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5E5D" w14:textId="77777777" w:rsidR="0013716A" w:rsidRPr="00975A76" w:rsidRDefault="0025185A">
      <w:pPr>
        <w:spacing w:after="0"/>
        <w:jc w:val="center"/>
        <w:rPr>
          <w:lang w:val="ru-RU"/>
        </w:rPr>
      </w:pPr>
      <w:r w:rsidRPr="00975A76">
        <w:rPr>
          <w:b/>
          <w:lang w:val="ru-RU"/>
        </w:rPr>
        <w:t>ИЗВЕЩЕНИЕ</w:t>
      </w:r>
    </w:p>
    <w:p w14:paraId="34450F18" w14:textId="0A1E9065" w:rsidR="0013716A" w:rsidRPr="00975A76" w:rsidRDefault="0025185A">
      <w:pPr>
        <w:spacing w:after="360"/>
        <w:jc w:val="center"/>
        <w:rPr>
          <w:lang w:val="ru-RU"/>
        </w:rPr>
      </w:pPr>
      <w:r w:rsidRPr="00975A76">
        <w:rPr>
          <w:b/>
          <w:lang w:val="ru-RU"/>
        </w:rPr>
        <w:t>о проведении общественного обсуждения архитектурно-планировочной концепции</w:t>
      </w:r>
      <w:r w:rsidR="00975A76">
        <w:rPr>
          <w:b/>
          <w:lang w:val="ru-RU"/>
        </w:rPr>
        <w:t xml:space="preserve"> </w:t>
      </w:r>
      <w:r w:rsidRPr="00975A76">
        <w:rPr>
          <w:b/>
          <w:lang w:val="ru-RU"/>
        </w:rPr>
        <w:t xml:space="preserve">благоустройства лесопарковой зоны по адресу: Московская область, городской округ Люберцы, Подольское лесничество, </w:t>
      </w:r>
      <w:r w:rsidR="00975A76">
        <w:rPr>
          <w:b/>
          <w:lang w:val="ru-RU"/>
        </w:rPr>
        <w:br/>
      </w:r>
      <w:r w:rsidRPr="00975A76">
        <w:rPr>
          <w:b/>
          <w:lang w:val="ru-RU"/>
        </w:rPr>
        <w:t>Томилинское участковое лесничество (связь с Волкушей)</w:t>
      </w:r>
    </w:p>
    <w:p w14:paraId="5860E87B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lang w:val="ru-RU"/>
        </w:rPr>
        <w:t>В соответствии с постановлением администрации городского округа Люберцы Московской области от 17.12.2019 № 4961-ПА «Об общественной муниципальной комиссии по обеспечению реализации муниципальной программы «Формирование современной комфортной городской среды» на территории городского округа Люберцы» администрация Городского округа Люберцы Московской области информирует о проведении общественного обсуждения архитектурно-планировочной концепции объекта «Благоустройство лесопарковой зоны по адресу: Московская область, городской округ Люберцы, Подольское лесничество, Томилинское участковое лесничество (связь с Волкушей)».</w:t>
      </w:r>
    </w:p>
    <w:p w14:paraId="18C38B94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lang w:val="ru-RU"/>
        </w:rPr>
        <w:t>Цель общественного обсуждения — ознакомление жителей и иных заинтересованных лиц с предлагаемыми решениями по благоустройству территории, получение мнений, предложений и замечаний.</w:t>
      </w:r>
    </w:p>
    <w:p w14:paraId="20CE7EE4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b/>
          <w:lang w:val="ru-RU"/>
        </w:rPr>
        <w:t>Срок проведения общественного обсуждения: с 17 сентября 2026 года по 23 сентября 2026 года включительно.</w:t>
      </w:r>
    </w:p>
    <w:p w14:paraId="2CE6A74D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lang w:val="ru-RU"/>
        </w:rPr>
        <w:t>Для ознакомления в рамках общественного обсуждения на официальном сайте администрации Городского округа Люберцы Московской области размещены материалы архитектурно-планировочной концепции объекта «Благоустройство лесопарковой зоны по адресу: Московская область, городской округ Люберцы, Подольское лесничество, Томилинское участковое лесничество (связь с Волкушей)».</w:t>
      </w:r>
    </w:p>
    <w:p w14:paraId="356BAFBE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b/>
          <w:lang w:val="ru-RU"/>
        </w:rPr>
        <w:t>Предложения и замечания по представленным решениям принимаются с 17 сентября 2026 года по 23 сентября 2026 года включительно:</w:t>
      </w:r>
    </w:p>
    <w:p w14:paraId="7F41E93B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lang w:val="ru-RU"/>
        </w:rPr>
        <w:t xml:space="preserve">— в электронной форме по адресу: </w:t>
      </w:r>
      <w:r>
        <w:t>admluberblago</w:t>
      </w:r>
      <w:r w:rsidRPr="00975A76">
        <w:rPr>
          <w:lang w:val="ru-RU"/>
        </w:rPr>
        <w:t>@</w:t>
      </w:r>
      <w:r>
        <w:t>yandex</w:t>
      </w:r>
      <w:r w:rsidRPr="00975A76">
        <w:rPr>
          <w:lang w:val="ru-RU"/>
        </w:rPr>
        <w:t>.</w:t>
      </w:r>
      <w:r>
        <w:t>ru</w:t>
      </w:r>
      <w:r w:rsidRPr="00975A76">
        <w:rPr>
          <w:lang w:val="ru-RU"/>
        </w:rPr>
        <w:t>;</w:t>
      </w:r>
    </w:p>
    <w:p w14:paraId="1E9D7B24" w14:textId="09514524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lang w:val="ru-RU"/>
        </w:rPr>
        <w:t>— в письменной форме по адресу: г.о. Люберцы, Октябрьский проспект, д. 190.</w:t>
      </w:r>
    </w:p>
    <w:p w14:paraId="1A89CD8D" w14:textId="77777777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lang w:val="ru-RU"/>
        </w:rPr>
        <w:t>Предложения и замечания также могут быть высказаны непосредственно в ходе заседания Комиссии 24 сентября 2026 года.</w:t>
      </w:r>
    </w:p>
    <w:p w14:paraId="339F59EA" w14:textId="58170E05" w:rsidR="0013716A" w:rsidRPr="00975A76" w:rsidRDefault="0025185A">
      <w:pPr>
        <w:spacing w:after="0" w:line="240" w:lineRule="auto"/>
        <w:ind w:firstLine="709"/>
        <w:jc w:val="both"/>
        <w:rPr>
          <w:lang w:val="ru-RU"/>
        </w:rPr>
      </w:pPr>
      <w:r w:rsidRPr="00975A76">
        <w:rPr>
          <w:b/>
          <w:lang w:val="ru-RU"/>
        </w:rPr>
        <w:t xml:space="preserve">Заседание общественной муниципальной комиссии по итогам общественного обсуждения состоится 24 сентября 2026 года в 18 часов 00 минут по адресу: г.о. Люберцы, г. Люберцы, Октябрьский проспект, д. 200, </w:t>
      </w:r>
      <w:r w:rsidR="00975A76">
        <w:rPr>
          <w:b/>
          <w:lang w:val="ru-RU"/>
        </w:rPr>
        <w:br/>
      </w:r>
      <w:r w:rsidRPr="00975A76">
        <w:rPr>
          <w:b/>
          <w:lang w:val="ru-RU"/>
        </w:rPr>
        <w:t>МУК «Люберецкий дворец культуры».</w:t>
      </w:r>
    </w:p>
    <w:p w14:paraId="034928A0" w14:textId="77777777" w:rsidR="0013716A" w:rsidRDefault="0025185A">
      <w:pPr>
        <w:spacing w:after="0" w:line="240" w:lineRule="auto"/>
        <w:ind w:firstLine="709"/>
        <w:jc w:val="both"/>
      </w:pPr>
      <w:r w:rsidRPr="00975A76">
        <w:rPr>
          <w:lang w:val="ru-RU"/>
        </w:rPr>
        <w:t xml:space="preserve">На заседании разработчик представит основные решения архитектурно-планировочной концепции. </w:t>
      </w:r>
      <w:r>
        <w:t>Комиссией будут рассмотрены поступившие предложения и замечания.</w:t>
      </w:r>
    </w:p>
    <w:sectPr w:rsidR="0013716A" w:rsidSect="00975A76">
      <w:pgSz w:w="12240" w:h="15840"/>
      <w:pgMar w:top="964" w:right="758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4675285">
    <w:abstractNumId w:val="8"/>
  </w:num>
  <w:num w:numId="2" w16cid:durableId="959141558">
    <w:abstractNumId w:val="6"/>
  </w:num>
  <w:num w:numId="3" w16cid:durableId="1876386729">
    <w:abstractNumId w:val="5"/>
  </w:num>
  <w:num w:numId="4" w16cid:durableId="1103451690">
    <w:abstractNumId w:val="4"/>
  </w:num>
  <w:num w:numId="5" w16cid:durableId="583225141">
    <w:abstractNumId w:val="7"/>
  </w:num>
  <w:num w:numId="6" w16cid:durableId="1402872436">
    <w:abstractNumId w:val="3"/>
  </w:num>
  <w:num w:numId="7" w16cid:durableId="1304507650">
    <w:abstractNumId w:val="2"/>
  </w:num>
  <w:num w:numId="8" w16cid:durableId="172425332">
    <w:abstractNumId w:val="1"/>
  </w:num>
  <w:num w:numId="9" w16cid:durableId="73023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54F"/>
    <w:rsid w:val="00034616"/>
    <w:rsid w:val="0006063C"/>
    <w:rsid w:val="0013716A"/>
    <w:rsid w:val="0015074B"/>
    <w:rsid w:val="0025185A"/>
    <w:rsid w:val="0029639D"/>
    <w:rsid w:val="00326F90"/>
    <w:rsid w:val="005E59F2"/>
    <w:rsid w:val="00975A7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FB12CF"/>
  <w14:defaultImageDpi w14:val="300"/>
  <w15:docId w15:val="{42309C9D-4D89-3B40-96E7-F51CA86F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2026-09-17T16:03:00Z</dcterms:created>
  <dcterms:modified xsi:type="dcterms:W3CDTF">2026-09-17T16:05:00Z</dcterms:modified>
  <cp:category/>
</cp:coreProperties>
</file>