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56086" w14:textId="77777777" w:rsidR="002D4379" w:rsidRPr="00017E50" w:rsidRDefault="002D4379" w:rsidP="002D4379">
      <w:pPr>
        <w:pStyle w:val="af8"/>
        <w:jc w:val="center"/>
        <w:rPr>
          <w:rFonts w:ascii="Arial" w:hAnsi="Arial" w:cs="Arial"/>
          <w:b/>
        </w:rPr>
      </w:pPr>
      <w:r w:rsidRPr="00017E50">
        <w:rPr>
          <w:rFonts w:ascii="Arial" w:hAnsi="Arial" w:cs="Arial"/>
          <w:b/>
        </w:rPr>
        <w:t>АДМИНИСТРАЦИЯ</w:t>
      </w:r>
    </w:p>
    <w:p w14:paraId="6324CB98" w14:textId="77777777" w:rsidR="002D4379" w:rsidRPr="00017E50" w:rsidRDefault="002D4379" w:rsidP="002D4379">
      <w:pPr>
        <w:pStyle w:val="af8"/>
        <w:jc w:val="center"/>
        <w:rPr>
          <w:rFonts w:ascii="Arial" w:hAnsi="Arial" w:cs="Arial"/>
          <w:b/>
        </w:rPr>
      </w:pPr>
      <w:r w:rsidRPr="00017E50">
        <w:rPr>
          <w:rFonts w:ascii="Arial" w:hAnsi="Arial" w:cs="Arial"/>
          <w:b/>
        </w:rPr>
        <w:t>ГОРОДСКОГО ОКРУГА ЛЮБЕРЦЫ</w:t>
      </w:r>
    </w:p>
    <w:p w14:paraId="15A37B09" w14:textId="77777777" w:rsidR="002D4379" w:rsidRPr="00017E50" w:rsidRDefault="002D4379" w:rsidP="002D4379">
      <w:pPr>
        <w:pStyle w:val="af8"/>
        <w:jc w:val="center"/>
        <w:rPr>
          <w:rFonts w:ascii="Arial" w:hAnsi="Arial" w:cs="Arial"/>
          <w:b/>
        </w:rPr>
      </w:pPr>
      <w:r w:rsidRPr="00017E50">
        <w:rPr>
          <w:rFonts w:ascii="Arial" w:hAnsi="Arial" w:cs="Arial"/>
          <w:b/>
        </w:rPr>
        <w:t>МОСКОВСКОЙ ОБЛАСТИ</w:t>
      </w:r>
    </w:p>
    <w:p w14:paraId="3BB3C290" w14:textId="77777777" w:rsidR="002D4379" w:rsidRPr="00017E50" w:rsidRDefault="002D4379" w:rsidP="002D4379">
      <w:pPr>
        <w:jc w:val="center"/>
        <w:rPr>
          <w:rFonts w:ascii="Arial" w:hAnsi="Arial" w:cs="Arial"/>
          <w:b/>
          <w:sz w:val="24"/>
          <w:szCs w:val="24"/>
        </w:rPr>
      </w:pPr>
    </w:p>
    <w:p w14:paraId="7A3BF449" w14:textId="77777777" w:rsidR="002D4379" w:rsidRPr="00017E50" w:rsidRDefault="002D4379" w:rsidP="002D4379">
      <w:pPr>
        <w:jc w:val="center"/>
        <w:rPr>
          <w:rFonts w:ascii="Arial" w:hAnsi="Arial" w:cs="Arial"/>
          <w:b/>
          <w:sz w:val="24"/>
          <w:szCs w:val="24"/>
        </w:rPr>
      </w:pPr>
      <w:r w:rsidRPr="00017E50">
        <w:rPr>
          <w:rFonts w:ascii="Arial" w:hAnsi="Arial" w:cs="Arial"/>
          <w:b/>
          <w:sz w:val="24"/>
          <w:szCs w:val="24"/>
        </w:rPr>
        <w:t>ПОСТАНОВЛЕНИЕ</w:t>
      </w:r>
    </w:p>
    <w:p w14:paraId="00391CE2" w14:textId="77777777" w:rsidR="00B942F2" w:rsidRDefault="00B942F2" w:rsidP="004D23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</w:p>
    <w:p w14:paraId="2116516C" w14:textId="77777777" w:rsidR="00B942F2" w:rsidRDefault="00B942F2" w:rsidP="004D23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</w:p>
    <w:p w14:paraId="22E93AC1" w14:textId="43B5EF92" w:rsidR="00B942F2" w:rsidRPr="00B942F2" w:rsidRDefault="00B942F2" w:rsidP="00B942F2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B942F2">
        <w:rPr>
          <w:rFonts w:ascii="Arial" w:eastAsia="Calibri" w:hAnsi="Arial" w:cs="Arial"/>
          <w:bCs/>
          <w:sz w:val="24"/>
          <w:szCs w:val="24"/>
        </w:rPr>
        <w:t>23.06.2026                                                                                                            №2331-ПА</w:t>
      </w:r>
    </w:p>
    <w:p w14:paraId="09A9930B" w14:textId="77777777" w:rsidR="00B942F2" w:rsidRPr="00B942F2" w:rsidRDefault="00B942F2" w:rsidP="004D23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381A9964" w14:textId="687FCB5D" w:rsidR="004D23D7" w:rsidRPr="002D4379" w:rsidRDefault="004D23D7" w:rsidP="004D23D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2D4379">
        <w:rPr>
          <w:rFonts w:ascii="Arial" w:eastAsia="Calibri" w:hAnsi="Arial" w:cs="Arial"/>
          <w:b/>
        </w:rPr>
        <w:t>г. Люберцы</w:t>
      </w:r>
    </w:p>
    <w:p w14:paraId="6F7B652C" w14:textId="77777777" w:rsidR="004D23D7" w:rsidRPr="00B942F2" w:rsidRDefault="004D23D7" w:rsidP="004D23D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4E6F779" w14:textId="77777777" w:rsidR="00B942F2" w:rsidRDefault="004D23D7" w:rsidP="00B9710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Плана мероприятий («дорожной карты») по развитию конкуренции в Городском округе Люберцы Московской области </w:t>
      </w:r>
    </w:p>
    <w:p w14:paraId="6BE52CA3" w14:textId="329262D9" w:rsidR="004D23D7" w:rsidRPr="00B942F2" w:rsidRDefault="004D23D7" w:rsidP="00B9710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B942F2">
        <w:rPr>
          <w:rFonts w:ascii="Arial" w:eastAsia="Times New Roman" w:hAnsi="Arial" w:cs="Arial"/>
          <w:b/>
          <w:sz w:val="24"/>
          <w:szCs w:val="24"/>
          <w:lang w:eastAsia="ru-RU"/>
        </w:rPr>
        <w:t>на</w:t>
      </w:r>
      <w:proofErr w:type="gramEnd"/>
      <w:r w:rsidRPr="00B942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2026-2030 годы</w:t>
      </w:r>
    </w:p>
    <w:p w14:paraId="51EE5988" w14:textId="77777777" w:rsidR="004D23D7" w:rsidRPr="00B942F2" w:rsidRDefault="004D23D7" w:rsidP="00B9710F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ED9B09" w14:textId="6393D1AD" w:rsidR="004D23D7" w:rsidRPr="00B942F2" w:rsidRDefault="004D23D7" w:rsidP="00B9710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 xml:space="preserve">В соответствии </w:t>
      </w:r>
      <w:r w:rsidRPr="00B942F2">
        <w:rPr>
          <w:rFonts w:ascii="Arial" w:eastAsia="Calibri" w:hAnsi="Arial" w:cs="Arial"/>
          <w:sz w:val="24"/>
          <w:szCs w:val="24"/>
          <w:lang w:val="en-US"/>
        </w:rPr>
        <w:t>c</w:t>
      </w:r>
      <w:r w:rsidRPr="00B942F2">
        <w:rPr>
          <w:rFonts w:ascii="Arial" w:eastAsia="Calibri" w:hAnsi="Arial" w:cs="Arial"/>
          <w:sz w:val="24"/>
          <w:szCs w:val="24"/>
        </w:rPr>
        <w:t xml:space="preserve"> Федеральным </w:t>
      </w:r>
      <w:hyperlink r:id="rId8" w:history="1">
        <w:r w:rsidRPr="00B942F2">
          <w:rPr>
            <w:rFonts w:ascii="Arial" w:eastAsia="Calibri" w:hAnsi="Arial" w:cs="Arial"/>
            <w:sz w:val="24"/>
            <w:szCs w:val="24"/>
          </w:rPr>
          <w:t>законом</w:t>
        </w:r>
      </w:hyperlink>
      <w:r w:rsidRPr="00B942F2">
        <w:rPr>
          <w:rFonts w:ascii="Arial" w:eastAsia="Calibri" w:hAnsi="Arial" w:cs="Arial"/>
          <w:sz w:val="24"/>
          <w:szCs w:val="24"/>
        </w:rPr>
        <w:t xml:space="preserve"> от 06.10.2003 № 131–ФЗ «Об общих принципах организации местного самоуправления в Российской Федерации», Федеральным законом от 20.03.2025 № 33-ФЗ «Об общих принципах организации местного самоуправления в единой системе публичной власти», 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>Распоряжением Правительства Российской Федерации от 17.04.2019 №</w:t>
      </w:r>
      <w:r w:rsidR="00643308" w:rsidRPr="00B942F2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>768-р «Об утверждении стандарта развития конкуренции в субъектах Российской Федерации», Планом мероприятий («дорожной картой») по</w:t>
      </w:r>
      <w:r w:rsidRPr="00B942F2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>содействию развитию конкуренции в Московской области на 2026 – 2030 годы, утвержденным Постановлением Правительства Московской области от</w:t>
      </w:r>
      <w:r w:rsidRPr="00B942F2">
        <w:rPr>
          <w:rFonts w:ascii="Arial" w:eastAsia="Times New Roman" w:hAnsi="Arial" w:cs="Arial"/>
          <w:sz w:val="24"/>
          <w:szCs w:val="24"/>
          <w:lang w:val="en-US" w:eastAsia="ru-RU"/>
        </w:rPr>
        <w:t> 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09.12.2025 № 1650-ПП, </w:t>
      </w:r>
      <w:r w:rsidRPr="00B942F2">
        <w:rPr>
          <w:rFonts w:ascii="Arial" w:eastAsia="Calibri" w:hAnsi="Arial" w:cs="Arial"/>
          <w:sz w:val="24"/>
          <w:szCs w:val="24"/>
        </w:rPr>
        <w:t>Уставом Городского округа Люберцы Московской области, постановляю:</w:t>
      </w:r>
    </w:p>
    <w:p w14:paraId="19617FF0" w14:textId="77777777" w:rsidR="004D23D7" w:rsidRPr="00B942F2" w:rsidRDefault="004D23D7" w:rsidP="00B9710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4C75E198" w14:textId="77777777" w:rsidR="004D23D7" w:rsidRPr="00B942F2" w:rsidRDefault="004D23D7" w:rsidP="00B9710F">
      <w:pPr>
        <w:numPr>
          <w:ilvl w:val="0"/>
          <w:numId w:val="7"/>
        </w:numPr>
        <w:tabs>
          <w:tab w:val="clear" w:pos="1145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 xml:space="preserve">Утвердить </w:t>
      </w:r>
      <w:bookmarkStart w:id="0" w:name="_Hlk203732655"/>
      <w:r w:rsidRPr="00B942F2">
        <w:rPr>
          <w:rFonts w:ascii="Arial" w:eastAsia="Calibri" w:hAnsi="Arial" w:cs="Arial"/>
          <w:sz w:val="24"/>
          <w:szCs w:val="24"/>
        </w:rPr>
        <w:t>План мероприятий («дорожную карту») по развитию конкуренции в Городском округе Люберцы Московской области на 2026 – 2030 годы</w:t>
      </w:r>
      <w:bookmarkEnd w:id="0"/>
      <w:r w:rsidRPr="00B942F2">
        <w:rPr>
          <w:rFonts w:ascii="Arial" w:eastAsia="Calibri" w:hAnsi="Arial" w:cs="Arial"/>
          <w:sz w:val="24"/>
          <w:szCs w:val="24"/>
        </w:rPr>
        <w:t xml:space="preserve"> (прилагается).</w:t>
      </w:r>
    </w:p>
    <w:p w14:paraId="615C6207" w14:textId="77777777" w:rsidR="004D23D7" w:rsidRPr="00B942F2" w:rsidRDefault="004D23D7" w:rsidP="00B9710F">
      <w:pPr>
        <w:numPr>
          <w:ilvl w:val="0"/>
          <w:numId w:val="7"/>
        </w:numPr>
        <w:tabs>
          <w:tab w:val="clear" w:pos="1145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>Определить управление экономики администрации Городского округа Люберцы уполномоченным органом по реализации Плана мероприятий («дорожной карты») по развитию конкуренции в Городском округе Люберцы Московской области на 2026 – 2030 годы.</w:t>
      </w:r>
    </w:p>
    <w:p w14:paraId="4FA064A4" w14:textId="51C24BC4" w:rsidR="004D23D7" w:rsidRPr="00B942F2" w:rsidRDefault="004D23D7" w:rsidP="001D2D2C">
      <w:pPr>
        <w:numPr>
          <w:ilvl w:val="0"/>
          <w:numId w:val="7"/>
        </w:numPr>
        <w:tabs>
          <w:tab w:val="clear" w:pos="1145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Times New Roman" w:hAnsi="Arial" w:cs="Arial"/>
          <w:sz w:val="24"/>
          <w:szCs w:val="24"/>
          <w:lang w:eastAsia="ru-RU"/>
        </w:rPr>
        <w:t>Разместить настоящее Постановление на официальном сайте администрации в сети «Интернет».</w:t>
      </w:r>
    </w:p>
    <w:p w14:paraId="57569DB1" w14:textId="45642DFC" w:rsidR="001D2D2C" w:rsidRPr="00B942F2" w:rsidRDefault="001D2D2C" w:rsidP="001D2D2C">
      <w:pPr>
        <w:numPr>
          <w:ilvl w:val="0"/>
          <w:numId w:val="7"/>
        </w:numPr>
        <w:tabs>
          <w:tab w:val="clear" w:pos="1145"/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>Контроль за исполнением настоящего Постановления возложить на Первого заместителя Главы Мотовилова И.В.</w:t>
      </w:r>
    </w:p>
    <w:p w14:paraId="0F4FE6F0" w14:textId="77777777" w:rsidR="004D23D7" w:rsidRPr="00B942F2" w:rsidRDefault="004D23D7" w:rsidP="00B9710F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6035CC" w14:textId="77777777" w:rsidR="00643308" w:rsidRPr="00B942F2" w:rsidRDefault="00643308" w:rsidP="00B9710F">
      <w:pPr>
        <w:widowControl w:val="0"/>
        <w:tabs>
          <w:tab w:val="left" w:pos="851"/>
        </w:tabs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127391E" w14:textId="45182C8B" w:rsidR="001D2D2C" w:rsidRPr="00B942F2" w:rsidRDefault="004D23D7" w:rsidP="001D2D2C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 xml:space="preserve">Глава Городского округа                                                   </w:t>
      </w:r>
      <w:r w:rsidR="00D2171B" w:rsidRPr="00B942F2">
        <w:rPr>
          <w:rFonts w:ascii="Arial" w:eastAsia="Calibri" w:hAnsi="Arial" w:cs="Arial"/>
          <w:sz w:val="24"/>
          <w:szCs w:val="24"/>
        </w:rPr>
        <w:t xml:space="preserve">          </w:t>
      </w:r>
      <w:r w:rsidRPr="00B942F2">
        <w:rPr>
          <w:rFonts w:ascii="Arial" w:eastAsia="Calibri" w:hAnsi="Arial" w:cs="Arial"/>
          <w:sz w:val="24"/>
          <w:szCs w:val="24"/>
        </w:rPr>
        <w:t xml:space="preserve">     </w:t>
      </w:r>
      <w:r w:rsidR="00B942F2">
        <w:rPr>
          <w:rFonts w:ascii="Arial" w:eastAsia="Calibri" w:hAnsi="Arial" w:cs="Arial"/>
          <w:sz w:val="24"/>
          <w:szCs w:val="24"/>
        </w:rPr>
        <w:t xml:space="preserve">         </w:t>
      </w:r>
      <w:r w:rsidRPr="00B942F2">
        <w:rPr>
          <w:rFonts w:ascii="Arial" w:eastAsia="Calibri" w:hAnsi="Arial" w:cs="Arial"/>
          <w:sz w:val="24"/>
          <w:szCs w:val="24"/>
        </w:rPr>
        <w:t xml:space="preserve">      </w:t>
      </w:r>
      <w:r w:rsidR="00B9710F" w:rsidRPr="00B942F2">
        <w:rPr>
          <w:rFonts w:ascii="Arial" w:eastAsia="Calibri" w:hAnsi="Arial" w:cs="Arial"/>
          <w:sz w:val="24"/>
          <w:szCs w:val="24"/>
        </w:rPr>
        <w:t xml:space="preserve"> </w:t>
      </w:r>
      <w:r w:rsidRPr="00B942F2">
        <w:rPr>
          <w:rFonts w:ascii="Arial" w:eastAsia="Calibri" w:hAnsi="Arial" w:cs="Arial"/>
          <w:sz w:val="24"/>
          <w:szCs w:val="24"/>
        </w:rPr>
        <w:t xml:space="preserve">В.М. Волков </w:t>
      </w:r>
      <w:r w:rsidR="001D2D2C" w:rsidRPr="00B942F2">
        <w:rPr>
          <w:rFonts w:ascii="Arial" w:eastAsia="Calibri" w:hAnsi="Arial" w:cs="Arial"/>
          <w:sz w:val="24"/>
          <w:szCs w:val="24"/>
        </w:rPr>
        <w:br w:type="page"/>
      </w:r>
    </w:p>
    <w:p w14:paraId="2D4320C1" w14:textId="1697E1CC" w:rsidR="00EB5BC4" w:rsidRPr="00B942F2" w:rsidRDefault="00EB5BC4" w:rsidP="00473431">
      <w:pPr>
        <w:widowControl w:val="0"/>
        <w:autoSpaceDE w:val="0"/>
        <w:autoSpaceDN w:val="0"/>
        <w:adjustRightInd w:val="0"/>
        <w:spacing w:after="0" w:line="276" w:lineRule="auto"/>
        <w:ind w:left="5670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</w:p>
    <w:p w14:paraId="034C5386" w14:textId="71E90514" w:rsidR="00EB5BC4" w:rsidRPr="00B942F2" w:rsidRDefault="00536E33" w:rsidP="00473431">
      <w:pPr>
        <w:widowControl w:val="0"/>
        <w:autoSpaceDE w:val="0"/>
        <w:autoSpaceDN w:val="0"/>
        <w:adjustRightInd w:val="0"/>
        <w:spacing w:after="0" w:line="276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222CF321" w14:textId="141A2C70" w:rsidR="00EB5BC4" w:rsidRPr="00B942F2" w:rsidRDefault="00076B58" w:rsidP="00473431">
      <w:pPr>
        <w:widowControl w:val="0"/>
        <w:autoSpaceDE w:val="0"/>
        <w:autoSpaceDN w:val="0"/>
        <w:adjustRightInd w:val="0"/>
        <w:spacing w:after="0" w:line="276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="00536E33" w:rsidRPr="00B942F2">
        <w:rPr>
          <w:rFonts w:ascii="Arial" w:eastAsia="Times New Roman" w:hAnsi="Arial" w:cs="Arial"/>
          <w:sz w:val="24"/>
          <w:szCs w:val="24"/>
          <w:lang w:eastAsia="ru-RU"/>
        </w:rPr>
        <w:t>ого округа Люберцы Московской области</w:t>
      </w:r>
    </w:p>
    <w:p w14:paraId="3177FC5A" w14:textId="6338DAD3" w:rsidR="00EB5BC4" w:rsidRPr="00B942F2" w:rsidRDefault="00EB5BC4" w:rsidP="00473431">
      <w:pPr>
        <w:widowControl w:val="0"/>
        <w:autoSpaceDE w:val="0"/>
        <w:autoSpaceDN w:val="0"/>
        <w:adjustRightInd w:val="0"/>
        <w:spacing w:after="0" w:line="276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2D4379">
        <w:rPr>
          <w:rFonts w:ascii="Arial" w:eastAsia="Times New Roman" w:hAnsi="Arial" w:cs="Arial"/>
          <w:sz w:val="24"/>
          <w:szCs w:val="24"/>
          <w:lang w:eastAsia="ru-RU"/>
        </w:rPr>
        <w:t>23.06.2026</w:t>
      </w:r>
      <w:r w:rsidR="00076B58"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21525"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2D4379">
        <w:rPr>
          <w:rFonts w:ascii="Arial" w:eastAsia="Times New Roman" w:hAnsi="Arial" w:cs="Arial"/>
          <w:sz w:val="24"/>
          <w:szCs w:val="24"/>
          <w:lang w:eastAsia="ru-RU"/>
        </w:rPr>
        <w:t>2331-ПА</w:t>
      </w:r>
      <w:bookmarkStart w:id="1" w:name="_GoBack"/>
      <w:bookmarkEnd w:id="1"/>
    </w:p>
    <w:p w14:paraId="4C1C3A6D" w14:textId="77777777" w:rsidR="00EB5BC4" w:rsidRPr="00B942F2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1FA3957" w14:textId="77777777" w:rsidR="00EB5BC4" w:rsidRPr="00B942F2" w:rsidRDefault="00EB5BC4" w:rsidP="002951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План мероприятий («дорожная карта») </w:t>
      </w:r>
    </w:p>
    <w:p w14:paraId="2776C554" w14:textId="77777777" w:rsidR="00EB5BC4" w:rsidRPr="00B942F2" w:rsidRDefault="00EB5BC4" w:rsidP="002951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B942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</w:t>
      </w:r>
      <w:proofErr w:type="gramEnd"/>
      <w:r w:rsidRPr="00B942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содействию развитию конкуренции </w:t>
      </w:r>
    </w:p>
    <w:p w14:paraId="127CF1C6" w14:textId="47952E43" w:rsidR="00EB5BC4" w:rsidRPr="00B942F2" w:rsidRDefault="00EB5BC4" w:rsidP="002951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B942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</w:t>
      </w:r>
      <w:proofErr w:type="gramEnd"/>
      <w:r w:rsidRPr="00B942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076B58" w:rsidRPr="00B942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</w:t>
      </w:r>
      <w:r w:rsidRPr="00B942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ом округе</w:t>
      </w:r>
      <w:r w:rsidRPr="00B942F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Pr="00B942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Люберцы</w:t>
      </w:r>
      <w:r w:rsidRPr="00B942F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Pr="00B942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Московской области </w:t>
      </w:r>
    </w:p>
    <w:p w14:paraId="5E53ECA1" w14:textId="31935B9B" w:rsidR="00EB5BC4" w:rsidRPr="00B942F2" w:rsidRDefault="00EB5BC4" w:rsidP="002951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B942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</w:t>
      </w:r>
      <w:proofErr w:type="gramEnd"/>
      <w:r w:rsidRPr="00B942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202</w:t>
      </w:r>
      <w:r w:rsidR="00C4651F" w:rsidRPr="00B942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</w:t>
      </w:r>
      <w:r w:rsidRPr="00B942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– 20</w:t>
      </w:r>
      <w:r w:rsidR="00C4651F" w:rsidRPr="00B942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30</w:t>
      </w:r>
      <w:r w:rsidRPr="00B942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годы</w:t>
      </w:r>
    </w:p>
    <w:p w14:paraId="54A9C310" w14:textId="77777777" w:rsidR="00EB5BC4" w:rsidRPr="00B942F2" w:rsidRDefault="00EB5BC4" w:rsidP="002951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FAD3035" w14:textId="7B04A913" w:rsidR="00EB5BC4" w:rsidRPr="00B942F2" w:rsidRDefault="00EB5BC4" w:rsidP="002951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План мероприятий («дорожная карта») по содействию развитию конкуренции в </w:t>
      </w:r>
      <w:r w:rsidR="00076B58"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>Городск</w:t>
      </w:r>
      <w:r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>ом округе</w:t>
      </w:r>
      <w:r w:rsidRPr="00B942F2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>Люберцы Московской области на 202</w:t>
      </w:r>
      <w:r w:rsidR="00C4651F"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>6</w:t>
      </w:r>
      <w:r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– 20</w:t>
      </w:r>
      <w:r w:rsidR="00C4651F"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>30</w:t>
      </w:r>
      <w:r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годы (далее – «дорожная карта») разработан в соответствии с Планом мероприятий («дорожн</w:t>
      </w:r>
      <w:r w:rsidR="004D23D7"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>ой</w:t>
      </w:r>
      <w:r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карт</w:t>
      </w:r>
      <w:r w:rsidR="004D23D7"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>ой</w:t>
      </w:r>
      <w:r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>») по содействию развитию конкуренции в Московской области на 202</w:t>
      </w:r>
      <w:r w:rsidR="00C4651F"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>6</w:t>
      </w:r>
      <w:r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– 20</w:t>
      </w:r>
      <w:r w:rsidR="00C4651F"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>30</w:t>
      </w:r>
      <w:r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годы, утвержденным </w:t>
      </w:r>
      <w:r w:rsidR="00A33994"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r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>остановлением Правительства Московской области от</w:t>
      </w:r>
      <w:r w:rsidR="00C4651F"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09.12.2025 № 1650-ПП</w:t>
      </w:r>
      <w:r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63632FA4" w14:textId="5CD8CD74" w:rsidR="004D23D7" w:rsidRPr="00B942F2" w:rsidRDefault="004D23D7" w:rsidP="002951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«Дорожная карта» разработана уполномоченным </w:t>
      </w:r>
      <w:r w:rsidR="00156051"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>органом по содействию развитию конкуренции – управлением экономики совместно с органами администрации, ответственными за достижение ключевых показателей и координацию мероприятий на товарных рынках Городского округа Люберцы Московской области.</w:t>
      </w:r>
    </w:p>
    <w:p w14:paraId="5D956F6B" w14:textId="74315B0F" w:rsidR="00156051" w:rsidRPr="00B942F2" w:rsidRDefault="00055FB3" w:rsidP="002951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Style w:val="aff0"/>
          <w:rFonts w:ascii="Arial" w:eastAsiaTheme="minorHAnsi" w:hAnsi="Arial" w:cs="Arial"/>
          <w:sz w:val="24"/>
          <w:szCs w:val="24"/>
        </w:rPr>
      </w:pPr>
      <w:r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>Мероприятия</w:t>
      </w:r>
      <w:r w:rsidR="00156051"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«дорожной карты» </w:t>
      </w:r>
      <w:r w:rsidRPr="00B942F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направлены на повышение </w:t>
      </w:r>
      <w:r w:rsidRPr="00B942F2">
        <w:rPr>
          <w:rStyle w:val="aff0"/>
          <w:rFonts w:ascii="Arial" w:eastAsiaTheme="minorHAnsi" w:hAnsi="Arial" w:cs="Arial"/>
          <w:sz w:val="24"/>
          <w:szCs w:val="24"/>
        </w:rPr>
        <w:t>экономической эффективности и конкурентоспособности хозяйствующих субъектов, снижение административных барьеров для поставщиков и потребителей товаров, работ, услуг на товарных рынках, упрощения доступа к информации</w:t>
      </w:r>
      <w:r w:rsidRPr="00B942F2">
        <w:rPr>
          <w:rFonts w:ascii="Arial" w:hAnsi="Arial" w:cs="Arial"/>
          <w:sz w:val="24"/>
          <w:szCs w:val="24"/>
        </w:rPr>
        <w:t xml:space="preserve"> </w:t>
      </w:r>
      <w:r w:rsidRPr="00B942F2">
        <w:rPr>
          <w:rStyle w:val="aff0"/>
          <w:rFonts w:ascii="Arial" w:eastAsiaTheme="minorHAnsi" w:hAnsi="Arial" w:cs="Arial"/>
          <w:sz w:val="24"/>
          <w:szCs w:val="24"/>
        </w:rPr>
        <w:t>необходимой для осуществления предпринимательской деятельности.</w:t>
      </w:r>
    </w:p>
    <w:p w14:paraId="68E6EAF3" w14:textId="77777777" w:rsidR="00055FB3" w:rsidRPr="00B942F2" w:rsidRDefault="00055FB3" w:rsidP="00295117">
      <w:pPr>
        <w:pStyle w:val="1a"/>
        <w:ind w:firstLine="709"/>
        <w:jc w:val="both"/>
        <w:rPr>
          <w:rFonts w:ascii="Arial" w:hAnsi="Arial" w:cs="Arial"/>
          <w:sz w:val="24"/>
          <w:szCs w:val="24"/>
        </w:rPr>
      </w:pPr>
      <w:r w:rsidRPr="00B942F2">
        <w:rPr>
          <w:rStyle w:val="aff0"/>
          <w:rFonts w:ascii="Arial" w:hAnsi="Arial" w:cs="Arial"/>
          <w:sz w:val="24"/>
          <w:szCs w:val="24"/>
        </w:rPr>
        <w:t>Включенные в «дорожную карту» мероприятия реализуются на равных, публичных и недискриминационных условиях.</w:t>
      </w:r>
    </w:p>
    <w:p w14:paraId="7BD8ADB5" w14:textId="7CD734F6" w:rsidR="00EB5BC4" w:rsidRPr="00B942F2" w:rsidRDefault="00EB5BC4" w:rsidP="002951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В «дорожной карте» приведен краткий анализ состояния конкурентной среды в разрезе рынков </w:t>
      </w:r>
      <w:r w:rsidR="00076B58" w:rsidRPr="00B942F2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>ого округа Люберцы Московской области.</w:t>
      </w:r>
    </w:p>
    <w:p w14:paraId="0A648E64" w14:textId="16F5DBBF" w:rsidR="00675FF9" w:rsidRPr="00B942F2" w:rsidRDefault="00076B58" w:rsidP="002951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="00675FF9" w:rsidRPr="00B942F2">
        <w:rPr>
          <w:rFonts w:ascii="Arial" w:eastAsia="Times New Roman" w:hAnsi="Arial" w:cs="Arial"/>
          <w:sz w:val="24"/>
          <w:szCs w:val="24"/>
          <w:lang w:eastAsia="ru-RU"/>
        </w:rPr>
        <w:t>ой округ Люберцы Московской области расположен к юго-востоку от Москвы, рядом с Московской кольцевой автодорогой (МКАД) вдоль федеральной автомобильной дороги (М-5) «Урал», на Рязанском и Казанском направлениях Московской железной дороги.</w:t>
      </w:r>
    </w:p>
    <w:p w14:paraId="43B09E85" w14:textId="4D1D861E" w:rsidR="003133ED" w:rsidRPr="00B942F2" w:rsidRDefault="00E72E12" w:rsidP="002951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Численность постоянного населения </w:t>
      </w:r>
      <w:r w:rsidR="00076B58" w:rsidRPr="00B942F2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>ого округа</w:t>
      </w:r>
      <w:r w:rsidR="003133ED"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</w:t>
      </w:r>
      <w:r w:rsidR="00076B58"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 на 01.01.2025 </w:t>
      </w:r>
      <w:proofErr w:type="gramStart"/>
      <w:r w:rsidR="00076B58" w:rsidRPr="00B942F2">
        <w:rPr>
          <w:rFonts w:ascii="Arial" w:eastAsia="Times New Roman" w:hAnsi="Arial" w:cs="Arial"/>
          <w:sz w:val="24"/>
          <w:szCs w:val="24"/>
          <w:lang w:eastAsia="ru-RU"/>
        </w:rPr>
        <w:t>составляет</w:t>
      </w:r>
      <w:proofErr w:type="gramEnd"/>
      <w:r w:rsidR="00076B58"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 448 484 человек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18B23E0A" w14:textId="4D01588C" w:rsidR="006E29D0" w:rsidRPr="00B942F2" w:rsidRDefault="006E29D0" w:rsidP="002951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Промышленность </w:t>
      </w:r>
      <w:r w:rsidR="00076B58" w:rsidRPr="00B942F2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>ого округа представлена разделами: С</w:t>
      </w:r>
      <w:r w:rsidR="00EC0FE0" w:rsidRPr="00B942F2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(«Обрабатывающие производства»), D («Обеспечение электрической энергией, газом и паром, кондиционирование воздуха») и Е («Водоснабжение, водоотведение, организация сбора и утилизации отходов, деятельность по ликвидации загрязнений»). Добыча полезных ископаемых на территории </w:t>
      </w:r>
      <w:r w:rsidR="00076B58" w:rsidRPr="00B942F2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>ого округа Люберцы не ведётся.</w:t>
      </w:r>
    </w:p>
    <w:p w14:paraId="27F26FF1" w14:textId="0C580B0B" w:rsidR="00651DC7" w:rsidRPr="00B942F2" w:rsidRDefault="00651DC7" w:rsidP="002951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настоящее время на территории </w:t>
      </w:r>
      <w:r w:rsidR="00076B58" w:rsidRPr="00B942F2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>ого округа осуществляю</w:t>
      </w:r>
      <w:r w:rsidR="006043A1"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т хозяйственную деятельность </w:t>
      </w:r>
      <w:r w:rsidR="00DF51F7"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более </w:t>
      </w:r>
      <w:r w:rsidR="005967D3" w:rsidRPr="00B942F2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="00DF51F7"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 тысяч 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>субъектов малого и среднего предпринимательства, включая индивидуальных предпринимателей.</w:t>
      </w:r>
    </w:p>
    <w:p w14:paraId="329BB1DA" w14:textId="718395DE" w:rsidR="00651DC7" w:rsidRPr="00B942F2" w:rsidRDefault="00651DC7" w:rsidP="002951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Наибольшую долю в структуре юридических лиц субъектов малого и среднего 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предпринимательства </w:t>
      </w:r>
      <w:r w:rsidR="00076B58" w:rsidRPr="00B942F2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>ого округа</w:t>
      </w:r>
      <w:r w:rsidR="00526A6C"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 занимают микропредприятия, они составляют </w:t>
      </w:r>
      <w:r w:rsidR="005967D3" w:rsidRPr="00B942F2">
        <w:rPr>
          <w:rFonts w:ascii="Arial" w:eastAsia="Times New Roman" w:hAnsi="Arial" w:cs="Arial"/>
          <w:sz w:val="24"/>
          <w:szCs w:val="24"/>
          <w:lang w:eastAsia="ru-RU"/>
        </w:rPr>
        <w:t>89,3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>% от общего количества юридических лиц</w:t>
      </w:r>
      <w:r w:rsidR="007C2E3F"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- субъектов малого и среднего бизнеса, количество </w:t>
      </w:r>
      <w:r w:rsidR="007C2E3F"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малых предприятий составляет </w:t>
      </w:r>
      <w:r w:rsidR="005967D3" w:rsidRPr="00B942F2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B07A5F" w:rsidRPr="00B942F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967D3" w:rsidRPr="00B942F2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%, количество средних предприятий </w:t>
      </w:r>
      <w:r w:rsidR="005967D3" w:rsidRPr="00B942F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967D3" w:rsidRPr="00B942F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>%.</w:t>
      </w:r>
    </w:p>
    <w:p w14:paraId="6573E4DD" w14:textId="5D7ECC22" w:rsidR="0046112C" w:rsidRPr="00B942F2" w:rsidRDefault="00651DC7" w:rsidP="002951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Ведущими предприятиями </w:t>
      </w:r>
      <w:r w:rsidR="00076B58" w:rsidRPr="00B942F2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ого округа Люберцы являются:                           АО «НПП «ЗВЕЗДА» им. академика Г.И. Северина, АО «Московский вертолётный завод им. М.Л. Миля», АО «Камов», ООО «Лагуна </w:t>
      </w:r>
      <w:proofErr w:type="spellStart"/>
      <w:r w:rsidRPr="00B942F2">
        <w:rPr>
          <w:rFonts w:ascii="Arial" w:eastAsia="Times New Roman" w:hAnsi="Arial" w:cs="Arial"/>
          <w:sz w:val="24"/>
          <w:szCs w:val="24"/>
          <w:lang w:eastAsia="ru-RU"/>
        </w:rPr>
        <w:t>Койл</w:t>
      </w:r>
      <w:proofErr w:type="spellEnd"/>
      <w:r w:rsidRPr="00B942F2">
        <w:rPr>
          <w:rFonts w:ascii="Arial" w:eastAsia="Times New Roman" w:hAnsi="Arial" w:cs="Arial"/>
          <w:sz w:val="24"/>
          <w:szCs w:val="24"/>
          <w:lang w:eastAsia="ru-RU"/>
        </w:rPr>
        <w:t>», ООО «ПК «Лидер», ЗАО «Компания «Продукт-Сервис»», ООО «НПП «</w:t>
      </w:r>
      <w:proofErr w:type="spellStart"/>
      <w:r w:rsidRPr="00B942F2">
        <w:rPr>
          <w:rFonts w:ascii="Arial" w:eastAsia="Times New Roman" w:hAnsi="Arial" w:cs="Arial"/>
          <w:sz w:val="24"/>
          <w:szCs w:val="24"/>
          <w:lang w:eastAsia="ru-RU"/>
        </w:rPr>
        <w:t>Томилинский</w:t>
      </w:r>
      <w:proofErr w:type="spellEnd"/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электронный завод», ООО «Кондитерская фабрика «Волшебница», ЗАО «</w:t>
      </w:r>
      <w:proofErr w:type="spellStart"/>
      <w:r w:rsidRPr="00B942F2">
        <w:rPr>
          <w:rFonts w:ascii="Arial" w:eastAsia="Times New Roman" w:hAnsi="Arial" w:cs="Arial"/>
          <w:sz w:val="24"/>
          <w:szCs w:val="24"/>
          <w:lang w:eastAsia="ru-RU"/>
        </w:rPr>
        <w:t>Весоизмерительная</w:t>
      </w:r>
      <w:proofErr w:type="spellEnd"/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 компания «</w:t>
      </w:r>
      <w:proofErr w:type="spellStart"/>
      <w:r w:rsidRPr="00B942F2">
        <w:rPr>
          <w:rFonts w:ascii="Arial" w:eastAsia="Times New Roman" w:hAnsi="Arial" w:cs="Arial"/>
          <w:sz w:val="24"/>
          <w:szCs w:val="24"/>
          <w:lang w:eastAsia="ru-RU"/>
        </w:rPr>
        <w:t>Тензо</w:t>
      </w:r>
      <w:proofErr w:type="spellEnd"/>
      <w:r w:rsidRPr="00B942F2">
        <w:rPr>
          <w:rFonts w:ascii="Arial" w:eastAsia="Times New Roman" w:hAnsi="Arial" w:cs="Arial"/>
          <w:sz w:val="24"/>
          <w:szCs w:val="24"/>
          <w:lang w:eastAsia="ru-RU"/>
        </w:rPr>
        <w:t>-М», ООО «</w:t>
      </w:r>
      <w:proofErr w:type="spellStart"/>
      <w:r w:rsidRPr="00B942F2">
        <w:rPr>
          <w:rFonts w:ascii="Arial" w:eastAsia="Times New Roman" w:hAnsi="Arial" w:cs="Arial"/>
          <w:sz w:val="24"/>
          <w:szCs w:val="24"/>
          <w:lang w:eastAsia="ru-RU"/>
        </w:rPr>
        <w:t>Пехорский</w:t>
      </w:r>
      <w:proofErr w:type="spellEnd"/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 текстиль», ООО «ПКО «</w:t>
      </w:r>
      <w:proofErr w:type="spellStart"/>
      <w:r w:rsidRPr="00B942F2">
        <w:rPr>
          <w:rFonts w:ascii="Arial" w:eastAsia="Times New Roman" w:hAnsi="Arial" w:cs="Arial"/>
          <w:sz w:val="24"/>
          <w:szCs w:val="24"/>
          <w:lang w:eastAsia="ru-RU"/>
        </w:rPr>
        <w:t>Атеси</w:t>
      </w:r>
      <w:proofErr w:type="spellEnd"/>
      <w:r w:rsidRPr="00B942F2">
        <w:rPr>
          <w:rFonts w:ascii="Arial" w:eastAsia="Times New Roman" w:hAnsi="Arial" w:cs="Arial"/>
          <w:sz w:val="24"/>
          <w:szCs w:val="24"/>
          <w:lang w:eastAsia="ru-RU"/>
        </w:rPr>
        <w:t>», ООО «НПФ «</w:t>
      </w:r>
      <w:proofErr w:type="spellStart"/>
      <w:r w:rsidRPr="00B942F2">
        <w:rPr>
          <w:rFonts w:ascii="Arial" w:eastAsia="Times New Roman" w:hAnsi="Arial" w:cs="Arial"/>
          <w:sz w:val="24"/>
          <w:szCs w:val="24"/>
          <w:lang w:eastAsia="ru-RU"/>
        </w:rPr>
        <w:t>Трэкол</w:t>
      </w:r>
      <w:proofErr w:type="spellEnd"/>
      <w:r w:rsidRPr="00B942F2">
        <w:rPr>
          <w:rFonts w:ascii="Arial" w:eastAsia="Times New Roman" w:hAnsi="Arial" w:cs="Arial"/>
          <w:sz w:val="24"/>
          <w:szCs w:val="24"/>
          <w:lang w:eastAsia="ru-RU"/>
        </w:rPr>
        <w:t>», ООО КП «Полет», АО «НПП «</w:t>
      </w:r>
      <w:proofErr w:type="spellStart"/>
      <w:r w:rsidRPr="00B942F2">
        <w:rPr>
          <w:rFonts w:ascii="Arial" w:eastAsia="Times New Roman" w:hAnsi="Arial" w:cs="Arial"/>
          <w:sz w:val="24"/>
          <w:szCs w:val="24"/>
          <w:lang w:eastAsia="ru-RU"/>
        </w:rPr>
        <w:t>ЭлТом</w:t>
      </w:r>
      <w:proofErr w:type="spellEnd"/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», филиал ОАО «МСИ» «Люберецкий завод мостостроительного оборудования», АО «Люберецкий электромеханический завод», ООО «НПФ </w:t>
      </w:r>
      <w:proofErr w:type="spellStart"/>
      <w:r w:rsidRPr="00B942F2">
        <w:rPr>
          <w:rFonts w:ascii="Arial" w:eastAsia="Times New Roman" w:hAnsi="Arial" w:cs="Arial"/>
          <w:sz w:val="24"/>
          <w:szCs w:val="24"/>
          <w:lang w:eastAsia="ru-RU"/>
        </w:rPr>
        <w:t>Техэнергокомплекс</w:t>
      </w:r>
      <w:proofErr w:type="spellEnd"/>
      <w:r w:rsidRPr="00B942F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6112C" w:rsidRPr="00B942F2">
        <w:rPr>
          <w:rFonts w:ascii="Arial" w:eastAsia="Times New Roman" w:hAnsi="Arial" w:cs="Arial"/>
          <w:sz w:val="24"/>
          <w:szCs w:val="24"/>
          <w:lang w:eastAsia="ru-RU"/>
        </w:rPr>
        <w:t>, ТЭЦ–22 филиал ПАО «Мосэнерго», ООО «АЛПЛА», ЗАО «РСК»,  «</w:t>
      </w:r>
      <w:proofErr w:type="spellStart"/>
      <w:r w:rsidR="0046112C" w:rsidRPr="00B942F2">
        <w:rPr>
          <w:rFonts w:ascii="Arial" w:eastAsia="Times New Roman" w:hAnsi="Arial" w:cs="Arial"/>
          <w:sz w:val="24"/>
          <w:szCs w:val="24"/>
          <w:lang w:eastAsia="ru-RU"/>
        </w:rPr>
        <w:t>Техногрупп</w:t>
      </w:r>
      <w:proofErr w:type="spellEnd"/>
      <w:r w:rsidR="0046112C" w:rsidRPr="00B942F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3845B4CD" w14:textId="42ACA7E9" w:rsidR="00651DC7" w:rsidRPr="00B942F2" w:rsidRDefault="00651DC7" w:rsidP="002951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Данные предприятия производят индивидуальные системы жизнеобеспечения летчиков и космонавтов, средства спасения экипажей и пассажиров при авариях летательных аппаратов, вертолёты, вездеходы, электротехническое оборудование, </w:t>
      </w:r>
      <w:proofErr w:type="spellStart"/>
      <w:r w:rsidRPr="00B942F2">
        <w:rPr>
          <w:rFonts w:ascii="Arial" w:eastAsia="Times New Roman" w:hAnsi="Arial" w:cs="Arial"/>
          <w:sz w:val="24"/>
          <w:szCs w:val="24"/>
          <w:lang w:eastAsia="ru-RU"/>
        </w:rPr>
        <w:t>весоизмерительную</w:t>
      </w:r>
      <w:proofErr w:type="spellEnd"/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 технику, полупроводниковые приборы, мебель, буровое и гидравлическое оборудование, металлоконструкции, сельскохозяйственную, ремонтную и специальную технику, торговое и кухонное оборудование, спецодежду для пожарных, нефтяников, полярников, геологов и шахтеров, тубы из слоистого пластика, пряжу, продукты питания</w:t>
      </w:r>
      <w:r w:rsidR="0046112C" w:rsidRPr="00B942F2">
        <w:rPr>
          <w:rFonts w:ascii="Arial" w:eastAsia="Times New Roman" w:hAnsi="Arial" w:cs="Arial"/>
          <w:sz w:val="24"/>
          <w:szCs w:val="24"/>
          <w:lang w:eastAsia="ru-RU"/>
        </w:rPr>
        <w:t>, пластмассовые изделия для упаковывания, теплообменные устройства, промышленное холодильное оборудование, оборудование для фильтрования и очистки газов</w:t>
      </w:r>
      <w:r w:rsidRPr="00B942F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F28B869" w14:textId="5405E4EE" w:rsidR="00295117" w:rsidRPr="00B942F2" w:rsidRDefault="007C4E06" w:rsidP="0029511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Общий объем доходов </w:t>
      </w:r>
      <w:r w:rsidR="009F624C" w:rsidRPr="00B942F2">
        <w:rPr>
          <w:rFonts w:ascii="Arial" w:eastAsia="Times New Roman" w:hAnsi="Arial" w:cs="Arial"/>
          <w:sz w:val="24"/>
          <w:szCs w:val="24"/>
          <w:lang w:eastAsia="ru-RU"/>
        </w:rPr>
        <w:t>бюджета Городского округа Люберцы на 2026 год определен в размере 28,4 млрд. рублей, из них налоговые доходы – 14,</w:t>
      </w:r>
      <w:r w:rsidR="007874E5" w:rsidRPr="00B942F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9F624C"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 млрд. рублей, неналоговые доходы – 0,</w:t>
      </w:r>
      <w:r w:rsidR="007874E5" w:rsidRPr="00B942F2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9F624C" w:rsidRPr="00B942F2">
        <w:rPr>
          <w:rFonts w:ascii="Arial" w:eastAsia="Times New Roman" w:hAnsi="Arial" w:cs="Arial"/>
          <w:sz w:val="24"/>
          <w:szCs w:val="24"/>
          <w:lang w:eastAsia="ru-RU"/>
        </w:rPr>
        <w:t xml:space="preserve"> млрд. рублей, безвозмездные поступления – 13,5 млрд. рублей.</w:t>
      </w:r>
      <w:r w:rsidR="00295117" w:rsidRPr="00B942F2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3C3941A7" w14:textId="4A0172AA" w:rsidR="00D60F9E" w:rsidRPr="00B942F2" w:rsidRDefault="003933F4" w:rsidP="00295117">
      <w:pPr>
        <w:pStyle w:val="ConsPlusTitle"/>
        <w:spacing w:line="276" w:lineRule="auto"/>
        <w:ind w:firstLine="709"/>
        <w:jc w:val="center"/>
      </w:pPr>
      <w:r w:rsidRPr="00B942F2">
        <w:lastRenderedPageBreak/>
        <w:t>Перечень</w:t>
      </w:r>
      <w:r w:rsidR="00A76F58" w:rsidRPr="00B942F2">
        <w:t xml:space="preserve"> </w:t>
      </w:r>
      <w:r w:rsidR="00D60F9E" w:rsidRPr="00B942F2">
        <w:t xml:space="preserve">рынков по содействию развитию конкуренции </w:t>
      </w:r>
      <w:r w:rsidR="00A76F58" w:rsidRPr="00B942F2">
        <w:t xml:space="preserve">в </w:t>
      </w:r>
      <w:r w:rsidR="00076B58" w:rsidRPr="00B942F2">
        <w:t>Городск</w:t>
      </w:r>
      <w:r w:rsidR="001F4201" w:rsidRPr="00B942F2">
        <w:t>ом округе</w:t>
      </w:r>
      <w:r w:rsidR="001F4201" w:rsidRPr="00B942F2">
        <w:rPr>
          <w:i/>
        </w:rPr>
        <w:t xml:space="preserve"> </w:t>
      </w:r>
      <w:r w:rsidR="008F09FC" w:rsidRPr="00B942F2">
        <w:t>Люберцы</w:t>
      </w:r>
      <w:r w:rsidR="00A76F58" w:rsidRPr="00B942F2">
        <w:t xml:space="preserve"> </w:t>
      </w:r>
      <w:r w:rsidR="00D60F9E" w:rsidRPr="00B942F2">
        <w:t>Московской области</w:t>
      </w:r>
    </w:p>
    <w:p w14:paraId="2C8A8C51" w14:textId="4E05C802" w:rsidR="00E227FA" w:rsidRPr="00B942F2" w:rsidRDefault="00E227FA" w:rsidP="00295117">
      <w:pPr>
        <w:tabs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BBADB75" w14:textId="41720B89" w:rsidR="00E227FA" w:rsidRPr="00B942F2" w:rsidRDefault="00561D33" w:rsidP="00295117">
      <w:pPr>
        <w:pStyle w:val="af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2F2">
        <w:rPr>
          <w:rFonts w:ascii="Arial" w:hAnsi="Arial" w:cs="Arial"/>
          <w:sz w:val="24"/>
          <w:szCs w:val="24"/>
        </w:rPr>
        <w:t>Рынок услуг дополнительного образования детей</w:t>
      </w:r>
      <w:r w:rsidR="00D634D5" w:rsidRPr="00B942F2">
        <w:rPr>
          <w:rFonts w:ascii="Arial" w:hAnsi="Arial" w:cs="Arial"/>
          <w:sz w:val="24"/>
          <w:szCs w:val="24"/>
        </w:rPr>
        <w:t>.</w:t>
      </w:r>
    </w:p>
    <w:p w14:paraId="29AB60E7" w14:textId="43D0B489" w:rsidR="00B3678A" w:rsidRPr="00B942F2" w:rsidRDefault="00B3678A" w:rsidP="00295117">
      <w:pPr>
        <w:pStyle w:val="af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2F2">
        <w:rPr>
          <w:rFonts w:ascii="Arial" w:hAnsi="Arial" w:cs="Arial"/>
          <w:sz w:val="24"/>
          <w:szCs w:val="24"/>
        </w:rPr>
        <w:t>Рынок оказания услуг по общественному питанию.</w:t>
      </w:r>
    </w:p>
    <w:p w14:paraId="0A016822" w14:textId="4D094A65" w:rsidR="00B3678A" w:rsidRPr="00B942F2" w:rsidRDefault="00B3678A" w:rsidP="00295117">
      <w:pPr>
        <w:pStyle w:val="af"/>
        <w:numPr>
          <w:ilvl w:val="1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942F2">
        <w:rPr>
          <w:rFonts w:ascii="Arial" w:hAnsi="Arial" w:cs="Arial"/>
          <w:sz w:val="24"/>
          <w:szCs w:val="24"/>
        </w:rPr>
        <w:t>Рынок торговли продовольственными товарами в неспециализированных магазинах.</w:t>
      </w:r>
    </w:p>
    <w:p w14:paraId="45137322" w14:textId="77777777" w:rsidR="00E12BD8" w:rsidRPr="00B942F2" w:rsidRDefault="00E12BD8" w:rsidP="00295117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20E4ECEF" w14:textId="77777777" w:rsidR="00E12BD8" w:rsidRPr="00B942F2" w:rsidRDefault="00E12BD8" w:rsidP="00E12BD8">
      <w:pPr>
        <w:rPr>
          <w:rFonts w:ascii="Arial" w:hAnsi="Arial" w:cs="Arial"/>
          <w:sz w:val="24"/>
          <w:szCs w:val="24"/>
        </w:rPr>
        <w:sectPr w:rsidR="00E12BD8" w:rsidRPr="00B942F2" w:rsidSect="004D23D7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94A17F5" w14:textId="292D3140" w:rsidR="008E21D7" w:rsidRPr="00B942F2" w:rsidRDefault="008E21D7" w:rsidP="00814336">
      <w:pPr>
        <w:pStyle w:val="af"/>
        <w:widowControl w:val="0"/>
        <w:numPr>
          <w:ilvl w:val="0"/>
          <w:numId w:val="31"/>
        </w:numPr>
        <w:tabs>
          <w:tab w:val="clear" w:pos="1429"/>
          <w:tab w:val="left" w:pos="851"/>
        </w:tabs>
        <w:spacing w:after="0" w:line="276" w:lineRule="auto"/>
        <w:ind w:left="0" w:firstLine="709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B942F2">
        <w:rPr>
          <w:rFonts w:ascii="Arial" w:eastAsia="Times New Roman" w:hAnsi="Arial" w:cs="Arial"/>
          <w:b/>
          <w:sz w:val="24"/>
          <w:szCs w:val="24"/>
        </w:rPr>
        <w:lastRenderedPageBreak/>
        <w:t xml:space="preserve">Развитие конкуренции на рынке </w:t>
      </w:r>
      <w:r w:rsidR="00561D33" w:rsidRPr="00B942F2">
        <w:rPr>
          <w:rFonts w:ascii="Arial" w:eastAsia="Times New Roman" w:hAnsi="Arial" w:cs="Arial"/>
          <w:b/>
          <w:sz w:val="24"/>
          <w:szCs w:val="24"/>
        </w:rPr>
        <w:t>услуг дополнительного образования детей</w:t>
      </w:r>
    </w:p>
    <w:p w14:paraId="2A861A4D" w14:textId="2775F167" w:rsidR="008E21D7" w:rsidRPr="00B942F2" w:rsidRDefault="008E21D7" w:rsidP="00814336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 xml:space="preserve">Ответственный за достижение ключевых показателей и координацию мероприятий – </w:t>
      </w:r>
      <w:r w:rsidR="00C36F15" w:rsidRPr="00B942F2">
        <w:rPr>
          <w:rFonts w:ascii="Arial" w:eastAsia="Calibri" w:hAnsi="Arial" w:cs="Arial"/>
          <w:sz w:val="24"/>
          <w:szCs w:val="24"/>
        </w:rPr>
        <w:t>у</w:t>
      </w:r>
      <w:r w:rsidR="001070F6" w:rsidRPr="00B942F2">
        <w:rPr>
          <w:rFonts w:ascii="Arial" w:eastAsia="Calibri" w:hAnsi="Arial" w:cs="Arial"/>
          <w:sz w:val="24"/>
          <w:szCs w:val="24"/>
        </w:rPr>
        <w:t xml:space="preserve">правление </w:t>
      </w:r>
      <w:r w:rsidR="00B05011" w:rsidRPr="00B942F2">
        <w:rPr>
          <w:rFonts w:ascii="Arial" w:eastAsia="Calibri" w:hAnsi="Arial" w:cs="Arial"/>
          <w:sz w:val="24"/>
          <w:szCs w:val="24"/>
        </w:rPr>
        <w:t>образованием</w:t>
      </w:r>
      <w:r w:rsidR="0083132F" w:rsidRPr="00B942F2">
        <w:rPr>
          <w:rFonts w:ascii="Arial" w:eastAsia="Calibri" w:hAnsi="Arial" w:cs="Arial"/>
          <w:sz w:val="24"/>
          <w:szCs w:val="24"/>
        </w:rPr>
        <w:t xml:space="preserve"> администрации Городского округа Люберцы</w:t>
      </w:r>
      <w:r w:rsidRPr="00B942F2">
        <w:rPr>
          <w:rFonts w:ascii="Arial" w:eastAsia="Calibri" w:hAnsi="Arial" w:cs="Arial"/>
          <w:sz w:val="24"/>
          <w:szCs w:val="24"/>
        </w:rPr>
        <w:t>.</w:t>
      </w:r>
    </w:p>
    <w:p w14:paraId="75ABBF08" w14:textId="77777777" w:rsidR="008E21D7" w:rsidRPr="00B942F2" w:rsidRDefault="008E21D7" w:rsidP="00814336">
      <w:pPr>
        <w:widowControl w:val="0"/>
        <w:tabs>
          <w:tab w:val="left" w:pos="1134"/>
        </w:tabs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58CC858C" w14:textId="45F6F294" w:rsidR="008E21D7" w:rsidRPr="00B942F2" w:rsidRDefault="008E21D7" w:rsidP="00814336">
      <w:pPr>
        <w:pStyle w:val="af"/>
        <w:widowControl w:val="0"/>
        <w:numPr>
          <w:ilvl w:val="1"/>
          <w:numId w:val="9"/>
        </w:numPr>
        <w:tabs>
          <w:tab w:val="left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b/>
          <w:sz w:val="24"/>
          <w:szCs w:val="24"/>
          <w:lang w:eastAsia="ru-RU"/>
        </w:rPr>
        <w:t>Исходная информация в отношении ситуации и проблематики на рынке</w:t>
      </w:r>
    </w:p>
    <w:p w14:paraId="399998C0" w14:textId="5B3AFAC0" w:rsidR="00DB6889" w:rsidRPr="00B942F2" w:rsidRDefault="00DB6889" w:rsidP="00814336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 xml:space="preserve">В 2025 году оказано 105 392 услуги дополнительного образования, в том числе 17 957 услуг по сертификатам в рамках социального заказа. </w:t>
      </w:r>
    </w:p>
    <w:p w14:paraId="1F25A882" w14:textId="2A8D472B" w:rsidR="00DB6889" w:rsidRPr="00B942F2" w:rsidRDefault="00DB6889" w:rsidP="00814336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>Обучение ведется по программам различных направленностей: технической, естественно-научной, физкультурно-спортивной, художественной, туристско-краеведческой и социально-гуманитарной. Благодаря социальным сертификатам родители могут записывать детей на занятия в кружки и секции, в том числе в частные учреждения. Запись осуществляется через систему «Навигатор дополнительного образования детей Московской области», где представлены все реализуемые программы, а также через порталы государственных (муниципальных) услуг.</w:t>
      </w:r>
    </w:p>
    <w:p w14:paraId="5DE8D2DB" w14:textId="7356FBCA" w:rsidR="00D829AF" w:rsidRPr="00B942F2" w:rsidRDefault="00D829AF" w:rsidP="00814336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>Согласно данным государственной информационной системы «Единая информационная система, содержащ</w:t>
      </w:r>
      <w:r w:rsidR="00132294" w:rsidRPr="00B942F2">
        <w:rPr>
          <w:rFonts w:ascii="Arial" w:eastAsia="Calibri" w:hAnsi="Arial" w:cs="Arial"/>
          <w:sz w:val="24"/>
          <w:szCs w:val="24"/>
        </w:rPr>
        <w:t>е</w:t>
      </w:r>
      <w:r w:rsidR="00806694" w:rsidRPr="00B942F2">
        <w:rPr>
          <w:rFonts w:ascii="Arial" w:eastAsia="Calibri" w:hAnsi="Arial" w:cs="Arial"/>
          <w:sz w:val="24"/>
          <w:szCs w:val="24"/>
        </w:rPr>
        <w:t>й</w:t>
      </w:r>
      <w:r w:rsidRPr="00B942F2">
        <w:rPr>
          <w:rFonts w:ascii="Arial" w:eastAsia="Calibri" w:hAnsi="Arial" w:cs="Arial"/>
          <w:sz w:val="24"/>
          <w:szCs w:val="24"/>
        </w:rPr>
        <w:t xml:space="preserve"> сведения о возможностях дополнительного образования на территории Московской области» (далее - ЕИС «Навигатор»)</w:t>
      </w:r>
      <w:r w:rsidR="00806694" w:rsidRPr="00B942F2">
        <w:rPr>
          <w:rFonts w:ascii="Arial" w:eastAsia="Calibri" w:hAnsi="Arial" w:cs="Arial"/>
          <w:sz w:val="24"/>
          <w:szCs w:val="24"/>
        </w:rPr>
        <w:t xml:space="preserve">, </w:t>
      </w:r>
      <w:r w:rsidRPr="00B942F2">
        <w:rPr>
          <w:rFonts w:ascii="Arial" w:eastAsia="Calibri" w:hAnsi="Arial" w:cs="Arial"/>
          <w:sz w:val="24"/>
          <w:szCs w:val="24"/>
        </w:rPr>
        <w:t>система дополнительного образования детей Городского округа Люберцы Московской области была представлена 42 организациями (организации системы образования, спорта и культуры, частные организации), которые реализовывали дополнительные общеразвивающие программы:</w:t>
      </w:r>
    </w:p>
    <w:p w14:paraId="47EE12FE" w14:textId="765374CB" w:rsidR="00D829AF" w:rsidRPr="00B942F2" w:rsidRDefault="00D829AF" w:rsidP="00814336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>- 28 муниципальных образовательных организаций;</w:t>
      </w:r>
    </w:p>
    <w:p w14:paraId="135B88A5" w14:textId="784E99B3" w:rsidR="00D829AF" w:rsidRPr="00B942F2" w:rsidRDefault="00D829AF" w:rsidP="00814336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>- 2 муниципальных учреждения дополнительного образования ведомства образования;</w:t>
      </w:r>
    </w:p>
    <w:p w14:paraId="3995EAC6" w14:textId="77777777" w:rsidR="00D829AF" w:rsidRPr="00B942F2" w:rsidRDefault="00D829AF" w:rsidP="00814336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>- 5 муниципальных учреждений дополнительного образования ведомства физической культуры и спорта;</w:t>
      </w:r>
    </w:p>
    <w:p w14:paraId="475C76AF" w14:textId="77777777" w:rsidR="00D829AF" w:rsidRPr="00B942F2" w:rsidRDefault="00D829AF" w:rsidP="00814336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>- 6 муниципальных учреждений дополнительного образования ведомства культуры;</w:t>
      </w:r>
    </w:p>
    <w:p w14:paraId="4141FFBA" w14:textId="77777777" w:rsidR="00D829AF" w:rsidRPr="00B942F2" w:rsidRDefault="00D829AF" w:rsidP="00814336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>- 1 частное общеобразовательное учреждение.</w:t>
      </w:r>
    </w:p>
    <w:p w14:paraId="322D9863" w14:textId="3553374C" w:rsidR="00D829AF" w:rsidRPr="00B942F2" w:rsidRDefault="005A5B79" w:rsidP="00814336">
      <w:pPr>
        <w:widowControl w:val="0"/>
        <w:tabs>
          <w:tab w:val="left" w:pos="1276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>Поставщики услуг дополнительного образования предлагают широкий выбор дополнительных общеразвивающих программ различных направленностей в количестве 1 324 единицы, из них 398 программ успешно прошли независимую общественную экспертизу и реализовывались в рамках социального заказа.</w:t>
      </w:r>
      <w:r w:rsidR="00DB6889" w:rsidRPr="00B942F2">
        <w:rPr>
          <w:rFonts w:ascii="Arial" w:hAnsi="Arial" w:cs="Arial"/>
          <w:sz w:val="24"/>
          <w:szCs w:val="24"/>
        </w:rPr>
        <w:t xml:space="preserve"> </w:t>
      </w:r>
      <w:r w:rsidR="00DB6889" w:rsidRPr="00B942F2">
        <w:rPr>
          <w:rFonts w:ascii="Arial" w:eastAsia="Calibri" w:hAnsi="Arial" w:cs="Arial"/>
          <w:sz w:val="24"/>
          <w:szCs w:val="24"/>
        </w:rPr>
        <w:t>Также реализовывалась 1 программа негосударственного сектора рынка услуг дополнительного образования.</w:t>
      </w:r>
    </w:p>
    <w:p w14:paraId="5F566EB4" w14:textId="70DDECF3" w:rsidR="00DB6889" w:rsidRPr="00B942F2" w:rsidRDefault="00DB6889" w:rsidP="00814336">
      <w:pPr>
        <w:widowControl w:val="0"/>
        <w:tabs>
          <w:tab w:val="left" w:pos="1276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>Частный сектор включает в себя организации разных форм собственности (ООО, АНО, ИП) и профилей. Он охватывает как дополнительное образование детей, так и профессиональное обучение взрослых.</w:t>
      </w:r>
    </w:p>
    <w:p w14:paraId="59CABFB4" w14:textId="023F2465" w:rsidR="00DB6889" w:rsidRPr="00B942F2" w:rsidRDefault="00DB6889" w:rsidP="00814336">
      <w:pPr>
        <w:widowControl w:val="0"/>
        <w:tabs>
          <w:tab w:val="left" w:pos="1276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>На базе муниципального учреждения дополнительного образования «Дворец детского (юношеского) творчества» функционирует муниципальный опорный центр дополнительного образования детей, который осуществляет методическое и консультационное сопровождение как муниципальных, так и частных организаций по вопросам использования социального сертификата, работы в ЕИС «Навигатор»</w:t>
      </w:r>
      <w:r w:rsidR="004B296A" w:rsidRPr="00B942F2">
        <w:rPr>
          <w:rFonts w:ascii="Arial" w:eastAsia="Calibri" w:hAnsi="Arial" w:cs="Arial"/>
          <w:sz w:val="24"/>
          <w:szCs w:val="24"/>
        </w:rPr>
        <w:t>.</w:t>
      </w:r>
    </w:p>
    <w:p w14:paraId="552C2D80" w14:textId="22416961" w:rsidR="004B296A" w:rsidRPr="00B942F2" w:rsidRDefault="004B296A" w:rsidP="00814336">
      <w:pPr>
        <w:widowControl w:val="0"/>
        <w:tabs>
          <w:tab w:val="left" w:pos="1276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sz w:val="24"/>
          <w:szCs w:val="24"/>
        </w:rPr>
        <w:t>На базе муниципального опорного центра дополнительного образования детей с 2026 года вводится специализированная консультационная поддержка частных организаций по вопросам лицензирования и соблюдения СанПиН, включая типовые чек-</w:t>
      </w:r>
      <w:r w:rsidRPr="00B942F2">
        <w:rPr>
          <w:rFonts w:ascii="Arial" w:eastAsia="Calibri" w:hAnsi="Arial" w:cs="Arial"/>
          <w:sz w:val="24"/>
          <w:szCs w:val="24"/>
        </w:rPr>
        <w:lastRenderedPageBreak/>
        <w:t>листы и разбор наиболее частых ошибок.</w:t>
      </w:r>
    </w:p>
    <w:p w14:paraId="4A4F3783" w14:textId="39EB00DE" w:rsidR="004B296A" w:rsidRPr="00B942F2" w:rsidRDefault="004B296A" w:rsidP="0081433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eastAsia="Calibri" w:hAnsi="Arial" w:cs="Arial"/>
          <w:color w:val="0F1115"/>
          <w:sz w:val="24"/>
          <w:szCs w:val="24"/>
          <w:shd w:val="clear" w:color="auto" w:fill="FFFFFF"/>
        </w:rPr>
        <w:t>Внедрение механизмов персонифицированного финансирования (социального сертификата), функционирование муниципального опорного центра и активная консультационная поддержка негосударственных поставщиков уже доказали свою эффективность, обеспечив высокий охват детей и рост числа доступных программ. Дальнейшее расширение участия частного сектора через снятие административных барьеров и привлечение квалифицированных кадров позволит полностью реализовать конкурентный потенциал рынка, повысить качество и разнообразие услуг в интересах юных жителей округа.</w:t>
      </w:r>
    </w:p>
    <w:p w14:paraId="007C2F99" w14:textId="77777777" w:rsidR="00D829AF" w:rsidRPr="00B942F2" w:rsidRDefault="00D829AF" w:rsidP="00D829AF">
      <w:pPr>
        <w:widowControl w:val="0"/>
        <w:tabs>
          <w:tab w:val="left" w:pos="1134"/>
        </w:tabs>
        <w:spacing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F1DD785" w14:textId="77777777" w:rsidR="00D829AF" w:rsidRPr="00B942F2" w:rsidRDefault="00D829AF" w:rsidP="00D829AF">
      <w:pPr>
        <w:widowControl w:val="0"/>
        <w:tabs>
          <w:tab w:val="left" w:pos="1134"/>
        </w:tabs>
        <w:spacing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C7EE2B" w14:textId="77777777" w:rsidR="00D829AF" w:rsidRPr="00B942F2" w:rsidRDefault="00D829AF" w:rsidP="00D829AF">
      <w:pPr>
        <w:widowControl w:val="0"/>
        <w:tabs>
          <w:tab w:val="left" w:pos="1134"/>
        </w:tabs>
        <w:spacing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A7C14F4" w14:textId="77777777" w:rsidR="00D829AF" w:rsidRPr="00B942F2" w:rsidRDefault="00D829AF" w:rsidP="00D829AF">
      <w:pPr>
        <w:widowControl w:val="0"/>
        <w:tabs>
          <w:tab w:val="left" w:pos="1134"/>
        </w:tabs>
        <w:spacing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132B690" w14:textId="77777777" w:rsidR="00D829AF" w:rsidRPr="00B942F2" w:rsidRDefault="00D829AF" w:rsidP="00D829AF">
      <w:pPr>
        <w:widowControl w:val="0"/>
        <w:tabs>
          <w:tab w:val="left" w:pos="1134"/>
        </w:tabs>
        <w:spacing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8EAA955" w14:textId="77777777" w:rsidR="009533B4" w:rsidRPr="00B942F2" w:rsidRDefault="009533B4" w:rsidP="008E21D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9AAB95" w14:textId="77777777" w:rsidR="00B87EB1" w:rsidRPr="00B942F2" w:rsidRDefault="00B87EB1" w:rsidP="008E21D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  <w:sectPr w:rsidR="00B87EB1" w:rsidRPr="00B942F2" w:rsidSect="001F641F">
          <w:headerReference w:type="default" r:id="rId10"/>
          <w:pgSz w:w="11906" w:h="16838"/>
          <w:pgMar w:top="1701" w:right="567" w:bottom="1134" w:left="1134" w:header="709" w:footer="709" w:gutter="0"/>
          <w:cols w:space="720"/>
        </w:sectPr>
      </w:pPr>
    </w:p>
    <w:p w14:paraId="5F82EF4C" w14:textId="77777777" w:rsidR="001F641F" w:rsidRPr="00B942F2" w:rsidRDefault="001F641F" w:rsidP="001F641F">
      <w:pPr>
        <w:pStyle w:val="af"/>
        <w:widowControl w:val="0"/>
        <w:numPr>
          <w:ilvl w:val="0"/>
          <w:numId w:val="21"/>
        </w:numPr>
        <w:tabs>
          <w:tab w:val="left" w:pos="426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Показатели развития конкуренции на рынке</w:t>
      </w:r>
    </w:p>
    <w:p w14:paraId="3D232BA6" w14:textId="77777777" w:rsidR="001F641F" w:rsidRPr="00B942F2" w:rsidRDefault="001F641F" w:rsidP="001F641F">
      <w:pPr>
        <w:pStyle w:val="af"/>
        <w:widowControl w:val="0"/>
        <w:numPr>
          <w:ilvl w:val="1"/>
          <w:numId w:val="18"/>
        </w:numPr>
        <w:tabs>
          <w:tab w:val="left" w:pos="426"/>
          <w:tab w:val="left" w:pos="1276"/>
        </w:tabs>
        <w:spacing w:after="0" w:line="276" w:lineRule="auto"/>
        <w:ind w:left="0" w:right="111"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b/>
          <w:sz w:val="24"/>
          <w:szCs w:val="24"/>
          <w:lang w:eastAsia="ru-RU"/>
        </w:rPr>
        <w:t>Показатели роста деловой активности и совокупной удовлетворенности участников рынка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53"/>
        <w:gridCol w:w="4467"/>
        <w:gridCol w:w="1263"/>
        <w:gridCol w:w="1129"/>
        <w:gridCol w:w="1041"/>
        <w:gridCol w:w="979"/>
        <w:gridCol w:w="966"/>
        <w:gridCol w:w="966"/>
        <w:gridCol w:w="1123"/>
        <w:gridCol w:w="3331"/>
      </w:tblGrid>
      <w:tr w:rsidR="001F641F" w:rsidRPr="00B942F2" w14:paraId="439E36ED" w14:textId="77777777" w:rsidTr="00C344E1">
        <w:trPr>
          <w:trHeight w:val="265"/>
        </w:trPr>
        <w:tc>
          <w:tcPr>
            <w:tcW w:w="758" w:type="dxa"/>
            <w:vMerge w:val="restart"/>
            <w:vAlign w:val="center"/>
          </w:tcPr>
          <w:p w14:paraId="094E4E82" w14:textId="77777777" w:rsidR="001F641F" w:rsidRPr="00B942F2" w:rsidRDefault="001F641F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487" w:type="dxa"/>
            <w:vMerge w:val="restart"/>
            <w:vAlign w:val="center"/>
          </w:tcPr>
          <w:p w14:paraId="1C26847B" w14:textId="77777777" w:rsidR="001F641F" w:rsidRPr="00B942F2" w:rsidRDefault="001F641F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Ключевые показатели</w:t>
            </w:r>
          </w:p>
        </w:tc>
        <w:tc>
          <w:tcPr>
            <w:tcW w:w="1197" w:type="dxa"/>
            <w:vMerge w:val="restart"/>
            <w:vAlign w:val="center"/>
          </w:tcPr>
          <w:p w14:paraId="0CB51F74" w14:textId="77777777" w:rsidR="001F641F" w:rsidRPr="00B942F2" w:rsidRDefault="001F641F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129" w:type="dxa"/>
          </w:tcPr>
          <w:p w14:paraId="1B846488" w14:textId="77777777" w:rsidR="001F641F" w:rsidRPr="00B942F2" w:rsidRDefault="001F641F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5098" w:type="dxa"/>
            <w:gridSpan w:val="5"/>
            <w:vAlign w:val="center"/>
          </w:tcPr>
          <w:p w14:paraId="41118282" w14:textId="77777777" w:rsidR="001F641F" w:rsidRPr="00B942F2" w:rsidRDefault="001F641F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Числовое значение показателя</w:t>
            </w:r>
          </w:p>
        </w:tc>
        <w:tc>
          <w:tcPr>
            <w:tcW w:w="3349" w:type="dxa"/>
            <w:vMerge w:val="restart"/>
            <w:vAlign w:val="center"/>
          </w:tcPr>
          <w:p w14:paraId="57C88B8B" w14:textId="77777777" w:rsidR="001F641F" w:rsidRPr="00B942F2" w:rsidRDefault="001F641F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1F641F" w:rsidRPr="00B942F2" w14:paraId="626132F6" w14:textId="77777777" w:rsidTr="00C344E1">
        <w:trPr>
          <w:trHeight w:val="458"/>
        </w:trPr>
        <w:tc>
          <w:tcPr>
            <w:tcW w:w="758" w:type="dxa"/>
            <w:vMerge/>
            <w:vAlign w:val="center"/>
          </w:tcPr>
          <w:p w14:paraId="27ADFD5D" w14:textId="77777777" w:rsidR="001F641F" w:rsidRPr="00B942F2" w:rsidRDefault="001F641F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7" w:type="dxa"/>
            <w:vMerge/>
            <w:vAlign w:val="center"/>
          </w:tcPr>
          <w:p w14:paraId="58DD9567" w14:textId="77777777" w:rsidR="001F641F" w:rsidRPr="00B942F2" w:rsidRDefault="001F641F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7" w:type="dxa"/>
            <w:vMerge/>
            <w:vAlign w:val="center"/>
          </w:tcPr>
          <w:p w14:paraId="47B9683C" w14:textId="77777777" w:rsidR="001F641F" w:rsidRPr="00B942F2" w:rsidRDefault="001F641F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EE09B24" w14:textId="77777777" w:rsidR="001F641F" w:rsidRPr="00B942F2" w:rsidRDefault="001F641F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46" w:type="dxa"/>
            <w:vAlign w:val="center"/>
          </w:tcPr>
          <w:p w14:paraId="79AC89A5" w14:textId="77777777" w:rsidR="001F641F" w:rsidRPr="00B942F2" w:rsidRDefault="001F641F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83" w:type="dxa"/>
            <w:vAlign w:val="center"/>
          </w:tcPr>
          <w:p w14:paraId="6B29696A" w14:textId="77777777" w:rsidR="001F641F" w:rsidRPr="00B942F2" w:rsidRDefault="001F641F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70" w:type="dxa"/>
            <w:vAlign w:val="center"/>
          </w:tcPr>
          <w:p w14:paraId="2EBDE5B2" w14:textId="77777777" w:rsidR="001F641F" w:rsidRPr="00B942F2" w:rsidRDefault="001F641F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70" w:type="dxa"/>
            <w:vAlign w:val="center"/>
          </w:tcPr>
          <w:p w14:paraId="46219D94" w14:textId="77777777" w:rsidR="001F641F" w:rsidRPr="00B942F2" w:rsidRDefault="001F641F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129" w:type="dxa"/>
            <w:vAlign w:val="center"/>
          </w:tcPr>
          <w:p w14:paraId="12A70E49" w14:textId="77777777" w:rsidR="001F641F" w:rsidRPr="00B942F2" w:rsidRDefault="001F641F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3349" w:type="dxa"/>
            <w:vMerge/>
            <w:vAlign w:val="center"/>
          </w:tcPr>
          <w:p w14:paraId="2DDBBFFE" w14:textId="77777777" w:rsidR="001F641F" w:rsidRPr="00B942F2" w:rsidRDefault="001F641F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641F" w:rsidRPr="00B942F2" w14:paraId="3C972DF6" w14:textId="77777777" w:rsidTr="001F641F">
        <w:trPr>
          <w:trHeight w:val="160"/>
        </w:trPr>
        <w:tc>
          <w:tcPr>
            <w:tcW w:w="758" w:type="dxa"/>
          </w:tcPr>
          <w:p w14:paraId="45ECF057" w14:textId="77777777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87" w:type="dxa"/>
          </w:tcPr>
          <w:p w14:paraId="2DCD25CE" w14:textId="0C896807" w:rsidR="001F641F" w:rsidRPr="00B942F2" w:rsidRDefault="001F641F" w:rsidP="001F641F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Количество размещенных дополнительных общеобразовательных программ индивидуальными предпринимателями и частными образовательными организациями на государственном информационном ресурсе</w:t>
            </w:r>
          </w:p>
        </w:tc>
        <w:tc>
          <w:tcPr>
            <w:tcW w:w="1197" w:type="dxa"/>
          </w:tcPr>
          <w:p w14:paraId="32300E67" w14:textId="0E689E93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29" w:type="dxa"/>
          </w:tcPr>
          <w:p w14:paraId="78A55297" w14:textId="5E98328F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6" w:type="dxa"/>
          </w:tcPr>
          <w:p w14:paraId="795E6E80" w14:textId="0FD88AE4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14:paraId="36C22A3F" w14:textId="015518BC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14:paraId="51DB9591" w14:textId="38A297D9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14:paraId="7005BDFB" w14:textId="50A83879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27562C03" w14:textId="608B5AB0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49" w:type="dxa"/>
          </w:tcPr>
          <w:p w14:paraId="2FE3433C" w14:textId="5D22FEE2" w:rsidR="001F641F" w:rsidRPr="00B942F2" w:rsidRDefault="001F641F" w:rsidP="001F641F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</w:t>
            </w:r>
          </w:p>
        </w:tc>
      </w:tr>
      <w:tr w:rsidR="001F641F" w:rsidRPr="00B942F2" w14:paraId="226C5E0E" w14:textId="77777777" w:rsidTr="001F641F">
        <w:trPr>
          <w:trHeight w:val="187"/>
        </w:trPr>
        <w:tc>
          <w:tcPr>
            <w:tcW w:w="758" w:type="dxa"/>
          </w:tcPr>
          <w:p w14:paraId="0ECB160E" w14:textId="77777777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87" w:type="dxa"/>
          </w:tcPr>
          <w:p w14:paraId="2019C8D7" w14:textId="229901FD" w:rsidR="001F641F" w:rsidRPr="00B942F2" w:rsidRDefault="001F641F" w:rsidP="001F641F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Количество заключенных договоров сетевого взаимодействия с общеобразовательными организациями и частными образовательными организациями, осуществляющими обучение</w:t>
            </w:r>
          </w:p>
        </w:tc>
        <w:tc>
          <w:tcPr>
            <w:tcW w:w="1197" w:type="dxa"/>
          </w:tcPr>
          <w:p w14:paraId="183AAAF6" w14:textId="62EE113D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29" w:type="dxa"/>
          </w:tcPr>
          <w:p w14:paraId="1DBD6474" w14:textId="62183231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6" w:type="dxa"/>
          </w:tcPr>
          <w:p w14:paraId="05C37BC1" w14:textId="554A6441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14:paraId="376F44C6" w14:textId="21F50561" w:rsidR="001F641F" w:rsidRPr="00B942F2" w:rsidRDefault="001F641F" w:rsidP="001F641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14:paraId="42AE3978" w14:textId="4FDC2611" w:rsidR="001F641F" w:rsidRPr="00B942F2" w:rsidRDefault="001F641F" w:rsidP="001F641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14:paraId="30DF8CC2" w14:textId="4BAD2D1F" w:rsidR="001F641F" w:rsidRPr="00B942F2" w:rsidRDefault="001F641F" w:rsidP="001F641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0B27B1FE" w14:textId="4DA8DB06" w:rsidR="001F641F" w:rsidRPr="00B942F2" w:rsidRDefault="001F641F" w:rsidP="001F641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49" w:type="dxa"/>
          </w:tcPr>
          <w:p w14:paraId="0CE403A4" w14:textId="61E74A12" w:rsidR="001F641F" w:rsidRPr="00B942F2" w:rsidRDefault="001F641F" w:rsidP="001F641F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</w:t>
            </w:r>
          </w:p>
        </w:tc>
      </w:tr>
      <w:tr w:rsidR="001F641F" w:rsidRPr="00B942F2" w14:paraId="48C71B30" w14:textId="77777777" w:rsidTr="001F641F">
        <w:trPr>
          <w:trHeight w:val="187"/>
        </w:trPr>
        <w:tc>
          <w:tcPr>
            <w:tcW w:w="758" w:type="dxa"/>
          </w:tcPr>
          <w:p w14:paraId="326110C2" w14:textId="77777777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7" w:type="dxa"/>
          </w:tcPr>
          <w:p w14:paraId="50CCBBDE" w14:textId="01118D07" w:rsidR="001F641F" w:rsidRPr="00B942F2" w:rsidRDefault="001F641F" w:rsidP="001F641F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Количество индивидуальных предпринимателей, частных образовательных организаций и образовательных организаций, осуществляющих образовательную деятельность, имеющих лицензию на образовательную деятельность с правом реализации дополнительных </w:t>
            </w: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программ</w:t>
            </w:r>
          </w:p>
        </w:tc>
        <w:tc>
          <w:tcPr>
            <w:tcW w:w="1197" w:type="dxa"/>
          </w:tcPr>
          <w:p w14:paraId="595001DF" w14:textId="195BFC05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129" w:type="dxa"/>
          </w:tcPr>
          <w:p w14:paraId="6D64BA20" w14:textId="78E00150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6" w:type="dxa"/>
          </w:tcPr>
          <w:p w14:paraId="4C454FF7" w14:textId="449F59ED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3" w:type="dxa"/>
          </w:tcPr>
          <w:p w14:paraId="1A1997C4" w14:textId="3049C512" w:rsidR="001F641F" w:rsidRPr="00B942F2" w:rsidRDefault="001F641F" w:rsidP="001F641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" w:type="dxa"/>
          </w:tcPr>
          <w:p w14:paraId="62DFF64B" w14:textId="191A1391" w:rsidR="001F641F" w:rsidRPr="00B942F2" w:rsidRDefault="001F641F" w:rsidP="001F641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0" w:type="dxa"/>
          </w:tcPr>
          <w:p w14:paraId="44F88F03" w14:textId="186D54DB" w:rsidR="001F641F" w:rsidRPr="00B942F2" w:rsidRDefault="001F641F" w:rsidP="001F641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14:paraId="0E9331EC" w14:textId="355D0B5C" w:rsidR="001F641F" w:rsidRPr="00B942F2" w:rsidRDefault="001F641F" w:rsidP="001F641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49" w:type="dxa"/>
          </w:tcPr>
          <w:p w14:paraId="3FEED751" w14:textId="4D898BEF" w:rsidR="001F641F" w:rsidRPr="00B942F2" w:rsidRDefault="001F641F" w:rsidP="001F641F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</w:t>
            </w:r>
          </w:p>
        </w:tc>
      </w:tr>
      <w:tr w:rsidR="001F641F" w:rsidRPr="00B942F2" w14:paraId="6CBCC4DC" w14:textId="77777777" w:rsidTr="001F641F">
        <w:trPr>
          <w:trHeight w:val="187"/>
        </w:trPr>
        <w:tc>
          <w:tcPr>
            <w:tcW w:w="758" w:type="dxa"/>
          </w:tcPr>
          <w:p w14:paraId="196AD555" w14:textId="77777777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4487" w:type="dxa"/>
          </w:tcPr>
          <w:p w14:paraId="3286F000" w14:textId="03E8435F" w:rsidR="001F641F" w:rsidRPr="00B942F2" w:rsidRDefault="001F641F" w:rsidP="001F641F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Доля индивидуальных предпринимателей и частных образовательных организаций, осуществляющих образовательную деятельность, имеющих лицензию на образовательную деятельность с правом реализации дополнительных общеобразовательных программ, в общем количестве организаций в сфере образования</w:t>
            </w:r>
          </w:p>
        </w:tc>
        <w:tc>
          <w:tcPr>
            <w:tcW w:w="1197" w:type="dxa"/>
          </w:tcPr>
          <w:p w14:paraId="7DB20CD5" w14:textId="54B62710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29" w:type="dxa"/>
          </w:tcPr>
          <w:p w14:paraId="32A3499B" w14:textId="6B05627B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46" w:type="dxa"/>
          </w:tcPr>
          <w:p w14:paraId="3D4B8D76" w14:textId="48A00870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2,4</w:t>
            </w:r>
          </w:p>
        </w:tc>
        <w:tc>
          <w:tcPr>
            <w:tcW w:w="983" w:type="dxa"/>
          </w:tcPr>
          <w:p w14:paraId="167EACA7" w14:textId="3E707EFD" w:rsidR="001F641F" w:rsidRPr="00B942F2" w:rsidRDefault="001F641F" w:rsidP="001F641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970" w:type="dxa"/>
          </w:tcPr>
          <w:p w14:paraId="14B252C5" w14:textId="7CC482A1" w:rsidR="001F641F" w:rsidRPr="00B942F2" w:rsidRDefault="001F641F" w:rsidP="001F641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4.9</w:t>
            </w:r>
          </w:p>
        </w:tc>
        <w:tc>
          <w:tcPr>
            <w:tcW w:w="970" w:type="dxa"/>
          </w:tcPr>
          <w:p w14:paraId="181E09B7" w14:textId="19D448B6" w:rsidR="001F641F" w:rsidRPr="00B942F2" w:rsidRDefault="001F641F" w:rsidP="001F641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7.3</w:t>
            </w:r>
          </w:p>
        </w:tc>
        <w:tc>
          <w:tcPr>
            <w:tcW w:w="1129" w:type="dxa"/>
          </w:tcPr>
          <w:p w14:paraId="53676328" w14:textId="7FF62915" w:rsidR="001F641F" w:rsidRPr="00B942F2" w:rsidRDefault="001F641F" w:rsidP="001F641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9.8</w:t>
            </w:r>
          </w:p>
        </w:tc>
        <w:tc>
          <w:tcPr>
            <w:tcW w:w="3349" w:type="dxa"/>
          </w:tcPr>
          <w:p w14:paraId="4053DFC8" w14:textId="219308F6" w:rsidR="001F641F" w:rsidRPr="00B942F2" w:rsidRDefault="001F641F" w:rsidP="001F641F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</w:t>
            </w:r>
          </w:p>
        </w:tc>
      </w:tr>
      <w:tr w:rsidR="001F641F" w:rsidRPr="00B942F2" w14:paraId="35AB7F18" w14:textId="77777777" w:rsidTr="001F641F">
        <w:trPr>
          <w:trHeight w:val="187"/>
        </w:trPr>
        <w:tc>
          <w:tcPr>
            <w:tcW w:w="758" w:type="dxa"/>
          </w:tcPr>
          <w:p w14:paraId="721E3AF6" w14:textId="1041C347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4487" w:type="dxa"/>
          </w:tcPr>
          <w:p w14:paraId="0CC8EFA6" w14:textId="20CB8270" w:rsidR="001F641F" w:rsidRPr="00B942F2" w:rsidRDefault="001F641F" w:rsidP="001F641F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1197" w:type="dxa"/>
          </w:tcPr>
          <w:p w14:paraId="139E6596" w14:textId="3A57B796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29" w:type="dxa"/>
          </w:tcPr>
          <w:p w14:paraId="3EABDA66" w14:textId="522AD879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46" w:type="dxa"/>
          </w:tcPr>
          <w:p w14:paraId="61E649A7" w14:textId="50BF71C6" w:rsidR="001F641F" w:rsidRPr="00B942F2" w:rsidRDefault="001F641F" w:rsidP="001F641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983" w:type="dxa"/>
          </w:tcPr>
          <w:p w14:paraId="5AA47A43" w14:textId="5B7C8E46" w:rsidR="001F641F" w:rsidRPr="00B942F2" w:rsidRDefault="001F641F" w:rsidP="001F641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970" w:type="dxa"/>
          </w:tcPr>
          <w:p w14:paraId="72F33A13" w14:textId="546AE8FF" w:rsidR="001F641F" w:rsidRPr="00B942F2" w:rsidRDefault="001F641F" w:rsidP="001F641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970" w:type="dxa"/>
          </w:tcPr>
          <w:p w14:paraId="7807CDA8" w14:textId="2479691D" w:rsidR="001F641F" w:rsidRPr="00B942F2" w:rsidRDefault="001F641F" w:rsidP="001F641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129" w:type="dxa"/>
          </w:tcPr>
          <w:p w14:paraId="5E698F74" w14:textId="60C23548" w:rsidR="001F641F" w:rsidRPr="00B942F2" w:rsidRDefault="001F641F" w:rsidP="001F641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3349" w:type="dxa"/>
          </w:tcPr>
          <w:p w14:paraId="12B144DD" w14:textId="1582EA65" w:rsidR="001F641F" w:rsidRPr="00B942F2" w:rsidRDefault="001F641F" w:rsidP="001F641F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</w:t>
            </w:r>
          </w:p>
        </w:tc>
      </w:tr>
    </w:tbl>
    <w:p w14:paraId="7B91F0DB" w14:textId="77777777" w:rsidR="001F641F" w:rsidRPr="00B942F2" w:rsidRDefault="001F641F" w:rsidP="00756892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44A8DF" w14:textId="77777777" w:rsidR="00756892" w:rsidRPr="00B942F2" w:rsidRDefault="00756892">
      <w:pPr>
        <w:widowControl w:val="0"/>
        <w:numPr>
          <w:ilvl w:val="0"/>
          <w:numId w:val="15"/>
        </w:numPr>
        <w:tabs>
          <w:tab w:val="clear" w:pos="720"/>
          <w:tab w:val="left" w:pos="709"/>
        </w:tabs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W w:w="160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2726"/>
        <w:gridCol w:w="1527"/>
        <w:gridCol w:w="3118"/>
        <w:gridCol w:w="3435"/>
      </w:tblGrid>
      <w:tr w:rsidR="00756892" w:rsidRPr="00B942F2" w14:paraId="0C396AB8" w14:textId="77777777" w:rsidTr="00000297">
        <w:trPr>
          <w:tblHeader/>
        </w:trPr>
        <w:tc>
          <w:tcPr>
            <w:tcW w:w="709" w:type="dxa"/>
          </w:tcPr>
          <w:p w14:paraId="7F0F6C78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</w:tcPr>
          <w:p w14:paraId="0DC1224C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726" w:type="dxa"/>
          </w:tcPr>
          <w:p w14:paraId="454D63E6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Решаемая проблема</w:t>
            </w:r>
          </w:p>
        </w:tc>
        <w:tc>
          <w:tcPr>
            <w:tcW w:w="1527" w:type="dxa"/>
          </w:tcPr>
          <w:p w14:paraId="44FE416D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3118" w:type="dxa"/>
          </w:tcPr>
          <w:p w14:paraId="6920C863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Результат исполнения мероприятия</w:t>
            </w:r>
          </w:p>
        </w:tc>
        <w:tc>
          <w:tcPr>
            <w:tcW w:w="3435" w:type="dxa"/>
          </w:tcPr>
          <w:p w14:paraId="29B47D58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за исполнение мероприятия</w:t>
            </w:r>
          </w:p>
        </w:tc>
      </w:tr>
      <w:tr w:rsidR="00756892" w:rsidRPr="00B942F2" w14:paraId="78F785C3" w14:textId="77777777" w:rsidTr="00000297">
        <w:trPr>
          <w:trHeight w:val="44"/>
        </w:trPr>
        <w:tc>
          <w:tcPr>
            <w:tcW w:w="709" w:type="dxa"/>
          </w:tcPr>
          <w:p w14:paraId="11BFCED7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</w:tcPr>
          <w:p w14:paraId="066ED837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6" w:type="dxa"/>
          </w:tcPr>
          <w:p w14:paraId="65695BBE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7" w:type="dxa"/>
          </w:tcPr>
          <w:p w14:paraId="15F176D8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14:paraId="6B6908BE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5" w:type="dxa"/>
          </w:tcPr>
          <w:p w14:paraId="37815DC8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756892" w:rsidRPr="00B942F2" w14:paraId="05B8A248" w14:textId="77777777" w:rsidTr="008F4FC2">
        <w:tc>
          <w:tcPr>
            <w:tcW w:w="709" w:type="dxa"/>
            <w:shd w:val="clear" w:color="auto" w:fill="FFFFFF"/>
          </w:tcPr>
          <w:p w14:paraId="4AD38E50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42" w:type="dxa"/>
            <w:gridSpan w:val="5"/>
            <w:shd w:val="clear" w:color="auto" w:fill="FFFFFF"/>
          </w:tcPr>
          <w:p w14:paraId="3107724C" w14:textId="77777777" w:rsidR="00756892" w:rsidRPr="00B942F2" w:rsidRDefault="00756892" w:rsidP="004A132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Взаимодействие с бизнесом</w:t>
            </w:r>
          </w:p>
        </w:tc>
      </w:tr>
      <w:tr w:rsidR="00756892" w:rsidRPr="00B942F2" w14:paraId="3708CB25" w14:textId="77777777" w:rsidTr="00000297">
        <w:tc>
          <w:tcPr>
            <w:tcW w:w="709" w:type="dxa"/>
            <w:shd w:val="clear" w:color="auto" w:fill="FFFFFF"/>
          </w:tcPr>
          <w:p w14:paraId="17366160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36" w:type="dxa"/>
            <w:shd w:val="clear" w:color="auto" w:fill="FFFFFF"/>
          </w:tcPr>
          <w:p w14:paraId="1C4262B7" w14:textId="22CBF1E6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Встречи с </w:t>
            </w:r>
            <w:r w:rsidR="001854B7" w:rsidRPr="00B942F2">
              <w:rPr>
                <w:rFonts w:ascii="Arial" w:hAnsi="Arial" w:cs="Arial"/>
                <w:sz w:val="24"/>
                <w:szCs w:val="24"/>
              </w:rPr>
              <w:t>представителями бизнеса</w:t>
            </w:r>
            <w:r w:rsidR="00D516A2" w:rsidRPr="00B942F2">
              <w:rPr>
                <w:rFonts w:ascii="Arial" w:hAnsi="Arial" w:cs="Arial"/>
                <w:sz w:val="24"/>
                <w:szCs w:val="24"/>
              </w:rPr>
              <w:t xml:space="preserve"> в формате онлайн</w:t>
            </w:r>
          </w:p>
        </w:tc>
        <w:tc>
          <w:tcPr>
            <w:tcW w:w="2726" w:type="dxa"/>
            <w:shd w:val="clear" w:color="auto" w:fill="FFFFFF"/>
          </w:tcPr>
          <w:p w14:paraId="39D1BADB" w14:textId="77777777" w:rsidR="00756892" w:rsidRPr="00B942F2" w:rsidRDefault="00756892" w:rsidP="008F4F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Оперативное реагирование на потребности бизнеса</w:t>
            </w:r>
          </w:p>
        </w:tc>
        <w:tc>
          <w:tcPr>
            <w:tcW w:w="1527" w:type="dxa"/>
            <w:shd w:val="clear" w:color="auto" w:fill="FFFFFF"/>
          </w:tcPr>
          <w:p w14:paraId="3DFA3C20" w14:textId="77777777" w:rsidR="00756892" w:rsidRPr="00B942F2" w:rsidRDefault="00756892" w:rsidP="008F4F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shd w:val="clear" w:color="auto" w:fill="FFFFFF"/>
          </w:tcPr>
          <w:p w14:paraId="43E165ED" w14:textId="59613513" w:rsidR="00756892" w:rsidRPr="00B942F2" w:rsidRDefault="001854B7" w:rsidP="004A132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Повышение деловой активности</w:t>
            </w:r>
          </w:p>
        </w:tc>
        <w:tc>
          <w:tcPr>
            <w:tcW w:w="3435" w:type="dxa"/>
            <w:shd w:val="clear" w:color="auto" w:fill="FFFFFF"/>
          </w:tcPr>
          <w:p w14:paraId="391007D2" w14:textId="59FF7B7E" w:rsidR="00756892" w:rsidRPr="00B942F2" w:rsidRDefault="00D516A2" w:rsidP="004A132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</w:t>
            </w:r>
          </w:p>
        </w:tc>
      </w:tr>
      <w:tr w:rsidR="00A363C6" w:rsidRPr="00B942F2" w14:paraId="14B56292" w14:textId="77777777" w:rsidTr="00000297">
        <w:tc>
          <w:tcPr>
            <w:tcW w:w="709" w:type="dxa"/>
            <w:shd w:val="clear" w:color="auto" w:fill="FFFFFF"/>
          </w:tcPr>
          <w:p w14:paraId="67662BB2" w14:textId="77777777" w:rsidR="00A363C6" w:rsidRPr="00B942F2" w:rsidRDefault="00A363C6" w:rsidP="00A363C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536" w:type="dxa"/>
            <w:shd w:val="clear" w:color="auto" w:fill="FFFFFF"/>
          </w:tcPr>
          <w:p w14:paraId="55A74306" w14:textId="2291ACB5" w:rsidR="00A363C6" w:rsidRPr="00B942F2" w:rsidRDefault="00D516A2" w:rsidP="00A363C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Проведение вебинаров по вовлечению в систему дополнительного </w:t>
            </w: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2726" w:type="dxa"/>
            <w:shd w:val="clear" w:color="auto" w:fill="FFFFFF"/>
          </w:tcPr>
          <w:p w14:paraId="0CC32496" w14:textId="579C4357" w:rsidR="00A363C6" w:rsidRPr="00B942F2" w:rsidRDefault="00D516A2" w:rsidP="00A363C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>Повышение уровня квалификации кадров</w:t>
            </w:r>
          </w:p>
        </w:tc>
        <w:tc>
          <w:tcPr>
            <w:tcW w:w="1527" w:type="dxa"/>
            <w:shd w:val="clear" w:color="auto" w:fill="FFFFFF"/>
          </w:tcPr>
          <w:p w14:paraId="355F3515" w14:textId="37DA7CB6" w:rsidR="00A363C6" w:rsidRPr="00B942F2" w:rsidRDefault="00D516A2" w:rsidP="00A363C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shd w:val="clear" w:color="auto" w:fill="FFFFFF"/>
          </w:tcPr>
          <w:p w14:paraId="20842F03" w14:textId="0964C1DE" w:rsidR="00A363C6" w:rsidRPr="00B942F2" w:rsidRDefault="00A363C6" w:rsidP="004A132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Повышение деловой активности</w:t>
            </w:r>
          </w:p>
        </w:tc>
        <w:tc>
          <w:tcPr>
            <w:tcW w:w="3435" w:type="dxa"/>
            <w:shd w:val="clear" w:color="auto" w:fill="FFFFFF"/>
          </w:tcPr>
          <w:p w14:paraId="0A0C4B67" w14:textId="3FFDF144" w:rsidR="00A363C6" w:rsidRPr="00B942F2" w:rsidRDefault="00D516A2" w:rsidP="004A132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Городского </w:t>
            </w: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</w:tr>
      <w:tr w:rsidR="00756892" w:rsidRPr="00B942F2" w14:paraId="7BA0DEE5" w14:textId="77777777" w:rsidTr="008F4FC2">
        <w:trPr>
          <w:trHeight w:val="387"/>
        </w:trPr>
        <w:tc>
          <w:tcPr>
            <w:tcW w:w="709" w:type="dxa"/>
            <w:shd w:val="clear" w:color="auto" w:fill="FFFFFF"/>
          </w:tcPr>
          <w:p w14:paraId="0D933EB4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5342" w:type="dxa"/>
            <w:gridSpan w:val="5"/>
            <w:shd w:val="clear" w:color="auto" w:fill="FFFFFF"/>
          </w:tcPr>
          <w:p w14:paraId="64D933B0" w14:textId="77777777" w:rsidR="00756892" w:rsidRPr="00B942F2" w:rsidRDefault="00756892" w:rsidP="004A132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Меры поддержки</w:t>
            </w:r>
          </w:p>
        </w:tc>
      </w:tr>
      <w:tr w:rsidR="008D706D" w:rsidRPr="00B942F2" w14:paraId="41539239" w14:textId="77777777" w:rsidTr="00000297">
        <w:trPr>
          <w:trHeight w:val="1321"/>
        </w:trPr>
        <w:tc>
          <w:tcPr>
            <w:tcW w:w="709" w:type="dxa"/>
            <w:shd w:val="clear" w:color="auto" w:fill="FFFFFF"/>
          </w:tcPr>
          <w:p w14:paraId="6593EFF9" w14:textId="77777777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36" w:type="dxa"/>
            <w:shd w:val="clear" w:color="auto" w:fill="FFFFFF"/>
          </w:tcPr>
          <w:p w14:paraId="776A1C2A" w14:textId="25D87F7E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Информационная и консультационная поддержка субъектов МСП</w:t>
            </w:r>
          </w:p>
        </w:tc>
        <w:tc>
          <w:tcPr>
            <w:tcW w:w="2726" w:type="dxa"/>
            <w:shd w:val="clear" w:color="auto" w:fill="FFFFFF"/>
          </w:tcPr>
          <w:p w14:paraId="3CC76900" w14:textId="74BC91CA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Формирование благоприятной деловой среды</w:t>
            </w:r>
          </w:p>
        </w:tc>
        <w:tc>
          <w:tcPr>
            <w:tcW w:w="1527" w:type="dxa"/>
            <w:shd w:val="clear" w:color="auto" w:fill="FFFFFF"/>
          </w:tcPr>
          <w:p w14:paraId="4913F4A6" w14:textId="70E15C84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118" w:type="dxa"/>
            <w:shd w:val="clear" w:color="auto" w:fill="FFFFFF"/>
          </w:tcPr>
          <w:p w14:paraId="1D9D615E" w14:textId="7957E1F0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Рост деловой активности</w:t>
            </w:r>
          </w:p>
        </w:tc>
        <w:tc>
          <w:tcPr>
            <w:tcW w:w="3435" w:type="dxa"/>
            <w:shd w:val="clear" w:color="auto" w:fill="FFFFFF"/>
          </w:tcPr>
          <w:p w14:paraId="39AD1D8E" w14:textId="6FFEF91C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образованием администрации Городского округа Люберцы</w:t>
            </w:r>
          </w:p>
        </w:tc>
      </w:tr>
      <w:tr w:rsidR="00756892" w:rsidRPr="00B942F2" w14:paraId="6482863C" w14:textId="77777777" w:rsidTr="008F4FC2">
        <w:trPr>
          <w:trHeight w:val="228"/>
        </w:trPr>
        <w:tc>
          <w:tcPr>
            <w:tcW w:w="709" w:type="dxa"/>
            <w:shd w:val="clear" w:color="auto" w:fill="FFFFFF"/>
          </w:tcPr>
          <w:p w14:paraId="3E1D730B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42" w:type="dxa"/>
            <w:gridSpan w:val="5"/>
            <w:shd w:val="clear" w:color="auto" w:fill="FFFFFF"/>
          </w:tcPr>
          <w:p w14:paraId="0AD33AC6" w14:textId="77777777" w:rsidR="00756892" w:rsidRPr="00B942F2" w:rsidRDefault="00756892" w:rsidP="004A132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Мониторинг удовлетворенности предпринимателей условиями ведения бизнеса</w:t>
            </w:r>
          </w:p>
        </w:tc>
      </w:tr>
      <w:tr w:rsidR="008D706D" w:rsidRPr="00B942F2" w14:paraId="54DF835B" w14:textId="77777777" w:rsidTr="008F4FC2">
        <w:trPr>
          <w:trHeight w:val="228"/>
        </w:trPr>
        <w:tc>
          <w:tcPr>
            <w:tcW w:w="709" w:type="dxa"/>
            <w:shd w:val="clear" w:color="auto" w:fill="FFFFFF"/>
          </w:tcPr>
          <w:p w14:paraId="7565AC12" w14:textId="3076637E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5342" w:type="dxa"/>
            <w:gridSpan w:val="5"/>
            <w:shd w:val="clear" w:color="auto" w:fill="FFFFFF"/>
          </w:tcPr>
          <w:p w14:paraId="58872D3E" w14:textId="48D3AA99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опросов предпринимателей о состоянии и развитии конкурентной среды на товарных рынках:</w:t>
            </w:r>
          </w:p>
        </w:tc>
      </w:tr>
      <w:tr w:rsidR="008D706D" w:rsidRPr="00B942F2" w14:paraId="79A2CBF4" w14:textId="77777777" w:rsidTr="00000297">
        <w:trPr>
          <w:trHeight w:val="1321"/>
        </w:trPr>
        <w:tc>
          <w:tcPr>
            <w:tcW w:w="709" w:type="dxa"/>
            <w:shd w:val="clear" w:color="auto" w:fill="FFFFFF"/>
          </w:tcPr>
          <w:p w14:paraId="1DCF59E7" w14:textId="75BA7AA3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4536" w:type="dxa"/>
            <w:shd w:val="clear" w:color="auto" w:fill="FFFFFF"/>
          </w:tcPr>
          <w:p w14:paraId="36B8B60E" w14:textId="0DFFB53B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2726" w:type="dxa"/>
            <w:shd w:val="clear" w:color="auto" w:fill="FFFFFF"/>
          </w:tcPr>
          <w:p w14:paraId="672D0755" w14:textId="25D84F35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1527" w:type="dxa"/>
            <w:shd w:val="clear" w:color="auto" w:fill="FFFFFF"/>
          </w:tcPr>
          <w:p w14:paraId="457F3653" w14:textId="7663759F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/>
          </w:tcPr>
          <w:p w14:paraId="3C53DDF4" w14:textId="60A45F01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3435" w:type="dxa"/>
            <w:shd w:val="clear" w:color="auto" w:fill="FFFFFF"/>
          </w:tcPr>
          <w:p w14:paraId="78769E46" w14:textId="0ACE8788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</w:t>
            </w:r>
          </w:p>
        </w:tc>
      </w:tr>
      <w:tr w:rsidR="008D706D" w:rsidRPr="00B942F2" w14:paraId="2DC37639" w14:textId="77777777" w:rsidTr="00000297">
        <w:trPr>
          <w:trHeight w:val="1321"/>
        </w:trPr>
        <w:tc>
          <w:tcPr>
            <w:tcW w:w="709" w:type="dxa"/>
            <w:shd w:val="clear" w:color="auto" w:fill="FFFFFF"/>
          </w:tcPr>
          <w:p w14:paraId="27EA1DDC" w14:textId="1CDD8826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4536" w:type="dxa"/>
            <w:shd w:val="clear" w:color="auto" w:fill="FFFFFF"/>
          </w:tcPr>
          <w:p w14:paraId="5B88422F" w14:textId="79BCEB06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Анализ результатов опросов предпринимателей об условиях ведения бизнеса</w:t>
            </w:r>
          </w:p>
        </w:tc>
        <w:tc>
          <w:tcPr>
            <w:tcW w:w="2726" w:type="dxa"/>
            <w:shd w:val="clear" w:color="auto" w:fill="FFFFFF"/>
          </w:tcPr>
          <w:p w14:paraId="155FE6EF" w14:textId="5F91417C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Выявление административных барьеров для ведения бизнеса</w:t>
            </w:r>
          </w:p>
        </w:tc>
        <w:tc>
          <w:tcPr>
            <w:tcW w:w="1527" w:type="dxa"/>
            <w:shd w:val="clear" w:color="auto" w:fill="FFFFFF"/>
          </w:tcPr>
          <w:p w14:paraId="1B2B1AD8" w14:textId="628A1912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/>
          </w:tcPr>
          <w:p w14:paraId="5FB196E6" w14:textId="66F0BE60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3435" w:type="dxa"/>
            <w:shd w:val="clear" w:color="auto" w:fill="FFFFFF"/>
          </w:tcPr>
          <w:p w14:paraId="3AF6EBDE" w14:textId="79BE0B90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</w:t>
            </w:r>
          </w:p>
        </w:tc>
      </w:tr>
      <w:tr w:rsidR="008D706D" w:rsidRPr="00B942F2" w14:paraId="429B42E0" w14:textId="77777777" w:rsidTr="00000297">
        <w:trPr>
          <w:trHeight w:val="1321"/>
        </w:trPr>
        <w:tc>
          <w:tcPr>
            <w:tcW w:w="709" w:type="dxa"/>
            <w:shd w:val="clear" w:color="auto" w:fill="FFFFFF"/>
          </w:tcPr>
          <w:p w14:paraId="7E64907F" w14:textId="3CC445DD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3.1.3</w:t>
            </w:r>
          </w:p>
        </w:tc>
        <w:tc>
          <w:tcPr>
            <w:tcW w:w="4536" w:type="dxa"/>
            <w:shd w:val="clear" w:color="auto" w:fill="FFFFFF"/>
          </w:tcPr>
          <w:p w14:paraId="73085D22" w14:textId="50B8F2B8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Разработка мероприятий по улучшению условий ведения бизнеса</w:t>
            </w:r>
          </w:p>
        </w:tc>
        <w:tc>
          <w:tcPr>
            <w:tcW w:w="2726" w:type="dxa"/>
            <w:shd w:val="clear" w:color="auto" w:fill="FFFFFF"/>
          </w:tcPr>
          <w:p w14:paraId="22E9CB14" w14:textId="624468F7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Выявление барьеров, включение мероприятий по снижению барьеров в "дорожную карту" по содействию развитию конкуренции </w:t>
            </w:r>
          </w:p>
        </w:tc>
        <w:tc>
          <w:tcPr>
            <w:tcW w:w="1527" w:type="dxa"/>
            <w:shd w:val="clear" w:color="auto" w:fill="FFFFFF"/>
          </w:tcPr>
          <w:p w14:paraId="7E207D21" w14:textId="757BA9B0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/>
          </w:tcPr>
          <w:p w14:paraId="3F6D440A" w14:textId="2429BC9A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3435" w:type="dxa"/>
            <w:shd w:val="clear" w:color="auto" w:fill="FFFFFF"/>
          </w:tcPr>
          <w:p w14:paraId="5DD80095" w14:textId="44946EE8" w:rsidR="008D706D" w:rsidRPr="00B942F2" w:rsidRDefault="008D706D" w:rsidP="008D706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</w:t>
            </w:r>
          </w:p>
        </w:tc>
      </w:tr>
      <w:tr w:rsidR="00756892" w:rsidRPr="00B942F2" w14:paraId="127CC414" w14:textId="77777777" w:rsidTr="00000297">
        <w:trPr>
          <w:trHeight w:val="1321"/>
        </w:trPr>
        <w:tc>
          <w:tcPr>
            <w:tcW w:w="709" w:type="dxa"/>
            <w:shd w:val="clear" w:color="auto" w:fill="FFFFFF"/>
          </w:tcPr>
          <w:p w14:paraId="596150AF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536" w:type="dxa"/>
            <w:shd w:val="clear" w:color="auto" w:fill="FFFFFF"/>
          </w:tcPr>
          <w:p w14:paraId="05612417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Анализ жалоб и обращений предпринимателей</w:t>
            </w:r>
          </w:p>
        </w:tc>
        <w:tc>
          <w:tcPr>
            <w:tcW w:w="2726" w:type="dxa"/>
            <w:shd w:val="clear" w:color="auto" w:fill="FFFFFF"/>
          </w:tcPr>
          <w:p w14:paraId="7AB24A03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Выявление системных проблем, повторяющихся жалоб и недопущение условий их появлений</w:t>
            </w:r>
          </w:p>
        </w:tc>
        <w:tc>
          <w:tcPr>
            <w:tcW w:w="1527" w:type="dxa"/>
            <w:shd w:val="clear" w:color="auto" w:fill="FFFFFF"/>
          </w:tcPr>
          <w:p w14:paraId="24CE561E" w14:textId="77777777" w:rsidR="00756892" w:rsidRPr="00B942F2" w:rsidRDefault="00756892" w:rsidP="008F4FC2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shd w:val="clear" w:color="auto" w:fill="FFFFFF"/>
          </w:tcPr>
          <w:p w14:paraId="1ACA8EA6" w14:textId="77777777" w:rsidR="00756892" w:rsidRPr="00B942F2" w:rsidRDefault="00756892" w:rsidP="004A132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Снижение числа жалоб предпринимателей, рост совокупной удовлетворенности участников рынка, формирование благоприятных условий ведения бизнеса, рост предпринимательской активности</w:t>
            </w:r>
          </w:p>
        </w:tc>
        <w:tc>
          <w:tcPr>
            <w:tcW w:w="3435" w:type="dxa"/>
            <w:shd w:val="clear" w:color="auto" w:fill="FFFFFF"/>
          </w:tcPr>
          <w:p w14:paraId="67CF304C" w14:textId="3BCD0560" w:rsidR="00756892" w:rsidRPr="00B942F2" w:rsidRDefault="00905264" w:rsidP="004A132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</w:t>
            </w:r>
          </w:p>
        </w:tc>
      </w:tr>
      <w:tr w:rsidR="00EF2D56" w:rsidRPr="00B942F2" w14:paraId="18AFD3A9" w14:textId="77777777" w:rsidTr="00000297">
        <w:trPr>
          <w:trHeight w:val="1321"/>
        </w:trPr>
        <w:tc>
          <w:tcPr>
            <w:tcW w:w="709" w:type="dxa"/>
            <w:shd w:val="clear" w:color="auto" w:fill="FFFFFF"/>
          </w:tcPr>
          <w:p w14:paraId="185E9A75" w14:textId="2B5E5AE9" w:rsidR="00EF2D56" w:rsidRPr="00B942F2" w:rsidRDefault="00EF2D56" w:rsidP="00EF2D5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FFFFFF"/>
          </w:tcPr>
          <w:p w14:paraId="005839E6" w14:textId="52F5E355" w:rsidR="00EF2D56" w:rsidRPr="00B942F2" w:rsidRDefault="003E68EC" w:rsidP="00EF2D5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Участие в реализации муниципального сегмента отраслевого (ведомственного) проекта по развитию конкуренции на рынке дополнительного образования: «Расширение программ естественнонаучной и технической </w:t>
            </w: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>направленности с привлечением частного сектора»</w:t>
            </w:r>
          </w:p>
        </w:tc>
        <w:tc>
          <w:tcPr>
            <w:tcW w:w="2726" w:type="dxa"/>
            <w:shd w:val="clear" w:color="auto" w:fill="FFFFFF"/>
          </w:tcPr>
          <w:p w14:paraId="53B1D34B" w14:textId="21FCFBE7" w:rsidR="00EF2D56" w:rsidRPr="00B942F2" w:rsidRDefault="00EF2D56" w:rsidP="00EF2D5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>Удовлетворение потребности в естественнонаучной и технической направленности</w:t>
            </w:r>
          </w:p>
        </w:tc>
        <w:tc>
          <w:tcPr>
            <w:tcW w:w="1527" w:type="dxa"/>
            <w:shd w:val="clear" w:color="auto" w:fill="FFFFFF"/>
          </w:tcPr>
          <w:p w14:paraId="6803BA90" w14:textId="3F81037A" w:rsidR="00EF2D56" w:rsidRPr="00B942F2" w:rsidRDefault="00EF2D56" w:rsidP="00EF2D5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2026-2027</w:t>
            </w:r>
          </w:p>
        </w:tc>
        <w:tc>
          <w:tcPr>
            <w:tcW w:w="3118" w:type="dxa"/>
            <w:shd w:val="clear" w:color="auto" w:fill="FFFFFF"/>
          </w:tcPr>
          <w:p w14:paraId="72191820" w14:textId="6F241DAE" w:rsidR="00EF2D56" w:rsidRPr="00B942F2" w:rsidRDefault="00EF2D56" w:rsidP="00EF2D5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Расширение участия организаций негосударственного сектора в реализации дополнительных общеобразовательных программ, использование </w:t>
            </w: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>потенциала негосударственного сектора в обеспечении права выбора гражданами программ дополнительного образования в соответствии с интересами семей и детей, расширение доступности дополнительного образования, создание современных условий реализации дополнительных общеобразовательных программ, создание условий для роста удовлетворенности семей доступностью, спектром и качеством образовательных услуг дополнительного образования</w:t>
            </w:r>
          </w:p>
        </w:tc>
        <w:tc>
          <w:tcPr>
            <w:tcW w:w="3435" w:type="dxa"/>
            <w:shd w:val="clear" w:color="auto" w:fill="FFFFFF"/>
          </w:tcPr>
          <w:p w14:paraId="47BF8075" w14:textId="2762B75E" w:rsidR="00EF2D56" w:rsidRPr="00B942F2" w:rsidRDefault="00EF2D56" w:rsidP="00EF2D5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>Управление образованием администрации Городского округа Люберцы</w:t>
            </w:r>
          </w:p>
        </w:tc>
      </w:tr>
      <w:tr w:rsidR="00CA1848" w:rsidRPr="00B942F2" w14:paraId="55524C1A" w14:textId="77777777" w:rsidTr="00CA1848">
        <w:trPr>
          <w:trHeight w:val="973"/>
        </w:trPr>
        <w:tc>
          <w:tcPr>
            <w:tcW w:w="709" w:type="dxa"/>
            <w:shd w:val="clear" w:color="auto" w:fill="FFFFFF"/>
          </w:tcPr>
          <w:p w14:paraId="0550B472" w14:textId="2A528C24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15342" w:type="dxa"/>
            <w:gridSpan w:val="5"/>
            <w:shd w:val="clear" w:color="auto" w:fill="FFFFFF"/>
          </w:tcPr>
          <w:p w14:paraId="405699AD" w14:textId="3BD718F8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Подготовительные мероприятия к участию в реализации муниципального сегмента отраслевого (ведомственного) проекта по развитию конкуренции на рынке дополнительного образования: «Расширение программ естественнонаучной и технической направленности с привлечением частного сектора»</w:t>
            </w:r>
          </w:p>
        </w:tc>
      </w:tr>
      <w:tr w:rsidR="00CA1848" w:rsidRPr="00B942F2" w14:paraId="66E032BE" w14:textId="77777777" w:rsidTr="00000297">
        <w:trPr>
          <w:trHeight w:val="1321"/>
        </w:trPr>
        <w:tc>
          <w:tcPr>
            <w:tcW w:w="709" w:type="dxa"/>
            <w:shd w:val="clear" w:color="auto" w:fill="FFFFFF"/>
          </w:tcPr>
          <w:p w14:paraId="3D86ECBB" w14:textId="7443F164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4536" w:type="dxa"/>
            <w:shd w:val="clear" w:color="auto" w:fill="FFFFFF"/>
          </w:tcPr>
          <w:p w14:paraId="7C34885D" w14:textId="03E3F9E2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Мониторинг количества поставщиков негосударственного сектора </w:t>
            </w:r>
          </w:p>
        </w:tc>
        <w:tc>
          <w:tcPr>
            <w:tcW w:w="2726" w:type="dxa"/>
            <w:shd w:val="clear" w:color="auto" w:fill="FFFFFF"/>
          </w:tcPr>
          <w:p w14:paraId="06604E1A" w14:textId="65906396" w:rsidR="00CA1848" w:rsidRPr="00B942F2" w:rsidRDefault="00FE00B3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Определение потенциальных исполнителей</w:t>
            </w:r>
          </w:p>
        </w:tc>
        <w:tc>
          <w:tcPr>
            <w:tcW w:w="1527" w:type="dxa"/>
            <w:shd w:val="clear" w:color="auto" w:fill="FFFFFF"/>
          </w:tcPr>
          <w:p w14:paraId="37A0E7BB" w14:textId="06C66032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3118" w:type="dxa"/>
            <w:shd w:val="clear" w:color="auto" w:fill="FFFFFF"/>
          </w:tcPr>
          <w:p w14:paraId="32E6B1D3" w14:textId="47FD17EE" w:rsidR="00CA1848" w:rsidRPr="00B942F2" w:rsidRDefault="004B510E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Создание реестра поставщиков услуг негосударственного сектора</w:t>
            </w:r>
          </w:p>
        </w:tc>
        <w:tc>
          <w:tcPr>
            <w:tcW w:w="3435" w:type="dxa"/>
            <w:shd w:val="clear" w:color="auto" w:fill="FFFFFF"/>
          </w:tcPr>
          <w:p w14:paraId="5740AAAA" w14:textId="49087DCE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</w:t>
            </w:r>
          </w:p>
        </w:tc>
      </w:tr>
      <w:tr w:rsidR="00CA1848" w:rsidRPr="00B942F2" w14:paraId="3DE79726" w14:textId="77777777" w:rsidTr="00000297">
        <w:trPr>
          <w:trHeight w:val="1321"/>
        </w:trPr>
        <w:tc>
          <w:tcPr>
            <w:tcW w:w="709" w:type="dxa"/>
            <w:shd w:val="clear" w:color="auto" w:fill="FFFFFF"/>
          </w:tcPr>
          <w:p w14:paraId="224EE7F7" w14:textId="7C1B1BB5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4536" w:type="dxa"/>
            <w:shd w:val="clear" w:color="auto" w:fill="FFFFFF"/>
          </w:tcPr>
          <w:p w14:paraId="4825AABF" w14:textId="54E18F17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Проведение опросов родителей и поставщиков услуг</w:t>
            </w:r>
          </w:p>
        </w:tc>
        <w:tc>
          <w:tcPr>
            <w:tcW w:w="2726" w:type="dxa"/>
            <w:shd w:val="clear" w:color="auto" w:fill="FFFFFF"/>
          </w:tcPr>
          <w:p w14:paraId="68144E2E" w14:textId="355FF764" w:rsidR="00CA1848" w:rsidRPr="00B942F2" w:rsidRDefault="0018378B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Выявление административных барьеров для ведения бизнеса поставщиков услуг, выявление потребностей и мнения потребителей услуг</w:t>
            </w:r>
          </w:p>
        </w:tc>
        <w:tc>
          <w:tcPr>
            <w:tcW w:w="1527" w:type="dxa"/>
            <w:shd w:val="clear" w:color="auto" w:fill="FFFFFF"/>
          </w:tcPr>
          <w:p w14:paraId="6E083105" w14:textId="37A0D696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3118" w:type="dxa"/>
            <w:shd w:val="clear" w:color="auto" w:fill="FFFFFF"/>
          </w:tcPr>
          <w:p w14:paraId="4B4D85C0" w14:textId="4DA80AD4" w:rsidR="00CA1848" w:rsidRPr="00B942F2" w:rsidRDefault="0018378B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Рост вовлеченности предпринимателей во взаимодействие с органами власти, рост совокупной удовлетворенности участников рынка</w:t>
            </w:r>
          </w:p>
        </w:tc>
        <w:tc>
          <w:tcPr>
            <w:tcW w:w="3435" w:type="dxa"/>
            <w:shd w:val="clear" w:color="auto" w:fill="FFFFFF"/>
          </w:tcPr>
          <w:p w14:paraId="7810F72E" w14:textId="65CF2798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</w:t>
            </w:r>
          </w:p>
        </w:tc>
      </w:tr>
      <w:tr w:rsidR="00CA1848" w:rsidRPr="00B942F2" w14:paraId="2D7B3991" w14:textId="77777777" w:rsidTr="00000297">
        <w:trPr>
          <w:trHeight w:val="1321"/>
        </w:trPr>
        <w:tc>
          <w:tcPr>
            <w:tcW w:w="709" w:type="dxa"/>
            <w:shd w:val="clear" w:color="auto" w:fill="FFFFFF"/>
          </w:tcPr>
          <w:p w14:paraId="0FD6F8DA" w14:textId="4B228364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4.1.3</w:t>
            </w:r>
          </w:p>
        </w:tc>
        <w:tc>
          <w:tcPr>
            <w:tcW w:w="4536" w:type="dxa"/>
            <w:shd w:val="clear" w:color="auto" w:fill="FFFFFF"/>
          </w:tcPr>
          <w:p w14:paraId="45157745" w14:textId="4B485191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Анализ эффективности работы Муниципальных опорных центров дополнительного образования детей</w:t>
            </w:r>
          </w:p>
        </w:tc>
        <w:tc>
          <w:tcPr>
            <w:tcW w:w="2726" w:type="dxa"/>
            <w:shd w:val="clear" w:color="auto" w:fill="FFFFFF"/>
          </w:tcPr>
          <w:p w14:paraId="638D751F" w14:textId="32DE52F1" w:rsidR="00CA1848" w:rsidRPr="00B942F2" w:rsidRDefault="004B510E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Развитие системы информационно-методического сопровождения частных поставщиков услуг дополнительного образования</w:t>
            </w:r>
          </w:p>
        </w:tc>
        <w:tc>
          <w:tcPr>
            <w:tcW w:w="1527" w:type="dxa"/>
            <w:shd w:val="clear" w:color="auto" w:fill="FFFFFF"/>
          </w:tcPr>
          <w:p w14:paraId="44D3050C" w14:textId="0850EA37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3118" w:type="dxa"/>
            <w:shd w:val="clear" w:color="auto" w:fill="FFFFFF"/>
          </w:tcPr>
          <w:p w14:paraId="6E756E94" w14:textId="0C8AE207" w:rsidR="00CA1848" w:rsidRPr="00B942F2" w:rsidRDefault="004B510E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color w:val="0F1115"/>
                <w:sz w:val="24"/>
                <w:szCs w:val="24"/>
                <w:shd w:val="clear" w:color="auto" w:fill="FFFFFF"/>
              </w:rPr>
              <w:t>Увеличение доли частных организаций, участвующих в системе социального сертификата</w:t>
            </w:r>
          </w:p>
        </w:tc>
        <w:tc>
          <w:tcPr>
            <w:tcW w:w="3435" w:type="dxa"/>
            <w:shd w:val="clear" w:color="auto" w:fill="FFFFFF"/>
          </w:tcPr>
          <w:p w14:paraId="2A202013" w14:textId="572ED14D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</w:t>
            </w:r>
          </w:p>
        </w:tc>
      </w:tr>
      <w:tr w:rsidR="00CA1848" w:rsidRPr="00B942F2" w14:paraId="22B69094" w14:textId="77777777" w:rsidTr="00000297">
        <w:trPr>
          <w:trHeight w:val="1321"/>
        </w:trPr>
        <w:tc>
          <w:tcPr>
            <w:tcW w:w="709" w:type="dxa"/>
            <w:shd w:val="clear" w:color="auto" w:fill="FFFFFF"/>
          </w:tcPr>
          <w:p w14:paraId="72A47A58" w14:textId="429FE46F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4.1.4</w:t>
            </w:r>
          </w:p>
        </w:tc>
        <w:tc>
          <w:tcPr>
            <w:tcW w:w="4536" w:type="dxa"/>
            <w:shd w:val="clear" w:color="auto" w:fill="FFFFFF"/>
          </w:tcPr>
          <w:p w14:paraId="2AF6847F" w14:textId="65EC76A4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Проведение мероприятий/секции в рамках августовских совещаний</w:t>
            </w:r>
          </w:p>
        </w:tc>
        <w:tc>
          <w:tcPr>
            <w:tcW w:w="2726" w:type="dxa"/>
            <w:shd w:val="clear" w:color="auto" w:fill="FFFFFF"/>
          </w:tcPr>
          <w:p w14:paraId="4E45BFCC" w14:textId="7B1C29DA" w:rsidR="00CA1848" w:rsidRPr="00B942F2" w:rsidRDefault="00973FAF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и квалификации кадров</w:t>
            </w:r>
          </w:p>
        </w:tc>
        <w:tc>
          <w:tcPr>
            <w:tcW w:w="1527" w:type="dxa"/>
            <w:shd w:val="clear" w:color="auto" w:fill="FFFFFF"/>
          </w:tcPr>
          <w:p w14:paraId="64DBCFC5" w14:textId="2E61633A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3118" w:type="dxa"/>
            <w:shd w:val="clear" w:color="auto" w:fill="FFFFFF"/>
          </w:tcPr>
          <w:p w14:paraId="5FBEB086" w14:textId="36FBEADA" w:rsidR="00CA1848" w:rsidRPr="00B942F2" w:rsidRDefault="00973FAF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Повышение деловой активности и вовлеченности во взаимодействие с органами власти</w:t>
            </w:r>
          </w:p>
        </w:tc>
        <w:tc>
          <w:tcPr>
            <w:tcW w:w="3435" w:type="dxa"/>
            <w:shd w:val="clear" w:color="auto" w:fill="FFFFFF"/>
          </w:tcPr>
          <w:p w14:paraId="3186FD77" w14:textId="3A206412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</w:t>
            </w:r>
          </w:p>
        </w:tc>
      </w:tr>
      <w:tr w:rsidR="00CA1848" w:rsidRPr="00B942F2" w14:paraId="054A31FA" w14:textId="77777777" w:rsidTr="00000297">
        <w:trPr>
          <w:trHeight w:val="1321"/>
        </w:trPr>
        <w:tc>
          <w:tcPr>
            <w:tcW w:w="709" w:type="dxa"/>
            <w:shd w:val="clear" w:color="auto" w:fill="FFFFFF"/>
          </w:tcPr>
          <w:p w14:paraId="24B8A893" w14:textId="109D5E33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4.1.5</w:t>
            </w:r>
          </w:p>
        </w:tc>
        <w:tc>
          <w:tcPr>
            <w:tcW w:w="4536" w:type="dxa"/>
            <w:shd w:val="clear" w:color="auto" w:fill="FFFFFF"/>
          </w:tcPr>
          <w:p w14:paraId="5B27D3F6" w14:textId="514EE1DA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Анализ количества и качества дополнительных общеобразовательных общеразвивающих программ</w:t>
            </w:r>
          </w:p>
        </w:tc>
        <w:tc>
          <w:tcPr>
            <w:tcW w:w="2726" w:type="dxa"/>
            <w:shd w:val="clear" w:color="auto" w:fill="FFFFFF"/>
          </w:tcPr>
          <w:p w14:paraId="21FB65ED" w14:textId="02A85791" w:rsidR="00CA1848" w:rsidRPr="00B942F2" w:rsidRDefault="00973FAF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Оценка востребованности программ, а также соответствия программ заявленным результатам</w:t>
            </w:r>
          </w:p>
        </w:tc>
        <w:tc>
          <w:tcPr>
            <w:tcW w:w="1527" w:type="dxa"/>
            <w:shd w:val="clear" w:color="auto" w:fill="FFFFFF"/>
          </w:tcPr>
          <w:p w14:paraId="4481FB9B" w14:textId="2ED41FC5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3118" w:type="dxa"/>
            <w:shd w:val="clear" w:color="auto" w:fill="FFFFFF"/>
          </w:tcPr>
          <w:p w14:paraId="499E403A" w14:textId="0F34142B" w:rsidR="00CA1848" w:rsidRPr="00B942F2" w:rsidRDefault="00973FAF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Получение объективной картины о состоянии рынка, выявление дефицита или избытка предложений, повышение доли качественных и востребованных программ, реализуемых частным сектором</w:t>
            </w:r>
          </w:p>
        </w:tc>
        <w:tc>
          <w:tcPr>
            <w:tcW w:w="3435" w:type="dxa"/>
            <w:shd w:val="clear" w:color="auto" w:fill="FFFFFF"/>
          </w:tcPr>
          <w:p w14:paraId="5712BF85" w14:textId="07ABCC00" w:rsidR="00CA1848" w:rsidRPr="00B942F2" w:rsidRDefault="00CA1848" w:rsidP="00CA1848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образованием администрации Городского округа Люберцы</w:t>
            </w:r>
          </w:p>
        </w:tc>
      </w:tr>
    </w:tbl>
    <w:p w14:paraId="48D5E94E" w14:textId="77777777" w:rsidR="008E21D7" w:rsidRPr="00B942F2" w:rsidRDefault="008E21D7" w:rsidP="008E21D7">
      <w:pPr>
        <w:widowControl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BA0A0F4" w14:textId="77777777" w:rsidR="008E21D7" w:rsidRPr="00B942F2" w:rsidRDefault="008E21D7" w:rsidP="008E21D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341C15C" w14:textId="77777777" w:rsidR="00754F8D" w:rsidRPr="00B942F2" w:rsidRDefault="00754F8D" w:rsidP="008E21D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  <w:sectPr w:rsidR="00754F8D" w:rsidRPr="00B942F2" w:rsidSect="001F641F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14:paraId="4A6BC108" w14:textId="6B00290F" w:rsidR="0033780D" w:rsidRPr="00B942F2" w:rsidRDefault="0033780D" w:rsidP="00814336">
      <w:pPr>
        <w:pStyle w:val="af"/>
        <w:widowControl w:val="0"/>
        <w:numPr>
          <w:ilvl w:val="0"/>
          <w:numId w:val="16"/>
        </w:numPr>
        <w:tabs>
          <w:tab w:val="clear" w:pos="448"/>
          <w:tab w:val="num" w:pos="851"/>
        </w:tabs>
        <w:spacing w:after="0" w:line="276" w:lineRule="auto"/>
        <w:ind w:left="0" w:firstLine="709"/>
        <w:jc w:val="center"/>
        <w:outlineLvl w:val="0"/>
        <w:rPr>
          <w:rFonts w:ascii="Arial" w:eastAsiaTheme="majorEastAsia" w:hAnsi="Arial" w:cs="Arial"/>
          <w:b/>
          <w:sz w:val="24"/>
          <w:szCs w:val="24"/>
          <w:lang w:eastAsia="ru-RU"/>
        </w:rPr>
      </w:pPr>
      <w:r w:rsidRPr="00B942F2">
        <w:rPr>
          <w:rFonts w:ascii="Arial" w:eastAsiaTheme="majorEastAsia" w:hAnsi="Arial" w:cs="Arial"/>
          <w:b/>
          <w:sz w:val="24"/>
          <w:szCs w:val="24"/>
          <w:lang w:eastAsia="ru-RU"/>
        </w:rPr>
        <w:lastRenderedPageBreak/>
        <w:t>Развитие конкуренции на рынке услуг по общественному питанию</w:t>
      </w:r>
    </w:p>
    <w:p w14:paraId="10F170B3" w14:textId="77777777" w:rsidR="0033780D" w:rsidRPr="00B942F2" w:rsidRDefault="0033780D" w:rsidP="00814336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hAnsi="Arial" w:cs="Arial"/>
          <w:sz w:val="24"/>
          <w:szCs w:val="24"/>
        </w:rPr>
        <w:t>Ответственный за достижение ключевых показателей и координацию мероприятий – управление потребительского рынка, услуг и рекламы администрации Городского округа Люберцы</w:t>
      </w:r>
      <w:r w:rsidRPr="00B942F2">
        <w:rPr>
          <w:rFonts w:ascii="Arial" w:eastAsia="Calibri" w:hAnsi="Arial" w:cs="Arial"/>
          <w:sz w:val="24"/>
          <w:szCs w:val="24"/>
        </w:rPr>
        <w:t>.</w:t>
      </w:r>
    </w:p>
    <w:p w14:paraId="197D38E7" w14:textId="77777777" w:rsidR="0033780D" w:rsidRPr="00B942F2" w:rsidRDefault="0033780D" w:rsidP="00814336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3FCC065" w14:textId="4970AD6D" w:rsidR="0033780D" w:rsidRPr="00B942F2" w:rsidRDefault="0033780D" w:rsidP="00814336">
      <w:pPr>
        <w:pStyle w:val="af"/>
        <w:widowControl w:val="0"/>
        <w:numPr>
          <w:ilvl w:val="0"/>
          <w:numId w:val="20"/>
        </w:numPr>
        <w:tabs>
          <w:tab w:val="left" w:pos="284"/>
          <w:tab w:val="num" w:pos="993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Исходная информация в отношении ситуации и проблематики </w:t>
      </w:r>
      <w:r w:rsidRPr="00B942F2">
        <w:rPr>
          <w:rFonts w:ascii="Arial" w:eastAsia="Times New Roman" w:hAnsi="Arial" w:cs="Arial"/>
          <w:b/>
          <w:sz w:val="24"/>
          <w:szCs w:val="24"/>
          <w:lang w:eastAsia="ru-RU"/>
        </w:rPr>
        <w:br/>
        <w:t>на рынке</w:t>
      </w:r>
    </w:p>
    <w:p w14:paraId="4C557000" w14:textId="5F451BE5" w:rsidR="006B128D" w:rsidRPr="00B942F2" w:rsidRDefault="006B128D" w:rsidP="00814336">
      <w:pPr>
        <w:spacing w:after="0" w:line="276" w:lineRule="auto"/>
        <w:ind w:firstLine="709"/>
        <w:jc w:val="both"/>
        <w:rPr>
          <w:rFonts w:ascii="Arial" w:eastAsiaTheme="majorEastAsia" w:hAnsi="Arial" w:cs="Arial"/>
          <w:bCs/>
          <w:sz w:val="24"/>
          <w:szCs w:val="24"/>
        </w:rPr>
      </w:pPr>
      <w:r w:rsidRPr="00B942F2">
        <w:rPr>
          <w:rFonts w:ascii="Arial" w:eastAsiaTheme="majorEastAsia" w:hAnsi="Arial" w:cs="Arial"/>
          <w:bCs/>
          <w:sz w:val="24"/>
          <w:szCs w:val="24"/>
        </w:rPr>
        <w:t>На территории Городского округа Люберцы по состоянию на конец 2025 года осуществляют деятельность 310 предприятий общественного питания. Это ключевая отрасль экономики, обеспечивающая занятость большого числа работников и способствующая росту потребительского спроса.</w:t>
      </w:r>
    </w:p>
    <w:p w14:paraId="5DDE41C9" w14:textId="341A340C" w:rsidR="006B128D" w:rsidRPr="00B942F2" w:rsidRDefault="006B128D" w:rsidP="00814336">
      <w:pPr>
        <w:spacing w:after="0" w:line="276" w:lineRule="auto"/>
        <w:ind w:firstLine="709"/>
        <w:jc w:val="both"/>
        <w:rPr>
          <w:rFonts w:ascii="Arial" w:eastAsiaTheme="majorEastAsia" w:hAnsi="Arial" w:cs="Arial"/>
          <w:bCs/>
          <w:sz w:val="24"/>
          <w:szCs w:val="24"/>
        </w:rPr>
      </w:pPr>
      <w:r w:rsidRPr="00B942F2">
        <w:rPr>
          <w:rFonts w:ascii="Arial" w:eastAsiaTheme="majorEastAsia" w:hAnsi="Arial" w:cs="Arial"/>
          <w:bCs/>
          <w:sz w:val="24"/>
          <w:szCs w:val="24"/>
        </w:rPr>
        <w:t>На территории округа продолжается создание инфраструктуры в новых жилых микрорайонах, открываются новые точки общественного питания, что способствует повышению показателей обеспеченности населения услугами общественного питания.</w:t>
      </w:r>
    </w:p>
    <w:p w14:paraId="15D8A48B" w14:textId="3D9C49CF" w:rsidR="006B128D" w:rsidRPr="00B942F2" w:rsidRDefault="006B128D" w:rsidP="00814336">
      <w:pPr>
        <w:spacing w:after="0" w:line="276" w:lineRule="auto"/>
        <w:ind w:firstLine="709"/>
        <w:jc w:val="both"/>
        <w:rPr>
          <w:rFonts w:ascii="Arial" w:eastAsiaTheme="majorEastAsia" w:hAnsi="Arial" w:cs="Arial"/>
          <w:bCs/>
          <w:sz w:val="24"/>
          <w:szCs w:val="24"/>
        </w:rPr>
      </w:pPr>
      <w:r w:rsidRPr="00B942F2">
        <w:rPr>
          <w:rFonts w:ascii="Arial" w:eastAsiaTheme="majorEastAsia" w:hAnsi="Arial" w:cs="Arial"/>
          <w:bCs/>
          <w:sz w:val="24"/>
          <w:szCs w:val="24"/>
        </w:rPr>
        <w:t>В сфере общественного питания становится острее конкуренция не только между «специализированными» рестораторами — на рынок заходят ретейлеры, агрохолдинги, операторы АЗС и другие непрофильные компании. Клиенты хотят от ресторана, с одной стороны, доступного по цене меню, с другой — впечатлений и инноваций.</w:t>
      </w:r>
    </w:p>
    <w:p w14:paraId="6B70BC27" w14:textId="77777777" w:rsidR="006B128D" w:rsidRPr="00B942F2" w:rsidRDefault="006B128D" w:rsidP="00814336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42F2">
        <w:rPr>
          <w:rFonts w:ascii="Arial" w:hAnsi="Arial" w:cs="Arial"/>
          <w:sz w:val="24"/>
          <w:szCs w:val="24"/>
        </w:rPr>
        <w:t xml:space="preserve">Рынок «общественное питание» является полностью негосударственным. </w:t>
      </w:r>
    </w:p>
    <w:p w14:paraId="14900213" w14:textId="3D4B7A3F" w:rsidR="006B128D" w:rsidRPr="00B942F2" w:rsidRDefault="006B128D" w:rsidP="00814336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42F2">
        <w:rPr>
          <w:rFonts w:ascii="Arial" w:hAnsi="Arial" w:cs="Arial"/>
          <w:sz w:val="24"/>
          <w:szCs w:val="24"/>
        </w:rPr>
        <w:t>На территории Городского округа Люберцы, реализуется муниципальная программа «Предпринимательство»</w:t>
      </w:r>
      <w:r w:rsidR="00F251D3" w:rsidRPr="00B942F2">
        <w:rPr>
          <w:rFonts w:ascii="Arial" w:hAnsi="Arial" w:cs="Arial"/>
          <w:sz w:val="24"/>
          <w:szCs w:val="24"/>
        </w:rPr>
        <w:t>, у</w:t>
      </w:r>
      <w:r w:rsidRPr="00B942F2">
        <w:rPr>
          <w:rFonts w:ascii="Arial" w:hAnsi="Arial" w:cs="Arial"/>
          <w:sz w:val="24"/>
          <w:szCs w:val="24"/>
        </w:rPr>
        <w:t xml:space="preserve">твержденная постановлением </w:t>
      </w:r>
      <w:r w:rsidR="00F251D3" w:rsidRPr="00B942F2">
        <w:rPr>
          <w:rFonts w:ascii="Arial" w:hAnsi="Arial" w:cs="Arial"/>
          <w:sz w:val="24"/>
          <w:szCs w:val="24"/>
        </w:rPr>
        <w:t>администрации Городского округа Люберцы от 31.10.2025 № 2562-ПА «Об утверждении муниципальной программы Городского округа Люберцы Московской области «Предпринимательство»</w:t>
      </w:r>
      <w:r w:rsidRPr="00B942F2">
        <w:rPr>
          <w:rFonts w:ascii="Arial" w:hAnsi="Arial" w:cs="Arial"/>
          <w:sz w:val="24"/>
          <w:szCs w:val="24"/>
        </w:rPr>
        <w:t xml:space="preserve">, в состав которой входит подпрограмма 4 «Развитие потребительского рынка и услуг на территории </w:t>
      </w:r>
      <w:r w:rsidR="00F251D3" w:rsidRPr="00B942F2">
        <w:rPr>
          <w:rFonts w:ascii="Arial" w:hAnsi="Arial" w:cs="Arial"/>
          <w:sz w:val="24"/>
          <w:szCs w:val="24"/>
        </w:rPr>
        <w:t>муниципального образования</w:t>
      </w:r>
      <w:r w:rsidRPr="00B942F2">
        <w:rPr>
          <w:rFonts w:ascii="Arial" w:hAnsi="Arial" w:cs="Arial"/>
          <w:sz w:val="24"/>
          <w:szCs w:val="24"/>
        </w:rPr>
        <w:t>»</w:t>
      </w:r>
      <w:r w:rsidR="007B2710" w:rsidRPr="00B942F2">
        <w:rPr>
          <w:rFonts w:ascii="Arial" w:hAnsi="Arial" w:cs="Arial"/>
          <w:sz w:val="24"/>
          <w:szCs w:val="24"/>
        </w:rPr>
        <w:t>.</w:t>
      </w:r>
      <w:r w:rsidRPr="00B942F2">
        <w:rPr>
          <w:rFonts w:ascii="Arial" w:hAnsi="Arial" w:cs="Arial"/>
          <w:sz w:val="24"/>
          <w:szCs w:val="24"/>
        </w:rPr>
        <w:t xml:space="preserve"> </w:t>
      </w:r>
    </w:p>
    <w:p w14:paraId="00774CE5" w14:textId="5F02EB76" w:rsidR="00F251D3" w:rsidRPr="00B942F2" w:rsidRDefault="006B128D" w:rsidP="00814336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42F2">
        <w:rPr>
          <w:rFonts w:ascii="Arial" w:hAnsi="Arial" w:cs="Arial"/>
          <w:sz w:val="24"/>
          <w:szCs w:val="24"/>
        </w:rPr>
        <w:t>Характерной особенностью данного рынка является выявленная по результатам проведенного мониторинга значительная дифференциация по уровню обеспеченности услугами общественного питания на территории Городского округа Люберцы</w:t>
      </w:r>
      <w:r w:rsidR="00F251D3" w:rsidRPr="00B942F2">
        <w:rPr>
          <w:rFonts w:ascii="Arial" w:hAnsi="Arial" w:cs="Arial"/>
          <w:sz w:val="24"/>
          <w:szCs w:val="24"/>
        </w:rPr>
        <w:t>.</w:t>
      </w:r>
      <w:r w:rsidRPr="00B942F2">
        <w:rPr>
          <w:rFonts w:ascii="Arial" w:hAnsi="Arial" w:cs="Arial"/>
          <w:sz w:val="24"/>
          <w:szCs w:val="24"/>
        </w:rPr>
        <w:t xml:space="preserve"> </w:t>
      </w:r>
      <w:r w:rsidR="00F251D3" w:rsidRPr="00B942F2">
        <w:rPr>
          <w:rFonts w:ascii="Arial" w:hAnsi="Arial" w:cs="Arial"/>
          <w:sz w:val="24"/>
          <w:szCs w:val="24"/>
        </w:rPr>
        <w:t xml:space="preserve">Большая часть кафе и ресторанов расположена в центральных районах Городского округа Люберцы, что объясняется большим количеством офисов и магазинов на данных территориях, </w:t>
      </w:r>
      <w:r w:rsidRPr="00B942F2">
        <w:rPr>
          <w:rFonts w:ascii="Arial" w:hAnsi="Arial" w:cs="Arial"/>
          <w:sz w:val="24"/>
          <w:szCs w:val="24"/>
        </w:rPr>
        <w:t xml:space="preserve">так как для развития кафе и ресторанов большое значение имеет наличие постоянного потока клиентов. </w:t>
      </w:r>
    </w:p>
    <w:p w14:paraId="42288EF8" w14:textId="51C3E43B" w:rsidR="0033780D" w:rsidRPr="00B942F2" w:rsidRDefault="006B128D" w:rsidP="00814336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942F2">
        <w:rPr>
          <w:rFonts w:ascii="Arial" w:hAnsi="Arial" w:cs="Arial"/>
          <w:sz w:val="24"/>
          <w:szCs w:val="24"/>
        </w:rPr>
        <w:t xml:space="preserve">Сжатие реального спроса: снижение доходов населения и «рационализация потребления» приводят к сокращению числа посещений, увеличению доли фастфуда и готовой еды из ритейла. Растет доля бюджетных форматов, фастфуд и доставка, особенно в спальных </w:t>
      </w:r>
      <w:r w:rsidR="00F251D3" w:rsidRPr="00B942F2">
        <w:rPr>
          <w:rFonts w:ascii="Arial" w:hAnsi="Arial" w:cs="Arial"/>
          <w:sz w:val="24"/>
          <w:szCs w:val="24"/>
        </w:rPr>
        <w:t>районах,</w:t>
      </w:r>
      <w:r w:rsidRPr="00B942F2">
        <w:rPr>
          <w:rFonts w:ascii="Arial" w:hAnsi="Arial" w:cs="Arial"/>
          <w:sz w:val="24"/>
          <w:szCs w:val="24"/>
        </w:rPr>
        <w:t xml:space="preserve"> где наблюдается высокая конкуренция и плотность объектов. </w:t>
      </w:r>
    </w:p>
    <w:p w14:paraId="0DC15B09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  <w:sectPr w:rsidR="0033780D" w:rsidRPr="00B942F2" w:rsidSect="0033780D">
          <w:head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A34C6BD" w14:textId="77777777" w:rsidR="0033780D" w:rsidRPr="00B942F2" w:rsidRDefault="0033780D" w:rsidP="00F251D3">
      <w:pPr>
        <w:pStyle w:val="af"/>
        <w:widowControl w:val="0"/>
        <w:numPr>
          <w:ilvl w:val="0"/>
          <w:numId w:val="21"/>
        </w:numPr>
        <w:tabs>
          <w:tab w:val="left" w:pos="426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Показатели развития конкуренции на рынке</w:t>
      </w:r>
    </w:p>
    <w:p w14:paraId="65B91BD9" w14:textId="77777777" w:rsidR="0033780D" w:rsidRPr="00B942F2" w:rsidRDefault="0033780D" w:rsidP="00F251D3">
      <w:pPr>
        <w:pStyle w:val="af"/>
        <w:widowControl w:val="0"/>
        <w:numPr>
          <w:ilvl w:val="1"/>
          <w:numId w:val="18"/>
        </w:numPr>
        <w:tabs>
          <w:tab w:val="left" w:pos="426"/>
          <w:tab w:val="left" w:pos="1276"/>
        </w:tabs>
        <w:spacing w:after="0" w:line="276" w:lineRule="auto"/>
        <w:ind w:left="0" w:right="111"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b/>
          <w:sz w:val="24"/>
          <w:szCs w:val="24"/>
          <w:lang w:eastAsia="ru-RU"/>
        </w:rPr>
        <w:t>Показатели роста деловой активности и совокупной удовлетворенности участников рынка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58"/>
        <w:gridCol w:w="4277"/>
        <w:gridCol w:w="1407"/>
        <w:gridCol w:w="1129"/>
        <w:gridCol w:w="1046"/>
        <w:gridCol w:w="983"/>
        <w:gridCol w:w="970"/>
        <w:gridCol w:w="970"/>
        <w:gridCol w:w="1129"/>
        <w:gridCol w:w="3208"/>
      </w:tblGrid>
      <w:tr w:rsidR="0033780D" w:rsidRPr="00B942F2" w14:paraId="5BD97AD1" w14:textId="77777777" w:rsidTr="002D4379">
        <w:trPr>
          <w:trHeight w:val="265"/>
        </w:trPr>
        <w:tc>
          <w:tcPr>
            <w:tcW w:w="758" w:type="dxa"/>
            <w:vMerge w:val="restart"/>
            <w:vAlign w:val="center"/>
          </w:tcPr>
          <w:p w14:paraId="096E2FD9" w14:textId="77777777" w:rsidR="0033780D" w:rsidRPr="00B942F2" w:rsidRDefault="0033780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277" w:type="dxa"/>
            <w:vMerge w:val="restart"/>
            <w:vAlign w:val="center"/>
          </w:tcPr>
          <w:p w14:paraId="632E4D67" w14:textId="77777777" w:rsidR="0033780D" w:rsidRPr="00B942F2" w:rsidRDefault="0033780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Ключевые показатели</w:t>
            </w:r>
          </w:p>
        </w:tc>
        <w:tc>
          <w:tcPr>
            <w:tcW w:w="1407" w:type="dxa"/>
            <w:vMerge w:val="restart"/>
            <w:vAlign w:val="center"/>
          </w:tcPr>
          <w:p w14:paraId="025C63C1" w14:textId="77777777" w:rsidR="0033780D" w:rsidRPr="00B942F2" w:rsidRDefault="0033780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129" w:type="dxa"/>
          </w:tcPr>
          <w:p w14:paraId="2D6B95D7" w14:textId="77777777" w:rsidR="0033780D" w:rsidRPr="00B942F2" w:rsidRDefault="0033780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5098" w:type="dxa"/>
            <w:gridSpan w:val="5"/>
            <w:vAlign w:val="center"/>
          </w:tcPr>
          <w:p w14:paraId="136031D3" w14:textId="77777777" w:rsidR="0033780D" w:rsidRPr="00B942F2" w:rsidRDefault="0033780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Числовое значение показателя</w:t>
            </w:r>
          </w:p>
        </w:tc>
        <w:tc>
          <w:tcPr>
            <w:tcW w:w="3208" w:type="dxa"/>
            <w:vMerge w:val="restart"/>
            <w:vAlign w:val="center"/>
          </w:tcPr>
          <w:p w14:paraId="6C643887" w14:textId="77777777" w:rsidR="0033780D" w:rsidRPr="00B942F2" w:rsidRDefault="0033780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33780D" w:rsidRPr="00B942F2" w14:paraId="33812409" w14:textId="77777777" w:rsidTr="002D4379">
        <w:trPr>
          <w:trHeight w:val="458"/>
        </w:trPr>
        <w:tc>
          <w:tcPr>
            <w:tcW w:w="758" w:type="dxa"/>
            <w:vMerge/>
            <w:vAlign w:val="center"/>
          </w:tcPr>
          <w:p w14:paraId="414993CB" w14:textId="77777777" w:rsidR="0033780D" w:rsidRPr="00B942F2" w:rsidRDefault="0033780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14:paraId="3EB7B3DB" w14:textId="77777777" w:rsidR="0033780D" w:rsidRPr="00B942F2" w:rsidRDefault="0033780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vMerge/>
            <w:vAlign w:val="center"/>
          </w:tcPr>
          <w:p w14:paraId="287B9B9F" w14:textId="77777777" w:rsidR="0033780D" w:rsidRPr="00B942F2" w:rsidRDefault="0033780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90DEC0B" w14:textId="77777777" w:rsidR="0033780D" w:rsidRPr="00B942F2" w:rsidRDefault="0033780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46" w:type="dxa"/>
            <w:vAlign w:val="center"/>
          </w:tcPr>
          <w:p w14:paraId="16252E33" w14:textId="77777777" w:rsidR="0033780D" w:rsidRPr="00B942F2" w:rsidRDefault="0033780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83" w:type="dxa"/>
            <w:vAlign w:val="center"/>
          </w:tcPr>
          <w:p w14:paraId="2B6A29F4" w14:textId="77777777" w:rsidR="0033780D" w:rsidRPr="00B942F2" w:rsidRDefault="0033780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70" w:type="dxa"/>
            <w:vAlign w:val="center"/>
          </w:tcPr>
          <w:p w14:paraId="22D83DCC" w14:textId="77777777" w:rsidR="0033780D" w:rsidRPr="00B942F2" w:rsidRDefault="0033780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70" w:type="dxa"/>
            <w:vAlign w:val="center"/>
          </w:tcPr>
          <w:p w14:paraId="5CC791E0" w14:textId="77777777" w:rsidR="0033780D" w:rsidRPr="00B942F2" w:rsidRDefault="0033780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129" w:type="dxa"/>
            <w:vAlign w:val="center"/>
          </w:tcPr>
          <w:p w14:paraId="6F342540" w14:textId="77777777" w:rsidR="0033780D" w:rsidRPr="00B942F2" w:rsidRDefault="0033780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3208" w:type="dxa"/>
            <w:vMerge/>
            <w:vAlign w:val="center"/>
          </w:tcPr>
          <w:p w14:paraId="3E85F126" w14:textId="77777777" w:rsidR="0033780D" w:rsidRPr="00B942F2" w:rsidRDefault="0033780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49D" w:rsidRPr="00B942F2" w14:paraId="60172346" w14:textId="77777777" w:rsidTr="002D4379">
        <w:trPr>
          <w:trHeight w:val="160"/>
        </w:trPr>
        <w:tc>
          <w:tcPr>
            <w:tcW w:w="758" w:type="dxa"/>
          </w:tcPr>
          <w:p w14:paraId="7C502FF4" w14:textId="77777777" w:rsidR="0040649D" w:rsidRPr="00B942F2" w:rsidRDefault="0040649D" w:rsidP="0040649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77" w:type="dxa"/>
          </w:tcPr>
          <w:p w14:paraId="2B4C96CF" w14:textId="7E0B5E19" w:rsidR="0040649D" w:rsidRPr="00B942F2" w:rsidRDefault="0040649D" w:rsidP="0040649D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Количество субъектов малого и среднего предпринимательства, участников товарного рынка</w:t>
            </w:r>
          </w:p>
        </w:tc>
        <w:tc>
          <w:tcPr>
            <w:tcW w:w="1407" w:type="dxa"/>
          </w:tcPr>
          <w:p w14:paraId="34423DB8" w14:textId="6A9B5280" w:rsidR="0040649D" w:rsidRPr="00B942F2" w:rsidRDefault="0040649D" w:rsidP="0040649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29" w:type="dxa"/>
          </w:tcPr>
          <w:p w14:paraId="6C46905C" w14:textId="15BDEB2C" w:rsidR="0040649D" w:rsidRPr="00B942F2" w:rsidRDefault="004E38E5" w:rsidP="0040649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572</w:t>
            </w:r>
          </w:p>
        </w:tc>
        <w:tc>
          <w:tcPr>
            <w:tcW w:w="1046" w:type="dxa"/>
          </w:tcPr>
          <w:p w14:paraId="6A1D156D" w14:textId="5079468D" w:rsidR="0040649D" w:rsidRPr="00B942F2" w:rsidRDefault="004E38E5" w:rsidP="0040649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983" w:type="dxa"/>
          </w:tcPr>
          <w:p w14:paraId="78CBE81C" w14:textId="73DB6212" w:rsidR="0040649D" w:rsidRPr="00B942F2" w:rsidRDefault="004E38E5" w:rsidP="0040649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590</w:t>
            </w:r>
          </w:p>
        </w:tc>
        <w:tc>
          <w:tcPr>
            <w:tcW w:w="970" w:type="dxa"/>
          </w:tcPr>
          <w:p w14:paraId="4194817E" w14:textId="4F83AEE4" w:rsidR="0040649D" w:rsidRPr="00B942F2" w:rsidRDefault="004E38E5" w:rsidP="0040649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970" w:type="dxa"/>
          </w:tcPr>
          <w:p w14:paraId="79389A68" w14:textId="6C24EE86" w:rsidR="0040649D" w:rsidRPr="00B942F2" w:rsidRDefault="004E38E5" w:rsidP="0040649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610</w:t>
            </w:r>
          </w:p>
        </w:tc>
        <w:tc>
          <w:tcPr>
            <w:tcW w:w="1129" w:type="dxa"/>
          </w:tcPr>
          <w:p w14:paraId="0B888D9B" w14:textId="6B25C806" w:rsidR="0040649D" w:rsidRPr="00B942F2" w:rsidRDefault="004E38E5" w:rsidP="0040649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620</w:t>
            </w:r>
          </w:p>
        </w:tc>
        <w:tc>
          <w:tcPr>
            <w:tcW w:w="3208" w:type="dxa"/>
          </w:tcPr>
          <w:p w14:paraId="10AD36AC" w14:textId="027C6A37" w:rsidR="0040649D" w:rsidRPr="00B942F2" w:rsidRDefault="0040649D" w:rsidP="0040649D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40649D" w:rsidRPr="00B942F2" w14:paraId="11FF6320" w14:textId="77777777" w:rsidTr="002D4379">
        <w:trPr>
          <w:trHeight w:val="187"/>
        </w:trPr>
        <w:tc>
          <w:tcPr>
            <w:tcW w:w="758" w:type="dxa"/>
          </w:tcPr>
          <w:p w14:paraId="72B11682" w14:textId="77777777" w:rsidR="0040649D" w:rsidRPr="00B942F2" w:rsidRDefault="0040649D" w:rsidP="0040649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77" w:type="dxa"/>
          </w:tcPr>
          <w:p w14:paraId="0EB97084" w14:textId="6A37C8C3" w:rsidR="0040649D" w:rsidRPr="00B942F2" w:rsidRDefault="0040649D" w:rsidP="0040649D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Количество предприятий общественного питания (нарастающим итогом)</w:t>
            </w:r>
          </w:p>
        </w:tc>
        <w:tc>
          <w:tcPr>
            <w:tcW w:w="1407" w:type="dxa"/>
          </w:tcPr>
          <w:p w14:paraId="7B1E3205" w14:textId="0857F677" w:rsidR="0040649D" w:rsidRPr="00B942F2" w:rsidRDefault="0040649D" w:rsidP="0040649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29" w:type="dxa"/>
          </w:tcPr>
          <w:p w14:paraId="5071E140" w14:textId="45271450" w:rsidR="0040649D" w:rsidRPr="00B942F2" w:rsidRDefault="0040649D" w:rsidP="0040649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310</w:t>
            </w:r>
          </w:p>
        </w:tc>
        <w:tc>
          <w:tcPr>
            <w:tcW w:w="1046" w:type="dxa"/>
          </w:tcPr>
          <w:p w14:paraId="3BDB42C5" w14:textId="07432492" w:rsidR="0040649D" w:rsidRPr="00B942F2" w:rsidRDefault="0040649D" w:rsidP="0040649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321</w:t>
            </w:r>
          </w:p>
        </w:tc>
        <w:tc>
          <w:tcPr>
            <w:tcW w:w="983" w:type="dxa"/>
          </w:tcPr>
          <w:p w14:paraId="659D5655" w14:textId="35DEB0E8" w:rsidR="0040649D" w:rsidRPr="00B942F2" w:rsidRDefault="0040649D" w:rsidP="0040649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342</w:t>
            </w:r>
          </w:p>
        </w:tc>
        <w:tc>
          <w:tcPr>
            <w:tcW w:w="970" w:type="dxa"/>
          </w:tcPr>
          <w:p w14:paraId="6005E1C1" w14:textId="3B359324" w:rsidR="0040649D" w:rsidRPr="00B942F2" w:rsidRDefault="0040649D" w:rsidP="0040649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365</w:t>
            </w:r>
          </w:p>
        </w:tc>
        <w:tc>
          <w:tcPr>
            <w:tcW w:w="970" w:type="dxa"/>
          </w:tcPr>
          <w:p w14:paraId="5CB29203" w14:textId="115AA446" w:rsidR="0040649D" w:rsidRPr="00B942F2" w:rsidRDefault="0040649D" w:rsidP="0040649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380</w:t>
            </w:r>
          </w:p>
        </w:tc>
        <w:tc>
          <w:tcPr>
            <w:tcW w:w="1129" w:type="dxa"/>
          </w:tcPr>
          <w:p w14:paraId="49986251" w14:textId="5D5CBCE3" w:rsidR="0040649D" w:rsidRPr="00B942F2" w:rsidRDefault="0040649D" w:rsidP="0040649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  <w:tc>
          <w:tcPr>
            <w:tcW w:w="3208" w:type="dxa"/>
          </w:tcPr>
          <w:p w14:paraId="7600A679" w14:textId="03DF7803" w:rsidR="0040649D" w:rsidRPr="00B942F2" w:rsidRDefault="0040649D" w:rsidP="0040649D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40649D" w:rsidRPr="00B942F2" w14:paraId="03FEAB26" w14:textId="77777777" w:rsidTr="002D4379">
        <w:trPr>
          <w:trHeight w:val="187"/>
        </w:trPr>
        <w:tc>
          <w:tcPr>
            <w:tcW w:w="758" w:type="dxa"/>
          </w:tcPr>
          <w:p w14:paraId="768FE23A" w14:textId="5BF88DDF" w:rsidR="0040649D" w:rsidRPr="00B942F2" w:rsidRDefault="0040649D" w:rsidP="0040649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77" w:type="dxa"/>
          </w:tcPr>
          <w:p w14:paraId="08E6B2ED" w14:textId="15A07FE2" w:rsidR="0040649D" w:rsidRPr="00B942F2" w:rsidRDefault="0040649D" w:rsidP="0040649D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Количество предприятий нестационарной сети по оказанию услуг общественного питания (нарастающим итогом)</w:t>
            </w:r>
          </w:p>
        </w:tc>
        <w:tc>
          <w:tcPr>
            <w:tcW w:w="1407" w:type="dxa"/>
          </w:tcPr>
          <w:p w14:paraId="156AD849" w14:textId="4324804C" w:rsidR="0040649D" w:rsidRPr="00B942F2" w:rsidRDefault="0040649D" w:rsidP="0040649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129" w:type="dxa"/>
          </w:tcPr>
          <w:p w14:paraId="3EF8261C" w14:textId="593CD5CD" w:rsidR="0040649D" w:rsidRPr="00B942F2" w:rsidRDefault="00DB464E" w:rsidP="0040649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46" w:type="dxa"/>
          </w:tcPr>
          <w:p w14:paraId="50DAE5D9" w14:textId="57FBC5F5" w:rsidR="0040649D" w:rsidRPr="00B942F2" w:rsidRDefault="00DB464E" w:rsidP="0040649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3" w:type="dxa"/>
          </w:tcPr>
          <w:p w14:paraId="78B0A253" w14:textId="4700B4E6" w:rsidR="0040649D" w:rsidRPr="00B942F2" w:rsidRDefault="00DB464E" w:rsidP="0040649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14:paraId="2B504AF5" w14:textId="14479866" w:rsidR="0040649D" w:rsidRPr="00B942F2" w:rsidRDefault="00DB464E" w:rsidP="0040649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0" w:type="dxa"/>
          </w:tcPr>
          <w:p w14:paraId="425855C5" w14:textId="3D9B18CE" w:rsidR="0040649D" w:rsidRPr="00B942F2" w:rsidRDefault="00DB464E" w:rsidP="0040649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29" w:type="dxa"/>
          </w:tcPr>
          <w:p w14:paraId="51DF4C51" w14:textId="400CE08D" w:rsidR="0040649D" w:rsidRPr="00B942F2" w:rsidRDefault="00DB464E" w:rsidP="0040649D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08" w:type="dxa"/>
          </w:tcPr>
          <w:p w14:paraId="7E7FB2E3" w14:textId="7888B188" w:rsidR="0040649D" w:rsidRPr="00B942F2" w:rsidRDefault="0040649D" w:rsidP="0040649D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522207" w:rsidRPr="00B942F2" w14:paraId="72D5F805" w14:textId="77777777" w:rsidTr="002D4379">
        <w:trPr>
          <w:trHeight w:val="187"/>
        </w:trPr>
        <w:tc>
          <w:tcPr>
            <w:tcW w:w="758" w:type="dxa"/>
          </w:tcPr>
          <w:p w14:paraId="0D8A7D26" w14:textId="428A8369" w:rsidR="00522207" w:rsidRPr="00B942F2" w:rsidRDefault="00522207" w:rsidP="0052220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77" w:type="dxa"/>
          </w:tcPr>
          <w:p w14:paraId="14EFC8F7" w14:textId="77777777" w:rsidR="00522207" w:rsidRPr="00B942F2" w:rsidRDefault="00522207" w:rsidP="00522207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1407" w:type="dxa"/>
          </w:tcPr>
          <w:p w14:paraId="4DFD5B02" w14:textId="77777777" w:rsidR="00522207" w:rsidRPr="00B942F2" w:rsidRDefault="00522207" w:rsidP="0052220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29" w:type="dxa"/>
          </w:tcPr>
          <w:p w14:paraId="0B994D2C" w14:textId="67B6D1A8" w:rsidR="00522207" w:rsidRPr="00B942F2" w:rsidRDefault="00522207" w:rsidP="0052220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pacing w:val="-2"/>
                <w:sz w:val="24"/>
                <w:szCs w:val="24"/>
              </w:rPr>
              <w:t>51</w:t>
            </w:r>
          </w:p>
        </w:tc>
        <w:tc>
          <w:tcPr>
            <w:tcW w:w="1046" w:type="dxa"/>
          </w:tcPr>
          <w:p w14:paraId="1332449D" w14:textId="6B96040D" w:rsidR="00522207" w:rsidRPr="00B942F2" w:rsidRDefault="00522207" w:rsidP="0052220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pacing w:val="-2"/>
                <w:sz w:val="24"/>
                <w:szCs w:val="24"/>
              </w:rPr>
              <w:t>53</w:t>
            </w:r>
          </w:p>
        </w:tc>
        <w:tc>
          <w:tcPr>
            <w:tcW w:w="983" w:type="dxa"/>
          </w:tcPr>
          <w:p w14:paraId="0A7EF449" w14:textId="752667BF" w:rsidR="00522207" w:rsidRPr="00B942F2" w:rsidRDefault="00522207" w:rsidP="0052220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pacing w:val="-2"/>
                <w:sz w:val="24"/>
                <w:szCs w:val="24"/>
              </w:rPr>
              <w:t>55</w:t>
            </w:r>
          </w:p>
        </w:tc>
        <w:tc>
          <w:tcPr>
            <w:tcW w:w="970" w:type="dxa"/>
          </w:tcPr>
          <w:p w14:paraId="436E3F4E" w14:textId="5D67027F" w:rsidR="00522207" w:rsidRPr="00B942F2" w:rsidRDefault="00522207" w:rsidP="0052220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pacing w:val="-2"/>
                <w:sz w:val="24"/>
                <w:szCs w:val="24"/>
              </w:rPr>
              <w:t>57</w:t>
            </w:r>
          </w:p>
        </w:tc>
        <w:tc>
          <w:tcPr>
            <w:tcW w:w="970" w:type="dxa"/>
          </w:tcPr>
          <w:p w14:paraId="777F624F" w14:textId="53D7A292" w:rsidR="00522207" w:rsidRPr="00B942F2" w:rsidRDefault="00522207" w:rsidP="0052220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pacing w:val="-2"/>
                <w:sz w:val="24"/>
                <w:szCs w:val="24"/>
              </w:rPr>
              <w:t>60</w:t>
            </w:r>
          </w:p>
        </w:tc>
        <w:tc>
          <w:tcPr>
            <w:tcW w:w="1129" w:type="dxa"/>
          </w:tcPr>
          <w:p w14:paraId="6CEB5BC5" w14:textId="12848C1D" w:rsidR="00522207" w:rsidRPr="00B942F2" w:rsidRDefault="00522207" w:rsidP="0052220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pacing w:val="-2"/>
                <w:sz w:val="24"/>
                <w:szCs w:val="24"/>
              </w:rPr>
              <w:t>63</w:t>
            </w:r>
          </w:p>
        </w:tc>
        <w:tc>
          <w:tcPr>
            <w:tcW w:w="3208" w:type="dxa"/>
          </w:tcPr>
          <w:p w14:paraId="1C2C8423" w14:textId="0B4A4F97" w:rsidR="00522207" w:rsidRPr="00B942F2" w:rsidRDefault="00522207" w:rsidP="00522207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</w:tbl>
    <w:p w14:paraId="1598D8B2" w14:textId="77777777" w:rsidR="0033780D" w:rsidRPr="00B942F2" w:rsidRDefault="0033780D" w:rsidP="0033780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AC2CE6" w14:textId="77777777" w:rsidR="00D53A45" w:rsidRPr="00B942F2" w:rsidRDefault="00D53A45" w:rsidP="0033780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67F69E" w14:textId="77777777" w:rsidR="00D53A45" w:rsidRPr="00B942F2" w:rsidRDefault="00D53A45" w:rsidP="0033780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1E95C4" w14:textId="77777777" w:rsidR="00D53A45" w:rsidRPr="00B942F2" w:rsidRDefault="00D53A45" w:rsidP="0033780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BDE854" w14:textId="77777777" w:rsidR="0033780D" w:rsidRPr="00B942F2" w:rsidRDefault="0033780D" w:rsidP="0040649D">
      <w:pPr>
        <w:widowControl w:val="0"/>
        <w:numPr>
          <w:ilvl w:val="0"/>
          <w:numId w:val="22"/>
        </w:numPr>
        <w:tabs>
          <w:tab w:val="clear" w:pos="720"/>
          <w:tab w:val="left" w:pos="709"/>
        </w:tabs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3434"/>
        <w:gridCol w:w="1527"/>
        <w:gridCol w:w="2551"/>
        <w:gridCol w:w="3261"/>
      </w:tblGrid>
      <w:tr w:rsidR="0033780D" w:rsidRPr="00B942F2" w14:paraId="77B655A3" w14:textId="77777777" w:rsidTr="002D4379">
        <w:trPr>
          <w:tblHeader/>
        </w:trPr>
        <w:tc>
          <w:tcPr>
            <w:tcW w:w="709" w:type="dxa"/>
          </w:tcPr>
          <w:p w14:paraId="478692D1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</w:tcPr>
          <w:p w14:paraId="10BB2D87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434" w:type="dxa"/>
          </w:tcPr>
          <w:p w14:paraId="77CE4019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Решаемая проблема</w:t>
            </w:r>
          </w:p>
        </w:tc>
        <w:tc>
          <w:tcPr>
            <w:tcW w:w="1527" w:type="dxa"/>
          </w:tcPr>
          <w:p w14:paraId="3E7DF7CB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551" w:type="dxa"/>
          </w:tcPr>
          <w:p w14:paraId="0197F234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Результат исполнения мероприятия</w:t>
            </w:r>
          </w:p>
        </w:tc>
        <w:tc>
          <w:tcPr>
            <w:tcW w:w="3261" w:type="dxa"/>
          </w:tcPr>
          <w:p w14:paraId="3D3364FF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за исполнение мероприятия</w:t>
            </w:r>
          </w:p>
        </w:tc>
      </w:tr>
      <w:tr w:rsidR="0033780D" w:rsidRPr="00B942F2" w14:paraId="05956D2E" w14:textId="77777777" w:rsidTr="002D4379">
        <w:trPr>
          <w:trHeight w:val="44"/>
        </w:trPr>
        <w:tc>
          <w:tcPr>
            <w:tcW w:w="709" w:type="dxa"/>
          </w:tcPr>
          <w:p w14:paraId="29005310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</w:tcPr>
          <w:p w14:paraId="0C7F689A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4" w:type="dxa"/>
          </w:tcPr>
          <w:p w14:paraId="0EDCA2FB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7" w:type="dxa"/>
          </w:tcPr>
          <w:p w14:paraId="41653227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</w:tcPr>
          <w:p w14:paraId="6241DA22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14:paraId="135A2DA2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33780D" w:rsidRPr="00B942F2" w14:paraId="2B459232" w14:textId="77777777" w:rsidTr="002D4379">
        <w:tc>
          <w:tcPr>
            <w:tcW w:w="709" w:type="dxa"/>
            <w:shd w:val="clear" w:color="auto" w:fill="FFFFFF"/>
          </w:tcPr>
          <w:p w14:paraId="508A4292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8" w:type="dxa"/>
            <w:gridSpan w:val="5"/>
            <w:shd w:val="clear" w:color="auto" w:fill="FFFFFF"/>
          </w:tcPr>
          <w:p w14:paraId="6328B21B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Взаимодействие с бизнесом</w:t>
            </w:r>
          </w:p>
        </w:tc>
      </w:tr>
      <w:tr w:rsidR="0040649D" w:rsidRPr="00B942F2" w14:paraId="3F0E2769" w14:textId="77777777" w:rsidTr="002D4379">
        <w:tc>
          <w:tcPr>
            <w:tcW w:w="709" w:type="dxa"/>
            <w:shd w:val="clear" w:color="auto" w:fill="FFFFFF"/>
          </w:tcPr>
          <w:p w14:paraId="27066095" w14:textId="77777777" w:rsidR="0040649D" w:rsidRPr="00B942F2" w:rsidRDefault="0040649D" w:rsidP="0040649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95" w:type="dxa"/>
            <w:shd w:val="clear" w:color="auto" w:fill="FFFFFF"/>
          </w:tcPr>
          <w:p w14:paraId="3AB3F47E" w14:textId="726A7C42" w:rsidR="0040649D" w:rsidRPr="00B942F2" w:rsidRDefault="0040649D" w:rsidP="0040649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Встречи с представителями бизнеса</w:t>
            </w:r>
          </w:p>
        </w:tc>
        <w:tc>
          <w:tcPr>
            <w:tcW w:w="3434" w:type="dxa"/>
            <w:shd w:val="clear" w:color="auto" w:fill="FFFFFF"/>
          </w:tcPr>
          <w:p w14:paraId="24B760BD" w14:textId="7A2DD966" w:rsidR="0040649D" w:rsidRPr="00B942F2" w:rsidRDefault="0040649D" w:rsidP="004064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Оперативное реагирование на потребности бизнеса</w:t>
            </w:r>
          </w:p>
        </w:tc>
        <w:tc>
          <w:tcPr>
            <w:tcW w:w="1527" w:type="dxa"/>
            <w:shd w:val="clear" w:color="auto" w:fill="FFFFFF"/>
          </w:tcPr>
          <w:p w14:paraId="2A06F9C5" w14:textId="4BFA0DC6" w:rsidR="0040649D" w:rsidRPr="00B942F2" w:rsidRDefault="0040649D" w:rsidP="0040649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shd w:val="clear" w:color="auto" w:fill="FFFFFF"/>
          </w:tcPr>
          <w:p w14:paraId="68A8BC80" w14:textId="52EF382D" w:rsidR="0040649D" w:rsidRPr="00B942F2" w:rsidRDefault="0040649D" w:rsidP="0040649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Повышение деловой активности</w:t>
            </w:r>
          </w:p>
        </w:tc>
        <w:tc>
          <w:tcPr>
            <w:tcW w:w="3261" w:type="dxa"/>
            <w:shd w:val="clear" w:color="auto" w:fill="FFFFFF"/>
          </w:tcPr>
          <w:p w14:paraId="2C5474B6" w14:textId="3E93302E" w:rsidR="0040649D" w:rsidRPr="00B942F2" w:rsidRDefault="0040649D" w:rsidP="0040649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40649D" w:rsidRPr="00B942F2" w14:paraId="6E42DFAB" w14:textId="77777777" w:rsidTr="002D4379">
        <w:tc>
          <w:tcPr>
            <w:tcW w:w="709" w:type="dxa"/>
            <w:shd w:val="clear" w:color="auto" w:fill="FFFFFF"/>
          </w:tcPr>
          <w:p w14:paraId="1D0AB0F4" w14:textId="77777777" w:rsidR="0040649D" w:rsidRPr="00B942F2" w:rsidRDefault="0040649D" w:rsidP="0040649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95" w:type="dxa"/>
            <w:shd w:val="clear" w:color="auto" w:fill="FFFFFF"/>
          </w:tcPr>
          <w:p w14:paraId="3E3330E5" w14:textId="3E4AE89F" w:rsidR="0040649D" w:rsidRPr="00B942F2" w:rsidRDefault="0040649D" w:rsidP="0040649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Проведение вебинаров / семинаров / круглых столов</w:t>
            </w:r>
          </w:p>
        </w:tc>
        <w:tc>
          <w:tcPr>
            <w:tcW w:w="3434" w:type="dxa"/>
            <w:shd w:val="clear" w:color="auto" w:fill="FFFFFF"/>
          </w:tcPr>
          <w:p w14:paraId="4CE79A21" w14:textId="5ACAE02C" w:rsidR="0040649D" w:rsidRPr="00B942F2" w:rsidRDefault="0040649D" w:rsidP="0040649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Повышение уровня квалификации кадров</w:t>
            </w:r>
          </w:p>
        </w:tc>
        <w:tc>
          <w:tcPr>
            <w:tcW w:w="1527" w:type="dxa"/>
            <w:shd w:val="clear" w:color="auto" w:fill="FFFFFF"/>
          </w:tcPr>
          <w:p w14:paraId="6C10D521" w14:textId="3406CB9B" w:rsidR="0040649D" w:rsidRPr="00B942F2" w:rsidRDefault="0040649D" w:rsidP="0040649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shd w:val="clear" w:color="auto" w:fill="FFFFFF"/>
          </w:tcPr>
          <w:p w14:paraId="5CCD3777" w14:textId="03BDC810" w:rsidR="0040649D" w:rsidRPr="00B942F2" w:rsidRDefault="0040649D" w:rsidP="0040649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Повышение деловой активности</w:t>
            </w:r>
          </w:p>
        </w:tc>
        <w:tc>
          <w:tcPr>
            <w:tcW w:w="3261" w:type="dxa"/>
            <w:shd w:val="clear" w:color="auto" w:fill="FFFFFF"/>
          </w:tcPr>
          <w:p w14:paraId="47D5C066" w14:textId="765371EE" w:rsidR="0040649D" w:rsidRPr="00B942F2" w:rsidRDefault="0040649D" w:rsidP="0040649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33780D" w:rsidRPr="00B942F2" w14:paraId="6FAEF939" w14:textId="77777777" w:rsidTr="002D4379">
        <w:trPr>
          <w:trHeight w:val="387"/>
        </w:trPr>
        <w:tc>
          <w:tcPr>
            <w:tcW w:w="709" w:type="dxa"/>
            <w:shd w:val="clear" w:color="auto" w:fill="FFFFFF"/>
          </w:tcPr>
          <w:p w14:paraId="168BA26D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168" w:type="dxa"/>
            <w:gridSpan w:val="5"/>
            <w:shd w:val="clear" w:color="auto" w:fill="FFFFFF"/>
          </w:tcPr>
          <w:p w14:paraId="05E2FA74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Меры поддержки</w:t>
            </w:r>
          </w:p>
        </w:tc>
      </w:tr>
      <w:tr w:rsidR="0040649D" w:rsidRPr="00B942F2" w14:paraId="37D35918" w14:textId="77777777" w:rsidTr="002D4379">
        <w:trPr>
          <w:trHeight w:val="1321"/>
        </w:trPr>
        <w:tc>
          <w:tcPr>
            <w:tcW w:w="709" w:type="dxa"/>
            <w:shd w:val="clear" w:color="auto" w:fill="FFFFFF"/>
          </w:tcPr>
          <w:p w14:paraId="269BEBAE" w14:textId="77777777" w:rsidR="0040649D" w:rsidRPr="00B942F2" w:rsidRDefault="0040649D" w:rsidP="0040649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395" w:type="dxa"/>
            <w:shd w:val="clear" w:color="auto" w:fill="FFFFFF"/>
          </w:tcPr>
          <w:p w14:paraId="46AD424F" w14:textId="1330DECF" w:rsidR="0040649D" w:rsidRPr="00B942F2" w:rsidRDefault="0040649D" w:rsidP="0040649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Информационная и консультационная поддержка субъектов малого и среднего предпринимательства, осуществляющи</w:t>
            </w:r>
            <w:r w:rsidR="00FD11DF" w:rsidRPr="00B942F2">
              <w:rPr>
                <w:rFonts w:ascii="Arial" w:hAnsi="Arial" w:cs="Arial"/>
                <w:sz w:val="24"/>
                <w:szCs w:val="24"/>
              </w:rPr>
              <w:t>х</w:t>
            </w:r>
            <w:r w:rsidRPr="00B942F2">
              <w:rPr>
                <w:rFonts w:ascii="Arial" w:hAnsi="Arial" w:cs="Arial"/>
                <w:sz w:val="24"/>
                <w:szCs w:val="24"/>
              </w:rPr>
              <w:t xml:space="preserve"> деятельность</w:t>
            </w:r>
            <w:r w:rsidR="00FD11DF" w:rsidRPr="00B942F2">
              <w:rPr>
                <w:rFonts w:ascii="Arial" w:hAnsi="Arial" w:cs="Arial"/>
                <w:sz w:val="24"/>
                <w:szCs w:val="24"/>
              </w:rPr>
              <w:t xml:space="preserve"> в сфере общественного питания</w:t>
            </w:r>
          </w:p>
        </w:tc>
        <w:tc>
          <w:tcPr>
            <w:tcW w:w="3434" w:type="dxa"/>
            <w:shd w:val="clear" w:color="auto" w:fill="FFFFFF"/>
          </w:tcPr>
          <w:p w14:paraId="7FD5B134" w14:textId="7C61A21F" w:rsidR="0040649D" w:rsidRPr="00B942F2" w:rsidRDefault="0040649D" w:rsidP="0040649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Создание условий равной конкуренции на рынке услуг </w:t>
            </w:r>
            <w:r w:rsidR="00201AA4" w:rsidRPr="00B942F2">
              <w:rPr>
                <w:rFonts w:ascii="Arial" w:hAnsi="Arial" w:cs="Arial"/>
                <w:sz w:val="24"/>
                <w:szCs w:val="24"/>
              </w:rPr>
              <w:t>общественного питания</w:t>
            </w:r>
          </w:p>
        </w:tc>
        <w:tc>
          <w:tcPr>
            <w:tcW w:w="1527" w:type="dxa"/>
            <w:shd w:val="clear" w:color="auto" w:fill="FFFFFF"/>
          </w:tcPr>
          <w:p w14:paraId="43FC164B" w14:textId="4ABAE6A8" w:rsidR="0040649D" w:rsidRPr="00B942F2" w:rsidRDefault="0040649D" w:rsidP="0040649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shd w:val="clear" w:color="auto" w:fill="FFFFFF"/>
          </w:tcPr>
          <w:p w14:paraId="38F02592" w14:textId="62014311" w:rsidR="0040649D" w:rsidRPr="00B942F2" w:rsidRDefault="0040649D" w:rsidP="0040649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Формирование благоприятных условий ведения бизнеса, рост деловой активности</w:t>
            </w:r>
          </w:p>
        </w:tc>
        <w:tc>
          <w:tcPr>
            <w:tcW w:w="3261" w:type="dxa"/>
            <w:shd w:val="clear" w:color="auto" w:fill="FFFFFF"/>
          </w:tcPr>
          <w:p w14:paraId="6FDE2236" w14:textId="64C089AE" w:rsidR="0040649D" w:rsidRPr="00B942F2" w:rsidRDefault="0056047F" w:rsidP="0040649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33780D" w:rsidRPr="00B942F2" w14:paraId="74378BAD" w14:textId="77777777" w:rsidTr="002D4379">
        <w:trPr>
          <w:trHeight w:val="228"/>
        </w:trPr>
        <w:tc>
          <w:tcPr>
            <w:tcW w:w="709" w:type="dxa"/>
            <w:shd w:val="clear" w:color="auto" w:fill="FFFFFF"/>
          </w:tcPr>
          <w:p w14:paraId="420DC1B7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68" w:type="dxa"/>
            <w:gridSpan w:val="5"/>
            <w:shd w:val="clear" w:color="auto" w:fill="FFFFFF"/>
          </w:tcPr>
          <w:p w14:paraId="24CD54B6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Мониторинг удовлетворенности предпринимателей условиями ведения бизнеса</w:t>
            </w:r>
          </w:p>
        </w:tc>
      </w:tr>
      <w:tr w:rsidR="000B7EA2" w:rsidRPr="00B942F2" w14:paraId="18BCF439" w14:textId="77777777" w:rsidTr="002D4379">
        <w:trPr>
          <w:trHeight w:val="317"/>
        </w:trPr>
        <w:tc>
          <w:tcPr>
            <w:tcW w:w="709" w:type="dxa"/>
            <w:shd w:val="clear" w:color="auto" w:fill="FFFFFF"/>
          </w:tcPr>
          <w:p w14:paraId="4472A5FF" w14:textId="60DE10BF" w:rsidR="000B7EA2" w:rsidRPr="00B942F2" w:rsidRDefault="000B7EA2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5168" w:type="dxa"/>
            <w:gridSpan w:val="5"/>
            <w:shd w:val="clear" w:color="auto" w:fill="FFFFFF"/>
          </w:tcPr>
          <w:p w14:paraId="5615ADE4" w14:textId="024D25FA" w:rsidR="000B7EA2" w:rsidRPr="00B942F2" w:rsidRDefault="000B7EA2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Проведение опросов предпринимателей о состоянии и развитии конкурентной среды на товарных рынках:</w:t>
            </w:r>
          </w:p>
        </w:tc>
      </w:tr>
      <w:tr w:rsidR="0033780D" w:rsidRPr="00B942F2" w14:paraId="568EE63B" w14:textId="77777777" w:rsidTr="002D4379">
        <w:trPr>
          <w:trHeight w:val="1321"/>
        </w:trPr>
        <w:tc>
          <w:tcPr>
            <w:tcW w:w="709" w:type="dxa"/>
            <w:shd w:val="clear" w:color="auto" w:fill="FFFFFF"/>
          </w:tcPr>
          <w:p w14:paraId="11F66995" w14:textId="4ECF08FF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  <w:r w:rsidR="000B7EA2"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4395" w:type="dxa"/>
            <w:shd w:val="clear" w:color="auto" w:fill="FFFFFF"/>
          </w:tcPr>
          <w:p w14:paraId="353D24D0" w14:textId="6A1D176D" w:rsidR="0033780D" w:rsidRPr="00B942F2" w:rsidRDefault="000B7EA2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3434" w:type="dxa"/>
            <w:shd w:val="clear" w:color="auto" w:fill="FFFFFF"/>
          </w:tcPr>
          <w:p w14:paraId="05BA156F" w14:textId="5AD1CB38" w:rsidR="0033780D" w:rsidRPr="00B942F2" w:rsidRDefault="000B7EA2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1527" w:type="dxa"/>
            <w:shd w:val="clear" w:color="auto" w:fill="FFFFFF"/>
          </w:tcPr>
          <w:p w14:paraId="4ED4FCF2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shd w:val="clear" w:color="auto" w:fill="FFFFFF"/>
          </w:tcPr>
          <w:p w14:paraId="5BF89D8A" w14:textId="1E66ADF7" w:rsidR="0033780D" w:rsidRPr="00B942F2" w:rsidRDefault="000B7EA2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3261" w:type="dxa"/>
            <w:shd w:val="clear" w:color="auto" w:fill="FFFFFF"/>
          </w:tcPr>
          <w:p w14:paraId="6BC097DD" w14:textId="6F4A0EEA" w:rsidR="0033780D" w:rsidRPr="00B942F2" w:rsidRDefault="0056047F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0B7EA2" w:rsidRPr="00B942F2" w14:paraId="5B49C219" w14:textId="77777777" w:rsidTr="002D4379">
        <w:trPr>
          <w:trHeight w:val="1321"/>
        </w:trPr>
        <w:tc>
          <w:tcPr>
            <w:tcW w:w="709" w:type="dxa"/>
            <w:shd w:val="clear" w:color="auto" w:fill="FFFFFF"/>
          </w:tcPr>
          <w:p w14:paraId="12021798" w14:textId="2EF09D9D" w:rsidR="000B7EA2" w:rsidRPr="00B942F2" w:rsidRDefault="000B7EA2" w:rsidP="000B7EA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4395" w:type="dxa"/>
            <w:shd w:val="clear" w:color="auto" w:fill="FFFFFF"/>
          </w:tcPr>
          <w:p w14:paraId="754FD042" w14:textId="473E8E2C" w:rsidR="000B7EA2" w:rsidRPr="00B942F2" w:rsidRDefault="000B7EA2" w:rsidP="000B7EA2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Анализ результатов опросов предпринимателей об условиях ведения бизнеса</w:t>
            </w:r>
          </w:p>
        </w:tc>
        <w:tc>
          <w:tcPr>
            <w:tcW w:w="3434" w:type="dxa"/>
            <w:shd w:val="clear" w:color="auto" w:fill="FFFFFF"/>
          </w:tcPr>
          <w:p w14:paraId="11F561B6" w14:textId="45E0FE29" w:rsidR="000B7EA2" w:rsidRPr="00B942F2" w:rsidRDefault="000B7EA2" w:rsidP="000B7EA2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Выявление административных барьеров для ведения бизнеса</w:t>
            </w:r>
          </w:p>
        </w:tc>
        <w:tc>
          <w:tcPr>
            <w:tcW w:w="1527" w:type="dxa"/>
            <w:shd w:val="clear" w:color="auto" w:fill="FFFFFF"/>
          </w:tcPr>
          <w:p w14:paraId="0DB24A61" w14:textId="63834302" w:rsidR="000B7EA2" w:rsidRPr="00B942F2" w:rsidRDefault="000B7EA2" w:rsidP="000B7EA2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shd w:val="clear" w:color="auto" w:fill="FFFFFF"/>
          </w:tcPr>
          <w:p w14:paraId="0BDC14C1" w14:textId="3DAE94F2" w:rsidR="000B7EA2" w:rsidRPr="00B942F2" w:rsidRDefault="000B7EA2" w:rsidP="000B7EA2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3261" w:type="dxa"/>
            <w:shd w:val="clear" w:color="auto" w:fill="FFFFFF"/>
          </w:tcPr>
          <w:p w14:paraId="1514D55B" w14:textId="5A73FD63" w:rsidR="000B7EA2" w:rsidRPr="00B942F2" w:rsidRDefault="000B7EA2" w:rsidP="000B7EA2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0B7EA2" w:rsidRPr="00B942F2" w14:paraId="4CE5368C" w14:textId="77777777" w:rsidTr="002D4379">
        <w:trPr>
          <w:trHeight w:val="1321"/>
        </w:trPr>
        <w:tc>
          <w:tcPr>
            <w:tcW w:w="709" w:type="dxa"/>
            <w:shd w:val="clear" w:color="auto" w:fill="FFFFFF"/>
          </w:tcPr>
          <w:p w14:paraId="0F106260" w14:textId="296CE7B5" w:rsidR="000B7EA2" w:rsidRPr="00B942F2" w:rsidRDefault="000B7EA2" w:rsidP="000B7EA2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4395" w:type="dxa"/>
            <w:shd w:val="clear" w:color="auto" w:fill="FFFFFF"/>
          </w:tcPr>
          <w:p w14:paraId="029AA57D" w14:textId="2768A9B3" w:rsidR="000B7EA2" w:rsidRPr="00B942F2" w:rsidRDefault="000B7EA2" w:rsidP="000B7EA2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Разработка мероприятий по улучшению условий ведения бизнеса</w:t>
            </w:r>
          </w:p>
        </w:tc>
        <w:tc>
          <w:tcPr>
            <w:tcW w:w="3434" w:type="dxa"/>
            <w:shd w:val="clear" w:color="auto" w:fill="FFFFFF"/>
          </w:tcPr>
          <w:p w14:paraId="01CB7120" w14:textId="754307AC" w:rsidR="000B7EA2" w:rsidRPr="00B942F2" w:rsidRDefault="000B7EA2" w:rsidP="000B7EA2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Выявление барьеров, включение мероприятий по снижению барьеров в "дорожную карту" по содействию развитию конкуренции </w:t>
            </w:r>
          </w:p>
        </w:tc>
        <w:tc>
          <w:tcPr>
            <w:tcW w:w="1527" w:type="dxa"/>
            <w:shd w:val="clear" w:color="auto" w:fill="FFFFFF"/>
          </w:tcPr>
          <w:p w14:paraId="74BF7B64" w14:textId="278A54E9" w:rsidR="000B7EA2" w:rsidRPr="00B942F2" w:rsidRDefault="000B7EA2" w:rsidP="000B7EA2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shd w:val="clear" w:color="auto" w:fill="FFFFFF"/>
          </w:tcPr>
          <w:p w14:paraId="70EDA6F4" w14:textId="00E83934" w:rsidR="000B7EA2" w:rsidRPr="00B942F2" w:rsidRDefault="000B7EA2" w:rsidP="000B7EA2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3261" w:type="dxa"/>
            <w:shd w:val="clear" w:color="auto" w:fill="FFFFFF"/>
          </w:tcPr>
          <w:p w14:paraId="682ACC1C" w14:textId="61FFC843" w:rsidR="000B7EA2" w:rsidRPr="00B942F2" w:rsidRDefault="000B7EA2" w:rsidP="000B7EA2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33780D" w:rsidRPr="00B942F2" w14:paraId="71951EBA" w14:textId="77777777" w:rsidTr="002D4379">
        <w:trPr>
          <w:trHeight w:val="1321"/>
        </w:trPr>
        <w:tc>
          <w:tcPr>
            <w:tcW w:w="709" w:type="dxa"/>
            <w:shd w:val="clear" w:color="auto" w:fill="FFFFFF"/>
          </w:tcPr>
          <w:p w14:paraId="43234378" w14:textId="3FAFA27A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  <w:r w:rsidR="008D706D"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shd w:val="clear" w:color="auto" w:fill="FFFFFF"/>
          </w:tcPr>
          <w:p w14:paraId="3AE02ADC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Анализ жалоб и обращений предпринимателей</w:t>
            </w:r>
          </w:p>
        </w:tc>
        <w:tc>
          <w:tcPr>
            <w:tcW w:w="3434" w:type="dxa"/>
            <w:shd w:val="clear" w:color="auto" w:fill="FFFFFF"/>
          </w:tcPr>
          <w:p w14:paraId="44D912B6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Выявление системных проблем, повторяющихся жалоб и недопущение условий их появлений</w:t>
            </w:r>
          </w:p>
        </w:tc>
        <w:tc>
          <w:tcPr>
            <w:tcW w:w="1527" w:type="dxa"/>
            <w:shd w:val="clear" w:color="auto" w:fill="FFFFFF"/>
          </w:tcPr>
          <w:p w14:paraId="56AFB352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shd w:val="clear" w:color="auto" w:fill="FFFFFF"/>
          </w:tcPr>
          <w:p w14:paraId="2D7F3D83" w14:textId="77777777" w:rsidR="0033780D" w:rsidRPr="00B942F2" w:rsidRDefault="0033780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Снижение числа жалоб предпринимателей, рост совокупной удовлетворенности участников рынка, формирование благоприятных условий ведения бизнеса, рост предпринимательской активности</w:t>
            </w:r>
          </w:p>
        </w:tc>
        <w:tc>
          <w:tcPr>
            <w:tcW w:w="3261" w:type="dxa"/>
            <w:shd w:val="clear" w:color="auto" w:fill="FFFFFF"/>
          </w:tcPr>
          <w:p w14:paraId="05679393" w14:textId="486039BE" w:rsidR="0033780D" w:rsidRPr="00B942F2" w:rsidRDefault="0056047F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FD11DF" w:rsidRPr="00B942F2" w14:paraId="23843E94" w14:textId="77777777" w:rsidTr="002D4379">
        <w:trPr>
          <w:trHeight w:val="1321"/>
        </w:trPr>
        <w:tc>
          <w:tcPr>
            <w:tcW w:w="709" w:type="dxa"/>
            <w:shd w:val="clear" w:color="auto" w:fill="FFFFFF"/>
          </w:tcPr>
          <w:p w14:paraId="6C579190" w14:textId="23616C6A" w:rsidR="00FD11DF" w:rsidRPr="00B942F2" w:rsidRDefault="00FD11DF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shd w:val="clear" w:color="auto" w:fill="FFFFFF"/>
          </w:tcPr>
          <w:p w14:paraId="76782AA9" w14:textId="4A099A0B" w:rsidR="003E68EC" w:rsidRPr="00B942F2" w:rsidRDefault="003E68EC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Участие в реализации муниципального сегмента отраслевого (ведомственного) проекта по развитию конкуренции на рынке общественного питания- «Создание цифрового сервиса «Электронный торговый реестр», реализуемого Министерством сельского хозяйства и продовольствия Московской области</w:t>
            </w:r>
          </w:p>
        </w:tc>
        <w:tc>
          <w:tcPr>
            <w:tcW w:w="3434" w:type="dxa"/>
            <w:shd w:val="clear" w:color="auto" w:fill="FFFFFF"/>
          </w:tcPr>
          <w:p w14:paraId="7B097E37" w14:textId="7111F9BB" w:rsidR="00FD11DF" w:rsidRPr="00B942F2" w:rsidRDefault="00246605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Учет объектов </w:t>
            </w:r>
            <w:r w:rsidR="00286C45" w:rsidRPr="00B942F2">
              <w:rPr>
                <w:rFonts w:ascii="Arial" w:hAnsi="Arial" w:cs="Arial"/>
                <w:sz w:val="24"/>
                <w:szCs w:val="24"/>
              </w:rPr>
              <w:t>торговли</w:t>
            </w:r>
            <w:r w:rsidRPr="00B942F2">
              <w:rPr>
                <w:rFonts w:ascii="Arial" w:hAnsi="Arial" w:cs="Arial"/>
                <w:sz w:val="24"/>
                <w:szCs w:val="24"/>
              </w:rPr>
              <w:t xml:space="preserve"> на территории Городского округа Люберцы Московской области, автоматизация статистической и аналитической работы, сокращение административных барьеров</w:t>
            </w:r>
          </w:p>
        </w:tc>
        <w:tc>
          <w:tcPr>
            <w:tcW w:w="1527" w:type="dxa"/>
            <w:shd w:val="clear" w:color="auto" w:fill="FFFFFF"/>
          </w:tcPr>
          <w:p w14:paraId="363C08AE" w14:textId="56881A03" w:rsidR="00FD11DF" w:rsidRPr="00B942F2" w:rsidRDefault="00AC4A6A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2026-2027</w:t>
            </w:r>
          </w:p>
        </w:tc>
        <w:tc>
          <w:tcPr>
            <w:tcW w:w="2551" w:type="dxa"/>
            <w:shd w:val="clear" w:color="auto" w:fill="FFFFFF"/>
          </w:tcPr>
          <w:p w14:paraId="72139181" w14:textId="77777777" w:rsidR="00246605" w:rsidRPr="00B942F2" w:rsidRDefault="00246605" w:rsidP="00246605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Формирование статистических данных </w:t>
            </w:r>
          </w:p>
          <w:p w14:paraId="73C1F088" w14:textId="77777777" w:rsidR="00246605" w:rsidRPr="00B942F2" w:rsidRDefault="00246605" w:rsidP="00246605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42F2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B942F2">
              <w:rPr>
                <w:rFonts w:ascii="Arial" w:hAnsi="Arial" w:cs="Arial"/>
                <w:sz w:val="24"/>
                <w:szCs w:val="24"/>
              </w:rPr>
              <w:t xml:space="preserve"> отчетности в режиме реального времени,</w:t>
            </w:r>
          </w:p>
          <w:p w14:paraId="3825C910" w14:textId="7235762F" w:rsidR="00FD11DF" w:rsidRPr="00B942F2" w:rsidRDefault="00246605" w:rsidP="00246605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42F2">
              <w:rPr>
                <w:rFonts w:ascii="Arial" w:hAnsi="Arial" w:cs="Arial"/>
                <w:sz w:val="24"/>
                <w:szCs w:val="24"/>
              </w:rPr>
              <w:t>рост</w:t>
            </w:r>
            <w:proofErr w:type="gramEnd"/>
            <w:r w:rsidRPr="00B942F2">
              <w:rPr>
                <w:rFonts w:ascii="Arial" w:hAnsi="Arial" w:cs="Arial"/>
                <w:sz w:val="24"/>
                <w:szCs w:val="24"/>
              </w:rPr>
              <w:t xml:space="preserve"> совокупной удовлетворенности участников рынка</w:t>
            </w:r>
          </w:p>
        </w:tc>
        <w:tc>
          <w:tcPr>
            <w:tcW w:w="3261" w:type="dxa"/>
            <w:shd w:val="clear" w:color="auto" w:fill="FFFFFF"/>
          </w:tcPr>
          <w:p w14:paraId="1C9F3A17" w14:textId="74AF53FC" w:rsidR="00FD11DF" w:rsidRPr="00B942F2" w:rsidRDefault="0056047F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</w:tbl>
    <w:p w14:paraId="0AAE18AE" w14:textId="77777777" w:rsidR="00CF0E3A" w:rsidRPr="00B942F2" w:rsidRDefault="00CF0E3A" w:rsidP="00F668F9">
      <w:pPr>
        <w:widowControl w:val="0"/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  <w:sectPr w:rsidR="00CF0E3A" w:rsidRPr="00B942F2" w:rsidSect="00D53A45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14:paraId="07FD2CD9" w14:textId="6E0B4DDE" w:rsidR="00326656" w:rsidRPr="00B942F2" w:rsidRDefault="00326656" w:rsidP="00814336">
      <w:pPr>
        <w:pStyle w:val="af"/>
        <w:widowControl w:val="0"/>
        <w:numPr>
          <w:ilvl w:val="0"/>
          <w:numId w:val="16"/>
        </w:numPr>
        <w:tabs>
          <w:tab w:val="clear" w:pos="448"/>
          <w:tab w:val="left" w:pos="851"/>
        </w:tabs>
        <w:spacing w:after="0" w:line="276" w:lineRule="auto"/>
        <w:ind w:left="0" w:firstLine="709"/>
        <w:jc w:val="center"/>
        <w:outlineLvl w:val="0"/>
        <w:rPr>
          <w:rFonts w:ascii="Arial" w:eastAsiaTheme="majorEastAsia" w:hAnsi="Arial" w:cs="Arial"/>
          <w:b/>
          <w:sz w:val="24"/>
          <w:szCs w:val="24"/>
          <w:lang w:eastAsia="ru-RU"/>
        </w:rPr>
      </w:pPr>
      <w:r w:rsidRPr="00B942F2">
        <w:rPr>
          <w:rFonts w:ascii="Arial" w:eastAsiaTheme="majorEastAsia" w:hAnsi="Arial" w:cs="Arial"/>
          <w:b/>
          <w:sz w:val="24"/>
          <w:szCs w:val="24"/>
          <w:lang w:eastAsia="ru-RU"/>
        </w:rPr>
        <w:lastRenderedPageBreak/>
        <w:t xml:space="preserve">Развитие конкуренции на рынке </w:t>
      </w:r>
      <w:r w:rsidR="00CF0E3A" w:rsidRPr="00B942F2">
        <w:rPr>
          <w:rFonts w:ascii="Arial" w:eastAsiaTheme="majorEastAsia" w:hAnsi="Arial" w:cs="Arial"/>
          <w:b/>
          <w:sz w:val="24"/>
          <w:szCs w:val="24"/>
          <w:lang w:eastAsia="ru-RU"/>
        </w:rPr>
        <w:t>торговли продовольственными товарами в неспециализированных магазинах</w:t>
      </w:r>
    </w:p>
    <w:p w14:paraId="031AA764" w14:textId="77777777" w:rsidR="0033780D" w:rsidRPr="00B942F2" w:rsidRDefault="0033780D" w:rsidP="00814336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4743F8D0" w14:textId="22D41ABA" w:rsidR="0033780D" w:rsidRPr="00B942F2" w:rsidRDefault="00EB0715" w:rsidP="00814336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942F2">
        <w:rPr>
          <w:rFonts w:ascii="Arial" w:hAnsi="Arial" w:cs="Arial"/>
          <w:sz w:val="24"/>
          <w:szCs w:val="24"/>
        </w:rPr>
        <w:t>Ответственный за достижение ключевых показателей и координацию мероприятий – управление потребительского рынка, услуг и рекламы администрации Городского округа Люберцы</w:t>
      </w:r>
      <w:r w:rsidRPr="00B942F2">
        <w:rPr>
          <w:rFonts w:ascii="Arial" w:eastAsia="Calibri" w:hAnsi="Arial" w:cs="Arial"/>
          <w:sz w:val="24"/>
          <w:szCs w:val="24"/>
        </w:rPr>
        <w:t>.</w:t>
      </w:r>
    </w:p>
    <w:p w14:paraId="215098B4" w14:textId="77777777" w:rsidR="00A27B1D" w:rsidRPr="00B942F2" w:rsidRDefault="00A27B1D" w:rsidP="00814336">
      <w:pPr>
        <w:widowControl w:val="0"/>
        <w:spacing w:after="0" w:line="276" w:lineRule="auto"/>
        <w:ind w:firstLine="709"/>
        <w:rPr>
          <w:rFonts w:ascii="Arial" w:eastAsia="Calibri" w:hAnsi="Arial" w:cs="Arial"/>
          <w:sz w:val="24"/>
          <w:szCs w:val="24"/>
        </w:rPr>
      </w:pPr>
    </w:p>
    <w:p w14:paraId="35D0E2EB" w14:textId="2B39ACF3" w:rsidR="00A27B1D" w:rsidRPr="00B942F2" w:rsidRDefault="00A27B1D" w:rsidP="00814336">
      <w:pPr>
        <w:pStyle w:val="af"/>
        <w:widowControl w:val="0"/>
        <w:numPr>
          <w:ilvl w:val="0"/>
          <w:numId w:val="23"/>
        </w:numPr>
        <w:tabs>
          <w:tab w:val="left" w:pos="284"/>
          <w:tab w:val="num" w:pos="993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Исходная информация в отношении ситуации и проблематики на рынке </w:t>
      </w:r>
    </w:p>
    <w:p w14:paraId="1443FB26" w14:textId="730F80FD" w:rsidR="004548BB" w:rsidRPr="00B942F2" w:rsidRDefault="004548BB" w:rsidP="00814336">
      <w:pPr>
        <w:widowControl w:val="0"/>
        <w:spacing w:after="0"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942F2">
        <w:rPr>
          <w:rFonts w:ascii="Arial" w:hAnsi="Arial" w:cs="Arial"/>
          <w:iCs/>
          <w:sz w:val="24"/>
          <w:szCs w:val="24"/>
        </w:rPr>
        <w:t>Рынок розничной торговли Городского округа Люберцы является полностью негосударственным. Обследование конъюнктуры и деловой активности организаций розничной торговли показало, что экономическая ситуация на потребительском рынке стабильна.</w:t>
      </w:r>
    </w:p>
    <w:p w14:paraId="43BB92E6" w14:textId="2F9B560E" w:rsidR="00EB0715" w:rsidRPr="00B942F2" w:rsidRDefault="004548BB" w:rsidP="00814336">
      <w:pPr>
        <w:widowControl w:val="0"/>
        <w:spacing w:after="0"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942F2">
        <w:rPr>
          <w:rFonts w:ascii="Arial" w:hAnsi="Arial" w:cs="Arial"/>
          <w:iCs/>
          <w:sz w:val="24"/>
          <w:szCs w:val="24"/>
        </w:rPr>
        <w:t>Потребительский рынок Городского округа Люберцы представлен следующими категориями объектов:</w:t>
      </w:r>
    </w:p>
    <w:p w14:paraId="7FD32179" w14:textId="5E4A04EF" w:rsidR="004548BB" w:rsidRPr="00B942F2" w:rsidRDefault="004548BB" w:rsidP="00814336">
      <w:pPr>
        <w:widowControl w:val="0"/>
        <w:spacing w:after="0"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942F2">
        <w:rPr>
          <w:rFonts w:ascii="Arial" w:hAnsi="Arial" w:cs="Arial"/>
          <w:iCs/>
          <w:sz w:val="24"/>
          <w:szCs w:val="24"/>
        </w:rPr>
        <w:t>- 1 071 объект стационарной розничной торговли,</w:t>
      </w:r>
    </w:p>
    <w:p w14:paraId="61B81FE8" w14:textId="77777777" w:rsidR="004548BB" w:rsidRPr="00B942F2" w:rsidRDefault="004548BB" w:rsidP="00814336">
      <w:pPr>
        <w:widowControl w:val="0"/>
        <w:spacing w:after="0"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942F2">
        <w:rPr>
          <w:rFonts w:ascii="Arial" w:hAnsi="Arial" w:cs="Arial"/>
          <w:iCs/>
          <w:sz w:val="24"/>
          <w:szCs w:val="24"/>
        </w:rPr>
        <w:t>- 69 торговых центра и комплекса,</w:t>
      </w:r>
    </w:p>
    <w:p w14:paraId="6F741656" w14:textId="58AC4061" w:rsidR="004548BB" w:rsidRPr="00B942F2" w:rsidRDefault="004548BB" w:rsidP="00814336">
      <w:pPr>
        <w:widowControl w:val="0"/>
        <w:spacing w:after="0"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942F2">
        <w:rPr>
          <w:rFonts w:ascii="Arial" w:hAnsi="Arial" w:cs="Arial"/>
          <w:iCs/>
          <w:sz w:val="24"/>
          <w:szCs w:val="24"/>
        </w:rPr>
        <w:t>- 154 нестационарных торговых объекта.</w:t>
      </w:r>
    </w:p>
    <w:p w14:paraId="12384527" w14:textId="61746EF2" w:rsidR="004548BB" w:rsidRPr="00B942F2" w:rsidRDefault="004548BB" w:rsidP="00814336">
      <w:pPr>
        <w:widowControl w:val="0"/>
        <w:spacing w:after="0"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942F2">
        <w:rPr>
          <w:rFonts w:ascii="Arial" w:hAnsi="Arial" w:cs="Arial"/>
          <w:iCs/>
          <w:sz w:val="24"/>
          <w:szCs w:val="24"/>
        </w:rPr>
        <w:t>Потребительский рынок округа активно развивается. Ежегодно появляются новые предприятия. Вновь открываемые объекты характеризуются современными формами торговли и обслуживания населения. Цифровизация экономики в значительной степени способствует развитию интернет - торговли, повышению конкуренции и качества предоставляемых услуг.</w:t>
      </w:r>
    </w:p>
    <w:p w14:paraId="5633F3A4" w14:textId="4F77BED7" w:rsidR="004548BB" w:rsidRPr="00B942F2" w:rsidRDefault="00697D40" w:rsidP="00814336">
      <w:pPr>
        <w:widowControl w:val="0"/>
        <w:spacing w:after="0"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942F2">
        <w:rPr>
          <w:rFonts w:ascii="Arial" w:hAnsi="Arial" w:cs="Arial"/>
          <w:iCs/>
          <w:sz w:val="24"/>
          <w:szCs w:val="24"/>
        </w:rPr>
        <w:t>Продолжается реализация мер по социальной поддержке населения: пенсионеры, участники Великой Отечественной войны (далее – ВОВ), инвалиды, держатели социальных карт Московской области в сетевых магазинах «Пятерочка», «Дикси», «Магнит», «Верный», «Лента», «Чижик», «Ашан» обслуживаются со скидкой 5-10%.</w:t>
      </w:r>
    </w:p>
    <w:p w14:paraId="2492980A" w14:textId="77777777" w:rsidR="00697D40" w:rsidRPr="00B942F2" w:rsidRDefault="00697D40" w:rsidP="00814336">
      <w:pPr>
        <w:widowControl w:val="0"/>
        <w:spacing w:after="0"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942F2">
        <w:rPr>
          <w:rFonts w:ascii="Arial" w:hAnsi="Arial" w:cs="Arial"/>
          <w:iCs/>
          <w:sz w:val="24"/>
          <w:szCs w:val="24"/>
        </w:rPr>
        <w:t>Инфраструктура предприятий розничной торговли в городских населенных пунктах, в особенности находящихся в непосредственной близости от г. Москвы, характеризуется высокой степенью развития современных крупных форматов торговли - торговые центры, торговые комплексы.</w:t>
      </w:r>
    </w:p>
    <w:p w14:paraId="2A9BE921" w14:textId="26DF7646" w:rsidR="0033780D" w:rsidRPr="00B942F2" w:rsidRDefault="00697D40" w:rsidP="00814336">
      <w:pPr>
        <w:widowControl w:val="0"/>
        <w:spacing w:after="0"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942F2">
        <w:rPr>
          <w:rFonts w:ascii="Arial" w:hAnsi="Arial" w:cs="Arial"/>
          <w:iCs/>
          <w:sz w:val="24"/>
          <w:szCs w:val="24"/>
        </w:rPr>
        <w:t>Вместе с тем, достаточно развитым форматом торговли является организация ярмарочной и нестационарной торговли. В 2025 году на территории городского округа Люберцы было проведено 36 ярмарок на площадках, включенных в Сводный перечень мест проведения ярмарок на территории Московской области.</w:t>
      </w:r>
    </w:p>
    <w:p w14:paraId="79E115F2" w14:textId="3700119E" w:rsidR="0033780D" w:rsidRPr="00B942F2" w:rsidRDefault="007B2710" w:rsidP="00814336">
      <w:pPr>
        <w:widowControl w:val="0"/>
        <w:spacing w:after="0" w:line="276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B942F2">
        <w:rPr>
          <w:rFonts w:ascii="Arial" w:hAnsi="Arial" w:cs="Arial"/>
          <w:iCs/>
          <w:sz w:val="24"/>
          <w:szCs w:val="24"/>
        </w:rPr>
        <w:t>На территории Городского округа Люберцы, реализуется муниципальная программа «Предпринимательство», утвержденная постановлением администрации Городского округа Люберцы от 31.10.2025 № 2562-ПА «Об утверждении муниципальной программы Городского округа Люберцы Московской области «Предпринимательство», в состав которой входит подпрограмма 4 «Развитие потребительского рынка и услуг на территории муниципального образования».</w:t>
      </w:r>
    </w:p>
    <w:p w14:paraId="4F4AAC33" w14:textId="1B2F59F7" w:rsidR="0033780D" w:rsidRPr="00B942F2" w:rsidRDefault="003E6268" w:rsidP="00814336">
      <w:pPr>
        <w:widowControl w:val="0"/>
        <w:spacing w:after="0" w:line="276" w:lineRule="auto"/>
        <w:ind w:firstLine="709"/>
        <w:jc w:val="both"/>
        <w:rPr>
          <w:rStyle w:val="aff0"/>
          <w:rFonts w:ascii="Arial" w:eastAsiaTheme="minorHAnsi" w:hAnsi="Arial" w:cs="Arial"/>
          <w:sz w:val="24"/>
          <w:szCs w:val="24"/>
        </w:rPr>
      </w:pPr>
      <w:r w:rsidRPr="00B942F2">
        <w:rPr>
          <w:rStyle w:val="aff0"/>
          <w:rFonts w:ascii="Arial" w:eastAsiaTheme="minorHAnsi" w:hAnsi="Arial" w:cs="Arial"/>
          <w:sz w:val="24"/>
          <w:szCs w:val="24"/>
        </w:rPr>
        <w:t>В целях формирования благоприятных условий для развития субъектов малого и среднего предпринимательства на рынке розничной торговли, а также формирования современной инфраструктуры потребительского рынка</w:t>
      </w:r>
      <w:r w:rsidRPr="00B942F2">
        <w:rPr>
          <w:rFonts w:ascii="Arial" w:hAnsi="Arial" w:cs="Arial"/>
          <w:sz w:val="24"/>
          <w:szCs w:val="24"/>
        </w:rPr>
        <w:t xml:space="preserve"> </w:t>
      </w:r>
      <w:r w:rsidRPr="00B942F2">
        <w:rPr>
          <w:rStyle w:val="aff0"/>
          <w:rFonts w:ascii="Arial" w:eastAsiaTheme="minorHAnsi" w:hAnsi="Arial" w:cs="Arial"/>
          <w:sz w:val="24"/>
          <w:szCs w:val="24"/>
        </w:rPr>
        <w:t>предусмотрена реализация следующих мероприятий:</w:t>
      </w:r>
    </w:p>
    <w:p w14:paraId="338CE3D6" w14:textId="77777777" w:rsidR="003E6268" w:rsidRPr="00B942F2" w:rsidRDefault="003E6268" w:rsidP="00814336">
      <w:pPr>
        <w:widowControl w:val="0"/>
        <w:spacing w:after="0" w:line="276" w:lineRule="auto"/>
        <w:ind w:firstLine="709"/>
        <w:jc w:val="both"/>
        <w:rPr>
          <w:rStyle w:val="aff0"/>
          <w:rFonts w:ascii="Arial" w:eastAsiaTheme="minorHAnsi" w:hAnsi="Arial" w:cs="Arial"/>
          <w:sz w:val="24"/>
          <w:szCs w:val="24"/>
        </w:rPr>
      </w:pPr>
      <w:proofErr w:type="gramStart"/>
      <w:r w:rsidRPr="00B942F2">
        <w:rPr>
          <w:rStyle w:val="aff0"/>
          <w:rFonts w:ascii="Arial" w:eastAsiaTheme="minorHAnsi" w:hAnsi="Arial" w:cs="Arial"/>
          <w:sz w:val="24"/>
          <w:szCs w:val="24"/>
        </w:rPr>
        <w:t>содействие</w:t>
      </w:r>
      <w:proofErr w:type="gramEnd"/>
      <w:r w:rsidRPr="00B942F2">
        <w:rPr>
          <w:rStyle w:val="aff0"/>
          <w:rFonts w:ascii="Arial" w:eastAsiaTheme="minorHAnsi" w:hAnsi="Arial" w:cs="Arial"/>
          <w:sz w:val="24"/>
          <w:szCs w:val="24"/>
        </w:rPr>
        <w:t xml:space="preserve"> вводу (строительству) новых современных объектов потребительского рынка в рамках реализации мероприятий, содействующих развитию торговой </w:t>
      </w:r>
      <w:r w:rsidRPr="00B942F2">
        <w:rPr>
          <w:rStyle w:val="aff0"/>
          <w:rFonts w:ascii="Arial" w:eastAsiaTheme="minorHAnsi" w:hAnsi="Arial" w:cs="Arial"/>
          <w:sz w:val="24"/>
          <w:szCs w:val="24"/>
        </w:rPr>
        <w:lastRenderedPageBreak/>
        <w:t>деятельности;</w:t>
      </w:r>
    </w:p>
    <w:p w14:paraId="3F0D594A" w14:textId="452EAA6B" w:rsidR="003E6268" w:rsidRPr="00B942F2" w:rsidRDefault="003E6268" w:rsidP="00814336">
      <w:pPr>
        <w:widowControl w:val="0"/>
        <w:spacing w:after="0" w:line="276" w:lineRule="auto"/>
        <w:ind w:firstLine="709"/>
        <w:jc w:val="both"/>
        <w:rPr>
          <w:rStyle w:val="aff0"/>
          <w:rFonts w:ascii="Arial" w:eastAsiaTheme="minorHAnsi" w:hAnsi="Arial" w:cs="Arial"/>
          <w:sz w:val="24"/>
          <w:szCs w:val="24"/>
        </w:rPr>
      </w:pPr>
      <w:proofErr w:type="gramStart"/>
      <w:r w:rsidRPr="00B942F2">
        <w:rPr>
          <w:rStyle w:val="aff0"/>
          <w:rFonts w:ascii="Arial" w:eastAsiaTheme="minorHAnsi" w:hAnsi="Arial" w:cs="Arial"/>
          <w:sz w:val="24"/>
          <w:szCs w:val="24"/>
        </w:rPr>
        <w:t>организация</w:t>
      </w:r>
      <w:proofErr w:type="gramEnd"/>
      <w:r w:rsidRPr="00B942F2">
        <w:rPr>
          <w:rStyle w:val="aff0"/>
          <w:rFonts w:ascii="Arial" w:eastAsiaTheme="minorHAnsi" w:hAnsi="Arial" w:cs="Arial"/>
          <w:sz w:val="24"/>
          <w:szCs w:val="24"/>
        </w:rPr>
        <w:t xml:space="preserve"> и проведение ярмарок с участием субъектов малого и среднего предпринимательства и производителей сельскохозяйственной продукции;</w:t>
      </w:r>
    </w:p>
    <w:p w14:paraId="10AEC4C0" w14:textId="5C264B75" w:rsidR="003E6268" w:rsidRPr="00B942F2" w:rsidRDefault="003E6268" w:rsidP="00814336">
      <w:pPr>
        <w:widowControl w:val="0"/>
        <w:spacing w:after="0" w:line="276" w:lineRule="auto"/>
        <w:ind w:firstLine="709"/>
        <w:jc w:val="both"/>
        <w:rPr>
          <w:rStyle w:val="aff0"/>
          <w:rFonts w:ascii="Arial" w:eastAsiaTheme="minorHAnsi" w:hAnsi="Arial" w:cs="Arial"/>
          <w:sz w:val="24"/>
          <w:szCs w:val="24"/>
        </w:rPr>
      </w:pPr>
      <w:proofErr w:type="gramStart"/>
      <w:r w:rsidRPr="00B942F2">
        <w:rPr>
          <w:rStyle w:val="aff0"/>
          <w:rFonts w:ascii="Arial" w:eastAsiaTheme="minorHAnsi" w:hAnsi="Arial" w:cs="Arial"/>
          <w:sz w:val="24"/>
          <w:szCs w:val="24"/>
        </w:rPr>
        <w:t>организация</w:t>
      </w:r>
      <w:proofErr w:type="gramEnd"/>
      <w:r w:rsidRPr="00B942F2">
        <w:rPr>
          <w:rStyle w:val="aff0"/>
          <w:rFonts w:ascii="Arial" w:eastAsiaTheme="minorHAnsi" w:hAnsi="Arial" w:cs="Arial"/>
          <w:sz w:val="24"/>
          <w:szCs w:val="24"/>
        </w:rPr>
        <w:t xml:space="preserve"> и проведение «социальных» акций для социально незащищенных категорий граждан с участием хозяйствующих субъектов, осуществляющих деятельность в сфере потребительского рынка и услуг.</w:t>
      </w:r>
    </w:p>
    <w:p w14:paraId="3558FD3E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0FD5AC1F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07A4D88F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62A24407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7B65968F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60385C9A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1B135FDB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3142DE2D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08143E82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495FA32A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1D8C35C6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05E57B0B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60AAB118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5F70EC4D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78A1468D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092A152D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41D322BB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76D2148A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43925993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26ECA15E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5173E1BE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7B80E270" w14:textId="77777777" w:rsidR="0033780D" w:rsidRPr="00B942F2" w:rsidRDefault="0033780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315AC82A" w14:textId="77777777" w:rsidR="00A27B1D" w:rsidRPr="00B942F2" w:rsidRDefault="00A27B1D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  <w:sectPr w:rsidR="00A27B1D" w:rsidRPr="00B942F2" w:rsidSect="00CF0E3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40CAE35" w14:textId="77777777" w:rsidR="00A27B1D" w:rsidRPr="00B942F2" w:rsidRDefault="00A27B1D" w:rsidP="00375FCB">
      <w:pPr>
        <w:pStyle w:val="af"/>
        <w:widowControl w:val="0"/>
        <w:numPr>
          <w:ilvl w:val="0"/>
          <w:numId w:val="24"/>
        </w:numPr>
        <w:tabs>
          <w:tab w:val="left" w:pos="426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Показатели развития конкуренции на рынке</w:t>
      </w:r>
    </w:p>
    <w:p w14:paraId="25841912" w14:textId="77777777" w:rsidR="00A27B1D" w:rsidRPr="00B942F2" w:rsidRDefault="00A27B1D" w:rsidP="00375FCB">
      <w:pPr>
        <w:pStyle w:val="af"/>
        <w:widowControl w:val="0"/>
        <w:numPr>
          <w:ilvl w:val="1"/>
          <w:numId w:val="25"/>
        </w:numPr>
        <w:tabs>
          <w:tab w:val="left" w:pos="426"/>
          <w:tab w:val="left" w:pos="1276"/>
        </w:tabs>
        <w:spacing w:after="0" w:line="276" w:lineRule="auto"/>
        <w:ind w:left="0" w:right="111"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b/>
          <w:sz w:val="24"/>
          <w:szCs w:val="24"/>
          <w:lang w:eastAsia="ru-RU"/>
        </w:rPr>
        <w:t>Показатели роста деловой активности и совокупной удовлетворенности участников рынка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58"/>
        <w:gridCol w:w="4277"/>
        <w:gridCol w:w="1407"/>
        <w:gridCol w:w="1129"/>
        <w:gridCol w:w="1046"/>
        <w:gridCol w:w="983"/>
        <w:gridCol w:w="970"/>
        <w:gridCol w:w="970"/>
        <w:gridCol w:w="1129"/>
        <w:gridCol w:w="3208"/>
      </w:tblGrid>
      <w:tr w:rsidR="00A27B1D" w:rsidRPr="00B942F2" w14:paraId="5CC793EC" w14:textId="77777777" w:rsidTr="002D4379">
        <w:trPr>
          <w:trHeight w:val="265"/>
        </w:trPr>
        <w:tc>
          <w:tcPr>
            <w:tcW w:w="758" w:type="dxa"/>
            <w:vMerge w:val="restart"/>
            <w:vAlign w:val="center"/>
          </w:tcPr>
          <w:p w14:paraId="57C29E15" w14:textId="77777777" w:rsidR="00A27B1D" w:rsidRPr="00B942F2" w:rsidRDefault="00A27B1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277" w:type="dxa"/>
            <w:vMerge w:val="restart"/>
            <w:vAlign w:val="center"/>
          </w:tcPr>
          <w:p w14:paraId="60375D99" w14:textId="77777777" w:rsidR="00A27B1D" w:rsidRPr="00B942F2" w:rsidRDefault="00A27B1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Ключевые показатели</w:t>
            </w:r>
          </w:p>
        </w:tc>
        <w:tc>
          <w:tcPr>
            <w:tcW w:w="1407" w:type="dxa"/>
            <w:vMerge w:val="restart"/>
            <w:vAlign w:val="center"/>
          </w:tcPr>
          <w:p w14:paraId="470EABD8" w14:textId="77777777" w:rsidR="00A27B1D" w:rsidRPr="00B942F2" w:rsidRDefault="00A27B1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129" w:type="dxa"/>
          </w:tcPr>
          <w:p w14:paraId="18E36193" w14:textId="77777777" w:rsidR="00A27B1D" w:rsidRPr="00B942F2" w:rsidRDefault="00A27B1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Базовое значение</w:t>
            </w:r>
          </w:p>
        </w:tc>
        <w:tc>
          <w:tcPr>
            <w:tcW w:w="5098" w:type="dxa"/>
            <w:gridSpan w:val="5"/>
            <w:vAlign w:val="center"/>
          </w:tcPr>
          <w:p w14:paraId="662311A7" w14:textId="77777777" w:rsidR="00A27B1D" w:rsidRPr="00B942F2" w:rsidRDefault="00A27B1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Числовое значение показателя</w:t>
            </w:r>
          </w:p>
        </w:tc>
        <w:tc>
          <w:tcPr>
            <w:tcW w:w="3208" w:type="dxa"/>
            <w:vMerge w:val="restart"/>
            <w:vAlign w:val="center"/>
          </w:tcPr>
          <w:p w14:paraId="6A6917EB" w14:textId="77777777" w:rsidR="00A27B1D" w:rsidRPr="00B942F2" w:rsidRDefault="00A27B1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A27B1D" w:rsidRPr="00B942F2" w14:paraId="65AD710A" w14:textId="77777777" w:rsidTr="002D4379">
        <w:trPr>
          <w:trHeight w:val="458"/>
        </w:trPr>
        <w:tc>
          <w:tcPr>
            <w:tcW w:w="758" w:type="dxa"/>
            <w:vMerge/>
            <w:vAlign w:val="center"/>
          </w:tcPr>
          <w:p w14:paraId="6F82A0BE" w14:textId="77777777" w:rsidR="00A27B1D" w:rsidRPr="00B942F2" w:rsidRDefault="00A27B1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77" w:type="dxa"/>
            <w:vMerge/>
            <w:vAlign w:val="center"/>
          </w:tcPr>
          <w:p w14:paraId="015D9B54" w14:textId="77777777" w:rsidR="00A27B1D" w:rsidRPr="00B942F2" w:rsidRDefault="00A27B1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7" w:type="dxa"/>
            <w:vMerge/>
            <w:vAlign w:val="center"/>
          </w:tcPr>
          <w:p w14:paraId="7F1C9431" w14:textId="77777777" w:rsidR="00A27B1D" w:rsidRPr="00B942F2" w:rsidRDefault="00A27B1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066E223A" w14:textId="77777777" w:rsidR="00A27B1D" w:rsidRPr="00B942F2" w:rsidRDefault="00A27B1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46" w:type="dxa"/>
            <w:vAlign w:val="center"/>
          </w:tcPr>
          <w:p w14:paraId="4A23C4D7" w14:textId="77777777" w:rsidR="00A27B1D" w:rsidRPr="00B942F2" w:rsidRDefault="00A27B1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83" w:type="dxa"/>
            <w:vAlign w:val="center"/>
          </w:tcPr>
          <w:p w14:paraId="594347AB" w14:textId="77777777" w:rsidR="00A27B1D" w:rsidRPr="00B942F2" w:rsidRDefault="00A27B1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970" w:type="dxa"/>
            <w:vAlign w:val="center"/>
          </w:tcPr>
          <w:p w14:paraId="0521439E" w14:textId="77777777" w:rsidR="00A27B1D" w:rsidRPr="00B942F2" w:rsidRDefault="00A27B1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970" w:type="dxa"/>
            <w:vAlign w:val="center"/>
          </w:tcPr>
          <w:p w14:paraId="682BA55D" w14:textId="77777777" w:rsidR="00A27B1D" w:rsidRPr="00B942F2" w:rsidRDefault="00A27B1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129" w:type="dxa"/>
            <w:vAlign w:val="center"/>
          </w:tcPr>
          <w:p w14:paraId="6D73DDFD" w14:textId="77777777" w:rsidR="00A27B1D" w:rsidRPr="00B942F2" w:rsidRDefault="00A27B1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2030</w:t>
            </w:r>
          </w:p>
        </w:tc>
        <w:tc>
          <w:tcPr>
            <w:tcW w:w="3208" w:type="dxa"/>
            <w:vMerge/>
            <w:vAlign w:val="center"/>
          </w:tcPr>
          <w:p w14:paraId="111820C2" w14:textId="77777777" w:rsidR="00A27B1D" w:rsidRPr="00B942F2" w:rsidRDefault="00A27B1D" w:rsidP="002D437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5FCB" w:rsidRPr="00B942F2" w14:paraId="0C1D45F2" w14:textId="77777777" w:rsidTr="002D4379">
        <w:trPr>
          <w:trHeight w:val="160"/>
        </w:trPr>
        <w:tc>
          <w:tcPr>
            <w:tcW w:w="758" w:type="dxa"/>
          </w:tcPr>
          <w:p w14:paraId="49D6802C" w14:textId="77777777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77" w:type="dxa"/>
          </w:tcPr>
          <w:p w14:paraId="44FFF545" w14:textId="10F41410" w:rsidR="00375FCB" w:rsidRPr="00B942F2" w:rsidRDefault="00375FCB" w:rsidP="00375FCB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Рост числа субъектов МСП, осуществляющих розничную торговлю</w:t>
            </w:r>
          </w:p>
        </w:tc>
        <w:tc>
          <w:tcPr>
            <w:tcW w:w="1407" w:type="dxa"/>
          </w:tcPr>
          <w:p w14:paraId="2A713760" w14:textId="7EB26707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42F2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</w:p>
        </w:tc>
        <w:tc>
          <w:tcPr>
            <w:tcW w:w="1129" w:type="dxa"/>
          </w:tcPr>
          <w:p w14:paraId="54663983" w14:textId="1D2760BF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680</w:t>
            </w:r>
          </w:p>
        </w:tc>
        <w:tc>
          <w:tcPr>
            <w:tcW w:w="1046" w:type="dxa"/>
          </w:tcPr>
          <w:p w14:paraId="70B9360C" w14:textId="0AB733C4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695</w:t>
            </w:r>
          </w:p>
        </w:tc>
        <w:tc>
          <w:tcPr>
            <w:tcW w:w="983" w:type="dxa"/>
          </w:tcPr>
          <w:p w14:paraId="0C5B53F0" w14:textId="31499868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710</w:t>
            </w:r>
          </w:p>
        </w:tc>
        <w:tc>
          <w:tcPr>
            <w:tcW w:w="970" w:type="dxa"/>
          </w:tcPr>
          <w:p w14:paraId="26AFCF1E" w14:textId="6F689C14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725</w:t>
            </w:r>
          </w:p>
        </w:tc>
        <w:tc>
          <w:tcPr>
            <w:tcW w:w="970" w:type="dxa"/>
          </w:tcPr>
          <w:p w14:paraId="41A97CD4" w14:textId="1B38A45A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740</w:t>
            </w:r>
          </w:p>
        </w:tc>
        <w:tc>
          <w:tcPr>
            <w:tcW w:w="1129" w:type="dxa"/>
          </w:tcPr>
          <w:p w14:paraId="1E269D12" w14:textId="6705D88D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755</w:t>
            </w:r>
          </w:p>
        </w:tc>
        <w:tc>
          <w:tcPr>
            <w:tcW w:w="3208" w:type="dxa"/>
          </w:tcPr>
          <w:p w14:paraId="4A647D07" w14:textId="77777777" w:rsidR="00375FCB" w:rsidRPr="00B942F2" w:rsidRDefault="00375FCB" w:rsidP="00375FCB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375FCB" w:rsidRPr="00B942F2" w14:paraId="27548CF2" w14:textId="77777777" w:rsidTr="002D4379">
        <w:trPr>
          <w:trHeight w:val="187"/>
        </w:trPr>
        <w:tc>
          <w:tcPr>
            <w:tcW w:w="758" w:type="dxa"/>
          </w:tcPr>
          <w:p w14:paraId="5A110491" w14:textId="77777777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77" w:type="dxa"/>
          </w:tcPr>
          <w:p w14:paraId="59E91C98" w14:textId="66517A7A" w:rsidR="00375FCB" w:rsidRPr="00B942F2" w:rsidRDefault="00375FCB" w:rsidP="00375FCB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Количество объектов стационарной розничной торговли</w:t>
            </w:r>
          </w:p>
        </w:tc>
        <w:tc>
          <w:tcPr>
            <w:tcW w:w="1407" w:type="dxa"/>
          </w:tcPr>
          <w:p w14:paraId="5EFADEF7" w14:textId="5ED491AE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42F2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1129" w:type="dxa"/>
          </w:tcPr>
          <w:p w14:paraId="59488B36" w14:textId="1BE5A79D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1 071</w:t>
            </w:r>
          </w:p>
        </w:tc>
        <w:tc>
          <w:tcPr>
            <w:tcW w:w="1046" w:type="dxa"/>
          </w:tcPr>
          <w:p w14:paraId="4F117C85" w14:textId="545BFEFC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1 085</w:t>
            </w:r>
          </w:p>
        </w:tc>
        <w:tc>
          <w:tcPr>
            <w:tcW w:w="983" w:type="dxa"/>
          </w:tcPr>
          <w:p w14:paraId="6CE2D55A" w14:textId="6851F84A" w:rsidR="00375FCB" w:rsidRPr="00B942F2" w:rsidRDefault="00375FCB" w:rsidP="00375FC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1 100</w:t>
            </w:r>
          </w:p>
        </w:tc>
        <w:tc>
          <w:tcPr>
            <w:tcW w:w="970" w:type="dxa"/>
          </w:tcPr>
          <w:p w14:paraId="551FD222" w14:textId="2BAF1A8E" w:rsidR="00375FCB" w:rsidRPr="00B942F2" w:rsidRDefault="00375FCB" w:rsidP="00375FC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1 115</w:t>
            </w:r>
          </w:p>
        </w:tc>
        <w:tc>
          <w:tcPr>
            <w:tcW w:w="970" w:type="dxa"/>
          </w:tcPr>
          <w:p w14:paraId="40CD46AE" w14:textId="779A9419" w:rsidR="00375FCB" w:rsidRPr="00B942F2" w:rsidRDefault="00375FCB" w:rsidP="00375FC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1 130</w:t>
            </w:r>
          </w:p>
        </w:tc>
        <w:tc>
          <w:tcPr>
            <w:tcW w:w="1129" w:type="dxa"/>
          </w:tcPr>
          <w:p w14:paraId="1E1D635F" w14:textId="00306D1C" w:rsidR="00375FCB" w:rsidRPr="00B942F2" w:rsidRDefault="00375FCB" w:rsidP="00375FC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1 145</w:t>
            </w:r>
          </w:p>
        </w:tc>
        <w:tc>
          <w:tcPr>
            <w:tcW w:w="3208" w:type="dxa"/>
          </w:tcPr>
          <w:p w14:paraId="6879E50A" w14:textId="77777777" w:rsidR="00375FCB" w:rsidRPr="00B942F2" w:rsidRDefault="00375FCB" w:rsidP="00375FCB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375FCB" w:rsidRPr="00B942F2" w14:paraId="1F99640E" w14:textId="77777777" w:rsidTr="002D4379">
        <w:trPr>
          <w:trHeight w:val="187"/>
        </w:trPr>
        <w:tc>
          <w:tcPr>
            <w:tcW w:w="758" w:type="dxa"/>
          </w:tcPr>
          <w:p w14:paraId="71AFF15C" w14:textId="77777777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77" w:type="dxa"/>
          </w:tcPr>
          <w:p w14:paraId="05CB4146" w14:textId="5CD67F8C" w:rsidR="00375FCB" w:rsidRPr="00B942F2" w:rsidRDefault="00375FCB" w:rsidP="00375FCB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Количество пунктов выдачи заказов</w:t>
            </w:r>
          </w:p>
        </w:tc>
        <w:tc>
          <w:tcPr>
            <w:tcW w:w="1407" w:type="dxa"/>
          </w:tcPr>
          <w:p w14:paraId="6193CECE" w14:textId="2BE7F66D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42F2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1129" w:type="dxa"/>
          </w:tcPr>
          <w:p w14:paraId="7E718D66" w14:textId="7CE59048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372</w:t>
            </w:r>
          </w:p>
        </w:tc>
        <w:tc>
          <w:tcPr>
            <w:tcW w:w="1046" w:type="dxa"/>
          </w:tcPr>
          <w:p w14:paraId="654A76B7" w14:textId="0DDD0E73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390</w:t>
            </w:r>
          </w:p>
        </w:tc>
        <w:tc>
          <w:tcPr>
            <w:tcW w:w="983" w:type="dxa"/>
          </w:tcPr>
          <w:p w14:paraId="74B943A3" w14:textId="748001A7" w:rsidR="00375FCB" w:rsidRPr="00B942F2" w:rsidRDefault="00375FCB" w:rsidP="00375FC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405</w:t>
            </w:r>
          </w:p>
        </w:tc>
        <w:tc>
          <w:tcPr>
            <w:tcW w:w="970" w:type="dxa"/>
          </w:tcPr>
          <w:p w14:paraId="0264B968" w14:textId="6DCC667E" w:rsidR="00375FCB" w:rsidRPr="00B942F2" w:rsidRDefault="00375FCB" w:rsidP="00375FC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420</w:t>
            </w:r>
          </w:p>
        </w:tc>
        <w:tc>
          <w:tcPr>
            <w:tcW w:w="970" w:type="dxa"/>
          </w:tcPr>
          <w:p w14:paraId="6D29818D" w14:textId="5584CF4E" w:rsidR="00375FCB" w:rsidRPr="00B942F2" w:rsidRDefault="00375FCB" w:rsidP="00375FC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435</w:t>
            </w:r>
          </w:p>
        </w:tc>
        <w:tc>
          <w:tcPr>
            <w:tcW w:w="1129" w:type="dxa"/>
          </w:tcPr>
          <w:p w14:paraId="6C5BF5F5" w14:textId="6311D3F4" w:rsidR="00375FCB" w:rsidRPr="00B942F2" w:rsidRDefault="00375FCB" w:rsidP="00375FC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450</w:t>
            </w:r>
          </w:p>
        </w:tc>
        <w:tc>
          <w:tcPr>
            <w:tcW w:w="3208" w:type="dxa"/>
          </w:tcPr>
          <w:p w14:paraId="1EF7B2F7" w14:textId="77777777" w:rsidR="00375FCB" w:rsidRPr="00B942F2" w:rsidRDefault="00375FCB" w:rsidP="00375FCB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375FCB" w:rsidRPr="00B942F2" w14:paraId="7039A3B5" w14:textId="77777777" w:rsidTr="002D4379">
        <w:trPr>
          <w:trHeight w:val="187"/>
        </w:trPr>
        <w:tc>
          <w:tcPr>
            <w:tcW w:w="758" w:type="dxa"/>
          </w:tcPr>
          <w:p w14:paraId="1AAC2E48" w14:textId="6E4A3F5A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77" w:type="dxa"/>
          </w:tcPr>
          <w:p w14:paraId="5A7841A4" w14:textId="47B451F4" w:rsidR="00375FCB" w:rsidRPr="00B942F2" w:rsidRDefault="00375FCB" w:rsidP="00375FCB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Снижение количества обращений за разъяснениями за счет доступности информации в сети интернет </w:t>
            </w:r>
          </w:p>
        </w:tc>
        <w:tc>
          <w:tcPr>
            <w:tcW w:w="1407" w:type="dxa"/>
          </w:tcPr>
          <w:p w14:paraId="527B2757" w14:textId="6BB8CBA3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942F2">
              <w:rPr>
                <w:rFonts w:ascii="Arial" w:hAnsi="Arial" w:cs="Arial"/>
                <w:sz w:val="24"/>
                <w:szCs w:val="24"/>
              </w:rPr>
              <w:t>единиц</w:t>
            </w:r>
            <w:proofErr w:type="gramEnd"/>
          </w:p>
        </w:tc>
        <w:tc>
          <w:tcPr>
            <w:tcW w:w="1129" w:type="dxa"/>
          </w:tcPr>
          <w:p w14:paraId="59A10A9F" w14:textId="2B692FCA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046" w:type="dxa"/>
          </w:tcPr>
          <w:p w14:paraId="122163AF" w14:textId="7D5B30B8" w:rsidR="00375FCB" w:rsidRPr="00B942F2" w:rsidRDefault="00375FCB" w:rsidP="00375FCB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983" w:type="dxa"/>
          </w:tcPr>
          <w:p w14:paraId="25F9F5F6" w14:textId="2E6908F8" w:rsidR="00375FCB" w:rsidRPr="00B942F2" w:rsidRDefault="00375FCB" w:rsidP="00375FC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970" w:type="dxa"/>
          </w:tcPr>
          <w:p w14:paraId="015D997D" w14:textId="0E89CAF8" w:rsidR="00375FCB" w:rsidRPr="00B942F2" w:rsidRDefault="00375FCB" w:rsidP="00375FC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970" w:type="dxa"/>
          </w:tcPr>
          <w:p w14:paraId="7ED60FF2" w14:textId="573C3A66" w:rsidR="00375FCB" w:rsidRPr="00B942F2" w:rsidRDefault="00375FCB" w:rsidP="00375FC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129" w:type="dxa"/>
          </w:tcPr>
          <w:p w14:paraId="752EB850" w14:textId="3C993EA3" w:rsidR="00375FCB" w:rsidRPr="00B942F2" w:rsidRDefault="00375FCB" w:rsidP="00375FCB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208" w:type="dxa"/>
          </w:tcPr>
          <w:p w14:paraId="1C61D51E" w14:textId="248F7BAA" w:rsidR="00375FCB" w:rsidRPr="00B942F2" w:rsidRDefault="00375FCB" w:rsidP="00375FCB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522207" w:rsidRPr="00B942F2" w14:paraId="5DF92D5A" w14:textId="77777777" w:rsidTr="002D4379">
        <w:trPr>
          <w:trHeight w:val="187"/>
        </w:trPr>
        <w:tc>
          <w:tcPr>
            <w:tcW w:w="758" w:type="dxa"/>
          </w:tcPr>
          <w:p w14:paraId="5AA03B03" w14:textId="498C68C1" w:rsidR="00522207" w:rsidRPr="00B942F2" w:rsidRDefault="00522207" w:rsidP="0052220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77" w:type="dxa"/>
          </w:tcPr>
          <w:p w14:paraId="5004B855" w14:textId="77777777" w:rsidR="00522207" w:rsidRPr="00B942F2" w:rsidRDefault="00522207" w:rsidP="00522207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Рост совокупной удовлетворенности </w:t>
            </w: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>участников рынка</w:t>
            </w:r>
          </w:p>
        </w:tc>
        <w:tc>
          <w:tcPr>
            <w:tcW w:w="1407" w:type="dxa"/>
          </w:tcPr>
          <w:p w14:paraId="60207157" w14:textId="77777777" w:rsidR="00522207" w:rsidRPr="00B942F2" w:rsidRDefault="00522207" w:rsidP="0052220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29" w:type="dxa"/>
          </w:tcPr>
          <w:p w14:paraId="57A8F5FD" w14:textId="4ACA8026" w:rsidR="00522207" w:rsidRPr="00B942F2" w:rsidRDefault="00522207" w:rsidP="0052220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pacing w:val="-2"/>
                <w:sz w:val="24"/>
                <w:szCs w:val="24"/>
              </w:rPr>
              <w:t>59</w:t>
            </w:r>
          </w:p>
        </w:tc>
        <w:tc>
          <w:tcPr>
            <w:tcW w:w="1046" w:type="dxa"/>
          </w:tcPr>
          <w:p w14:paraId="07F1CD85" w14:textId="55A30DAA" w:rsidR="00522207" w:rsidRPr="00B942F2" w:rsidRDefault="00522207" w:rsidP="0052220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pacing w:val="-2"/>
                <w:sz w:val="24"/>
                <w:szCs w:val="24"/>
              </w:rPr>
              <w:t>61</w:t>
            </w:r>
          </w:p>
        </w:tc>
        <w:tc>
          <w:tcPr>
            <w:tcW w:w="983" w:type="dxa"/>
          </w:tcPr>
          <w:p w14:paraId="62661C4A" w14:textId="6B50271E" w:rsidR="00522207" w:rsidRPr="00B942F2" w:rsidRDefault="00522207" w:rsidP="0052220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pacing w:val="-2"/>
                <w:sz w:val="24"/>
                <w:szCs w:val="24"/>
              </w:rPr>
              <w:t>63</w:t>
            </w:r>
          </w:p>
        </w:tc>
        <w:tc>
          <w:tcPr>
            <w:tcW w:w="970" w:type="dxa"/>
          </w:tcPr>
          <w:p w14:paraId="02582CD6" w14:textId="7CF9AD78" w:rsidR="00522207" w:rsidRPr="00B942F2" w:rsidRDefault="00522207" w:rsidP="0052220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pacing w:val="-2"/>
                <w:sz w:val="24"/>
                <w:szCs w:val="24"/>
              </w:rPr>
              <w:t>65</w:t>
            </w:r>
          </w:p>
        </w:tc>
        <w:tc>
          <w:tcPr>
            <w:tcW w:w="970" w:type="dxa"/>
          </w:tcPr>
          <w:p w14:paraId="0BBCBB14" w14:textId="1180D34D" w:rsidR="00522207" w:rsidRPr="00B942F2" w:rsidRDefault="00522207" w:rsidP="0052220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pacing w:val="-2"/>
                <w:sz w:val="24"/>
                <w:szCs w:val="24"/>
              </w:rPr>
              <w:t>68</w:t>
            </w:r>
          </w:p>
        </w:tc>
        <w:tc>
          <w:tcPr>
            <w:tcW w:w="1129" w:type="dxa"/>
          </w:tcPr>
          <w:p w14:paraId="62619D9F" w14:textId="1636EA72" w:rsidR="00522207" w:rsidRPr="00B942F2" w:rsidRDefault="00522207" w:rsidP="00522207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pacing w:val="-2"/>
                <w:sz w:val="24"/>
                <w:szCs w:val="24"/>
              </w:rPr>
              <w:t>71</w:t>
            </w:r>
          </w:p>
        </w:tc>
        <w:tc>
          <w:tcPr>
            <w:tcW w:w="3208" w:type="dxa"/>
          </w:tcPr>
          <w:p w14:paraId="55E8C5CD" w14:textId="77777777" w:rsidR="00522207" w:rsidRPr="00B942F2" w:rsidRDefault="00522207" w:rsidP="00522207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>потребительского рынка, услуг и рекламы администрации Городского округа Люберцы</w:t>
            </w:r>
          </w:p>
        </w:tc>
      </w:tr>
    </w:tbl>
    <w:p w14:paraId="3B4DB468" w14:textId="77777777" w:rsidR="00A27B1D" w:rsidRPr="00B942F2" w:rsidRDefault="00A27B1D" w:rsidP="00A27B1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0EC409" w14:textId="77777777" w:rsidR="00A27B1D" w:rsidRPr="00B942F2" w:rsidRDefault="00A27B1D" w:rsidP="00375FCB">
      <w:pPr>
        <w:widowControl w:val="0"/>
        <w:numPr>
          <w:ilvl w:val="0"/>
          <w:numId w:val="26"/>
        </w:numPr>
        <w:tabs>
          <w:tab w:val="clear" w:pos="720"/>
          <w:tab w:val="left" w:pos="709"/>
        </w:tabs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42F2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4395"/>
        <w:gridCol w:w="3434"/>
        <w:gridCol w:w="1527"/>
        <w:gridCol w:w="2551"/>
        <w:gridCol w:w="3261"/>
      </w:tblGrid>
      <w:tr w:rsidR="00A27B1D" w:rsidRPr="00B942F2" w14:paraId="13391A72" w14:textId="77777777" w:rsidTr="002D4379">
        <w:trPr>
          <w:tblHeader/>
        </w:trPr>
        <w:tc>
          <w:tcPr>
            <w:tcW w:w="709" w:type="dxa"/>
          </w:tcPr>
          <w:p w14:paraId="64836755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</w:tcPr>
          <w:p w14:paraId="20200E75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434" w:type="dxa"/>
          </w:tcPr>
          <w:p w14:paraId="08D76B89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Решаемая проблема</w:t>
            </w:r>
          </w:p>
        </w:tc>
        <w:tc>
          <w:tcPr>
            <w:tcW w:w="1527" w:type="dxa"/>
          </w:tcPr>
          <w:p w14:paraId="4B450FC1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2551" w:type="dxa"/>
          </w:tcPr>
          <w:p w14:paraId="337A46AA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Результат исполнения мероприятия</w:t>
            </w:r>
          </w:p>
        </w:tc>
        <w:tc>
          <w:tcPr>
            <w:tcW w:w="3261" w:type="dxa"/>
          </w:tcPr>
          <w:p w14:paraId="74F5C2A5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за исполнение мероприятия</w:t>
            </w:r>
          </w:p>
        </w:tc>
      </w:tr>
      <w:tr w:rsidR="00A27B1D" w:rsidRPr="00B942F2" w14:paraId="02382ED2" w14:textId="77777777" w:rsidTr="002D4379">
        <w:trPr>
          <w:trHeight w:val="44"/>
        </w:trPr>
        <w:tc>
          <w:tcPr>
            <w:tcW w:w="709" w:type="dxa"/>
          </w:tcPr>
          <w:p w14:paraId="10B84D7A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</w:tcPr>
          <w:p w14:paraId="0980EE6E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4" w:type="dxa"/>
          </w:tcPr>
          <w:p w14:paraId="3247B2C6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7" w:type="dxa"/>
          </w:tcPr>
          <w:p w14:paraId="03A23458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</w:tcPr>
          <w:p w14:paraId="00BEC25B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14:paraId="3132BAE2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A27B1D" w:rsidRPr="00B942F2" w14:paraId="0DFD2117" w14:textId="77777777" w:rsidTr="002D4379">
        <w:tc>
          <w:tcPr>
            <w:tcW w:w="709" w:type="dxa"/>
            <w:shd w:val="clear" w:color="auto" w:fill="FFFFFF"/>
          </w:tcPr>
          <w:p w14:paraId="4068EE8A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8" w:type="dxa"/>
            <w:gridSpan w:val="5"/>
            <w:shd w:val="clear" w:color="auto" w:fill="FFFFFF"/>
          </w:tcPr>
          <w:p w14:paraId="149407D5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Взаимодействие с бизнесом</w:t>
            </w:r>
          </w:p>
        </w:tc>
      </w:tr>
      <w:tr w:rsidR="00A27B1D" w:rsidRPr="00B942F2" w14:paraId="51F5295E" w14:textId="77777777" w:rsidTr="002D4379">
        <w:tc>
          <w:tcPr>
            <w:tcW w:w="709" w:type="dxa"/>
            <w:shd w:val="clear" w:color="auto" w:fill="FFFFFF"/>
          </w:tcPr>
          <w:p w14:paraId="42EB375D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95" w:type="dxa"/>
            <w:shd w:val="clear" w:color="auto" w:fill="FFFFFF"/>
          </w:tcPr>
          <w:p w14:paraId="54B7B39D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Встречи с представителями бизнеса</w:t>
            </w:r>
          </w:p>
        </w:tc>
        <w:tc>
          <w:tcPr>
            <w:tcW w:w="3434" w:type="dxa"/>
            <w:shd w:val="clear" w:color="auto" w:fill="FFFFFF"/>
          </w:tcPr>
          <w:p w14:paraId="26727D28" w14:textId="77777777" w:rsidR="00A27B1D" w:rsidRPr="00B942F2" w:rsidRDefault="00A27B1D" w:rsidP="002D43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Оперативное реагирование на потребности бизнеса</w:t>
            </w:r>
          </w:p>
        </w:tc>
        <w:tc>
          <w:tcPr>
            <w:tcW w:w="1527" w:type="dxa"/>
            <w:shd w:val="clear" w:color="auto" w:fill="FFFFFF"/>
          </w:tcPr>
          <w:p w14:paraId="11382952" w14:textId="77777777" w:rsidR="00A27B1D" w:rsidRPr="00B942F2" w:rsidRDefault="00A27B1D" w:rsidP="002D43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shd w:val="clear" w:color="auto" w:fill="FFFFFF"/>
          </w:tcPr>
          <w:p w14:paraId="3295F4B3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Повышение деловой активности</w:t>
            </w:r>
          </w:p>
        </w:tc>
        <w:tc>
          <w:tcPr>
            <w:tcW w:w="3261" w:type="dxa"/>
            <w:shd w:val="clear" w:color="auto" w:fill="FFFFFF"/>
          </w:tcPr>
          <w:p w14:paraId="3DD93C90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A27B1D" w:rsidRPr="00B942F2" w14:paraId="64C8ACD4" w14:textId="77777777" w:rsidTr="002D4379">
        <w:tc>
          <w:tcPr>
            <w:tcW w:w="709" w:type="dxa"/>
            <w:shd w:val="clear" w:color="auto" w:fill="FFFFFF"/>
          </w:tcPr>
          <w:p w14:paraId="4540D8CF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95" w:type="dxa"/>
            <w:shd w:val="clear" w:color="auto" w:fill="FFFFFF"/>
          </w:tcPr>
          <w:p w14:paraId="63CA58FC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Проведение вебинаров / семинаров / круглых столов</w:t>
            </w:r>
          </w:p>
        </w:tc>
        <w:tc>
          <w:tcPr>
            <w:tcW w:w="3434" w:type="dxa"/>
            <w:shd w:val="clear" w:color="auto" w:fill="FFFFFF"/>
          </w:tcPr>
          <w:p w14:paraId="64C4A8F1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Повышение уровня квалификации кадров</w:t>
            </w:r>
          </w:p>
        </w:tc>
        <w:tc>
          <w:tcPr>
            <w:tcW w:w="1527" w:type="dxa"/>
            <w:shd w:val="clear" w:color="auto" w:fill="FFFFFF"/>
          </w:tcPr>
          <w:p w14:paraId="679206E1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shd w:val="clear" w:color="auto" w:fill="FFFFFF"/>
          </w:tcPr>
          <w:p w14:paraId="681EE411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Повышение деловой активности</w:t>
            </w:r>
          </w:p>
        </w:tc>
        <w:tc>
          <w:tcPr>
            <w:tcW w:w="3261" w:type="dxa"/>
            <w:shd w:val="clear" w:color="auto" w:fill="FFFFFF"/>
          </w:tcPr>
          <w:p w14:paraId="04204376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A27B1D" w:rsidRPr="00B942F2" w14:paraId="5BA54875" w14:textId="77777777" w:rsidTr="002D4379">
        <w:trPr>
          <w:trHeight w:val="387"/>
        </w:trPr>
        <w:tc>
          <w:tcPr>
            <w:tcW w:w="709" w:type="dxa"/>
            <w:shd w:val="clear" w:color="auto" w:fill="FFFFFF"/>
          </w:tcPr>
          <w:p w14:paraId="019B2C3E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168" w:type="dxa"/>
            <w:gridSpan w:val="5"/>
            <w:shd w:val="clear" w:color="auto" w:fill="FFFFFF"/>
          </w:tcPr>
          <w:p w14:paraId="38FCF73A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Меры поддержки</w:t>
            </w:r>
          </w:p>
        </w:tc>
      </w:tr>
      <w:tr w:rsidR="00A27B1D" w:rsidRPr="00B942F2" w14:paraId="2C0D9F8A" w14:textId="77777777" w:rsidTr="002D4379">
        <w:trPr>
          <w:trHeight w:val="1321"/>
        </w:trPr>
        <w:tc>
          <w:tcPr>
            <w:tcW w:w="709" w:type="dxa"/>
            <w:shd w:val="clear" w:color="auto" w:fill="FFFFFF"/>
          </w:tcPr>
          <w:p w14:paraId="6ED99461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395" w:type="dxa"/>
            <w:shd w:val="clear" w:color="auto" w:fill="FFFFFF"/>
          </w:tcPr>
          <w:p w14:paraId="2C1E5250" w14:textId="75F74EEB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Информационная и консультационная поддержка субъектов малого и среднего предпринимательства, осуществляющих деятельность в </w:t>
            </w: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 xml:space="preserve">сфере </w:t>
            </w:r>
            <w:r w:rsidR="004E3062" w:rsidRPr="00B942F2">
              <w:rPr>
                <w:rFonts w:ascii="Arial" w:hAnsi="Arial" w:cs="Arial"/>
                <w:sz w:val="24"/>
                <w:szCs w:val="24"/>
              </w:rPr>
              <w:t>торговли</w:t>
            </w:r>
          </w:p>
        </w:tc>
        <w:tc>
          <w:tcPr>
            <w:tcW w:w="3434" w:type="dxa"/>
            <w:shd w:val="clear" w:color="auto" w:fill="FFFFFF"/>
          </w:tcPr>
          <w:p w14:paraId="22489152" w14:textId="6789AC6D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 xml:space="preserve">Создание условий равной конкуренции </w:t>
            </w:r>
            <w:r w:rsidR="00201AA4" w:rsidRPr="00B942F2">
              <w:rPr>
                <w:rFonts w:ascii="Arial" w:hAnsi="Arial" w:cs="Arial"/>
                <w:sz w:val="24"/>
                <w:szCs w:val="24"/>
              </w:rPr>
              <w:t>в сфере торговли</w:t>
            </w:r>
          </w:p>
        </w:tc>
        <w:tc>
          <w:tcPr>
            <w:tcW w:w="1527" w:type="dxa"/>
            <w:shd w:val="clear" w:color="auto" w:fill="FFFFFF"/>
          </w:tcPr>
          <w:p w14:paraId="54FBAA7D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2551" w:type="dxa"/>
            <w:shd w:val="clear" w:color="auto" w:fill="FFFFFF"/>
          </w:tcPr>
          <w:p w14:paraId="55C863FC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Формирование благоприятных условий ведения бизнеса, рост </w:t>
            </w: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>деловой активности</w:t>
            </w:r>
          </w:p>
        </w:tc>
        <w:tc>
          <w:tcPr>
            <w:tcW w:w="3261" w:type="dxa"/>
            <w:shd w:val="clear" w:color="auto" w:fill="FFFFFF"/>
          </w:tcPr>
          <w:p w14:paraId="03B0ADF1" w14:textId="7A3B5D19" w:rsidR="00A27B1D" w:rsidRPr="00B942F2" w:rsidRDefault="00BA34CF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Управление потребительского рынка, услуг и рекламы администрации Городского </w:t>
            </w: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</w:tr>
      <w:tr w:rsidR="00A27B1D" w:rsidRPr="00B942F2" w14:paraId="0950295A" w14:textId="77777777" w:rsidTr="002D4379">
        <w:trPr>
          <w:trHeight w:val="228"/>
        </w:trPr>
        <w:tc>
          <w:tcPr>
            <w:tcW w:w="709" w:type="dxa"/>
            <w:shd w:val="clear" w:color="auto" w:fill="FFFFFF"/>
          </w:tcPr>
          <w:p w14:paraId="21AE3253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168" w:type="dxa"/>
            <w:gridSpan w:val="5"/>
            <w:shd w:val="clear" w:color="auto" w:fill="FFFFFF"/>
          </w:tcPr>
          <w:p w14:paraId="32CD4EAE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Мониторинг удовлетворенности предпринимателей условиями ведения бизнеса</w:t>
            </w:r>
          </w:p>
        </w:tc>
      </w:tr>
      <w:tr w:rsidR="00D835D3" w:rsidRPr="00B942F2" w14:paraId="6B754C55" w14:textId="77777777" w:rsidTr="002D4379">
        <w:trPr>
          <w:trHeight w:val="228"/>
        </w:trPr>
        <w:tc>
          <w:tcPr>
            <w:tcW w:w="709" w:type="dxa"/>
            <w:shd w:val="clear" w:color="auto" w:fill="FFFFFF"/>
          </w:tcPr>
          <w:p w14:paraId="64DAC68C" w14:textId="154DC066" w:rsidR="00D835D3" w:rsidRPr="00B942F2" w:rsidRDefault="00D835D3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5168" w:type="dxa"/>
            <w:gridSpan w:val="5"/>
            <w:shd w:val="clear" w:color="auto" w:fill="FFFFFF"/>
          </w:tcPr>
          <w:p w14:paraId="37FFCD57" w14:textId="1B86D11B" w:rsidR="00D835D3" w:rsidRPr="00B942F2" w:rsidRDefault="00D835D3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Проведение опросов предпринимателей о состоянии и развитии конкурентной среды на товарных рынках:</w:t>
            </w:r>
          </w:p>
        </w:tc>
      </w:tr>
      <w:tr w:rsidR="00D835D3" w:rsidRPr="00B942F2" w14:paraId="6F02500C" w14:textId="77777777" w:rsidTr="002D4379">
        <w:trPr>
          <w:trHeight w:val="1321"/>
        </w:trPr>
        <w:tc>
          <w:tcPr>
            <w:tcW w:w="709" w:type="dxa"/>
            <w:shd w:val="clear" w:color="auto" w:fill="FFFFFF"/>
          </w:tcPr>
          <w:p w14:paraId="634F27C0" w14:textId="5DD82CAB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4395" w:type="dxa"/>
            <w:shd w:val="clear" w:color="auto" w:fill="FFFFFF"/>
          </w:tcPr>
          <w:p w14:paraId="6EB4EA95" w14:textId="4C604D1F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Информирование предпринимателей о проведении опросов об условиях ведения бизнеса</w:t>
            </w:r>
          </w:p>
        </w:tc>
        <w:tc>
          <w:tcPr>
            <w:tcW w:w="3434" w:type="dxa"/>
            <w:shd w:val="clear" w:color="auto" w:fill="FFFFFF"/>
          </w:tcPr>
          <w:p w14:paraId="2D983D4E" w14:textId="0CA45028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Повышение достоверности результатов опросов за счет увеличения количества предпринимателей, принимающих участие в опросах</w:t>
            </w:r>
          </w:p>
        </w:tc>
        <w:tc>
          <w:tcPr>
            <w:tcW w:w="1527" w:type="dxa"/>
            <w:shd w:val="clear" w:color="auto" w:fill="FFFFFF"/>
          </w:tcPr>
          <w:p w14:paraId="4474B7D2" w14:textId="2276627D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shd w:val="clear" w:color="auto" w:fill="FFFFFF"/>
          </w:tcPr>
          <w:p w14:paraId="4CBCCF00" w14:textId="355725D3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Увеличение числа предпринимателей, принявших участие в опросах, рост вовлеченности предпринимателей во взаимодействие с органами власти</w:t>
            </w:r>
          </w:p>
        </w:tc>
        <w:tc>
          <w:tcPr>
            <w:tcW w:w="3261" w:type="dxa"/>
            <w:shd w:val="clear" w:color="auto" w:fill="FFFFFF"/>
          </w:tcPr>
          <w:p w14:paraId="025E196E" w14:textId="65A3A627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D835D3" w:rsidRPr="00B942F2" w14:paraId="7A5761F7" w14:textId="77777777" w:rsidTr="002D4379">
        <w:trPr>
          <w:trHeight w:val="1321"/>
        </w:trPr>
        <w:tc>
          <w:tcPr>
            <w:tcW w:w="709" w:type="dxa"/>
            <w:shd w:val="clear" w:color="auto" w:fill="FFFFFF"/>
          </w:tcPr>
          <w:p w14:paraId="1DBF0A4C" w14:textId="522A0E64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4395" w:type="dxa"/>
            <w:shd w:val="clear" w:color="auto" w:fill="FFFFFF"/>
          </w:tcPr>
          <w:p w14:paraId="44FABA36" w14:textId="32770592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Анализ результатов опросов предпринимателей об условиях ведения бизнеса</w:t>
            </w:r>
          </w:p>
        </w:tc>
        <w:tc>
          <w:tcPr>
            <w:tcW w:w="3434" w:type="dxa"/>
            <w:shd w:val="clear" w:color="auto" w:fill="FFFFFF"/>
          </w:tcPr>
          <w:p w14:paraId="61C670B9" w14:textId="1B1D7374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Выявление административных барьеров для ведения бизнеса</w:t>
            </w:r>
          </w:p>
        </w:tc>
        <w:tc>
          <w:tcPr>
            <w:tcW w:w="1527" w:type="dxa"/>
            <w:shd w:val="clear" w:color="auto" w:fill="FFFFFF"/>
          </w:tcPr>
          <w:p w14:paraId="14DF5183" w14:textId="53E2F292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shd w:val="clear" w:color="auto" w:fill="FFFFFF"/>
          </w:tcPr>
          <w:p w14:paraId="5646BC12" w14:textId="4480A52E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Выявление системных проблем и разработка мероприятий по улучшению условий ведения бизнеса</w:t>
            </w:r>
          </w:p>
        </w:tc>
        <w:tc>
          <w:tcPr>
            <w:tcW w:w="3261" w:type="dxa"/>
            <w:shd w:val="clear" w:color="auto" w:fill="FFFFFF"/>
          </w:tcPr>
          <w:p w14:paraId="72A9E231" w14:textId="164D9CE5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D835D3" w:rsidRPr="00B942F2" w14:paraId="79C77595" w14:textId="77777777" w:rsidTr="002D4379">
        <w:trPr>
          <w:trHeight w:val="1321"/>
        </w:trPr>
        <w:tc>
          <w:tcPr>
            <w:tcW w:w="709" w:type="dxa"/>
            <w:shd w:val="clear" w:color="auto" w:fill="FFFFFF"/>
          </w:tcPr>
          <w:p w14:paraId="1B834834" w14:textId="3A88C619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3.1.3</w:t>
            </w:r>
          </w:p>
        </w:tc>
        <w:tc>
          <w:tcPr>
            <w:tcW w:w="4395" w:type="dxa"/>
            <w:shd w:val="clear" w:color="auto" w:fill="FFFFFF"/>
          </w:tcPr>
          <w:p w14:paraId="1675BD26" w14:textId="2C247CCF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Разработка мероприятий по улучшению условий ведения бизнеса</w:t>
            </w:r>
          </w:p>
        </w:tc>
        <w:tc>
          <w:tcPr>
            <w:tcW w:w="3434" w:type="dxa"/>
            <w:shd w:val="clear" w:color="auto" w:fill="FFFFFF"/>
          </w:tcPr>
          <w:p w14:paraId="3DE60E81" w14:textId="0ED4CEDE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Выявление барьеров, включение мероприятий по снижению барьеров в "дорожную карту" по содействию развитию конкуренции </w:t>
            </w:r>
          </w:p>
        </w:tc>
        <w:tc>
          <w:tcPr>
            <w:tcW w:w="1527" w:type="dxa"/>
            <w:shd w:val="clear" w:color="auto" w:fill="FFFFFF"/>
          </w:tcPr>
          <w:p w14:paraId="3DC75171" w14:textId="1510E0EF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shd w:val="clear" w:color="auto" w:fill="FFFFFF"/>
          </w:tcPr>
          <w:p w14:paraId="228C2914" w14:textId="4391F2D6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Рост совокупной удовлетворенности участников рынка</w:t>
            </w:r>
          </w:p>
        </w:tc>
        <w:tc>
          <w:tcPr>
            <w:tcW w:w="3261" w:type="dxa"/>
            <w:shd w:val="clear" w:color="auto" w:fill="FFFFFF"/>
          </w:tcPr>
          <w:p w14:paraId="7610B39D" w14:textId="511DD68E" w:rsidR="00D835D3" w:rsidRPr="00B942F2" w:rsidRDefault="00D835D3" w:rsidP="00D835D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A27B1D" w:rsidRPr="00B942F2" w14:paraId="03A4B3D9" w14:textId="77777777" w:rsidTr="002D4379">
        <w:trPr>
          <w:trHeight w:val="1321"/>
        </w:trPr>
        <w:tc>
          <w:tcPr>
            <w:tcW w:w="709" w:type="dxa"/>
            <w:shd w:val="clear" w:color="auto" w:fill="FFFFFF"/>
          </w:tcPr>
          <w:p w14:paraId="46C5DA51" w14:textId="1AEC253A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  <w:r w:rsidR="008D706D"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shd w:val="clear" w:color="auto" w:fill="FFFFFF"/>
          </w:tcPr>
          <w:p w14:paraId="2F552CDE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Анализ жалоб и обращений предпринимателей</w:t>
            </w:r>
          </w:p>
        </w:tc>
        <w:tc>
          <w:tcPr>
            <w:tcW w:w="3434" w:type="dxa"/>
            <w:shd w:val="clear" w:color="auto" w:fill="FFFFFF"/>
          </w:tcPr>
          <w:p w14:paraId="71A71983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Выявление системных проблем, повторяющихся жалоб и недопущение условий их появлений</w:t>
            </w:r>
          </w:p>
        </w:tc>
        <w:tc>
          <w:tcPr>
            <w:tcW w:w="1527" w:type="dxa"/>
            <w:shd w:val="clear" w:color="auto" w:fill="FFFFFF"/>
          </w:tcPr>
          <w:p w14:paraId="328AA0C4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shd w:val="clear" w:color="auto" w:fill="FFFFFF"/>
          </w:tcPr>
          <w:p w14:paraId="0B464185" w14:textId="77777777" w:rsidR="00A27B1D" w:rsidRPr="00B942F2" w:rsidRDefault="00A27B1D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Снижение числа жалоб предпринимателей, рост совокупной удовлетворенности участников рынка, формирование благоприятных условий ведения бизнеса, рост предпринимательской активности</w:t>
            </w:r>
          </w:p>
        </w:tc>
        <w:tc>
          <w:tcPr>
            <w:tcW w:w="3261" w:type="dxa"/>
            <w:shd w:val="clear" w:color="auto" w:fill="FFFFFF"/>
          </w:tcPr>
          <w:p w14:paraId="214C3547" w14:textId="08938115" w:rsidR="00A27B1D" w:rsidRPr="00B942F2" w:rsidRDefault="00BA34CF" w:rsidP="002D437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246605" w:rsidRPr="00B942F2" w14:paraId="5B22CF83" w14:textId="77777777" w:rsidTr="002D4379">
        <w:trPr>
          <w:trHeight w:val="1321"/>
        </w:trPr>
        <w:tc>
          <w:tcPr>
            <w:tcW w:w="709" w:type="dxa"/>
            <w:shd w:val="clear" w:color="auto" w:fill="FFFFFF"/>
          </w:tcPr>
          <w:p w14:paraId="60943125" w14:textId="77777777" w:rsidR="00246605" w:rsidRPr="00B942F2" w:rsidRDefault="00246605" w:rsidP="0024660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shd w:val="clear" w:color="auto" w:fill="FFFFFF"/>
          </w:tcPr>
          <w:p w14:paraId="302E43D1" w14:textId="3B90BE00" w:rsidR="00246605" w:rsidRPr="00B942F2" w:rsidRDefault="00246605" w:rsidP="00246605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Участие в реализации муниципального сегмента отраслевого (ведомственного) проекта по развитию конкуренции на рынке торговли - «Создание цифрового сервиса «Электронный </w:t>
            </w: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>торговый реестр», реализуемого Министерством сельского хозяйства и продовольствия Московской области</w:t>
            </w:r>
          </w:p>
        </w:tc>
        <w:tc>
          <w:tcPr>
            <w:tcW w:w="3434" w:type="dxa"/>
            <w:shd w:val="clear" w:color="auto" w:fill="FFFFFF"/>
          </w:tcPr>
          <w:p w14:paraId="79EC6790" w14:textId="76B73960" w:rsidR="00246605" w:rsidRPr="00B942F2" w:rsidRDefault="00246605" w:rsidP="00246605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 xml:space="preserve">Учет объектов торговли на территории Городского округа Люберцы Московской области, автоматизация статистической и аналитической работы, </w:t>
            </w: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>сокращение административных барьеров</w:t>
            </w:r>
          </w:p>
        </w:tc>
        <w:tc>
          <w:tcPr>
            <w:tcW w:w="1527" w:type="dxa"/>
            <w:shd w:val="clear" w:color="auto" w:fill="FFFFFF"/>
          </w:tcPr>
          <w:p w14:paraId="7D4DF9D1" w14:textId="5303A801" w:rsidR="00246605" w:rsidRPr="00B942F2" w:rsidRDefault="00246605" w:rsidP="00246605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lastRenderedPageBreak/>
              <w:t>2026-2027</w:t>
            </w:r>
          </w:p>
        </w:tc>
        <w:tc>
          <w:tcPr>
            <w:tcW w:w="2551" w:type="dxa"/>
            <w:shd w:val="clear" w:color="auto" w:fill="FFFFFF"/>
          </w:tcPr>
          <w:p w14:paraId="484E0FC5" w14:textId="14C30F6E" w:rsidR="00246605" w:rsidRPr="00B942F2" w:rsidRDefault="00246605" w:rsidP="00246605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 xml:space="preserve">Формирование статистических данных </w:t>
            </w:r>
          </w:p>
        </w:tc>
        <w:tc>
          <w:tcPr>
            <w:tcW w:w="3261" w:type="dxa"/>
            <w:shd w:val="clear" w:color="auto" w:fill="FFFFFF"/>
          </w:tcPr>
          <w:p w14:paraId="75BFD387" w14:textId="6CEF8033" w:rsidR="00246605" w:rsidRPr="00B942F2" w:rsidRDefault="00246605" w:rsidP="00246605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B942F2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</w:tbl>
    <w:p w14:paraId="1001A894" w14:textId="77777777" w:rsidR="00AC079F" w:rsidRPr="00B942F2" w:rsidRDefault="00AC079F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  <w:sectPr w:rsidR="00AC079F" w:rsidRPr="00B942F2" w:rsidSect="004D1630">
          <w:pgSz w:w="16838" w:h="11906" w:orient="landscape"/>
          <w:pgMar w:top="1701" w:right="567" w:bottom="1134" w:left="1134" w:header="709" w:footer="709" w:gutter="0"/>
          <w:cols w:space="708"/>
          <w:docGrid w:linePitch="360"/>
        </w:sectPr>
      </w:pPr>
    </w:p>
    <w:p w14:paraId="752E7466" w14:textId="4CC1C23F" w:rsidR="00A13DE1" w:rsidRPr="00B942F2" w:rsidRDefault="00A13DE1" w:rsidP="00A13DE1">
      <w:pPr>
        <w:widowControl w:val="0"/>
        <w:tabs>
          <w:tab w:val="left" w:pos="709"/>
        </w:tabs>
        <w:spacing w:after="0" w:line="276" w:lineRule="auto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B942F2">
        <w:rPr>
          <w:rFonts w:ascii="Arial" w:eastAsia="Calibri" w:hAnsi="Arial" w:cs="Arial"/>
          <w:b/>
          <w:sz w:val="24"/>
          <w:szCs w:val="24"/>
        </w:rPr>
        <w:lastRenderedPageBreak/>
        <w:t xml:space="preserve">Системные мероприятия, направленные на развитие конкуренции </w:t>
      </w:r>
      <w:r w:rsidRPr="00B942F2">
        <w:rPr>
          <w:rFonts w:ascii="Arial" w:eastAsia="Calibri" w:hAnsi="Arial" w:cs="Arial"/>
          <w:b/>
          <w:sz w:val="24"/>
          <w:szCs w:val="24"/>
        </w:rPr>
        <w:br/>
        <w:t xml:space="preserve">в </w:t>
      </w:r>
      <w:r w:rsidR="00076B58" w:rsidRPr="00B942F2">
        <w:rPr>
          <w:rFonts w:ascii="Arial" w:eastAsia="Calibri" w:hAnsi="Arial" w:cs="Arial"/>
          <w:b/>
          <w:sz w:val="24"/>
          <w:szCs w:val="24"/>
        </w:rPr>
        <w:t>Городск</w:t>
      </w:r>
      <w:r w:rsidRPr="00B942F2">
        <w:rPr>
          <w:rFonts w:ascii="Arial" w:eastAsia="Calibri" w:hAnsi="Arial" w:cs="Arial"/>
          <w:b/>
          <w:sz w:val="24"/>
          <w:szCs w:val="24"/>
        </w:rPr>
        <w:t>ом округе Люберцы Московской области</w:t>
      </w:r>
    </w:p>
    <w:p w14:paraId="123470EF" w14:textId="77777777" w:rsidR="00A13DE1" w:rsidRPr="00B942F2" w:rsidRDefault="00A13DE1" w:rsidP="00A13DE1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643"/>
        <w:gridCol w:w="3969"/>
        <w:gridCol w:w="3862"/>
        <w:gridCol w:w="1482"/>
        <w:gridCol w:w="3357"/>
        <w:gridCol w:w="2564"/>
      </w:tblGrid>
      <w:tr w:rsidR="00A13DE1" w:rsidRPr="00B942F2" w14:paraId="1A0C21DD" w14:textId="77777777" w:rsidTr="001E3302">
        <w:trPr>
          <w:tblHeader/>
        </w:trPr>
        <w:tc>
          <w:tcPr>
            <w:tcW w:w="643" w:type="dxa"/>
            <w:vAlign w:val="center"/>
          </w:tcPr>
          <w:p w14:paraId="00DD33DB" w14:textId="77777777" w:rsidR="00A13DE1" w:rsidRPr="00B942F2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vAlign w:val="center"/>
          </w:tcPr>
          <w:p w14:paraId="411B006C" w14:textId="77777777" w:rsidR="00A13DE1" w:rsidRPr="00B942F2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62" w:type="dxa"/>
            <w:vAlign w:val="center"/>
          </w:tcPr>
          <w:p w14:paraId="43EBFAFD" w14:textId="77777777" w:rsidR="00A13DE1" w:rsidRPr="00B942F2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Решаемая проблема</w:t>
            </w:r>
          </w:p>
        </w:tc>
        <w:tc>
          <w:tcPr>
            <w:tcW w:w="1482" w:type="dxa"/>
            <w:vAlign w:val="center"/>
          </w:tcPr>
          <w:p w14:paraId="4F08935A" w14:textId="77777777" w:rsidR="00A13DE1" w:rsidRPr="00B942F2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3357" w:type="dxa"/>
            <w:vAlign w:val="center"/>
          </w:tcPr>
          <w:p w14:paraId="1709BC90" w14:textId="77777777" w:rsidR="00A13DE1" w:rsidRPr="00B942F2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Результат исполнения мероприятия</w:t>
            </w:r>
          </w:p>
        </w:tc>
        <w:tc>
          <w:tcPr>
            <w:tcW w:w="2564" w:type="dxa"/>
            <w:vAlign w:val="center"/>
          </w:tcPr>
          <w:p w14:paraId="6B93A41F" w14:textId="77777777" w:rsidR="00A13DE1" w:rsidRPr="00B942F2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Ответственный за исполнение мероприятия</w:t>
            </w:r>
          </w:p>
        </w:tc>
      </w:tr>
      <w:tr w:rsidR="00A13DE1" w:rsidRPr="00B942F2" w14:paraId="30E2D664" w14:textId="77777777" w:rsidTr="001E3302">
        <w:trPr>
          <w:tblHeader/>
        </w:trPr>
        <w:tc>
          <w:tcPr>
            <w:tcW w:w="643" w:type="dxa"/>
          </w:tcPr>
          <w:p w14:paraId="5E7BE4A3" w14:textId="77777777" w:rsidR="00A13DE1" w:rsidRPr="00B942F2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14:paraId="51FF3ABF" w14:textId="77777777" w:rsidR="00A13DE1" w:rsidRPr="00B942F2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2" w:type="dxa"/>
          </w:tcPr>
          <w:p w14:paraId="477DA30E" w14:textId="77777777" w:rsidR="00A13DE1" w:rsidRPr="00B942F2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2" w:type="dxa"/>
          </w:tcPr>
          <w:p w14:paraId="39E5189E" w14:textId="77777777" w:rsidR="00A13DE1" w:rsidRPr="00B942F2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7" w:type="dxa"/>
          </w:tcPr>
          <w:p w14:paraId="24EE38A5" w14:textId="77777777" w:rsidR="00A13DE1" w:rsidRPr="00B942F2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4" w:type="dxa"/>
          </w:tcPr>
          <w:p w14:paraId="61FFE436" w14:textId="77777777" w:rsidR="00A13DE1" w:rsidRPr="00B942F2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3420BB" w:rsidRPr="00B942F2" w14:paraId="670DA40C" w14:textId="77777777" w:rsidTr="001E3302">
        <w:trPr>
          <w:trHeight w:val="42"/>
        </w:trPr>
        <w:tc>
          <w:tcPr>
            <w:tcW w:w="643" w:type="dxa"/>
          </w:tcPr>
          <w:p w14:paraId="6438101F" w14:textId="1B909220" w:rsidR="003420BB" w:rsidRPr="00B942F2" w:rsidRDefault="00605F23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5CF6B0C" w14:textId="4F371730" w:rsidR="003420BB" w:rsidRPr="00B942F2" w:rsidRDefault="003420BB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Проведение встреч в очном и онлайн формате с представителями негосударственного сектора</w:t>
            </w:r>
          </w:p>
        </w:tc>
        <w:tc>
          <w:tcPr>
            <w:tcW w:w="3862" w:type="dxa"/>
          </w:tcPr>
          <w:p w14:paraId="114A99E2" w14:textId="56D26D1C" w:rsidR="003420BB" w:rsidRPr="00B942F2" w:rsidRDefault="003420BB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Повышение уровня информированности о возможностях работы с социальным заказом в рамках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</w:t>
            </w:r>
          </w:p>
        </w:tc>
        <w:tc>
          <w:tcPr>
            <w:tcW w:w="1482" w:type="dxa"/>
          </w:tcPr>
          <w:p w14:paraId="75FE2381" w14:textId="7D7FA656" w:rsidR="003420BB" w:rsidRPr="00B942F2" w:rsidRDefault="003420BB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31A4F2BE" w14:textId="0F28AFD8" w:rsidR="003420BB" w:rsidRPr="00B942F2" w:rsidRDefault="003420BB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Представители негосударственного сектора оповещены по вопросам реализации дополнительных общеобразовательных общеразвивающих программ (далее - ДООП), получении лицензии на ДОДВ, возможности регистрации в ЕИС «Навигатор» и работы с муниципальным социальным заказом</w:t>
            </w:r>
          </w:p>
        </w:tc>
        <w:tc>
          <w:tcPr>
            <w:tcW w:w="2564" w:type="dxa"/>
          </w:tcPr>
          <w:p w14:paraId="200125A3" w14:textId="24041141" w:rsidR="003420BB" w:rsidRPr="00B942F2" w:rsidRDefault="003420BB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Управление образованием </w:t>
            </w:r>
            <w:r w:rsidR="00D40A14" w:rsidRPr="00B942F2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Люберцы</w:t>
            </w:r>
          </w:p>
        </w:tc>
      </w:tr>
      <w:tr w:rsidR="00D40A14" w:rsidRPr="00B942F2" w14:paraId="69F6E26B" w14:textId="77777777" w:rsidTr="001E3302">
        <w:trPr>
          <w:trHeight w:val="42"/>
        </w:trPr>
        <w:tc>
          <w:tcPr>
            <w:tcW w:w="643" w:type="dxa"/>
          </w:tcPr>
          <w:p w14:paraId="4CC940B0" w14:textId="1442A5CD" w:rsidR="00D40A14" w:rsidRPr="00B942F2" w:rsidRDefault="00605F23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5FC38B29" w14:textId="29F2CF3D" w:rsidR="00D40A14" w:rsidRPr="00B942F2" w:rsidRDefault="00D40A14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Организация и проведение мероприятий в рамках приведения ресурсоснабжающих организаций в сфере водоснабжения и водоотведения к единому стандарту РСО</w:t>
            </w:r>
          </w:p>
        </w:tc>
        <w:tc>
          <w:tcPr>
            <w:tcW w:w="3862" w:type="dxa"/>
          </w:tcPr>
          <w:p w14:paraId="6BBE7AF5" w14:textId="48F6FE78" w:rsidR="00D40A14" w:rsidRPr="00B942F2" w:rsidRDefault="00D40A14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Повышение качества, надежности и прозрачности предоставления жилищно-коммунальных услуг</w:t>
            </w:r>
          </w:p>
        </w:tc>
        <w:tc>
          <w:tcPr>
            <w:tcW w:w="1482" w:type="dxa"/>
          </w:tcPr>
          <w:p w14:paraId="05800BC2" w14:textId="556893B6" w:rsidR="00D40A14" w:rsidRPr="00B942F2" w:rsidRDefault="00D40A14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1C4FC39B" w14:textId="1B4E52A4" w:rsidR="00D40A14" w:rsidRPr="00B942F2" w:rsidRDefault="00D40A14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Ресурсоснабжающие организации приведены к единому стандарту</w:t>
            </w:r>
          </w:p>
        </w:tc>
        <w:tc>
          <w:tcPr>
            <w:tcW w:w="2564" w:type="dxa"/>
          </w:tcPr>
          <w:p w14:paraId="3B0FD8A4" w14:textId="15296913" w:rsidR="00D40A14" w:rsidRPr="00B942F2" w:rsidRDefault="00D40A14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Управление жилищно-коммунального хозяйства администрации 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</w:tr>
      <w:tr w:rsidR="00D40A14" w:rsidRPr="00B942F2" w14:paraId="0478BCF4" w14:textId="77777777" w:rsidTr="001E3302">
        <w:trPr>
          <w:trHeight w:val="42"/>
        </w:trPr>
        <w:tc>
          <w:tcPr>
            <w:tcW w:w="643" w:type="dxa"/>
          </w:tcPr>
          <w:p w14:paraId="6FCAF405" w14:textId="5BDF6A95" w:rsidR="00D40A14" w:rsidRPr="00B942F2" w:rsidRDefault="00605F23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14:paraId="58005DF3" w14:textId="006644F1" w:rsidR="00D40A14" w:rsidRPr="00B942F2" w:rsidRDefault="00D40A14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Проведение ежегодных семинаров с представителями бизнеса для освещения вопросов организации общих процессов закупочных процедур, порядка исполнения контрактов, законодательных нововведений</w:t>
            </w:r>
          </w:p>
        </w:tc>
        <w:tc>
          <w:tcPr>
            <w:tcW w:w="3862" w:type="dxa"/>
          </w:tcPr>
          <w:p w14:paraId="2121101E" w14:textId="20473BD2" w:rsidR="00D40A14" w:rsidRPr="00B942F2" w:rsidRDefault="00D40A14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Недостаточная осведомленность представителей бизнеса о процессах закупочных процедур, типовые проблемы при исполнении контрактов</w:t>
            </w:r>
          </w:p>
        </w:tc>
        <w:tc>
          <w:tcPr>
            <w:tcW w:w="1482" w:type="dxa"/>
          </w:tcPr>
          <w:p w14:paraId="0C740467" w14:textId="0F28024A" w:rsidR="00D40A14" w:rsidRPr="00B942F2" w:rsidRDefault="00D40A14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59D98B0E" w14:textId="71EE1EB9" w:rsidR="00D40A14" w:rsidRPr="00B942F2" w:rsidRDefault="00D40A14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Повышение грамотности и осведомленности участников закупок и подрядчиков, минимизация нарушений при исполнении контрактов</w:t>
            </w:r>
          </w:p>
        </w:tc>
        <w:tc>
          <w:tcPr>
            <w:tcW w:w="2564" w:type="dxa"/>
          </w:tcPr>
          <w:p w14:paraId="09B8754D" w14:textId="2E819829" w:rsidR="00D40A14" w:rsidRPr="00B942F2" w:rsidRDefault="00D40A14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Управление закупками </w:t>
            </w:r>
            <w:r w:rsidR="00217056" w:rsidRPr="00B942F2">
              <w:rPr>
                <w:rFonts w:ascii="Arial" w:eastAsia="Calibri" w:hAnsi="Arial" w:cs="Arial"/>
                <w:sz w:val="24"/>
                <w:szCs w:val="24"/>
              </w:rPr>
              <w:t>администрации Городского округа Люберцы</w:t>
            </w:r>
          </w:p>
        </w:tc>
      </w:tr>
      <w:tr w:rsidR="008D479C" w:rsidRPr="00B942F2" w14:paraId="22CE8045" w14:textId="77777777" w:rsidTr="001E3302">
        <w:trPr>
          <w:trHeight w:val="42"/>
        </w:trPr>
        <w:tc>
          <w:tcPr>
            <w:tcW w:w="643" w:type="dxa"/>
          </w:tcPr>
          <w:p w14:paraId="1E5179B6" w14:textId="7DF43538" w:rsidR="008D479C" w:rsidRPr="00B942F2" w:rsidRDefault="00605F23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36B6F3C4" w14:textId="5D1BD21D" w:rsidR="008D479C" w:rsidRPr="00B942F2" w:rsidRDefault="00A605E5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Организация обучающих мероприятий для специалистов заказчиков по актуальным изменениям законодательства о контрактной системе в сфере здравоохранения в соответствии с Федеральным законом № 44- ФЗ</w:t>
            </w:r>
          </w:p>
        </w:tc>
        <w:tc>
          <w:tcPr>
            <w:tcW w:w="3862" w:type="dxa"/>
          </w:tcPr>
          <w:p w14:paraId="23B265F8" w14:textId="3A395FB6" w:rsidR="008D479C" w:rsidRPr="00B942F2" w:rsidRDefault="00A605E5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Недостаточна квалификация сотрудников медицинских организаций в части применения норм Федерального закона 44-ФЗ, что приводит к нарушениям при планировании и проведении закупок, увеличению количества жалоб в УФАС и признанию процедур несостоявшимися</w:t>
            </w:r>
          </w:p>
        </w:tc>
        <w:tc>
          <w:tcPr>
            <w:tcW w:w="1482" w:type="dxa"/>
          </w:tcPr>
          <w:p w14:paraId="0DFEA4AD" w14:textId="4D629B08" w:rsidR="008D479C" w:rsidRPr="00B942F2" w:rsidRDefault="00A605E5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7D00428E" w14:textId="69C0198A" w:rsidR="008D479C" w:rsidRPr="00B942F2" w:rsidRDefault="00A605E5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Повышение знаний специалистов заказчиков в части правильного применения норм 44-ФЗ, снижение количества процедурных нарушений и жалоб со стороны участников</w:t>
            </w:r>
          </w:p>
        </w:tc>
        <w:tc>
          <w:tcPr>
            <w:tcW w:w="2564" w:type="dxa"/>
          </w:tcPr>
          <w:p w14:paraId="0E064D41" w14:textId="5043812F" w:rsidR="008D479C" w:rsidRPr="00B942F2" w:rsidRDefault="00A605E5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Управление закупками администрации Городского округа Люберцы</w:t>
            </w:r>
          </w:p>
        </w:tc>
      </w:tr>
      <w:tr w:rsidR="00A13DE1" w:rsidRPr="00B942F2" w14:paraId="6171FE28" w14:textId="77777777" w:rsidTr="001E3302">
        <w:trPr>
          <w:trHeight w:val="42"/>
        </w:trPr>
        <w:tc>
          <w:tcPr>
            <w:tcW w:w="643" w:type="dxa"/>
          </w:tcPr>
          <w:p w14:paraId="2D1089C5" w14:textId="1CAAA8FF" w:rsidR="00A13DE1" w:rsidRPr="00B942F2" w:rsidRDefault="00605F23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6E820EAC" w14:textId="7412105F" w:rsidR="00A13DE1" w:rsidRPr="00B942F2" w:rsidRDefault="00A13DE1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Проведение оценки регулирующего воздействия </w:t>
            </w:r>
            <w:r w:rsidR="006C06AA" w:rsidRPr="00B942F2">
              <w:rPr>
                <w:rFonts w:ascii="Arial" w:eastAsia="Calibri" w:hAnsi="Arial" w:cs="Arial"/>
                <w:sz w:val="24"/>
                <w:szCs w:val="24"/>
              </w:rPr>
              <w:t xml:space="preserve">проектов муниципальных 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правовых актов на предмет 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наличия положений</w:t>
            </w:r>
            <w:r w:rsidR="00001602" w:rsidRPr="00B942F2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 ограничивающих конкуренцию на товарных рынках.</w:t>
            </w:r>
          </w:p>
        </w:tc>
        <w:tc>
          <w:tcPr>
            <w:tcW w:w="3862" w:type="dxa"/>
          </w:tcPr>
          <w:p w14:paraId="0E79E0F6" w14:textId="77777777" w:rsidR="00A13DE1" w:rsidRPr="00B942F2" w:rsidRDefault="00A13DE1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Отсутствие мнения предпринимательского сообщества при принятии 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муниципальных нормативных правовых актов.</w:t>
            </w:r>
          </w:p>
        </w:tc>
        <w:tc>
          <w:tcPr>
            <w:tcW w:w="1482" w:type="dxa"/>
          </w:tcPr>
          <w:p w14:paraId="74B7F63C" w14:textId="4D98404B" w:rsidR="00A13DE1" w:rsidRPr="00B942F2" w:rsidRDefault="000D74C0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357" w:type="dxa"/>
          </w:tcPr>
          <w:p w14:paraId="506E56D4" w14:textId="4AADF649" w:rsidR="00A13DE1" w:rsidRPr="00B942F2" w:rsidRDefault="00A13DE1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Повышение качества муниципального регулирования, возможность 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предпринимательского сообщества участвовать в обсуждении при принятии муниципальных правовых актов.</w:t>
            </w:r>
          </w:p>
        </w:tc>
        <w:tc>
          <w:tcPr>
            <w:tcW w:w="2564" w:type="dxa"/>
          </w:tcPr>
          <w:p w14:paraId="3405E6BF" w14:textId="54D5D5E5" w:rsidR="00A13DE1" w:rsidRPr="00B942F2" w:rsidRDefault="00AC6CB9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У</w:t>
            </w:r>
            <w:r w:rsidR="00A13DE1" w:rsidRPr="00B942F2">
              <w:rPr>
                <w:rFonts w:ascii="Arial" w:eastAsia="Calibri" w:hAnsi="Arial" w:cs="Arial"/>
                <w:sz w:val="24"/>
                <w:szCs w:val="24"/>
              </w:rPr>
              <w:t>правлени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A13DE1" w:rsidRPr="00B942F2">
              <w:rPr>
                <w:rFonts w:ascii="Arial" w:eastAsia="Calibri" w:hAnsi="Arial" w:cs="Arial"/>
                <w:sz w:val="24"/>
                <w:szCs w:val="24"/>
              </w:rPr>
              <w:t xml:space="preserve"> экономики администрации </w:t>
            </w:r>
            <w:r w:rsidR="00001602"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Городского округа</w:t>
            </w:r>
            <w:r w:rsidR="00A13DE1" w:rsidRPr="00B942F2">
              <w:rPr>
                <w:rFonts w:ascii="Arial" w:eastAsia="Calibri" w:hAnsi="Arial" w:cs="Arial"/>
                <w:sz w:val="24"/>
                <w:szCs w:val="24"/>
              </w:rPr>
              <w:t xml:space="preserve"> Люберцы</w:t>
            </w:r>
          </w:p>
        </w:tc>
      </w:tr>
      <w:tr w:rsidR="004C33C5" w:rsidRPr="00B942F2" w14:paraId="735D13A4" w14:textId="77777777" w:rsidTr="001E3302">
        <w:trPr>
          <w:trHeight w:val="42"/>
        </w:trPr>
        <w:tc>
          <w:tcPr>
            <w:tcW w:w="643" w:type="dxa"/>
          </w:tcPr>
          <w:p w14:paraId="3F64CE97" w14:textId="5A21F7A8" w:rsidR="004C33C5" w:rsidRPr="00B942F2" w:rsidRDefault="00605F23" w:rsidP="00AC6CB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9" w:type="dxa"/>
          </w:tcPr>
          <w:p w14:paraId="195649BB" w14:textId="7B4E6BAC" w:rsidR="004C33C5" w:rsidRPr="00B942F2" w:rsidRDefault="004C33C5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Оптимизация процесса предоставления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</w:t>
            </w:r>
          </w:p>
        </w:tc>
        <w:tc>
          <w:tcPr>
            <w:tcW w:w="3862" w:type="dxa"/>
          </w:tcPr>
          <w:p w14:paraId="1E573A5E" w14:textId="09480A58" w:rsidR="004C33C5" w:rsidRPr="00B942F2" w:rsidRDefault="004C33C5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Необходимость совершенствования механизмов предоставления услуг субъектам предпринимательской деятельности для повышения их оперативности и удобства получения</w:t>
            </w:r>
          </w:p>
        </w:tc>
        <w:tc>
          <w:tcPr>
            <w:tcW w:w="1482" w:type="dxa"/>
          </w:tcPr>
          <w:p w14:paraId="1366DACE" w14:textId="2538EFE4" w:rsidR="004C33C5" w:rsidRPr="00B942F2" w:rsidRDefault="004C33C5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В рамках текущей деятельности</w:t>
            </w:r>
          </w:p>
        </w:tc>
        <w:tc>
          <w:tcPr>
            <w:tcW w:w="3357" w:type="dxa"/>
          </w:tcPr>
          <w:p w14:paraId="6BE4BC38" w14:textId="198F85B4" w:rsidR="004C33C5" w:rsidRPr="00B942F2" w:rsidRDefault="004C33C5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Сокращение сроков и упрощение процедуры подачи заявлений на предоставление услуг, внесение изменений в нормативные правовые акты</w:t>
            </w:r>
          </w:p>
        </w:tc>
        <w:tc>
          <w:tcPr>
            <w:tcW w:w="2564" w:type="dxa"/>
          </w:tcPr>
          <w:p w14:paraId="411590B4" w14:textId="5AF47C61" w:rsidR="004C33C5" w:rsidRPr="00B942F2" w:rsidRDefault="004C33C5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4C33C5" w:rsidRPr="00B942F2" w14:paraId="1AFA1C78" w14:textId="77777777" w:rsidTr="001E3302">
        <w:trPr>
          <w:trHeight w:val="42"/>
        </w:trPr>
        <w:tc>
          <w:tcPr>
            <w:tcW w:w="643" w:type="dxa"/>
          </w:tcPr>
          <w:p w14:paraId="0F4070CB" w14:textId="6426CAA3" w:rsidR="004C33C5" w:rsidRPr="00B942F2" w:rsidRDefault="00605F23" w:rsidP="00AC6CB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3633D1B2" w14:textId="2B370C01" w:rsidR="004C33C5" w:rsidRPr="00B942F2" w:rsidRDefault="004C33C5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Реализация проекта по предоставлению объектов недвижимого имущества, находящихся в неудовлетворительном состоянии, субъектам малого и среднего предпринимательства 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без проведения торгов по льготной ставке арендной платы</w:t>
            </w:r>
          </w:p>
        </w:tc>
        <w:tc>
          <w:tcPr>
            <w:tcW w:w="3862" w:type="dxa"/>
          </w:tcPr>
          <w:p w14:paraId="7D006B1C" w14:textId="7A8C2C8E" w:rsidR="004C33C5" w:rsidRPr="00B942F2" w:rsidRDefault="004C33C5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Поддержка субъектов малого и среднего предпринимательства</w:t>
            </w:r>
          </w:p>
        </w:tc>
        <w:tc>
          <w:tcPr>
            <w:tcW w:w="1482" w:type="dxa"/>
          </w:tcPr>
          <w:p w14:paraId="1419FC06" w14:textId="3A0DA545" w:rsidR="004C33C5" w:rsidRPr="00B942F2" w:rsidRDefault="004C33C5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43E6268E" w14:textId="22C9127A" w:rsidR="004C33C5" w:rsidRPr="00B942F2" w:rsidRDefault="004C33C5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Предоставление объектов недвижимого имущества, находящихся в неудовлетворительном состоянии, субъектам малого и среднего предпринимательства без 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проведения торгов по льготной ставке арендной платы</w:t>
            </w:r>
          </w:p>
        </w:tc>
        <w:tc>
          <w:tcPr>
            <w:tcW w:w="2564" w:type="dxa"/>
          </w:tcPr>
          <w:p w14:paraId="6F61EE26" w14:textId="74AF9F5D" w:rsidR="004C33C5" w:rsidRPr="00B942F2" w:rsidRDefault="004C33C5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Комитет по управлению имуществом администрации Городского округа Люберцы</w:t>
            </w:r>
          </w:p>
        </w:tc>
      </w:tr>
      <w:tr w:rsidR="004C33C5" w:rsidRPr="00B942F2" w14:paraId="25197CC3" w14:textId="77777777" w:rsidTr="001E3302">
        <w:trPr>
          <w:trHeight w:val="42"/>
        </w:trPr>
        <w:tc>
          <w:tcPr>
            <w:tcW w:w="643" w:type="dxa"/>
          </w:tcPr>
          <w:p w14:paraId="318677F2" w14:textId="3F38AA8E" w:rsidR="004C33C5" w:rsidRPr="00B942F2" w:rsidRDefault="00605F23" w:rsidP="00AC6CB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3969" w:type="dxa"/>
          </w:tcPr>
          <w:p w14:paraId="0EB43A43" w14:textId="79BF2B1A" w:rsidR="004C33C5" w:rsidRPr="00B942F2" w:rsidRDefault="00605F23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Оказание содействия кредитным организациям в распространении информации о преимуществах безналичных расчетов, способах оплаты через электронные сервисы и функциях терминалов самообслуживания, а также сведений о сервисе «наличные на кассе»</w:t>
            </w:r>
          </w:p>
        </w:tc>
        <w:tc>
          <w:tcPr>
            <w:tcW w:w="3862" w:type="dxa"/>
          </w:tcPr>
          <w:p w14:paraId="332BCA6C" w14:textId="055F51CD" w:rsidR="004C33C5" w:rsidRPr="00B942F2" w:rsidRDefault="00605F23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Создание комфортных условий для населения путем расширения ассортимента и повышения качества</w:t>
            </w:r>
            <w:r w:rsidRPr="00B942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t>предоставляемых финансовых услуг, упрощения процедур оплаты и увеличения удобства получения наличных денежных средств</w:t>
            </w:r>
          </w:p>
        </w:tc>
        <w:tc>
          <w:tcPr>
            <w:tcW w:w="1482" w:type="dxa"/>
          </w:tcPr>
          <w:p w14:paraId="32015FE9" w14:textId="58E8BB6C" w:rsidR="004C33C5" w:rsidRPr="00B942F2" w:rsidRDefault="00605F23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79C93CD7" w14:textId="0CFF3704" w:rsidR="004C33C5" w:rsidRPr="00B942F2" w:rsidRDefault="00605F23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Повышение уровня информированности потребителей о способах оплаты через электронные</w:t>
            </w:r>
            <w:r w:rsidRPr="00B942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t>сервисы и получении услуги «наличные на кассе»</w:t>
            </w:r>
          </w:p>
        </w:tc>
        <w:tc>
          <w:tcPr>
            <w:tcW w:w="2564" w:type="dxa"/>
          </w:tcPr>
          <w:p w14:paraId="38300415" w14:textId="1A573850" w:rsidR="004C33C5" w:rsidRPr="00B942F2" w:rsidRDefault="00605F23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Управление экономики администрации Городского округа Люберцы</w:t>
            </w:r>
          </w:p>
        </w:tc>
      </w:tr>
      <w:tr w:rsidR="00AC6CB9" w:rsidRPr="00B942F2" w14:paraId="64A0D7E3" w14:textId="77777777" w:rsidTr="001E3302">
        <w:trPr>
          <w:trHeight w:val="42"/>
        </w:trPr>
        <w:tc>
          <w:tcPr>
            <w:tcW w:w="643" w:type="dxa"/>
          </w:tcPr>
          <w:p w14:paraId="551F4516" w14:textId="7BF3CD2B" w:rsidR="00AC6CB9" w:rsidRPr="00B942F2" w:rsidRDefault="00605F23" w:rsidP="00AC6CB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2BAA4BF6" w14:textId="7C98E200" w:rsidR="00AC6CB9" w:rsidRPr="00B942F2" w:rsidRDefault="00AC6CB9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</w:t>
            </w:r>
          </w:p>
        </w:tc>
        <w:tc>
          <w:tcPr>
            <w:tcW w:w="3862" w:type="dxa"/>
          </w:tcPr>
          <w:p w14:paraId="3F30F695" w14:textId="1023054D" w:rsidR="00AC6CB9" w:rsidRPr="00B942F2" w:rsidRDefault="00AC6CB9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Выявление административных барьеров развития конкурентной среды, формирование предложений по их устранению</w:t>
            </w:r>
          </w:p>
        </w:tc>
        <w:tc>
          <w:tcPr>
            <w:tcW w:w="1482" w:type="dxa"/>
          </w:tcPr>
          <w:p w14:paraId="54708047" w14:textId="4F894D06" w:rsidR="00AC6CB9" w:rsidRPr="00B942F2" w:rsidRDefault="00500B43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7AF60EF0" w14:textId="2A8F12A5" w:rsidR="00AC6CB9" w:rsidRPr="00B942F2" w:rsidRDefault="00AC6CB9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</w:t>
            </w:r>
          </w:p>
        </w:tc>
        <w:tc>
          <w:tcPr>
            <w:tcW w:w="2564" w:type="dxa"/>
          </w:tcPr>
          <w:p w14:paraId="4CA803A6" w14:textId="3F59BC00" w:rsidR="00AC6CB9" w:rsidRPr="00B942F2" w:rsidRDefault="00AC6CB9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Управление экономики администрации Городского округа Люберцы</w:t>
            </w:r>
          </w:p>
        </w:tc>
      </w:tr>
      <w:tr w:rsidR="00605F23" w:rsidRPr="00B942F2" w14:paraId="58359B8E" w14:textId="77777777" w:rsidTr="001E3302">
        <w:trPr>
          <w:trHeight w:val="42"/>
        </w:trPr>
        <w:tc>
          <w:tcPr>
            <w:tcW w:w="643" w:type="dxa"/>
          </w:tcPr>
          <w:p w14:paraId="455C3CCC" w14:textId="16DBBD02" w:rsidR="00605F23" w:rsidRPr="00B942F2" w:rsidRDefault="00605F23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7E952FDA" w14:textId="19D53CCD" w:rsidR="00605F23" w:rsidRPr="00B942F2" w:rsidRDefault="00605F23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Оказание содействия ГУ по ЦФО, кредитным организациям в 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распространении информации о проведении семинаров, опросов, тренингов по повышению финансовой грамотности, а также информации (материалов) о действующих финансовых услугах (продуктах) среди участников экономической деятельности</w:t>
            </w:r>
          </w:p>
        </w:tc>
        <w:tc>
          <w:tcPr>
            <w:tcW w:w="3862" w:type="dxa"/>
          </w:tcPr>
          <w:p w14:paraId="3C59C4EB" w14:textId="7CC9568D" w:rsidR="00605F23" w:rsidRPr="00B942F2" w:rsidRDefault="00605F23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Повышение информированности участников экономической 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деятельности в вопросах эффективного управления финансами и принятие обоснованных решений относительно выбора банковских продуктов и услуг</w:t>
            </w:r>
          </w:p>
        </w:tc>
        <w:tc>
          <w:tcPr>
            <w:tcW w:w="1482" w:type="dxa"/>
          </w:tcPr>
          <w:p w14:paraId="5AE435A0" w14:textId="304F841A" w:rsidR="00605F23" w:rsidRPr="00B942F2" w:rsidRDefault="00605F23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357" w:type="dxa"/>
          </w:tcPr>
          <w:p w14:paraId="7FEA152F" w14:textId="4D764215" w:rsidR="00605F23" w:rsidRPr="00B942F2" w:rsidRDefault="00605F23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Повышение уровня финансовой грамотности 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участников экономической деятельности</w:t>
            </w:r>
          </w:p>
        </w:tc>
        <w:tc>
          <w:tcPr>
            <w:tcW w:w="2564" w:type="dxa"/>
          </w:tcPr>
          <w:p w14:paraId="3138446E" w14:textId="77777777" w:rsidR="00605F23" w:rsidRPr="00B942F2" w:rsidRDefault="00605F23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Управление экономики 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администрации Городского округа Люберцы</w:t>
            </w:r>
          </w:p>
          <w:p w14:paraId="523BB903" w14:textId="74F5CD02" w:rsidR="00AA6726" w:rsidRPr="00B942F2" w:rsidRDefault="00AA6726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Управление по информационной политике администрации Городского округа Люберцы</w:t>
            </w:r>
          </w:p>
        </w:tc>
      </w:tr>
      <w:tr w:rsidR="00A13DE1" w:rsidRPr="00B942F2" w14:paraId="66AFA98F" w14:textId="77777777" w:rsidTr="001E3302">
        <w:trPr>
          <w:trHeight w:val="42"/>
        </w:trPr>
        <w:tc>
          <w:tcPr>
            <w:tcW w:w="643" w:type="dxa"/>
          </w:tcPr>
          <w:p w14:paraId="6D303D63" w14:textId="0CBE62FD" w:rsidR="00A13DE1" w:rsidRPr="00B942F2" w:rsidRDefault="00605F23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3969" w:type="dxa"/>
          </w:tcPr>
          <w:p w14:paraId="6EAFFEA4" w14:textId="77777777" w:rsidR="00A13DE1" w:rsidRPr="00B942F2" w:rsidRDefault="00A13DE1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Проведение «круглых столов», совместных встреч и заседаний с представителями бизнеса для выявления административных барьеров и проблем, препятствующих конкуренции.</w:t>
            </w:r>
          </w:p>
        </w:tc>
        <w:tc>
          <w:tcPr>
            <w:tcW w:w="3862" w:type="dxa"/>
          </w:tcPr>
          <w:p w14:paraId="70C8C732" w14:textId="77777777" w:rsidR="00A13DE1" w:rsidRPr="00B942F2" w:rsidRDefault="00A13DE1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Обеспечение обратной связи с хозяйствующими субъектами, определение системных проблем развития конкуренции.</w:t>
            </w:r>
          </w:p>
        </w:tc>
        <w:tc>
          <w:tcPr>
            <w:tcW w:w="1482" w:type="dxa"/>
          </w:tcPr>
          <w:p w14:paraId="618EBF79" w14:textId="7E9049A3" w:rsidR="00A13DE1" w:rsidRPr="00B942F2" w:rsidRDefault="00605F23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3C547DF7" w14:textId="0744C7DF" w:rsidR="00A13DE1" w:rsidRPr="00B942F2" w:rsidRDefault="00605F23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Повышение оценки предпринимателями условий ведения бизнеса</w:t>
            </w:r>
          </w:p>
        </w:tc>
        <w:tc>
          <w:tcPr>
            <w:tcW w:w="2564" w:type="dxa"/>
          </w:tcPr>
          <w:p w14:paraId="107153FC" w14:textId="45C68ABC" w:rsidR="00A13DE1" w:rsidRPr="00B942F2" w:rsidRDefault="00AC6CB9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="00A13DE1" w:rsidRPr="00B942F2">
              <w:rPr>
                <w:rFonts w:ascii="Arial" w:eastAsia="Calibri" w:hAnsi="Arial" w:cs="Arial"/>
                <w:sz w:val="24"/>
                <w:szCs w:val="24"/>
              </w:rPr>
              <w:t>правлени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A13DE1" w:rsidRPr="00B942F2">
              <w:rPr>
                <w:rFonts w:ascii="Arial" w:eastAsia="Calibri" w:hAnsi="Arial" w:cs="Arial"/>
                <w:sz w:val="24"/>
                <w:szCs w:val="24"/>
              </w:rPr>
              <w:t xml:space="preserve"> предпринимательства и инвестиций администрации </w:t>
            </w:r>
            <w:r w:rsidR="00001602" w:rsidRPr="00B942F2">
              <w:rPr>
                <w:rFonts w:ascii="Arial" w:eastAsia="Calibri" w:hAnsi="Arial" w:cs="Arial"/>
                <w:sz w:val="24"/>
                <w:szCs w:val="24"/>
              </w:rPr>
              <w:t>Городского округа</w:t>
            </w:r>
            <w:r w:rsidR="00A13DE1" w:rsidRPr="00B942F2">
              <w:rPr>
                <w:rFonts w:ascii="Arial" w:eastAsia="Calibri" w:hAnsi="Arial" w:cs="Arial"/>
                <w:sz w:val="24"/>
                <w:szCs w:val="24"/>
              </w:rPr>
              <w:t xml:space="preserve"> Люберцы</w:t>
            </w:r>
          </w:p>
        </w:tc>
      </w:tr>
      <w:tr w:rsidR="006430CA" w:rsidRPr="00B942F2" w14:paraId="692C77ED" w14:textId="77777777" w:rsidTr="001E3302">
        <w:trPr>
          <w:trHeight w:val="42"/>
        </w:trPr>
        <w:tc>
          <w:tcPr>
            <w:tcW w:w="643" w:type="dxa"/>
          </w:tcPr>
          <w:p w14:paraId="68490D05" w14:textId="2E9BB763" w:rsidR="006430CA" w:rsidRPr="00B942F2" w:rsidRDefault="00605F23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14:paraId="55856B15" w14:textId="6251B426" w:rsidR="006430CA" w:rsidRPr="00B942F2" w:rsidRDefault="006430CA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Реализация механизмов муниципальной поддержки субъектам малого и среднего предпринимательства</w:t>
            </w:r>
            <w:r w:rsidR="00FE63AA" w:rsidRPr="00B942F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3862" w:type="dxa"/>
          </w:tcPr>
          <w:p w14:paraId="7A69DE8A" w14:textId="4FCD9FF8" w:rsidR="006430CA" w:rsidRPr="00B942F2" w:rsidRDefault="006430CA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Доступ малых и средних предприятий к финансовым ресурсам для целей развития бизнеса.</w:t>
            </w:r>
          </w:p>
        </w:tc>
        <w:tc>
          <w:tcPr>
            <w:tcW w:w="1482" w:type="dxa"/>
          </w:tcPr>
          <w:p w14:paraId="4A8B5323" w14:textId="18089032" w:rsidR="006430CA" w:rsidRPr="00B942F2" w:rsidRDefault="00605F23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5E013B0F" w14:textId="45C5F378" w:rsidR="006430CA" w:rsidRPr="00B942F2" w:rsidRDefault="006430CA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Увеличение количества субъектов малого и среднего предпринимательства на территории </w:t>
            </w:r>
            <w:r w:rsidR="00001602" w:rsidRPr="00B942F2">
              <w:rPr>
                <w:rFonts w:ascii="Arial" w:eastAsia="Calibri" w:hAnsi="Arial" w:cs="Arial"/>
                <w:sz w:val="24"/>
                <w:szCs w:val="24"/>
              </w:rPr>
              <w:t xml:space="preserve">Городского округа 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t>Люберцы.</w:t>
            </w:r>
          </w:p>
        </w:tc>
        <w:tc>
          <w:tcPr>
            <w:tcW w:w="2564" w:type="dxa"/>
          </w:tcPr>
          <w:p w14:paraId="70438404" w14:textId="73C75289" w:rsidR="006430CA" w:rsidRPr="00B942F2" w:rsidRDefault="00AC6CB9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Управление</w:t>
            </w:r>
            <w:r w:rsidR="006430CA" w:rsidRPr="00B942F2">
              <w:rPr>
                <w:rFonts w:ascii="Arial" w:eastAsia="Calibri" w:hAnsi="Arial" w:cs="Arial"/>
                <w:sz w:val="24"/>
                <w:szCs w:val="24"/>
              </w:rPr>
              <w:t xml:space="preserve"> предпринимательства и инвестиций администрации </w:t>
            </w:r>
            <w:r w:rsidR="00001602" w:rsidRPr="00B942F2">
              <w:rPr>
                <w:rFonts w:ascii="Arial" w:eastAsia="Calibri" w:hAnsi="Arial" w:cs="Arial"/>
                <w:sz w:val="24"/>
                <w:szCs w:val="24"/>
              </w:rPr>
              <w:t>Городского округа</w:t>
            </w:r>
            <w:r w:rsidR="006430CA" w:rsidRPr="00B942F2">
              <w:rPr>
                <w:rFonts w:ascii="Arial" w:eastAsia="Calibri" w:hAnsi="Arial" w:cs="Arial"/>
                <w:sz w:val="24"/>
                <w:szCs w:val="24"/>
              </w:rPr>
              <w:t xml:space="preserve"> Люберцы</w:t>
            </w:r>
          </w:p>
        </w:tc>
      </w:tr>
      <w:tr w:rsidR="00A13DE1" w:rsidRPr="00B942F2" w14:paraId="1295D499" w14:textId="77777777" w:rsidTr="001E3302">
        <w:trPr>
          <w:trHeight w:val="42"/>
        </w:trPr>
        <w:tc>
          <w:tcPr>
            <w:tcW w:w="643" w:type="dxa"/>
          </w:tcPr>
          <w:p w14:paraId="1F582B8A" w14:textId="2586CA0C" w:rsidR="00A13DE1" w:rsidRPr="00B942F2" w:rsidRDefault="00605F23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</w:tcPr>
          <w:p w14:paraId="148AFF56" w14:textId="4D6E1E34" w:rsidR="00A13DE1" w:rsidRPr="00B942F2" w:rsidRDefault="00A13DE1" w:rsidP="00047D8C">
            <w:pPr>
              <w:widowControl w:val="0"/>
              <w:autoSpaceDE w:val="0"/>
              <w:autoSpaceDN w:val="0"/>
              <w:spacing w:after="0" w:line="240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Мониторинг размещения сведений о деятельности муниципальных учреждений </w:t>
            </w:r>
            <w:r w:rsidR="00076B58" w:rsidRPr="00B942F2">
              <w:rPr>
                <w:rFonts w:ascii="Arial" w:eastAsia="Calibri" w:hAnsi="Arial" w:cs="Arial"/>
                <w:sz w:val="24"/>
                <w:szCs w:val="24"/>
              </w:rPr>
              <w:t>Городск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ого округа Люберцы на сайте </w:t>
            </w:r>
            <w:hyperlink r:id="rId12" w:history="1">
              <w:r w:rsidRPr="00B942F2">
                <w:rPr>
                  <w:rFonts w:ascii="Arial" w:eastAsia="Calibri" w:hAnsi="Arial" w:cs="Arial"/>
                  <w:sz w:val="24"/>
                  <w:szCs w:val="24"/>
                </w:rPr>
                <w:t>www.bus.gov.ru</w:t>
              </w:r>
            </w:hyperlink>
            <w:r w:rsidRPr="00B942F2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3372548B" w14:textId="77777777" w:rsidR="00A13DE1" w:rsidRPr="00B942F2" w:rsidRDefault="00A13DE1" w:rsidP="00047D8C">
            <w:pPr>
              <w:widowControl w:val="0"/>
              <w:autoSpaceDE w:val="0"/>
              <w:autoSpaceDN w:val="0"/>
              <w:spacing w:after="0" w:line="240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62" w:type="dxa"/>
          </w:tcPr>
          <w:p w14:paraId="44222B38" w14:textId="77777777" w:rsidR="00A13DE1" w:rsidRPr="00B942F2" w:rsidRDefault="00A13DE1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Совершенствование процесса управления объектами муниципальной собственности.</w:t>
            </w:r>
          </w:p>
        </w:tc>
        <w:tc>
          <w:tcPr>
            <w:tcW w:w="1482" w:type="dxa"/>
          </w:tcPr>
          <w:p w14:paraId="6DE0CB33" w14:textId="557F5382" w:rsidR="00A13DE1" w:rsidRPr="00B942F2" w:rsidRDefault="00605F23" w:rsidP="00047D8C">
            <w:pPr>
              <w:spacing w:after="0" w:line="276" w:lineRule="auto"/>
              <w:ind w:left="67" w:right="12"/>
              <w:rPr>
                <w:rFonts w:ascii="Arial" w:eastAsia="Times New Roman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63E044C8" w14:textId="77777777" w:rsidR="00A13DE1" w:rsidRPr="00B942F2" w:rsidRDefault="00A13DE1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Эффективное управление объектами муниципальной собственности с учетом задачи по развитию конкуренции.</w:t>
            </w:r>
          </w:p>
        </w:tc>
        <w:tc>
          <w:tcPr>
            <w:tcW w:w="2564" w:type="dxa"/>
          </w:tcPr>
          <w:p w14:paraId="2DBBA42B" w14:textId="1A5BF5E0" w:rsidR="00A13DE1" w:rsidRPr="00B942F2" w:rsidRDefault="00AC6CB9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="00A13DE1" w:rsidRPr="00B942F2">
              <w:rPr>
                <w:rFonts w:ascii="Arial" w:eastAsia="Calibri" w:hAnsi="Arial" w:cs="Arial"/>
                <w:sz w:val="24"/>
                <w:szCs w:val="24"/>
              </w:rPr>
              <w:t>правлени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A13DE1" w:rsidRPr="00B942F2">
              <w:rPr>
                <w:rFonts w:ascii="Arial" w:eastAsia="Calibri" w:hAnsi="Arial" w:cs="Arial"/>
                <w:sz w:val="24"/>
                <w:szCs w:val="24"/>
              </w:rPr>
              <w:t xml:space="preserve"> экономики администрации </w:t>
            </w:r>
            <w:r w:rsidR="00001602" w:rsidRPr="00B942F2">
              <w:rPr>
                <w:rFonts w:ascii="Arial" w:eastAsia="Calibri" w:hAnsi="Arial" w:cs="Arial"/>
                <w:sz w:val="24"/>
                <w:szCs w:val="24"/>
              </w:rPr>
              <w:t>Городского округа</w:t>
            </w:r>
            <w:r w:rsidR="00A13DE1" w:rsidRPr="00B942F2">
              <w:rPr>
                <w:rFonts w:ascii="Arial" w:eastAsia="Calibri" w:hAnsi="Arial" w:cs="Arial"/>
                <w:sz w:val="24"/>
                <w:szCs w:val="24"/>
              </w:rPr>
              <w:t xml:space="preserve"> Люберцы</w:t>
            </w:r>
          </w:p>
        </w:tc>
      </w:tr>
      <w:tr w:rsidR="00A13DE1" w:rsidRPr="00B942F2" w14:paraId="6FC6874C" w14:textId="77777777" w:rsidTr="001E3302">
        <w:trPr>
          <w:trHeight w:val="42"/>
        </w:trPr>
        <w:tc>
          <w:tcPr>
            <w:tcW w:w="643" w:type="dxa"/>
          </w:tcPr>
          <w:p w14:paraId="22AC8769" w14:textId="495AFCB8" w:rsidR="00A13DE1" w:rsidRPr="00B942F2" w:rsidRDefault="00605F23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14:paraId="4FD38D34" w14:textId="77777777" w:rsidR="00A13DE1" w:rsidRPr="00B942F2" w:rsidRDefault="00A13DE1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Поддержка социально ориентированных некоммерческих организаций.</w:t>
            </w:r>
          </w:p>
        </w:tc>
        <w:tc>
          <w:tcPr>
            <w:tcW w:w="3862" w:type="dxa"/>
          </w:tcPr>
          <w:p w14:paraId="01DCD75D" w14:textId="77777777" w:rsidR="00A13DE1" w:rsidRPr="00B942F2" w:rsidRDefault="00A13DE1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Развитие «социального предпринимательства» в таких сферах, как дошкольное, общее образование, детский отдых и оздоровление детей, дополнительное образование детей.</w:t>
            </w:r>
          </w:p>
        </w:tc>
        <w:tc>
          <w:tcPr>
            <w:tcW w:w="1482" w:type="dxa"/>
          </w:tcPr>
          <w:p w14:paraId="103ECB9A" w14:textId="44893EEA" w:rsidR="00A13DE1" w:rsidRPr="00B942F2" w:rsidRDefault="00605F23" w:rsidP="00047D8C">
            <w:pPr>
              <w:spacing w:after="0" w:line="276" w:lineRule="auto"/>
              <w:ind w:left="67" w:right="12"/>
              <w:rPr>
                <w:rFonts w:ascii="Arial" w:eastAsia="Times New Roman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54158AFE" w14:textId="62EE5A74" w:rsidR="00A13DE1" w:rsidRPr="00B942F2" w:rsidRDefault="00A13DE1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Увеличение количества СОНКО на социально значимых рынках </w:t>
            </w:r>
            <w:r w:rsidR="00001602" w:rsidRPr="00B942F2">
              <w:rPr>
                <w:rFonts w:ascii="Arial" w:eastAsia="Calibri" w:hAnsi="Arial" w:cs="Arial"/>
                <w:sz w:val="24"/>
                <w:szCs w:val="24"/>
              </w:rPr>
              <w:t>Городского округа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 Люберцы.</w:t>
            </w:r>
          </w:p>
        </w:tc>
        <w:tc>
          <w:tcPr>
            <w:tcW w:w="2564" w:type="dxa"/>
          </w:tcPr>
          <w:p w14:paraId="59821E05" w14:textId="534EC701" w:rsidR="00A13DE1" w:rsidRPr="00B942F2" w:rsidRDefault="00AC6CB9" w:rsidP="00047D8C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="00A13DE1" w:rsidRPr="00B942F2">
              <w:rPr>
                <w:rFonts w:ascii="Arial" w:eastAsia="Calibri" w:hAnsi="Arial" w:cs="Arial"/>
                <w:sz w:val="24"/>
                <w:szCs w:val="24"/>
              </w:rPr>
              <w:t>правлени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е </w:t>
            </w:r>
            <w:r w:rsidR="00A13DE1" w:rsidRPr="00B942F2">
              <w:rPr>
                <w:rFonts w:ascii="Arial" w:eastAsia="Calibri" w:hAnsi="Arial" w:cs="Arial"/>
                <w:sz w:val="24"/>
                <w:szCs w:val="24"/>
              </w:rPr>
              <w:t xml:space="preserve">социальной политики администрации </w:t>
            </w:r>
            <w:r w:rsidR="00001602" w:rsidRPr="00B942F2">
              <w:rPr>
                <w:rFonts w:ascii="Arial" w:eastAsia="Calibri" w:hAnsi="Arial" w:cs="Arial"/>
                <w:sz w:val="24"/>
                <w:szCs w:val="24"/>
              </w:rPr>
              <w:t>Городского округа</w:t>
            </w:r>
            <w:r w:rsidR="00A13DE1" w:rsidRPr="00B942F2">
              <w:rPr>
                <w:rFonts w:ascii="Arial" w:eastAsia="Calibri" w:hAnsi="Arial" w:cs="Arial"/>
                <w:sz w:val="24"/>
                <w:szCs w:val="24"/>
              </w:rPr>
              <w:t xml:space="preserve"> Люберцы</w:t>
            </w:r>
          </w:p>
        </w:tc>
      </w:tr>
      <w:tr w:rsidR="00605F23" w:rsidRPr="00B942F2" w14:paraId="2B81F876" w14:textId="77777777" w:rsidTr="001E3302">
        <w:trPr>
          <w:trHeight w:val="42"/>
        </w:trPr>
        <w:tc>
          <w:tcPr>
            <w:tcW w:w="643" w:type="dxa"/>
          </w:tcPr>
          <w:p w14:paraId="103B2E92" w14:textId="336A24DA" w:rsidR="00605F23" w:rsidRPr="00B942F2" w:rsidRDefault="00605F23" w:rsidP="00605F2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14:paraId="49764B1D" w14:textId="1850E383" w:rsidR="00605F23" w:rsidRPr="00B942F2" w:rsidRDefault="00605F23" w:rsidP="00605F23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Информирование о проведении опросов предпринимателей о состоянии и развитии конкурентной среды на товарных рынках, не включенных в «дорожную карту</w:t>
            </w:r>
          </w:p>
        </w:tc>
        <w:tc>
          <w:tcPr>
            <w:tcW w:w="3862" w:type="dxa"/>
          </w:tcPr>
          <w:p w14:paraId="5A2C7A97" w14:textId="51500F27" w:rsidR="00605F23" w:rsidRPr="00B942F2" w:rsidRDefault="00605F23" w:rsidP="00605F23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Установление обратной связи с предпринимателями</w:t>
            </w:r>
          </w:p>
        </w:tc>
        <w:tc>
          <w:tcPr>
            <w:tcW w:w="1482" w:type="dxa"/>
          </w:tcPr>
          <w:p w14:paraId="7767D1A3" w14:textId="076235A5" w:rsidR="00605F23" w:rsidRPr="00B942F2" w:rsidRDefault="00605F23" w:rsidP="00605F23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357" w:type="dxa"/>
          </w:tcPr>
          <w:p w14:paraId="64E251CC" w14:textId="5DB0B2B0" w:rsidR="00605F23" w:rsidRPr="00B942F2" w:rsidRDefault="00605F23" w:rsidP="00605F23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Выявление барьеров, включение мероприятий по их снижению в «дорожную карту»</w:t>
            </w:r>
          </w:p>
        </w:tc>
        <w:tc>
          <w:tcPr>
            <w:tcW w:w="2564" w:type="dxa"/>
          </w:tcPr>
          <w:p w14:paraId="5968FB6A" w14:textId="78D4E7ED" w:rsidR="00605F23" w:rsidRPr="00B942F2" w:rsidRDefault="00AA6726" w:rsidP="00605F23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Управление по информационной политике администрации Городского округа Люберцы</w:t>
            </w:r>
          </w:p>
        </w:tc>
      </w:tr>
      <w:tr w:rsidR="00AA6726" w:rsidRPr="00B942F2" w14:paraId="59CC8E10" w14:textId="77777777" w:rsidTr="001E3302">
        <w:trPr>
          <w:trHeight w:val="42"/>
        </w:trPr>
        <w:tc>
          <w:tcPr>
            <w:tcW w:w="643" w:type="dxa"/>
          </w:tcPr>
          <w:p w14:paraId="505D85DA" w14:textId="1F7DE909" w:rsidR="00AA6726" w:rsidRPr="00B942F2" w:rsidRDefault="00AA6726" w:rsidP="00605F2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14:paraId="2EE4E579" w14:textId="7A2C4169" w:rsidR="00AA6726" w:rsidRPr="00B942F2" w:rsidRDefault="00AA6726" w:rsidP="00605F23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 xml:space="preserve">Повышение информированности предпринимателей о мерах, предпринимаемых органами </w:t>
            </w: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lastRenderedPageBreak/>
              <w:t>власти, и условиях для ведения бизнеса</w:t>
            </w:r>
          </w:p>
        </w:tc>
        <w:tc>
          <w:tcPr>
            <w:tcW w:w="3862" w:type="dxa"/>
          </w:tcPr>
          <w:p w14:paraId="1E440E4D" w14:textId="3F708373" w:rsidR="00AA6726" w:rsidRPr="00B942F2" w:rsidRDefault="00AA6726" w:rsidP="00605F23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Повышение уровня информирования о состоянии конкурентной среды</w:t>
            </w:r>
          </w:p>
        </w:tc>
        <w:tc>
          <w:tcPr>
            <w:tcW w:w="1482" w:type="dxa"/>
          </w:tcPr>
          <w:p w14:paraId="33E5746B" w14:textId="6A87EDE7" w:rsidR="00AA6726" w:rsidRPr="00B942F2" w:rsidRDefault="00AA6726" w:rsidP="00605F23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04AFFB8D" w14:textId="578D4081" w:rsidR="00AA6726" w:rsidRPr="00B942F2" w:rsidRDefault="00AA6726" w:rsidP="00605F23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Рост удовлетворенности предпринимательского сообщества качеством 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информационного сопровождения</w:t>
            </w:r>
          </w:p>
        </w:tc>
        <w:tc>
          <w:tcPr>
            <w:tcW w:w="2564" w:type="dxa"/>
          </w:tcPr>
          <w:p w14:paraId="54F25BF3" w14:textId="77777777" w:rsidR="00AA6726" w:rsidRPr="00B942F2" w:rsidRDefault="00AA6726" w:rsidP="00605F23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Управление предпринимательства и инвестиций администрации 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  <w:p w14:paraId="6E51F90E" w14:textId="2AD7E598" w:rsidR="00AA6726" w:rsidRPr="00B942F2" w:rsidRDefault="00AA6726" w:rsidP="00605F23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Управление по информационной политике администрации Городского округа Люберцы</w:t>
            </w:r>
          </w:p>
        </w:tc>
      </w:tr>
      <w:tr w:rsidR="00AA6726" w:rsidRPr="00B942F2" w14:paraId="23E9A864" w14:textId="77777777" w:rsidTr="001E3302">
        <w:trPr>
          <w:trHeight w:val="42"/>
        </w:trPr>
        <w:tc>
          <w:tcPr>
            <w:tcW w:w="643" w:type="dxa"/>
          </w:tcPr>
          <w:p w14:paraId="481EDDA1" w14:textId="7DCE5AEC" w:rsidR="00AA6726" w:rsidRPr="00B942F2" w:rsidRDefault="00AA6726" w:rsidP="00AA67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69" w:type="dxa"/>
          </w:tcPr>
          <w:p w14:paraId="6329413A" w14:textId="39A25FFD" w:rsidR="00AA6726" w:rsidRPr="00B942F2" w:rsidRDefault="00AA6726" w:rsidP="00AA6726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Размещение информации о действиях органов власти по развитию конкуренции на официальных сайтах</w:t>
            </w:r>
            <w:r w:rsidR="00CE6EED"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 xml:space="preserve">: Городского округа Люберцы, </w:t>
            </w: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ведомств, региональных и федеральных ресурсах в информационно-телекоммуникационной сети «Интернет»</w:t>
            </w:r>
          </w:p>
        </w:tc>
        <w:tc>
          <w:tcPr>
            <w:tcW w:w="3862" w:type="dxa"/>
          </w:tcPr>
          <w:p w14:paraId="40B842CF" w14:textId="1C1EA12A" w:rsidR="00AA6726" w:rsidRPr="00B942F2" w:rsidRDefault="00AA6726" w:rsidP="00AA6726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Обеспечение регулярности публикаций, актуальности и востребованности информации для предпринимателей</w:t>
            </w:r>
          </w:p>
        </w:tc>
        <w:tc>
          <w:tcPr>
            <w:tcW w:w="1482" w:type="dxa"/>
          </w:tcPr>
          <w:p w14:paraId="77E7D8E3" w14:textId="5E198BEB" w:rsidR="00AA6726" w:rsidRPr="00B942F2" w:rsidRDefault="00AA6726" w:rsidP="00AA6726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357" w:type="dxa"/>
          </w:tcPr>
          <w:p w14:paraId="14786691" w14:textId="1519910A" w:rsidR="00AA6726" w:rsidRPr="00B942F2" w:rsidRDefault="00AA6726" w:rsidP="00AA6726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Рост уровня предпринимательской активности, формирование благоприятной деловой среды, рост уровня информирования о состоянии конкурентной среды</w:t>
            </w:r>
          </w:p>
        </w:tc>
        <w:tc>
          <w:tcPr>
            <w:tcW w:w="2564" w:type="dxa"/>
          </w:tcPr>
          <w:p w14:paraId="6A0383F1" w14:textId="23D8D47B" w:rsidR="00AA6726" w:rsidRPr="00B942F2" w:rsidRDefault="00AA6726" w:rsidP="00AA6726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Управление экономики Городского округа Люберцы</w:t>
            </w:r>
          </w:p>
        </w:tc>
      </w:tr>
      <w:tr w:rsidR="00AA6726" w:rsidRPr="00B942F2" w14:paraId="3E7F6578" w14:textId="77777777" w:rsidTr="001E3302">
        <w:trPr>
          <w:trHeight w:val="42"/>
        </w:trPr>
        <w:tc>
          <w:tcPr>
            <w:tcW w:w="643" w:type="dxa"/>
          </w:tcPr>
          <w:p w14:paraId="1861B8F9" w14:textId="7C9E28C9" w:rsidR="00AA6726" w:rsidRPr="00B942F2" w:rsidRDefault="00AA6726" w:rsidP="00AA67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14:paraId="7801DDBA" w14:textId="365D4B23" w:rsidR="00AA6726" w:rsidRPr="00B942F2" w:rsidRDefault="00AA6726" w:rsidP="00AA6726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Ведение социальных сетей для оперативного информирования бизнеса</w:t>
            </w:r>
          </w:p>
        </w:tc>
        <w:tc>
          <w:tcPr>
            <w:tcW w:w="3862" w:type="dxa"/>
          </w:tcPr>
          <w:p w14:paraId="7AA42E64" w14:textId="34184858" w:rsidR="00AA6726" w:rsidRPr="00B942F2" w:rsidRDefault="00AA6726" w:rsidP="00AA6726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Обеспечение актуальной информации для предпринимателей</w:t>
            </w:r>
          </w:p>
        </w:tc>
        <w:tc>
          <w:tcPr>
            <w:tcW w:w="1482" w:type="dxa"/>
          </w:tcPr>
          <w:p w14:paraId="07949C0E" w14:textId="229C2E83" w:rsidR="00AA6726" w:rsidRPr="00B942F2" w:rsidRDefault="00AA6726" w:rsidP="00AA6726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3357" w:type="dxa"/>
          </w:tcPr>
          <w:p w14:paraId="6B3383F3" w14:textId="5CB1298F" w:rsidR="00AA6726" w:rsidRPr="00B942F2" w:rsidRDefault="00AA6726" w:rsidP="00AA6726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Формирование благоприятной деловой среды</w:t>
            </w:r>
          </w:p>
        </w:tc>
        <w:tc>
          <w:tcPr>
            <w:tcW w:w="2564" w:type="dxa"/>
          </w:tcPr>
          <w:p w14:paraId="3259EA54" w14:textId="4E036A0D" w:rsidR="00AA6726" w:rsidRPr="00B942F2" w:rsidRDefault="00AA6726" w:rsidP="00AA6726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Управление предпринимательства и инвестиций администрации Городского округа Люберцы</w:t>
            </w:r>
          </w:p>
        </w:tc>
      </w:tr>
      <w:tr w:rsidR="001108D3" w:rsidRPr="00B942F2" w14:paraId="7DBB0854" w14:textId="77777777" w:rsidTr="001E3302">
        <w:trPr>
          <w:trHeight w:val="42"/>
        </w:trPr>
        <w:tc>
          <w:tcPr>
            <w:tcW w:w="643" w:type="dxa"/>
          </w:tcPr>
          <w:p w14:paraId="0287F258" w14:textId="015FCE4A" w:rsidR="001108D3" w:rsidRPr="00B942F2" w:rsidRDefault="001108D3" w:rsidP="001108D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69" w:type="dxa"/>
          </w:tcPr>
          <w:p w14:paraId="3468C368" w14:textId="4E89FCF5" w:rsidR="001108D3" w:rsidRPr="00B942F2" w:rsidRDefault="001108D3" w:rsidP="001108D3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Мониторинг наличия административных барьеров</w:t>
            </w:r>
          </w:p>
        </w:tc>
        <w:tc>
          <w:tcPr>
            <w:tcW w:w="3862" w:type="dxa"/>
          </w:tcPr>
          <w:p w14:paraId="321D316B" w14:textId="1EBA2B3B" w:rsidR="001108D3" w:rsidRPr="00B942F2" w:rsidRDefault="001108D3" w:rsidP="001108D3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Устранение избыточного государственного и муниципального регулирования</w:t>
            </w:r>
          </w:p>
        </w:tc>
        <w:tc>
          <w:tcPr>
            <w:tcW w:w="1482" w:type="dxa"/>
          </w:tcPr>
          <w:p w14:paraId="24FDAF0A" w14:textId="6719434F" w:rsidR="001108D3" w:rsidRPr="00B942F2" w:rsidRDefault="001108D3" w:rsidP="001108D3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3330CBF4" w14:textId="4F381579" w:rsidR="001108D3" w:rsidRPr="00B942F2" w:rsidRDefault="001108D3" w:rsidP="001108D3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Повышение оценки предпринимателями условий ведения бизнеса</w:t>
            </w:r>
          </w:p>
        </w:tc>
        <w:tc>
          <w:tcPr>
            <w:tcW w:w="2564" w:type="dxa"/>
          </w:tcPr>
          <w:p w14:paraId="720D27C1" w14:textId="4854E9F6" w:rsidR="001108D3" w:rsidRPr="00B942F2" w:rsidRDefault="00B203B9" w:rsidP="001108D3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Управление экономики администрации Городского округа Люберцы</w:t>
            </w:r>
          </w:p>
        </w:tc>
      </w:tr>
      <w:tr w:rsidR="004067AB" w:rsidRPr="00B942F2" w14:paraId="46453A87" w14:textId="77777777" w:rsidTr="004067AB">
        <w:trPr>
          <w:trHeight w:val="42"/>
        </w:trPr>
        <w:tc>
          <w:tcPr>
            <w:tcW w:w="643" w:type="dxa"/>
          </w:tcPr>
          <w:p w14:paraId="2FC87D1A" w14:textId="1528B690" w:rsidR="004067AB" w:rsidRPr="00B942F2" w:rsidRDefault="00876B4F" w:rsidP="004067AB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3969" w:type="dxa"/>
          </w:tcPr>
          <w:p w14:paraId="3974104F" w14:textId="083BC2EC" w:rsidR="004067AB" w:rsidRPr="00B942F2" w:rsidRDefault="004067AB" w:rsidP="004067AB">
            <w:pPr>
              <w:pStyle w:val="aff2"/>
              <w:rPr>
                <w:rStyle w:val="aff1"/>
                <w:rFonts w:ascii="Arial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hAnsi="Arial" w:cs="Arial"/>
                <w:sz w:val="24"/>
                <w:szCs w:val="24"/>
              </w:rPr>
              <w:t>Мероприятия, направленные на предупреждение и снижение количества нарушений</w:t>
            </w: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942F2">
              <w:rPr>
                <w:rStyle w:val="aff1"/>
                <w:rFonts w:ascii="Arial" w:hAnsi="Arial" w:cs="Arial"/>
                <w:sz w:val="24"/>
                <w:szCs w:val="24"/>
              </w:rPr>
              <w:t>антимонопольного законодательства</w:t>
            </w:r>
          </w:p>
        </w:tc>
        <w:tc>
          <w:tcPr>
            <w:tcW w:w="3862" w:type="dxa"/>
          </w:tcPr>
          <w:p w14:paraId="34A27394" w14:textId="42AF2D54" w:rsidR="004067AB" w:rsidRPr="00B942F2" w:rsidRDefault="004067AB" w:rsidP="004067AB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Предупреждение нарушений требований антимонопольного законодательства хозяйствующими субъектами</w:t>
            </w:r>
          </w:p>
        </w:tc>
        <w:tc>
          <w:tcPr>
            <w:tcW w:w="1482" w:type="dxa"/>
          </w:tcPr>
          <w:p w14:paraId="5738B62D" w14:textId="1ECC24F0" w:rsidR="004067AB" w:rsidRPr="00B942F2" w:rsidRDefault="004067AB" w:rsidP="004067AB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35B1CC24" w14:textId="0B08EB59" w:rsidR="004067AB" w:rsidRPr="00B942F2" w:rsidRDefault="004067AB" w:rsidP="004067AB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Снижение жалоб предпринимателей, формирование благоприятной деловой среды</w:t>
            </w:r>
          </w:p>
        </w:tc>
        <w:tc>
          <w:tcPr>
            <w:tcW w:w="2564" w:type="dxa"/>
          </w:tcPr>
          <w:p w14:paraId="40CA471C" w14:textId="18084CB1" w:rsidR="00CE6EED" w:rsidRPr="00B942F2" w:rsidRDefault="00CE6EED" w:rsidP="004067AB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Управление закупками администрации Городского округа Люберцы</w:t>
            </w:r>
          </w:p>
          <w:p w14:paraId="00F15B39" w14:textId="32995E7A" w:rsidR="004067AB" w:rsidRPr="00B942F2" w:rsidRDefault="004067AB" w:rsidP="004067AB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Правовое управление администрации Городского округа Люберцы</w:t>
            </w:r>
          </w:p>
        </w:tc>
      </w:tr>
      <w:tr w:rsidR="00876B4F" w:rsidRPr="00B942F2" w14:paraId="13118A93" w14:textId="77777777" w:rsidTr="001E3302">
        <w:trPr>
          <w:trHeight w:val="42"/>
        </w:trPr>
        <w:tc>
          <w:tcPr>
            <w:tcW w:w="643" w:type="dxa"/>
          </w:tcPr>
          <w:p w14:paraId="3A33F2EB" w14:textId="013BD68B" w:rsidR="00876B4F" w:rsidRPr="00B942F2" w:rsidRDefault="00876B4F" w:rsidP="00876B4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3969" w:type="dxa"/>
          </w:tcPr>
          <w:p w14:paraId="75FB028D" w14:textId="05A7A502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Организация системы внутреннего обеспечения соответствия требованиям антимонопольного законодательства в организациях подведомственной сферы</w:t>
            </w:r>
          </w:p>
        </w:tc>
        <w:tc>
          <w:tcPr>
            <w:tcW w:w="3862" w:type="dxa"/>
          </w:tcPr>
          <w:p w14:paraId="399DCB9E" w14:textId="0B71E285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Риск нарушения антимонопольных требований при осуществлении деятельности</w:t>
            </w:r>
          </w:p>
        </w:tc>
        <w:tc>
          <w:tcPr>
            <w:tcW w:w="1482" w:type="dxa"/>
          </w:tcPr>
          <w:p w14:paraId="7599318E" w14:textId="2B0BC2E9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110F0787" w14:textId="7D414021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Снижение риска нарушения антимонопольных норм в деятельности организаций подведомственных сфер</w:t>
            </w:r>
          </w:p>
        </w:tc>
        <w:tc>
          <w:tcPr>
            <w:tcW w:w="2564" w:type="dxa"/>
          </w:tcPr>
          <w:p w14:paraId="7061CBCA" w14:textId="135E266B" w:rsidR="00CE6EED" w:rsidRPr="00B942F2" w:rsidRDefault="00CE6EED" w:rsidP="00876B4F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Управление закупками администрации Городского округа Люберцы</w:t>
            </w:r>
          </w:p>
          <w:p w14:paraId="08A09219" w14:textId="7699410F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 xml:space="preserve">Правовое управление администрации </w:t>
            </w:r>
            <w:r w:rsidRPr="00B942F2">
              <w:rPr>
                <w:rFonts w:ascii="Arial" w:eastAsia="Calibri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</w:tr>
      <w:tr w:rsidR="00876B4F" w:rsidRPr="00B942F2" w14:paraId="66F6BACF" w14:textId="77777777" w:rsidTr="001E3302">
        <w:trPr>
          <w:trHeight w:val="42"/>
        </w:trPr>
        <w:tc>
          <w:tcPr>
            <w:tcW w:w="643" w:type="dxa"/>
          </w:tcPr>
          <w:p w14:paraId="3E1C403B" w14:textId="3F7FF1D6" w:rsidR="00876B4F" w:rsidRPr="00B942F2" w:rsidRDefault="00876B4F" w:rsidP="00876B4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3969" w:type="dxa"/>
          </w:tcPr>
          <w:p w14:paraId="5CD8F145" w14:textId="69C5CE7B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Мониторинг случаев нарушения антимонопольного законодательства на рынке</w:t>
            </w:r>
          </w:p>
        </w:tc>
        <w:tc>
          <w:tcPr>
            <w:tcW w:w="3862" w:type="dxa"/>
          </w:tcPr>
          <w:p w14:paraId="09ACDC1B" w14:textId="648F2590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Предотвращение несоблюдения антимонопольных правил в предпринимательской деятельности</w:t>
            </w:r>
          </w:p>
        </w:tc>
        <w:tc>
          <w:tcPr>
            <w:tcW w:w="1482" w:type="dxa"/>
          </w:tcPr>
          <w:p w14:paraId="4784AAD6" w14:textId="62A10031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479AA1F8" w14:textId="559153CE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Улучшение качества анализа рыночной ситуации</w:t>
            </w:r>
          </w:p>
        </w:tc>
        <w:tc>
          <w:tcPr>
            <w:tcW w:w="2564" w:type="dxa"/>
          </w:tcPr>
          <w:p w14:paraId="124472D9" w14:textId="19FF6669" w:rsidR="00876B4F" w:rsidRPr="00B942F2" w:rsidRDefault="00CE6EED" w:rsidP="00876B4F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</w:rPr>
              <w:t>Управление закупками администрации Городского округа Люберцы</w:t>
            </w:r>
          </w:p>
        </w:tc>
      </w:tr>
      <w:tr w:rsidR="00876B4F" w:rsidRPr="00B942F2" w14:paraId="032B86E8" w14:textId="77777777" w:rsidTr="001E3302">
        <w:trPr>
          <w:trHeight w:val="42"/>
        </w:trPr>
        <w:tc>
          <w:tcPr>
            <w:tcW w:w="643" w:type="dxa"/>
          </w:tcPr>
          <w:p w14:paraId="234F57C7" w14:textId="45F3EF93" w:rsidR="00876B4F" w:rsidRPr="00B942F2" w:rsidRDefault="00876B4F" w:rsidP="00876B4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3969" w:type="dxa"/>
          </w:tcPr>
          <w:p w14:paraId="35E72291" w14:textId="7D31FD8E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Формирование ежегодного информационного доклада о</w:t>
            </w:r>
            <w:r w:rsidRPr="00B942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внедрении Стандарта развития конкуренции на территории округа</w:t>
            </w:r>
          </w:p>
        </w:tc>
        <w:tc>
          <w:tcPr>
            <w:tcW w:w="3862" w:type="dxa"/>
          </w:tcPr>
          <w:p w14:paraId="7F25F422" w14:textId="41D6A787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Реализация государственной политики, направленной на развитие конкуренции</w:t>
            </w:r>
          </w:p>
        </w:tc>
        <w:tc>
          <w:tcPr>
            <w:tcW w:w="1482" w:type="dxa"/>
          </w:tcPr>
          <w:p w14:paraId="6E13A5EC" w14:textId="6BA0E04B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02D14C65" w14:textId="615CBAAA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Обеспечение органов государственной власти,</w:t>
            </w:r>
            <w:r w:rsidRPr="00B942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ЦИО Московской области, юридических лиц, индивидуальных предпринимателей систематизированной аналитической информацией о состоянии конкуренции в Городском округе Люберцы</w:t>
            </w:r>
          </w:p>
        </w:tc>
        <w:tc>
          <w:tcPr>
            <w:tcW w:w="2564" w:type="dxa"/>
          </w:tcPr>
          <w:p w14:paraId="326C6355" w14:textId="5BD42AE6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Управление экономики Городского округа Люберцы</w:t>
            </w:r>
          </w:p>
        </w:tc>
      </w:tr>
      <w:tr w:rsidR="00876B4F" w:rsidRPr="00B942F2" w14:paraId="768B4471" w14:textId="77777777" w:rsidTr="001E3302">
        <w:trPr>
          <w:trHeight w:val="42"/>
        </w:trPr>
        <w:tc>
          <w:tcPr>
            <w:tcW w:w="643" w:type="dxa"/>
          </w:tcPr>
          <w:p w14:paraId="1284EBC5" w14:textId="7A1E74D0" w:rsidR="00876B4F" w:rsidRPr="00B942F2" w:rsidRDefault="00876B4F" w:rsidP="00876B4F">
            <w:pPr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B942F2">
              <w:rPr>
                <w:rFonts w:ascii="Arial" w:eastAsia="Calibri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3969" w:type="dxa"/>
          </w:tcPr>
          <w:p w14:paraId="1055B245" w14:textId="13C5D42B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Формирование перечня лучших муниципальных практик по содействию развитию конкуренции</w:t>
            </w:r>
          </w:p>
        </w:tc>
        <w:tc>
          <w:tcPr>
            <w:tcW w:w="3862" w:type="dxa"/>
          </w:tcPr>
          <w:p w14:paraId="42A4C267" w14:textId="747508F2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Реализация государственной политики, направленной на развитие конкуренции</w:t>
            </w:r>
          </w:p>
        </w:tc>
        <w:tc>
          <w:tcPr>
            <w:tcW w:w="1482" w:type="dxa"/>
          </w:tcPr>
          <w:p w14:paraId="45C2D23E" w14:textId="06D38759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3357" w:type="dxa"/>
          </w:tcPr>
          <w:p w14:paraId="5E0872C8" w14:textId="74C89679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 xml:space="preserve">Систематизация информации о реализуемых муниципальных практиках на территории округа </w:t>
            </w:r>
          </w:p>
        </w:tc>
        <w:tc>
          <w:tcPr>
            <w:tcW w:w="2564" w:type="dxa"/>
          </w:tcPr>
          <w:p w14:paraId="05284FD5" w14:textId="598406CC" w:rsidR="00876B4F" w:rsidRPr="00B942F2" w:rsidRDefault="00876B4F" w:rsidP="00876B4F">
            <w:pPr>
              <w:spacing w:after="0" w:line="276" w:lineRule="auto"/>
              <w:ind w:left="67" w:right="12"/>
              <w:rPr>
                <w:rStyle w:val="aff1"/>
                <w:rFonts w:ascii="Arial" w:eastAsiaTheme="minorHAnsi" w:hAnsi="Arial" w:cs="Arial"/>
                <w:sz w:val="24"/>
                <w:szCs w:val="24"/>
              </w:rPr>
            </w:pP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t xml:space="preserve">Управление экономики администрации </w:t>
            </w:r>
            <w:r w:rsidRPr="00B942F2">
              <w:rPr>
                <w:rStyle w:val="aff1"/>
                <w:rFonts w:ascii="Arial" w:eastAsiaTheme="minorHAnsi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</w:tr>
    </w:tbl>
    <w:p w14:paraId="15015F35" w14:textId="73D0B749" w:rsidR="001472D5" w:rsidRPr="00B942F2" w:rsidRDefault="001472D5" w:rsidP="00937056">
      <w:pPr>
        <w:widowControl w:val="0"/>
        <w:tabs>
          <w:tab w:val="left" w:pos="709"/>
        </w:tabs>
        <w:spacing w:after="0" w:line="276" w:lineRule="auto"/>
        <w:outlineLvl w:val="0"/>
        <w:rPr>
          <w:rFonts w:ascii="Arial" w:hAnsi="Arial" w:cs="Arial"/>
          <w:i/>
          <w:sz w:val="24"/>
          <w:szCs w:val="24"/>
        </w:rPr>
      </w:pPr>
    </w:p>
    <w:sectPr w:rsidR="001472D5" w:rsidRPr="00B942F2" w:rsidSect="00BE5C8A">
      <w:headerReference w:type="default" r:id="rId13"/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84874" w14:textId="77777777" w:rsidR="00521EA9" w:rsidRDefault="00521EA9" w:rsidP="00A76F58">
      <w:pPr>
        <w:spacing w:after="0" w:line="240" w:lineRule="auto"/>
      </w:pPr>
      <w:r>
        <w:separator/>
      </w:r>
    </w:p>
  </w:endnote>
  <w:endnote w:type="continuationSeparator" w:id="0">
    <w:p w14:paraId="5B2F5A6B" w14:textId="77777777" w:rsidR="00521EA9" w:rsidRDefault="00521EA9" w:rsidP="00A7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90A10" w14:textId="77777777" w:rsidR="00521EA9" w:rsidRDefault="00521EA9" w:rsidP="00A76F58">
      <w:pPr>
        <w:spacing w:after="0" w:line="240" w:lineRule="auto"/>
      </w:pPr>
      <w:r>
        <w:separator/>
      </w:r>
    </w:p>
  </w:footnote>
  <w:footnote w:type="continuationSeparator" w:id="0">
    <w:p w14:paraId="2C39E31B" w14:textId="77777777" w:rsidR="00521EA9" w:rsidRDefault="00521EA9" w:rsidP="00A76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5495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/>
        <w:sz w:val="28"/>
        <w:szCs w:val="28"/>
      </w:rPr>
    </w:sdtEndPr>
    <w:sdtContent>
      <w:p w14:paraId="4B19EDEB" w14:textId="4BD2CEA5" w:rsidR="002D4379" w:rsidRPr="004D23D7" w:rsidRDefault="002D4379" w:rsidP="00275249">
        <w:pPr>
          <w:pStyle w:val="a3"/>
          <w:jc w:val="center"/>
          <w:rPr>
            <w:rFonts w:ascii="Times New Roman" w:hAnsi="Times New Roman" w:cs="Times New Roman"/>
            <w:color w:val="FFFFFF"/>
            <w:sz w:val="28"/>
            <w:szCs w:val="28"/>
          </w:rPr>
        </w:pPr>
        <w:r w:rsidRPr="004D23D7">
          <w:rPr>
            <w:rFonts w:ascii="Times New Roman" w:hAnsi="Times New Roman" w:cs="Times New Roman"/>
            <w:color w:val="FFFFFF"/>
            <w:sz w:val="10"/>
            <w:szCs w:val="10"/>
          </w:rPr>
          <w:t>1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1FC8D" w14:textId="33F4C934" w:rsidR="002D4379" w:rsidRPr="00D836F0" w:rsidRDefault="002D4379" w:rsidP="00CB26C5">
    <w:pPr>
      <w:pStyle w:val="a3"/>
      <w:jc w:val="center"/>
      <w:rPr>
        <w:rFonts w:ascii="Times New Roman" w:hAnsi="Times New Roman" w:cs="Times New Roman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46193" w14:textId="624420C8" w:rsidR="002D4379" w:rsidRPr="003B0862" w:rsidRDefault="002D4379" w:rsidP="005E50DE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E95B9" w14:textId="35CEA294" w:rsidR="002D4379" w:rsidRPr="0084099F" w:rsidRDefault="002D4379" w:rsidP="00CB26C5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6CC2A5BB" w14:textId="77777777" w:rsidR="002D4379" w:rsidRDefault="002D4379" w:rsidP="00CB26C5">
    <w:pPr>
      <w:pStyle w:val="a3"/>
      <w:jc w:val="center"/>
      <w:rPr>
        <w:rFonts w:ascii="Times New Roman" w:hAnsi="Times New Roman" w:cs="Times New Roman"/>
        <w:sz w:val="2"/>
        <w:szCs w:val="2"/>
      </w:rPr>
    </w:pPr>
  </w:p>
  <w:p w14:paraId="025CFABD" w14:textId="77777777" w:rsidR="002D4379" w:rsidRPr="001D3329" w:rsidRDefault="002D4379" w:rsidP="00CB26C5">
    <w:pPr>
      <w:pStyle w:val="a3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5A4A"/>
    <w:multiLevelType w:val="hybridMultilevel"/>
    <w:tmpl w:val="60BA58C6"/>
    <w:lvl w:ilvl="0" w:tplc="2AF0B2E6">
      <w:start w:val="2"/>
      <w:numFmt w:val="upperRoman"/>
      <w:lvlText w:val="%1."/>
      <w:lvlJc w:val="righ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A0D50"/>
    <w:multiLevelType w:val="multilevel"/>
    <w:tmpl w:val="5A9C7A26"/>
    <w:lvl w:ilvl="0">
      <w:start w:val="1"/>
      <w:numFmt w:val="decimal"/>
      <w:lvlText w:val="%1."/>
      <w:lvlJc w:val="left"/>
      <w:pPr>
        <w:tabs>
          <w:tab w:val="num" w:pos="1145"/>
        </w:tabs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D4118D"/>
    <w:multiLevelType w:val="multilevel"/>
    <w:tmpl w:val="72CC857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tabs>
          <w:tab w:val="num" w:pos="2422"/>
        </w:tabs>
        <w:ind w:left="2422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97A5112"/>
    <w:multiLevelType w:val="hybridMultilevel"/>
    <w:tmpl w:val="F1365B68"/>
    <w:lvl w:ilvl="0" w:tplc="176E1E88">
      <w:start w:val="1"/>
      <w:numFmt w:val="upperRoman"/>
      <w:lvlText w:val="%1."/>
      <w:lvlJc w:val="righ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C1227"/>
    <w:multiLevelType w:val="hybridMultilevel"/>
    <w:tmpl w:val="433EF8C8"/>
    <w:lvl w:ilvl="0" w:tplc="314CBCC2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E451A"/>
    <w:multiLevelType w:val="multilevel"/>
    <w:tmpl w:val="812C02F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56" w:hanging="2160"/>
      </w:pPr>
      <w:rPr>
        <w:rFonts w:hint="default"/>
      </w:rPr>
    </w:lvl>
  </w:abstractNum>
  <w:abstractNum w:abstractNumId="6">
    <w:nsid w:val="16FA3559"/>
    <w:multiLevelType w:val="multilevel"/>
    <w:tmpl w:val="C08AE5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56" w:hanging="2160"/>
      </w:pPr>
      <w:rPr>
        <w:rFonts w:hint="default"/>
      </w:rPr>
    </w:lvl>
  </w:abstractNum>
  <w:abstractNum w:abstractNumId="7">
    <w:nsid w:val="18006BA3"/>
    <w:multiLevelType w:val="multilevel"/>
    <w:tmpl w:val="9BBCEF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2.%2."/>
      <w:lvlJc w:val="left"/>
      <w:pPr>
        <w:tabs>
          <w:tab w:val="num" w:pos="2422"/>
        </w:tabs>
        <w:ind w:left="2422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224028C2"/>
    <w:multiLevelType w:val="multilevel"/>
    <w:tmpl w:val="9BBCEF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2.%2."/>
      <w:lvlJc w:val="left"/>
      <w:pPr>
        <w:tabs>
          <w:tab w:val="num" w:pos="2422"/>
        </w:tabs>
        <w:ind w:left="2422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9457BA4"/>
    <w:multiLevelType w:val="hybridMultilevel"/>
    <w:tmpl w:val="433EF8C8"/>
    <w:lvl w:ilvl="0" w:tplc="FFFFFFFF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54390"/>
    <w:multiLevelType w:val="multilevel"/>
    <w:tmpl w:val="9BBCEF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2.%2."/>
      <w:lvlJc w:val="left"/>
      <w:pPr>
        <w:tabs>
          <w:tab w:val="num" w:pos="2422"/>
        </w:tabs>
        <w:ind w:left="2422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2B423CCB"/>
    <w:multiLevelType w:val="hybridMultilevel"/>
    <w:tmpl w:val="433EF8C8"/>
    <w:lvl w:ilvl="0" w:tplc="FFFFFFFF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9109F"/>
    <w:multiLevelType w:val="multilevel"/>
    <w:tmpl w:val="88D4AF78"/>
    <w:lvl w:ilvl="0">
      <w:start w:val="6"/>
      <w:numFmt w:val="decimal"/>
      <w:lvlText w:val="%1."/>
      <w:lvlJc w:val="left"/>
      <w:pPr>
        <w:ind w:left="73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77"/>
        </w:tabs>
        <w:ind w:left="13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43" w:hanging="2160"/>
      </w:pPr>
      <w:rPr>
        <w:rFonts w:hint="default"/>
      </w:rPr>
    </w:lvl>
  </w:abstractNum>
  <w:abstractNum w:abstractNumId="13">
    <w:nsid w:val="4040198F"/>
    <w:multiLevelType w:val="multilevel"/>
    <w:tmpl w:val="9BBCEF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2.%2."/>
      <w:lvlJc w:val="left"/>
      <w:pPr>
        <w:tabs>
          <w:tab w:val="num" w:pos="2422"/>
        </w:tabs>
        <w:ind w:left="2422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41506BB7"/>
    <w:multiLevelType w:val="multilevel"/>
    <w:tmpl w:val="952074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56" w:hanging="2160"/>
      </w:pPr>
      <w:rPr>
        <w:rFonts w:hint="default"/>
      </w:rPr>
    </w:lvl>
  </w:abstractNum>
  <w:abstractNum w:abstractNumId="15">
    <w:nsid w:val="426C7CA5"/>
    <w:multiLevelType w:val="multilevel"/>
    <w:tmpl w:val="9BBCEF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2.%2."/>
      <w:lvlJc w:val="left"/>
      <w:pPr>
        <w:tabs>
          <w:tab w:val="num" w:pos="2422"/>
        </w:tabs>
        <w:ind w:left="2422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4BEE23EB"/>
    <w:multiLevelType w:val="hybridMultilevel"/>
    <w:tmpl w:val="A93002A8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782" w:hanging="360"/>
      </w:pPr>
    </w:lvl>
    <w:lvl w:ilvl="2" w:tplc="FFFFFFFF" w:tentative="1">
      <w:start w:val="1"/>
      <w:numFmt w:val="lowerRoman"/>
      <w:lvlText w:val="%3."/>
      <w:lvlJc w:val="right"/>
      <w:pPr>
        <w:ind w:left="3502" w:hanging="180"/>
      </w:p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 w:tentative="1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7">
    <w:nsid w:val="556E1A2E"/>
    <w:multiLevelType w:val="multilevel"/>
    <w:tmpl w:val="3D08D698"/>
    <w:lvl w:ilvl="0">
      <w:start w:val="5"/>
      <w:numFmt w:val="decimal"/>
      <w:lvlText w:val="%1."/>
      <w:lvlJc w:val="left"/>
      <w:pPr>
        <w:tabs>
          <w:tab w:val="num" w:pos="448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C376BCE"/>
    <w:multiLevelType w:val="hybridMultilevel"/>
    <w:tmpl w:val="433EF8C8"/>
    <w:lvl w:ilvl="0" w:tplc="FFFFFFFF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43A4E"/>
    <w:multiLevelType w:val="multilevel"/>
    <w:tmpl w:val="8B2CAE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56" w:hanging="2160"/>
      </w:pPr>
      <w:rPr>
        <w:rFonts w:hint="default"/>
      </w:rPr>
    </w:lvl>
  </w:abstractNum>
  <w:abstractNum w:abstractNumId="20">
    <w:nsid w:val="5D0B33EE"/>
    <w:multiLevelType w:val="hybridMultilevel"/>
    <w:tmpl w:val="F828BDDC"/>
    <w:lvl w:ilvl="0" w:tplc="3E7A1FC0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846EB0"/>
    <w:multiLevelType w:val="multilevel"/>
    <w:tmpl w:val="9BBCEF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2.%2."/>
      <w:lvlJc w:val="left"/>
      <w:pPr>
        <w:tabs>
          <w:tab w:val="num" w:pos="2422"/>
        </w:tabs>
        <w:ind w:left="2422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666334D9"/>
    <w:multiLevelType w:val="hybridMultilevel"/>
    <w:tmpl w:val="A93002A8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782" w:hanging="360"/>
      </w:pPr>
    </w:lvl>
    <w:lvl w:ilvl="2" w:tplc="FFFFFFFF" w:tentative="1">
      <w:start w:val="1"/>
      <w:numFmt w:val="lowerRoman"/>
      <w:lvlText w:val="%3."/>
      <w:lvlJc w:val="right"/>
      <w:pPr>
        <w:ind w:left="3502" w:hanging="180"/>
      </w:p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 w:tentative="1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3">
    <w:nsid w:val="715644D5"/>
    <w:multiLevelType w:val="multilevel"/>
    <w:tmpl w:val="C514159C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upperRoman"/>
      <w:lvlText w:val="%2."/>
      <w:lvlJc w:val="righ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72B14E48"/>
    <w:multiLevelType w:val="multilevel"/>
    <w:tmpl w:val="A75E5B9A"/>
    <w:lvl w:ilvl="0">
      <w:start w:val="1"/>
      <w:numFmt w:val="decimal"/>
      <w:lvlText w:val="11.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25">
    <w:nsid w:val="73183D2E"/>
    <w:multiLevelType w:val="multilevel"/>
    <w:tmpl w:val="2C3A38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>
    <w:nsid w:val="735314E9"/>
    <w:multiLevelType w:val="multilevel"/>
    <w:tmpl w:val="2154205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56" w:hanging="2160"/>
      </w:pPr>
      <w:rPr>
        <w:rFonts w:hint="default"/>
      </w:rPr>
    </w:lvl>
  </w:abstractNum>
  <w:abstractNum w:abstractNumId="27">
    <w:nsid w:val="7817672F"/>
    <w:multiLevelType w:val="multilevel"/>
    <w:tmpl w:val="8D3CA3C2"/>
    <w:lvl w:ilvl="0">
      <w:start w:val="2"/>
      <w:numFmt w:val="upperRoman"/>
      <w:lvlText w:val="%1."/>
      <w:lvlJc w:val="right"/>
      <w:pPr>
        <w:tabs>
          <w:tab w:val="num" w:pos="448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8400C76"/>
    <w:multiLevelType w:val="hybridMultilevel"/>
    <w:tmpl w:val="A93002A8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782" w:hanging="360"/>
      </w:pPr>
    </w:lvl>
    <w:lvl w:ilvl="2" w:tplc="FFFFFFFF" w:tentative="1">
      <w:start w:val="1"/>
      <w:numFmt w:val="lowerRoman"/>
      <w:lvlText w:val="%3."/>
      <w:lvlJc w:val="right"/>
      <w:pPr>
        <w:ind w:left="3502" w:hanging="180"/>
      </w:p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 w:tentative="1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9">
    <w:nsid w:val="798F3A3D"/>
    <w:multiLevelType w:val="multilevel"/>
    <w:tmpl w:val="0B20486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30">
    <w:nsid w:val="7FAA5E55"/>
    <w:multiLevelType w:val="hybridMultilevel"/>
    <w:tmpl w:val="A93002A8"/>
    <w:lvl w:ilvl="0" w:tplc="9B8E1A0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24"/>
  </w:num>
  <w:num w:numId="2">
    <w:abstractNumId w:val="2"/>
  </w:num>
  <w:num w:numId="3">
    <w:abstractNumId w:val="17"/>
  </w:num>
  <w:num w:numId="4">
    <w:abstractNumId w:val="12"/>
  </w:num>
  <w:num w:numId="5">
    <w:abstractNumId w:val="29"/>
  </w:num>
  <w:num w:numId="6">
    <w:abstractNumId w:val="23"/>
  </w:num>
  <w:num w:numId="7">
    <w:abstractNumId w:val="1"/>
  </w:num>
  <w:num w:numId="8">
    <w:abstractNumId w:val="21"/>
  </w:num>
  <w:num w:numId="9">
    <w:abstractNumId w:val="25"/>
  </w:num>
  <w:num w:numId="10">
    <w:abstractNumId w:val="30"/>
  </w:num>
  <w:num w:numId="11">
    <w:abstractNumId w:val="6"/>
  </w:num>
  <w:num w:numId="12">
    <w:abstractNumId w:val="0"/>
  </w:num>
  <w:num w:numId="13">
    <w:abstractNumId w:val="20"/>
  </w:num>
  <w:num w:numId="14">
    <w:abstractNumId w:val="19"/>
  </w:num>
  <w:num w:numId="15">
    <w:abstractNumId w:val="15"/>
  </w:num>
  <w:num w:numId="16">
    <w:abstractNumId w:val="27"/>
  </w:num>
  <w:num w:numId="17">
    <w:abstractNumId w:val="4"/>
  </w:num>
  <w:num w:numId="18">
    <w:abstractNumId w:val="26"/>
  </w:num>
  <w:num w:numId="19">
    <w:abstractNumId w:val="8"/>
  </w:num>
  <w:num w:numId="20">
    <w:abstractNumId w:val="16"/>
  </w:num>
  <w:num w:numId="21">
    <w:abstractNumId w:val="9"/>
  </w:num>
  <w:num w:numId="22">
    <w:abstractNumId w:val="10"/>
  </w:num>
  <w:num w:numId="23">
    <w:abstractNumId w:val="22"/>
  </w:num>
  <w:num w:numId="24">
    <w:abstractNumId w:val="18"/>
  </w:num>
  <w:num w:numId="25">
    <w:abstractNumId w:val="14"/>
  </w:num>
  <w:num w:numId="26">
    <w:abstractNumId w:val="7"/>
  </w:num>
  <w:num w:numId="27">
    <w:abstractNumId w:val="28"/>
  </w:num>
  <w:num w:numId="28">
    <w:abstractNumId w:val="11"/>
  </w:num>
  <w:num w:numId="29">
    <w:abstractNumId w:val="5"/>
  </w:num>
  <w:num w:numId="30">
    <w:abstractNumId w:val="13"/>
  </w:num>
  <w:num w:numId="3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96"/>
    <w:rsid w:val="000000E1"/>
    <w:rsid w:val="00000297"/>
    <w:rsid w:val="00001602"/>
    <w:rsid w:val="00001E5C"/>
    <w:rsid w:val="0000217F"/>
    <w:rsid w:val="00003CBA"/>
    <w:rsid w:val="0001069D"/>
    <w:rsid w:val="000149EB"/>
    <w:rsid w:val="00015BFF"/>
    <w:rsid w:val="00016A16"/>
    <w:rsid w:val="00016C3C"/>
    <w:rsid w:val="000176C8"/>
    <w:rsid w:val="0002020C"/>
    <w:rsid w:val="00021DC5"/>
    <w:rsid w:val="0002246C"/>
    <w:rsid w:val="00027110"/>
    <w:rsid w:val="000274E9"/>
    <w:rsid w:val="0003008A"/>
    <w:rsid w:val="000316CB"/>
    <w:rsid w:val="00033DF9"/>
    <w:rsid w:val="0003550D"/>
    <w:rsid w:val="000454F7"/>
    <w:rsid w:val="00047D8C"/>
    <w:rsid w:val="00050E9E"/>
    <w:rsid w:val="00053562"/>
    <w:rsid w:val="0005551E"/>
    <w:rsid w:val="00055FB3"/>
    <w:rsid w:val="00062E18"/>
    <w:rsid w:val="00063AF2"/>
    <w:rsid w:val="00064533"/>
    <w:rsid w:val="00070BF8"/>
    <w:rsid w:val="000714F9"/>
    <w:rsid w:val="00071714"/>
    <w:rsid w:val="000746F8"/>
    <w:rsid w:val="00075C55"/>
    <w:rsid w:val="00076B58"/>
    <w:rsid w:val="000801D9"/>
    <w:rsid w:val="00083494"/>
    <w:rsid w:val="00086A09"/>
    <w:rsid w:val="00087C0D"/>
    <w:rsid w:val="00091A94"/>
    <w:rsid w:val="00094F81"/>
    <w:rsid w:val="000952AF"/>
    <w:rsid w:val="00097CD4"/>
    <w:rsid w:val="000A2D43"/>
    <w:rsid w:val="000A425F"/>
    <w:rsid w:val="000A43A8"/>
    <w:rsid w:val="000A55B6"/>
    <w:rsid w:val="000A61E1"/>
    <w:rsid w:val="000A79DB"/>
    <w:rsid w:val="000A7BBF"/>
    <w:rsid w:val="000B279B"/>
    <w:rsid w:val="000B443B"/>
    <w:rsid w:val="000B5326"/>
    <w:rsid w:val="000B6FB0"/>
    <w:rsid w:val="000B759E"/>
    <w:rsid w:val="000B7DFC"/>
    <w:rsid w:val="000B7EA2"/>
    <w:rsid w:val="000C7C65"/>
    <w:rsid w:val="000D0079"/>
    <w:rsid w:val="000D6C95"/>
    <w:rsid w:val="000D74C0"/>
    <w:rsid w:val="000E2721"/>
    <w:rsid w:val="000E3711"/>
    <w:rsid w:val="000E6B0E"/>
    <w:rsid w:val="000E78E1"/>
    <w:rsid w:val="000F11E7"/>
    <w:rsid w:val="000F7586"/>
    <w:rsid w:val="001024A1"/>
    <w:rsid w:val="00104262"/>
    <w:rsid w:val="001070F6"/>
    <w:rsid w:val="001105A7"/>
    <w:rsid w:val="0011071D"/>
    <w:rsid w:val="001107CD"/>
    <w:rsid w:val="001108D3"/>
    <w:rsid w:val="0011152C"/>
    <w:rsid w:val="00111B4E"/>
    <w:rsid w:val="00114EE6"/>
    <w:rsid w:val="001158A6"/>
    <w:rsid w:val="00115F37"/>
    <w:rsid w:val="00117FCD"/>
    <w:rsid w:val="001213F7"/>
    <w:rsid w:val="001230EB"/>
    <w:rsid w:val="001242CD"/>
    <w:rsid w:val="00125299"/>
    <w:rsid w:val="00126178"/>
    <w:rsid w:val="00130F7B"/>
    <w:rsid w:val="00132294"/>
    <w:rsid w:val="00135222"/>
    <w:rsid w:val="001366BC"/>
    <w:rsid w:val="001378C1"/>
    <w:rsid w:val="00146F66"/>
    <w:rsid w:val="001472D5"/>
    <w:rsid w:val="00151A59"/>
    <w:rsid w:val="00156051"/>
    <w:rsid w:val="00156090"/>
    <w:rsid w:val="001570B6"/>
    <w:rsid w:val="0016063B"/>
    <w:rsid w:val="00161E47"/>
    <w:rsid w:val="00165287"/>
    <w:rsid w:val="00166E60"/>
    <w:rsid w:val="0016742D"/>
    <w:rsid w:val="00170D98"/>
    <w:rsid w:val="00171307"/>
    <w:rsid w:val="00171EEC"/>
    <w:rsid w:val="0017352F"/>
    <w:rsid w:val="00175E3F"/>
    <w:rsid w:val="00176543"/>
    <w:rsid w:val="001800EE"/>
    <w:rsid w:val="0018249C"/>
    <w:rsid w:val="0018378B"/>
    <w:rsid w:val="001854B7"/>
    <w:rsid w:val="0018567D"/>
    <w:rsid w:val="001860B8"/>
    <w:rsid w:val="001A434B"/>
    <w:rsid w:val="001A747B"/>
    <w:rsid w:val="001B0409"/>
    <w:rsid w:val="001B0831"/>
    <w:rsid w:val="001B1659"/>
    <w:rsid w:val="001B208F"/>
    <w:rsid w:val="001B352A"/>
    <w:rsid w:val="001B43A1"/>
    <w:rsid w:val="001B4975"/>
    <w:rsid w:val="001B527C"/>
    <w:rsid w:val="001B6CD4"/>
    <w:rsid w:val="001C06ED"/>
    <w:rsid w:val="001C5C14"/>
    <w:rsid w:val="001C73DA"/>
    <w:rsid w:val="001C7744"/>
    <w:rsid w:val="001C7D27"/>
    <w:rsid w:val="001D2D2C"/>
    <w:rsid w:val="001D6841"/>
    <w:rsid w:val="001E154C"/>
    <w:rsid w:val="001E3302"/>
    <w:rsid w:val="001E6AF5"/>
    <w:rsid w:val="001E730D"/>
    <w:rsid w:val="001F19FD"/>
    <w:rsid w:val="001F2F0F"/>
    <w:rsid w:val="001F4201"/>
    <w:rsid w:val="001F641F"/>
    <w:rsid w:val="001F6652"/>
    <w:rsid w:val="001F72A7"/>
    <w:rsid w:val="00201AA4"/>
    <w:rsid w:val="00202E13"/>
    <w:rsid w:val="00204725"/>
    <w:rsid w:val="00204E0A"/>
    <w:rsid w:val="002067C6"/>
    <w:rsid w:val="00206D13"/>
    <w:rsid w:val="0020788F"/>
    <w:rsid w:val="00210362"/>
    <w:rsid w:val="002104F3"/>
    <w:rsid w:val="00213B70"/>
    <w:rsid w:val="00213C39"/>
    <w:rsid w:val="00217056"/>
    <w:rsid w:val="0022531F"/>
    <w:rsid w:val="00227445"/>
    <w:rsid w:val="002305F6"/>
    <w:rsid w:val="002318BE"/>
    <w:rsid w:val="00231D82"/>
    <w:rsid w:val="00232A45"/>
    <w:rsid w:val="00232D1E"/>
    <w:rsid w:val="00237021"/>
    <w:rsid w:val="00246605"/>
    <w:rsid w:val="00246FD7"/>
    <w:rsid w:val="0025421D"/>
    <w:rsid w:val="00256421"/>
    <w:rsid w:val="0025794B"/>
    <w:rsid w:val="00257D9C"/>
    <w:rsid w:val="002611B9"/>
    <w:rsid w:val="00263BA0"/>
    <w:rsid w:val="00265785"/>
    <w:rsid w:val="00273EFB"/>
    <w:rsid w:val="00275249"/>
    <w:rsid w:val="00275D5D"/>
    <w:rsid w:val="00280FAB"/>
    <w:rsid w:val="00284B6D"/>
    <w:rsid w:val="002859B4"/>
    <w:rsid w:val="00286000"/>
    <w:rsid w:val="00286C45"/>
    <w:rsid w:val="00286CD9"/>
    <w:rsid w:val="00290B8E"/>
    <w:rsid w:val="00291240"/>
    <w:rsid w:val="00295117"/>
    <w:rsid w:val="00295AA6"/>
    <w:rsid w:val="00297102"/>
    <w:rsid w:val="002A0224"/>
    <w:rsid w:val="002A20FB"/>
    <w:rsid w:val="002A36BF"/>
    <w:rsid w:val="002A5B02"/>
    <w:rsid w:val="002A779A"/>
    <w:rsid w:val="002B186F"/>
    <w:rsid w:val="002B1A72"/>
    <w:rsid w:val="002B21D3"/>
    <w:rsid w:val="002B2AF2"/>
    <w:rsid w:val="002C04E8"/>
    <w:rsid w:val="002C459E"/>
    <w:rsid w:val="002D0C51"/>
    <w:rsid w:val="002D2B72"/>
    <w:rsid w:val="002D4379"/>
    <w:rsid w:val="002D5C48"/>
    <w:rsid w:val="002E1975"/>
    <w:rsid w:val="002E1B95"/>
    <w:rsid w:val="002E505D"/>
    <w:rsid w:val="002E7B1F"/>
    <w:rsid w:val="002F1C5B"/>
    <w:rsid w:val="002F1F9A"/>
    <w:rsid w:val="002F286A"/>
    <w:rsid w:val="002F5345"/>
    <w:rsid w:val="002F74C5"/>
    <w:rsid w:val="00302797"/>
    <w:rsid w:val="00302DB6"/>
    <w:rsid w:val="0030587F"/>
    <w:rsid w:val="003133ED"/>
    <w:rsid w:val="00317EE3"/>
    <w:rsid w:val="0032071E"/>
    <w:rsid w:val="00320B5F"/>
    <w:rsid w:val="00325E66"/>
    <w:rsid w:val="00326656"/>
    <w:rsid w:val="00334ECD"/>
    <w:rsid w:val="00335FA9"/>
    <w:rsid w:val="0033672F"/>
    <w:rsid w:val="0033780D"/>
    <w:rsid w:val="00337BBA"/>
    <w:rsid w:val="0034054C"/>
    <w:rsid w:val="00341069"/>
    <w:rsid w:val="003416E9"/>
    <w:rsid w:val="003420BB"/>
    <w:rsid w:val="003421C7"/>
    <w:rsid w:val="003442B8"/>
    <w:rsid w:val="00345244"/>
    <w:rsid w:val="003537D1"/>
    <w:rsid w:val="00353AE4"/>
    <w:rsid w:val="00354073"/>
    <w:rsid w:val="00356718"/>
    <w:rsid w:val="0035716B"/>
    <w:rsid w:val="00357982"/>
    <w:rsid w:val="00363AA1"/>
    <w:rsid w:val="00363DC8"/>
    <w:rsid w:val="0036552B"/>
    <w:rsid w:val="00365F18"/>
    <w:rsid w:val="00366B5E"/>
    <w:rsid w:val="003676AA"/>
    <w:rsid w:val="003700CA"/>
    <w:rsid w:val="00375FCB"/>
    <w:rsid w:val="00376C13"/>
    <w:rsid w:val="00380FEB"/>
    <w:rsid w:val="00385E31"/>
    <w:rsid w:val="003864FD"/>
    <w:rsid w:val="00386C71"/>
    <w:rsid w:val="0039027A"/>
    <w:rsid w:val="00390A5D"/>
    <w:rsid w:val="00391214"/>
    <w:rsid w:val="003933F4"/>
    <w:rsid w:val="00393D2F"/>
    <w:rsid w:val="003A18E4"/>
    <w:rsid w:val="003A1DAF"/>
    <w:rsid w:val="003B27A9"/>
    <w:rsid w:val="003B4FC8"/>
    <w:rsid w:val="003B5A45"/>
    <w:rsid w:val="003B61F5"/>
    <w:rsid w:val="003C0C7C"/>
    <w:rsid w:val="003C3E35"/>
    <w:rsid w:val="003C43CA"/>
    <w:rsid w:val="003C46A4"/>
    <w:rsid w:val="003D00B3"/>
    <w:rsid w:val="003D1546"/>
    <w:rsid w:val="003D27C6"/>
    <w:rsid w:val="003D2926"/>
    <w:rsid w:val="003D2FDD"/>
    <w:rsid w:val="003E4732"/>
    <w:rsid w:val="003E6268"/>
    <w:rsid w:val="003E68EC"/>
    <w:rsid w:val="003E6A1A"/>
    <w:rsid w:val="003E702C"/>
    <w:rsid w:val="003F5DA3"/>
    <w:rsid w:val="00400547"/>
    <w:rsid w:val="00404BCE"/>
    <w:rsid w:val="0040529F"/>
    <w:rsid w:val="004063A4"/>
    <w:rsid w:val="0040649D"/>
    <w:rsid w:val="004067AB"/>
    <w:rsid w:val="00406F64"/>
    <w:rsid w:val="00407E2C"/>
    <w:rsid w:val="00410583"/>
    <w:rsid w:val="004148B6"/>
    <w:rsid w:val="00416FDD"/>
    <w:rsid w:val="00417DBD"/>
    <w:rsid w:val="00420369"/>
    <w:rsid w:val="00430FB8"/>
    <w:rsid w:val="004313F6"/>
    <w:rsid w:val="00432482"/>
    <w:rsid w:val="00433617"/>
    <w:rsid w:val="00433BBA"/>
    <w:rsid w:val="0043780F"/>
    <w:rsid w:val="00440090"/>
    <w:rsid w:val="00440121"/>
    <w:rsid w:val="004421D6"/>
    <w:rsid w:val="004423E5"/>
    <w:rsid w:val="00450329"/>
    <w:rsid w:val="00451354"/>
    <w:rsid w:val="004537EA"/>
    <w:rsid w:val="00453AEE"/>
    <w:rsid w:val="004548BB"/>
    <w:rsid w:val="00454E7A"/>
    <w:rsid w:val="00455E87"/>
    <w:rsid w:val="0045629A"/>
    <w:rsid w:val="00460F59"/>
    <w:rsid w:val="0046112C"/>
    <w:rsid w:val="0046305C"/>
    <w:rsid w:val="0046765E"/>
    <w:rsid w:val="004718E1"/>
    <w:rsid w:val="00472B92"/>
    <w:rsid w:val="00472DB4"/>
    <w:rsid w:val="00473431"/>
    <w:rsid w:val="004750E8"/>
    <w:rsid w:val="0047510D"/>
    <w:rsid w:val="004835CB"/>
    <w:rsid w:val="00484224"/>
    <w:rsid w:val="00484801"/>
    <w:rsid w:val="004854AD"/>
    <w:rsid w:val="0048736F"/>
    <w:rsid w:val="004878B8"/>
    <w:rsid w:val="004879AF"/>
    <w:rsid w:val="00491D7D"/>
    <w:rsid w:val="00491EE6"/>
    <w:rsid w:val="00491F78"/>
    <w:rsid w:val="00493792"/>
    <w:rsid w:val="00493A74"/>
    <w:rsid w:val="00495585"/>
    <w:rsid w:val="00495AF4"/>
    <w:rsid w:val="00496E86"/>
    <w:rsid w:val="00496F94"/>
    <w:rsid w:val="0049747B"/>
    <w:rsid w:val="004A1324"/>
    <w:rsid w:val="004A5E43"/>
    <w:rsid w:val="004A622F"/>
    <w:rsid w:val="004A725F"/>
    <w:rsid w:val="004B00B0"/>
    <w:rsid w:val="004B2411"/>
    <w:rsid w:val="004B296A"/>
    <w:rsid w:val="004B3D85"/>
    <w:rsid w:val="004B510E"/>
    <w:rsid w:val="004B5A9E"/>
    <w:rsid w:val="004B6DD9"/>
    <w:rsid w:val="004C0463"/>
    <w:rsid w:val="004C33C5"/>
    <w:rsid w:val="004C6702"/>
    <w:rsid w:val="004D1404"/>
    <w:rsid w:val="004D1630"/>
    <w:rsid w:val="004D23D7"/>
    <w:rsid w:val="004D2C46"/>
    <w:rsid w:val="004D3619"/>
    <w:rsid w:val="004E2454"/>
    <w:rsid w:val="004E2642"/>
    <w:rsid w:val="004E3062"/>
    <w:rsid w:val="004E3414"/>
    <w:rsid w:val="004E38E5"/>
    <w:rsid w:val="004E4C18"/>
    <w:rsid w:val="004F0178"/>
    <w:rsid w:val="004F478B"/>
    <w:rsid w:val="00500B43"/>
    <w:rsid w:val="0050301E"/>
    <w:rsid w:val="00504696"/>
    <w:rsid w:val="00506392"/>
    <w:rsid w:val="00516864"/>
    <w:rsid w:val="00520A57"/>
    <w:rsid w:val="00521957"/>
    <w:rsid w:val="00521EA9"/>
    <w:rsid w:val="00522207"/>
    <w:rsid w:val="005224F2"/>
    <w:rsid w:val="00522E7F"/>
    <w:rsid w:val="0052340C"/>
    <w:rsid w:val="0052374A"/>
    <w:rsid w:val="0052413B"/>
    <w:rsid w:val="005269E5"/>
    <w:rsid w:val="00526A6C"/>
    <w:rsid w:val="005312F5"/>
    <w:rsid w:val="00531F62"/>
    <w:rsid w:val="00536E33"/>
    <w:rsid w:val="00540DED"/>
    <w:rsid w:val="00541B57"/>
    <w:rsid w:val="00543495"/>
    <w:rsid w:val="005438DE"/>
    <w:rsid w:val="0054479C"/>
    <w:rsid w:val="005453CB"/>
    <w:rsid w:val="005474D4"/>
    <w:rsid w:val="005479FB"/>
    <w:rsid w:val="00551859"/>
    <w:rsid w:val="00552556"/>
    <w:rsid w:val="0056047F"/>
    <w:rsid w:val="00561D33"/>
    <w:rsid w:val="0056470F"/>
    <w:rsid w:val="00567E37"/>
    <w:rsid w:val="005739DB"/>
    <w:rsid w:val="005819DF"/>
    <w:rsid w:val="00582B9D"/>
    <w:rsid w:val="00583469"/>
    <w:rsid w:val="00583557"/>
    <w:rsid w:val="005853AF"/>
    <w:rsid w:val="00595285"/>
    <w:rsid w:val="005967D3"/>
    <w:rsid w:val="005A07F3"/>
    <w:rsid w:val="005A15F3"/>
    <w:rsid w:val="005A1922"/>
    <w:rsid w:val="005A1F83"/>
    <w:rsid w:val="005A3001"/>
    <w:rsid w:val="005A5B3B"/>
    <w:rsid w:val="005A5B79"/>
    <w:rsid w:val="005A6B60"/>
    <w:rsid w:val="005B0E08"/>
    <w:rsid w:val="005B2396"/>
    <w:rsid w:val="005B5469"/>
    <w:rsid w:val="005B54B9"/>
    <w:rsid w:val="005B5D0F"/>
    <w:rsid w:val="005D02C7"/>
    <w:rsid w:val="005D1638"/>
    <w:rsid w:val="005D4654"/>
    <w:rsid w:val="005D5A7C"/>
    <w:rsid w:val="005D61C7"/>
    <w:rsid w:val="005D6965"/>
    <w:rsid w:val="005E1769"/>
    <w:rsid w:val="005E243F"/>
    <w:rsid w:val="005E50DE"/>
    <w:rsid w:val="005E77E5"/>
    <w:rsid w:val="005E7BB9"/>
    <w:rsid w:val="005F0472"/>
    <w:rsid w:val="005F2E20"/>
    <w:rsid w:val="005F41D9"/>
    <w:rsid w:val="005F465D"/>
    <w:rsid w:val="005F7B6F"/>
    <w:rsid w:val="00600B68"/>
    <w:rsid w:val="0060142F"/>
    <w:rsid w:val="006043A1"/>
    <w:rsid w:val="00605AB1"/>
    <w:rsid w:val="00605F23"/>
    <w:rsid w:val="006165CB"/>
    <w:rsid w:val="00623CF1"/>
    <w:rsid w:val="00624121"/>
    <w:rsid w:val="006243DB"/>
    <w:rsid w:val="00627847"/>
    <w:rsid w:val="006338B2"/>
    <w:rsid w:val="00634980"/>
    <w:rsid w:val="00634C44"/>
    <w:rsid w:val="006425E8"/>
    <w:rsid w:val="00642DFD"/>
    <w:rsid w:val="006430CA"/>
    <w:rsid w:val="00643308"/>
    <w:rsid w:val="00644069"/>
    <w:rsid w:val="00645490"/>
    <w:rsid w:val="00645AD3"/>
    <w:rsid w:val="006462D7"/>
    <w:rsid w:val="00651ACC"/>
    <w:rsid w:val="00651DC7"/>
    <w:rsid w:val="00652DF5"/>
    <w:rsid w:val="00656B53"/>
    <w:rsid w:val="0066019F"/>
    <w:rsid w:val="006607DF"/>
    <w:rsid w:val="00662758"/>
    <w:rsid w:val="006627CE"/>
    <w:rsid w:val="006629E3"/>
    <w:rsid w:val="0067059B"/>
    <w:rsid w:val="00670D54"/>
    <w:rsid w:val="006710F8"/>
    <w:rsid w:val="00675FF9"/>
    <w:rsid w:val="00680474"/>
    <w:rsid w:val="00685A66"/>
    <w:rsid w:val="0069374C"/>
    <w:rsid w:val="00693A76"/>
    <w:rsid w:val="0069416C"/>
    <w:rsid w:val="00697D40"/>
    <w:rsid w:val="006A07E3"/>
    <w:rsid w:val="006A0CC1"/>
    <w:rsid w:val="006A1B03"/>
    <w:rsid w:val="006A21C0"/>
    <w:rsid w:val="006A7A96"/>
    <w:rsid w:val="006B128D"/>
    <w:rsid w:val="006B16F4"/>
    <w:rsid w:val="006B56DD"/>
    <w:rsid w:val="006B7188"/>
    <w:rsid w:val="006B7DB5"/>
    <w:rsid w:val="006C06AA"/>
    <w:rsid w:val="006C1945"/>
    <w:rsid w:val="006C23A8"/>
    <w:rsid w:val="006C23E1"/>
    <w:rsid w:val="006C2A33"/>
    <w:rsid w:val="006C416D"/>
    <w:rsid w:val="006C6805"/>
    <w:rsid w:val="006C6D3E"/>
    <w:rsid w:val="006D1F52"/>
    <w:rsid w:val="006D386A"/>
    <w:rsid w:val="006D4625"/>
    <w:rsid w:val="006D63B7"/>
    <w:rsid w:val="006D6C36"/>
    <w:rsid w:val="006D7349"/>
    <w:rsid w:val="006D7F68"/>
    <w:rsid w:val="006E29D0"/>
    <w:rsid w:val="006E58F1"/>
    <w:rsid w:val="006E6428"/>
    <w:rsid w:val="006E745A"/>
    <w:rsid w:val="006E7C8C"/>
    <w:rsid w:val="006F0337"/>
    <w:rsid w:val="006F1F2B"/>
    <w:rsid w:val="006F2A7B"/>
    <w:rsid w:val="006F7B2A"/>
    <w:rsid w:val="006F7F36"/>
    <w:rsid w:val="00700F49"/>
    <w:rsid w:val="0070304F"/>
    <w:rsid w:val="007043DF"/>
    <w:rsid w:val="00704548"/>
    <w:rsid w:val="007059A5"/>
    <w:rsid w:val="0071060E"/>
    <w:rsid w:val="0071126F"/>
    <w:rsid w:val="007113FC"/>
    <w:rsid w:val="00714724"/>
    <w:rsid w:val="00715616"/>
    <w:rsid w:val="00717F5D"/>
    <w:rsid w:val="007207B0"/>
    <w:rsid w:val="00722957"/>
    <w:rsid w:val="0072378A"/>
    <w:rsid w:val="00724146"/>
    <w:rsid w:val="007276B6"/>
    <w:rsid w:val="00727B0A"/>
    <w:rsid w:val="00731C6B"/>
    <w:rsid w:val="00735144"/>
    <w:rsid w:val="007359D7"/>
    <w:rsid w:val="00737150"/>
    <w:rsid w:val="00740A63"/>
    <w:rsid w:val="00747C2B"/>
    <w:rsid w:val="00751C7B"/>
    <w:rsid w:val="00751CDA"/>
    <w:rsid w:val="007522AB"/>
    <w:rsid w:val="00754F8D"/>
    <w:rsid w:val="00756892"/>
    <w:rsid w:val="00756F0D"/>
    <w:rsid w:val="00756F79"/>
    <w:rsid w:val="007602F8"/>
    <w:rsid w:val="0076134D"/>
    <w:rsid w:val="007620A5"/>
    <w:rsid w:val="00766397"/>
    <w:rsid w:val="00767EA8"/>
    <w:rsid w:val="0077467D"/>
    <w:rsid w:val="0077556F"/>
    <w:rsid w:val="00777675"/>
    <w:rsid w:val="007866A8"/>
    <w:rsid w:val="00786F75"/>
    <w:rsid w:val="007874E5"/>
    <w:rsid w:val="0079229F"/>
    <w:rsid w:val="007942C7"/>
    <w:rsid w:val="00794D75"/>
    <w:rsid w:val="007A0B4C"/>
    <w:rsid w:val="007A4235"/>
    <w:rsid w:val="007A6934"/>
    <w:rsid w:val="007B2710"/>
    <w:rsid w:val="007B6454"/>
    <w:rsid w:val="007B6FA6"/>
    <w:rsid w:val="007C1C82"/>
    <w:rsid w:val="007C2E3F"/>
    <w:rsid w:val="007C30B4"/>
    <w:rsid w:val="007C4A79"/>
    <w:rsid w:val="007C4E06"/>
    <w:rsid w:val="007C57C8"/>
    <w:rsid w:val="007C59F9"/>
    <w:rsid w:val="007C5D62"/>
    <w:rsid w:val="007D08D3"/>
    <w:rsid w:val="007D2107"/>
    <w:rsid w:val="007D2622"/>
    <w:rsid w:val="007D4534"/>
    <w:rsid w:val="007D64F0"/>
    <w:rsid w:val="007E0EC9"/>
    <w:rsid w:val="007E451B"/>
    <w:rsid w:val="007E4AFF"/>
    <w:rsid w:val="007E5A02"/>
    <w:rsid w:val="007E7B6C"/>
    <w:rsid w:val="007F421F"/>
    <w:rsid w:val="007F7F76"/>
    <w:rsid w:val="008044EC"/>
    <w:rsid w:val="00806694"/>
    <w:rsid w:val="00807F63"/>
    <w:rsid w:val="0081020E"/>
    <w:rsid w:val="00811269"/>
    <w:rsid w:val="00811EDD"/>
    <w:rsid w:val="008129EF"/>
    <w:rsid w:val="00813756"/>
    <w:rsid w:val="00814336"/>
    <w:rsid w:val="0081671E"/>
    <w:rsid w:val="00816DF0"/>
    <w:rsid w:val="00820314"/>
    <w:rsid w:val="008261D7"/>
    <w:rsid w:val="0082758C"/>
    <w:rsid w:val="0083132F"/>
    <w:rsid w:val="0083382D"/>
    <w:rsid w:val="00837556"/>
    <w:rsid w:val="00840AA9"/>
    <w:rsid w:val="00840D15"/>
    <w:rsid w:val="0084259A"/>
    <w:rsid w:val="00842A3A"/>
    <w:rsid w:val="00844CDA"/>
    <w:rsid w:val="008538CA"/>
    <w:rsid w:val="0085423E"/>
    <w:rsid w:val="008563E1"/>
    <w:rsid w:val="00856BCF"/>
    <w:rsid w:val="00856D9D"/>
    <w:rsid w:val="00862D44"/>
    <w:rsid w:val="00872688"/>
    <w:rsid w:val="00872BBD"/>
    <w:rsid w:val="008764AF"/>
    <w:rsid w:val="00876B4F"/>
    <w:rsid w:val="00877016"/>
    <w:rsid w:val="00880FA4"/>
    <w:rsid w:val="0088460A"/>
    <w:rsid w:val="0088748E"/>
    <w:rsid w:val="008934EE"/>
    <w:rsid w:val="00893F4E"/>
    <w:rsid w:val="00894132"/>
    <w:rsid w:val="008947D7"/>
    <w:rsid w:val="008A0680"/>
    <w:rsid w:val="008A1F68"/>
    <w:rsid w:val="008A2A4B"/>
    <w:rsid w:val="008B210B"/>
    <w:rsid w:val="008B2F56"/>
    <w:rsid w:val="008C1B4F"/>
    <w:rsid w:val="008C1DD6"/>
    <w:rsid w:val="008C5D3E"/>
    <w:rsid w:val="008C6A11"/>
    <w:rsid w:val="008C76CE"/>
    <w:rsid w:val="008D0BE5"/>
    <w:rsid w:val="008D2B10"/>
    <w:rsid w:val="008D3B9B"/>
    <w:rsid w:val="008D479C"/>
    <w:rsid w:val="008D706D"/>
    <w:rsid w:val="008E1870"/>
    <w:rsid w:val="008E21D7"/>
    <w:rsid w:val="008E32A5"/>
    <w:rsid w:val="008E51C1"/>
    <w:rsid w:val="008E6489"/>
    <w:rsid w:val="008F09FC"/>
    <w:rsid w:val="008F4510"/>
    <w:rsid w:val="008F4FC2"/>
    <w:rsid w:val="008F795A"/>
    <w:rsid w:val="00900AB2"/>
    <w:rsid w:val="00900E98"/>
    <w:rsid w:val="009026A4"/>
    <w:rsid w:val="00903068"/>
    <w:rsid w:val="00904CAC"/>
    <w:rsid w:val="00904E21"/>
    <w:rsid w:val="00904ED4"/>
    <w:rsid w:val="00905264"/>
    <w:rsid w:val="0090603F"/>
    <w:rsid w:val="00906107"/>
    <w:rsid w:val="0090614E"/>
    <w:rsid w:val="009061F4"/>
    <w:rsid w:val="00910083"/>
    <w:rsid w:val="00910BF3"/>
    <w:rsid w:val="00911C3D"/>
    <w:rsid w:val="0091349A"/>
    <w:rsid w:val="00917C58"/>
    <w:rsid w:val="00917ECC"/>
    <w:rsid w:val="0093136F"/>
    <w:rsid w:val="00933F76"/>
    <w:rsid w:val="00934342"/>
    <w:rsid w:val="00934C50"/>
    <w:rsid w:val="0093511A"/>
    <w:rsid w:val="009369AA"/>
    <w:rsid w:val="00936BC7"/>
    <w:rsid w:val="00937056"/>
    <w:rsid w:val="009406FF"/>
    <w:rsid w:val="00942334"/>
    <w:rsid w:val="00943335"/>
    <w:rsid w:val="00944CB6"/>
    <w:rsid w:val="00944FBD"/>
    <w:rsid w:val="0094509F"/>
    <w:rsid w:val="0094793A"/>
    <w:rsid w:val="00947BF3"/>
    <w:rsid w:val="009529CB"/>
    <w:rsid w:val="009533B4"/>
    <w:rsid w:val="00954A8C"/>
    <w:rsid w:val="00961220"/>
    <w:rsid w:val="009639C6"/>
    <w:rsid w:val="009643D7"/>
    <w:rsid w:val="00964678"/>
    <w:rsid w:val="009649D6"/>
    <w:rsid w:val="00964A74"/>
    <w:rsid w:val="009708DF"/>
    <w:rsid w:val="00973FAF"/>
    <w:rsid w:val="009760C0"/>
    <w:rsid w:val="00977FB3"/>
    <w:rsid w:val="00980EA0"/>
    <w:rsid w:val="00983DE8"/>
    <w:rsid w:val="00984DEE"/>
    <w:rsid w:val="00991681"/>
    <w:rsid w:val="00991BD0"/>
    <w:rsid w:val="009961E0"/>
    <w:rsid w:val="00996D7C"/>
    <w:rsid w:val="009A28EB"/>
    <w:rsid w:val="009A6073"/>
    <w:rsid w:val="009A6189"/>
    <w:rsid w:val="009B257A"/>
    <w:rsid w:val="009B4937"/>
    <w:rsid w:val="009B50E0"/>
    <w:rsid w:val="009B6B80"/>
    <w:rsid w:val="009C15D1"/>
    <w:rsid w:val="009C433D"/>
    <w:rsid w:val="009C678E"/>
    <w:rsid w:val="009D0D2B"/>
    <w:rsid w:val="009D6822"/>
    <w:rsid w:val="009D6C3B"/>
    <w:rsid w:val="009D6C44"/>
    <w:rsid w:val="009E2786"/>
    <w:rsid w:val="009E45A5"/>
    <w:rsid w:val="009E66D7"/>
    <w:rsid w:val="009F334A"/>
    <w:rsid w:val="009F3440"/>
    <w:rsid w:val="009F624C"/>
    <w:rsid w:val="009F7BE6"/>
    <w:rsid w:val="00A03AED"/>
    <w:rsid w:val="00A07C9F"/>
    <w:rsid w:val="00A1005C"/>
    <w:rsid w:val="00A10312"/>
    <w:rsid w:val="00A13DE1"/>
    <w:rsid w:val="00A15509"/>
    <w:rsid w:val="00A1579C"/>
    <w:rsid w:val="00A163FF"/>
    <w:rsid w:val="00A206B9"/>
    <w:rsid w:val="00A20EB8"/>
    <w:rsid w:val="00A22FFD"/>
    <w:rsid w:val="00A27B1D"/>
    <w:rsid w:val="00A33994"/>
    <w:rsid w:val="00A345D9"/>
    <w:rsid w:val="00A363C6"/>
    <w:rsid w:val="00A40157"/>
    <w:rsid w:val="00A42CD9"/>
    <w:rsid w:val="00A43AF3"/>
    <w:rsid w:val="00A46205"/>
    <w:rsid w:val="00A46364"/>
    <w:rsid w:val="00A471C7"/>
    <w:rsid w:val="00A50C13"/>
    <w:rsid w:val="00A517BB"/>
    <w:rsid w:val="00A52C9A"/>
    <w:rsid w:val="00A5630C"/>
    <w:rsid w:val="00A56F7E"/>
    <w:rsid w:val="00A572D2"/>
    <w:rsid w:val="00A605E5"/>
    <w:rsid w:val="00A6580B"/>
    <w:rsid w:val="00A7017C"/>
    <w:rsid w:val="00A71292"/>
    <w:rsid w:val="00A76096"/>
    <w:rsid w:val="00A76E23"/>
    <w:rsid w:val="00A76F58"/>
    <w:rsid w:val="00A7740E"/>
    <w:rsid w:val="00A823AC"/>
    <w:rsid w:val="00A85313"/>
    <w:rsid w:val="00A867B5"/>
    <w:rsid w:val="00A879E0"/>
    <w:rsid w:val="00A92CFA"/>
    <w:rsid w:val="00A94C96"/>
    <w:rsid w:val="00A963FB"/>
    <w:rsid w:val="00AA0F58"/>
    <w:rsid w:val="00AA346D"/>
    <w:rsid w:val="00AA6726"/>
    <w:rsid w:val="00AB36D7"/>
    <w:rsid w:val="00AB560D"/>
    <w:rsid w:val="00AB5BD8"/>
    <w:rsid w:val="00AB7F9D"/>
    <w:rsid w:val="00AC079F"/>
    <w:rsid w:val="00AC4A6A"/>
    <w:rsid w:val="00AC695F"/>
    <w:rsid w:val="00AC6CB9"/>
    <w:rsid w:val="00AC6D11"/>
    <w:rsid w:val="00AD018B"/>
    <w:rsid w:val="00AD0EBE"/>
    <w:rsid w:val="00AD1C73"/>
    <w:rsid w:val="00AD5415"/>
    <w:rsid w:val="00AE2604"/>
    <w:rsid w:val="00AE6CDF"/>
    <w:rsid w:val="00AF7E77"/>
    <w:rsid w:val="00B02BB5"/>
    <w:rsid w:val="00B02C10"/>
    <w:rsid w:val="00B02C54"/>
    <w:rsid w:val="00B049EE"/>
    <w:rsid w:val="00B05011"/>
    <w:rsid w:val="00B07A5F"/>
    <w:rsid w:val="00B11729"/>
    <w:rsid w:val="00B138E3"/>
    <w:rsid w:val="00B203B9"/>
    <w:rsid w:val="00B20ECA"/>
    <w:rsid w:val="00B22A50"/>
    <w:rsid w:val="00B243BA"/>
    <w:rsid w:val="00B25838"/>
    <w:rsid w:val="00B25BD9"/>
    <w:rsid w:val="00B26123"/>
    <w:rsid w:val="00B329CC"/>
    <w:rsid w:val="00B3678A"/>
    <w:rsid w:val="00B37273"/>
    <w:rsid w:val="00B37550"/>
    <w:rsid w:val="00B41B36"/>
    <w:rsid w:val="00B50009"/>
    <w:rsid w:val="00B5572A"/>
    <w:rsid w:val="00B638E3"/>
    <w:rsid w:val="00B66E6A"/>
    <w:rsid w:val="00B67E58"/>
    <w:rsid w:val="00B7165C"/>
    <w:rsid w:val="00B72E97"/>
    <w:rsid w:val="00B80C5F"/>
    <w:rsid w:val="00B8240B"/>
    <w:rsid w:val="00B83336"/>
    <w:rsid w:val="00B835C9"/>
    <w:rsid w:val="00B85C51"/>
    <w:rsid w:val="00B86B96"/>
    <w:rsid w:val="00B86B9C"/>
    <w:rsid w:val="00B873FC"/>
    <w:rsid w:val="00B877A7"/>
    <w:rsid w:val="00B87EB1"/>
    <w:rsid w:val="00B927F7"/>
    <w:rsid w:val="00B92A31"/>
    <w:rsid w:val="00B93585"/>
    <w:rsid w:val="00B942F2"/>
    <w:rsid w:val="00B9710F"/>
    <w:rsid w:val="00B97435"/>
    <w:rsid w:val="00BA180C"/>
    <w:rsid w:val="00BA34CF"/>
    <w:rsid w:val="00BA4413"/>
    <w:rsid w:val="00BA65D6"/>
    <w:rsid w:val="00BA7DAD"/>
    <w:rsid w:val="00BB1926"/>
    <w:rsid w:val="00BB2781"/>
    <w:rsid w:val="00BB2C7E"/>
    <w:rsid w:val="00BB3360"/>
    <w:rsid w:val="00BB4D1B"/>
    <w:rsid w:val="00BC2171"/>
    <w:rsid w:val="00BC3162"/>
    <w:rsid w:val="00BC4432"/>
    <w:rsid w:val="00BD1F6A"/>
    <w:rsid w:val="00BD646E"/>
    <w:rsid w:val="00BD6737"/>
    <w:rsid w:val="00BD68A8"/>
    <w:rsid w:val="00BD7F5A"/>
    <w:rsid w:val="00BE23BC"/>
    <w:rsid w:val="00BE5C8A"/>
    <w:rsid w:val="00BF003F"/>
    <w:rsid w:val="00BF0417"/>
    <w:rsid w:val="00C0148B"/>
    <w:rsid w:val="00C03239"/>
    <w:rsid w:val="00C03D91"/>
    <w:rsid w:val="00C04879"/>
    <w:rsid w:val="00C058BD"/>
    <w:rsid w:val="00C100F8"/>
    <w:rsid w:val="00C12F43"/>
    <w:rsid w:val="00C2037A"/>
    <w:rsid w:val="00C21525"/>
    <w:rsid w:val="00C22E8C"/>
    <w:rsid w:val="00C233A3"/>
    <w:rsid w:val="00C25C3C"/>
    <w:rsid w:val="00C26447"/>
    <w:rsid w:val="00C344E1"/>
    <w:rsid w:val="00C36F15"/>
    <w:rsid w:val="00C374BD"/>
    <w:rsid w:val="00C430E5"/>
    <w:rsid w:val="00C442D1"/>
    <w:rsid w:val="00C45EE5"/>
    <w:rsid w:val="00C4651F"/>
    <w:rsid w:val="00C468E8"/>
    <w:rsid w:val="00C47AD0"/>
    <w:rsid w:val="00C517B6"/>
    <w:rsid w:val="00C533D8"/>
    <w:rsid w:val="00C55554"/>
    <w:rsid w:val="00C57559"/>
    <w:rsid w:val="00C61DB9"/>
    <w:rsid w:val="00C62B76"/>
    <w:rsid w:val="00C63F3E"/>
    <w:rsid w:val="00C647DD"/>
    <w:rsid w:val="00C76A38"/>
    <w:rsid w:val="00C76B08"/>
    <w:rsid w:val="00C84386"/>
    <w:rsid w:val="00C95C1B"/>
    <w:rsid w:val="00C973C9"/>
    <w:rsid w:val="00CA1848"/>
    <w:rsid w:val="00CA2F5A"/>
    <w:rsid w:val="00CA5043"/>
    <w:rsid w:val="00CA60E1"/>
    <w:rsid w:val="00CA6B0A"/>
    <w:rsid w:val="00CA76F4"/>
    <w:rsid w:val="00CA79A2"/>
    <w:rsid w:val="00CB212A"/>
    <w:rsid w:val="00CB26C5"/>
    <w:rsid w:val="00CB3016"/>
    <w:rsid w:val="00CB608E"/>
    <w:rsid w:val="00CC1478"/>
    <w:rsid w:val="00CC49C1"/>
    <w:rsid w:val="00CC4CF7"/>
    <w:rsid w:val="00CD332D"/>
    <w:rsid w:val="00CD7863"/>
    <w:rsid w:val="00CE6EED"/>
    <w:rsid w:val="00CF0D18"/>
    <w:rsid w:val="00CF0E3A"/>
    <w:rsid w:val="00CF3620"/>
    <w:rsid w:val="00CF6918"/>
    <w:rsid w:val="00CF7C1A"/>
    <w:rsid w:val="00D100FB"/>
    <w:rsid w:val="00D12CCF"/>
    <w:rsid w:val="00D2171B"/>
    <w:rsid w:val="00D21F38"/>
    <w:rsid w:val="00D22AE6"/>
    <w:rsid w:val="00D25AA7"/>
    <w:rsid w:val="00D270DA"/>
    <w:rsid w:val="00D30943"/>
    <w:rsid w:val="00D319BF"/>
    <w:rsid w:val="00D323B4"/>
    <w:rsid w:val="00D32F21"/>
    <w:rsid w:val="00D40A14"/>
    <w:rsid w:val="00D40B9E"/>
    <w:rsid w:val="00D420E2"/>
    <w:rsid w:val="00D441E9"/>
    <w:rsid w:val="00D47003"/>
    <w:rsid w:val="00D516A2"/>
    <w:rsid w:val="00D5314D"/>
    <w:rsid w:val="00D53A45"/>
    <w:rsid w:val="00D60CF9"/>
    <w:rsid w:val="00D60F9E"/>
    <w:rsid w:val="00D614D3"/>
    <w:rsid w:val="00D61A29"/>
    <w:rsid w:val="00D626A8"/>
    <w:rsid w:val="00D634D5"/>
    <w:rsid w:val="00D64DF6"/>
    <w:rsid w:val="00D66A10"/>
    <w:rsid w:val="00D67962"/>
    <w:rsid w:val="00D72267"/>
    <w:rsid w:val="00D73228"/>
    <w:rsid w:val="00D76492"/>
    <w:rsid w:val="00D823D2"/>
    <w:rsid w:val="00D829AF"/>
    <w:rsid w:val="00D835D3"/>
    <w:rsid w:val="00D836F0"/>
    <w:rsid w:val="00D842E2"/>
    <w:rsid w:val="00D84972"/>
    <w:rsid w:val="00D84C10"/>
    <w:rsid w:val="00D8528D"/>
    <w:rsid w:val="00D92F13"/>
    <w:rsid w:val="00D93FCC"/>
    <w:rsid w:val="00D94DD7"/>
    <w:rsid w:val="00D96133"/>
    <w:rsid w:val="00D96E7A"/>
    <w:rsid w:val="00DA1C3B"/>
    <w:rsid w:val="00DA75EC"/>
    <w:rsid w:val="00DB0529"/>
    <w:rsid w:val="00DB0637"/>
    <w:rsid w:val="00DB2FF8"/>
    <w:rsid w:val="00DB464E"/>
    <w:rsid w:val="00DB48EC"/>
    <w:rsid w:val="00DB6889"/>
    <w:rsid w:val="00DB7600"/>
    <w:rsid w:val="00DD0EA6"/>
    <w:rsid w:val="00DD11F5"/>
    <w:rsid w:val="00DD3BF6"/>
    <w:rsid w:val="00DD7890"/>
    <w:rsid w:val="00DD7EB2"/>
    <w:rsid w:val="00DE0002"/>
    <w:rsid w:val="00DE6962"/>
    <w:rsid w:val="00DF23C4"/>
    <w:rsid w:val="00DF51F7"/>
    <w:rsid w:val="00DF53F3"/>
    <w:rsid w:val="00E004FA"/>
    <w:rsid w:val="00E041A8"/>
    <w:rsid w:val="00E065C4"/>
    <w:rsid w:val="00E10ED9"/>
    <w:rsid w:val="00E11927"/>
    <w:rsid w:val="00E12BD8"/>
    <w:rsid w:val="00E17763"/>
    <w:rsid w:val="00E22769"/>
    <w:rsid w:val="00E227FA"/>
    <w:rsid w:val="00E24439"/>
    <w:rsid w:val="00E30F83"/>
    <w:rsid w:val="00E327A8"/>
    <w:rsid w:val="00E34F6C"/>
    <w:rsid w:val="00E35221"/>
    <w:rsid w:val="00E37D3F"/>
    <w:rsid w:val="00E414B4"/>
    <w:rsid w:val="00E41BED"/>
    <w:rsid w:val="00E437F1"/>
    <w:rsid w:val="00E43EB5"/>
    <w:rsid w:val="00E45134"/>
    <w:rsid w:val="00E45D6E"/>
    <w:rsid w:val="00E46586"/>
    <w:rsid w:val="00E476BA"/>
    <w:rsid w:val="00E50C58"/>
    <w:rsid w:val="00E510F2"/>
    <w:rsid w:val="00E544D2"/>
    <w:rsid w:val="00E54763"/>
    <w:rsid w:val="00E557A9"/>
    <w:rsid w:val="00E559DB"/>
    <w:rsid w:val="00E631CB"/>
    <w:rsid w:val="00E64A50"/>
    <w:rsid w:val="00E67E74"/>
    <w:rsid w:val="00E70520"/>
    <w:rsid w:val="00E71094"/>
    <w:rsid w:val="00E728C0"/>
    <w:rsid w:val="00E72957"/>
    <w:rsid w:val="00E72E12"/>
    <w:rsid w:val="00E73867"/>
    <w:rsid w:val="00E74E3F"/>
    <w:rsid w:val="00E75896"/>
    <w:rsid w:val="00E802ED"/>
    <w:rsid w:val="00E84938"/>
    <w:rsid w:val="00E84C5B"/>
    <w:rsid w:val="00E84F6F"/>
    <w:rsid w:val="00E921BE"/>
    <w:rsid w:val="00E92829"/>
    <w:rsid w:val="00EA3E38"/>
    <w:rsid w:val="00EA4AC3"/>
    <w:rsid w:val="00EA50ED"/>
    <w:rsid w:val="00EB00CD"/>
    <w:rsid w:val="00EB0715"/>
    <w:rsid w:val="00EB12A5"/>
    <w:rsid w:val="00EB20BD"/>
    <w:rsid w:val="00EB3861"/>
    <w:rsid w:val="00EB5BC4"/>
    <w:rsid w:val="00EC0FE0"/>
    <w:rsid w:val="00EC290E"/>
    <w:rsid w:val="00EC43AD"/>
    <w:rsid w:val="00EC6667"/>
    <w:rsid w:val="00ED10AB"/>
    <w:rsid w:val="00ED1B1C"/>
    <w:rsid w:val="00ED26E0"/>
    <w:rsid w:val="00ED63DB"/>
    <w:rsid w:val="00ED6E5F"/>
    <w:rsid w:val="00EE04EE"/>
    <w:rsid w:val="00EE08A8"/>
    <w:rsid w:val="00EE2C8F"/>
    <w:rsid w:val="00EE343F"/>
    <w:rsid w:val="00EE34B9"/>
    <w:rsid w:val="00EE448C"/>
    <w:rsid w:val="00EE563A"/>
    <w:rsid w:val="00EE6587"/>
    <w:rsid w:val="00EF2503"/>
    <w:rsid w:val="00EF2593"/>
    <w:rsid w:val="00EF2D56"/>
    <w:rsid w:val="00EF4134"/>
    <w:rsid w:val="00F0195F"/>
    <w:rsid w:val="00F033C4"/>
    <w:rsid w:val="00F076CB"/>
    <w:rsid w:val="00F10283"/>
    <w:rsid w:val="00F12CC1"/>
    <w:rsid w:val="00F136B7"/>
    <w:rsid w:val="00F143BA"/>
    <w:rsid w:val="00F22437"/>
    <w:rsid w:val="00F251D3"/>
    <w:rsid w:val="00F25A14"/>
    <w:rsid w:val="00F25F48"/>
    <w:rsid w:val="00F27670"/>
    <w:rsid w:val="00F27A90"/>
    <w:rsid w:val="00F32038"/>
    <w:rsid w:val="00F32044"/>
    <w:rsid w:val="00F353B0"/>
    <w:rsid w:val="00F3663B"/>
    <w:rsid w:val="00F3710E"/>
    <w:rsid w:val="00F43256"/>
    <w:rsid w:val="00F52B9A"/>
    <w:rsid w:val="00F55634"/>
    <w:rsid w:val="00F577BB"/>
    <w:rsid w:val="00F60A13"/>
    <w:rsid w:val="00F628A9"/>
    <w:rsid w:val="00F6506F"/>
    <w:rsid w:val="00F668F9"/>
    <w:rsid w:val="00F67E45"/>
    <w:rsid w:val="00F714B7"/>
    <w:rsid w:val="00F761CE"/>
    <w:rsid w:val="00F80CEC"/>
    <w:rsid w:val="00F8110A"/>
    <w:rsid w:val="00F81B3D"/>
    <w:rsid w:val="00F847B6"/>
    <w:rsid w:val="00F92BED"/>
    <w:rsid w:val="00F93F6B"/>
    <w:rsid w:val="00F948E7"/>
    <w:rsid w:val="00FA7972"/>
    <w:rsid w:val="00FB0534"/>
    <w:rsid w:val="00FB0CD8"/>
    <w:rsid w:val="00FB383B"/>
    <w:rsid w:val="00FB6034"/>
    <w:rsid w:val="00FB791B"/>
    <w:rsid w:val="00FC3459"/>
    <w:rsid w:val="00FC7324"/>
    <w:rsid w:val="00FD11DF"/>
    <w:rsid w:val="00FD4FAF"/>
    <w:rsid w:val="00FD5236"/>
    <w:rsid w:val="00FD726A"/>
    <w:rsid w:val="00FE00B3"/>
    <w:rsid w:val="00FE16CF"/>
    <w:rsid w:val="00FE454A"/>
    <w:rsid w:val="00FE5D66"/>
    <w:rsid w:val="00FE63AA"/>
    <w:rsid w:val="00FE647F"/>
    <w:rsid w:val="00FF2CB0"/>
    <w:rsid w:val="00FF2F8D"/>
    <w:rsid w:val="00FF3C9E"/>
    <w:rsid w:val="00FF5598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04B1"/>
  <w15:docId w15:val="{5DBD7FA1-460C-4DA1-AE01-7F1E1912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41F"/>
  </w:style>
  <w:style w:type="paragraph" w:styleId="1">
    <w:name w:val="heading 1"/>
    <w:basedOn w:val="a"/>
    <w:next w:val="a"/>
    <w:link w:val="10"/>
    <w:uiPriority w:val="9"/>
    <w:qFormat/>
    <w:rsid w:val="00A76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D2B10"/>
    <w:pPr>
      <w:spacing w:before="120" w:after="120" w:line="276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D2B10"/>
    <w:pPr>
      <w:spacing w:before="120" w:after="120" w:line="276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D2B10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D2B10"/>
    <w:pPr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760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760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34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342"/>
  </w:style>
  <w:style w:type="table" w:customStyle="1" w:styleId="91">
    <w:name w:val="Сетка таблицы91"/>
    <w:basedOn w:val="a1"/>
    <w:next w:val="a5"/>
    <w:uiPriority w:val="39"/>
    <w:rsid w:val="00A76F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A76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unhideWhenUsed/>
    <w:rsid w:val="00A76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A76F58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76F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6F58"/>
    <w:rPr>
      <w:sz w:val="20"/>
      <w:szCs w:val="20"/>
    </w:rPr>
  </w:style>
  <w:style w:type="character" w:styleId="aa">
    <w:name w:val="annotation reference"/>
    <w:basedOn w:val="a0"/>
    <w:semiHidden/>
    <w:unhideWhenUsed/>
    <w:rsid w:val="00A76F58"/>
    <w:rPr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A76F5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76F5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A76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F58"/>
  </w:style>
  <w:style w:type="character" w:customStyle="1" w:styleId="10">
    <w:name w:val="Заголовок 1 Знак"/>
    <w:basedOn w:val="a0"/>
    <w:link w:val="1"/>
    <w:uiPriority w:val="9"/>
    <w:rsid w:val="00A76F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6">
    <w:name w:val="Сетка таблицы16"/>
    <w:basedOn w:val="a1"/>
    <w:next w:val="a5"/>
    <w:uiPriority w:val="39"/>
    <w:rsid w:val="00A76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4B00B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BA7DAD"/>
    <w:pPr>
      <w:ind w:left="720"/>
      <w:contextualSpacing/>
    </w:pPr>
  </w:style>
  <w:style w:type="character" w:customStyle="1" w:styleId="af0">
    <w:name w:val="Абзац списка Знак"/>
    <w:basedOn w:val="a0"/>
    <w:link w:val="af"/>
    <w:uiPriority w:val="34"/>
    <w:qFormat/>
    <w:locked/>
    <w:rsid w:val="0084259A"/>
  </w:style>
  <w:style w:type="character" w:styleId="af1">
    <w:name w:val="Hyperlink"/>
    <w:basedOn w:val="a0"/>
    <w:link w:val="11"/>
    <w:uiPriority w:val="99"/>
    <w:unhideWhenUsed/>
    <w:rsid w:val="00DD3BF6"/>
    <w:rPr>
      <w:color w:val="0563C1" w:themeColor="hyperlink"/>
      <w:u w:val="single"/>
    </w:rPr>
  </w:style>
  <w:style w:type="paragraph" w:styleId="af2">
    <w:name w:val="caption"/>
    <w:basedOn w:val="a"/>
    <w:next w:val="a"/>
    <w:uiPriority w:val="35"/>
    <w:unhideWhenUsed/>
    <w:qFormat/>
    <w:rsid w:val="00DD3BF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911">
    <w:name w:val="Сетка таблицы911"/>
    <w:basedOn w:val="a1"/>
    <w:uiPriority w:val="39"/>
    <w:rsid w:val="002E197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1"/>
    <w:next w:val="a5"/>
    <w:uiPriority w:val="39"/>
    <w:rsid w:val="00F668F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1"/>
    <w:next w:val="a5"/>
    <w:uiPriority w:val="39"/>
    <w:rsid w:val="00E4658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5"/>
    <w:uiPriority w:val="39"/>
    <w:rsid w:val="00E46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D2B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2B10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2B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2B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8D2B10"/>
  </w:style>
  <w:style w:type="paragraph" w:styleId="21">
    <w:name w:val="toc 2"/>
    <w:basedOn w:val="a"/>
    <w:next w:val="a"/>
    <w:link w:val="22"/>
    <w:uiPriority w:val="39"/>
    <w:qFormat/>
    <w:rsid w:val="008D2B10"/>
    <w:pPr>
      <w:spacing w:after="200" w:line="276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8D2B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8D2B10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8D2B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8D2B10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8D2B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8D2B10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8D2B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qFormat/>
    <w:rsid w:val="008D2B10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basedOn w:val="12"/>
    <w:link w:val="31"/>
    <w:uiPriority w:val="39"/>
    <w:rsid w:val="008D2B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Основной шрифт абзаца1"/>
    <w:rsid w:val="008D2B10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11">
    <w:name w:val="Гиперссылка1"/>
    <w:basedOn w:val="13"/>
    <w:link w:val="af1"/>
    <w:rsid w:val="008D2B10"/>
    <w:rPr>
      <w:rFonts w:eastAsiaTheme="minorHAnsi" w:cstheme="minorBidi"/>
      <w:color w:val="0563C1" w:themeColor="hyperlink"/>
      <w:szCs w:val="22"/>
      <w:u w:val="single"/>
      <w:lang w:eastAsia="en-US"/>
    </w:rPr>
  </w:style>
  <w:style w:type="paragraph" w:customStyle="1" w:styleId="Footnote">
    <w:name w:val="Footnote"/>
    <w:rsid w:val="008D2B10"/>
    <w:pPr>
      <w:spacing w:after="200" w:line="276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basedOn w:val="a"/>
    <w:next w:val="a"/>
    <w:link w:val="15"/>
    <w:uiPriority w:val="39"/>
    <w:qFormat/>
    <w:rsid w:val="008D2B10"/>
    <w:pPr>
      <w:spacing w:after="200" w:line="276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basedOn w:val="12"/>
    <w:link w:val="14"/>
    <w:uiPriority w:val="39"/>
    <w:rsid w:val="008D2B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8D2B10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8D2B10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8D2B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8D2B10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8D2B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8D2B10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8D2B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8D2B10"/>
    <w:pPr>
      <w:spacing w:after="200" w:line="276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8D2B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8D2B10"/>
    <w:pPr>
      <w:spacing w:before="567" w:after="567" w:line="276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8D2B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f7">
    <w:name w:val="Normal (Web)"/>
    <w:basedOn w:val="a"/>
    <w:uiPriority w:val="99"/>
    <w:unhideWhenUsed/>
    <w:rsid w:val="00A7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link w:val="af9"/>
    <w:uiPriority w:val="1"/>
    <w:qFormat/>
    <w:rsid w:val="00A701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Без интервала Знак"/>
    <w:link w:val="af8"/>
    <w:rsid w:val="00A7017C"/>
    <w:rPr>
      <w:rFonts w:ascii="Calibri" w:eastAsia="Calibri" w:hAnsi="Calibri" w:cs="Times New Roman"/>
    </w:rPr>
  </w:style>
  <w:style w:type="paragraph" w:styleId="afa">
    <w:name w:val="TOC Heading"/>
    <w:basedOn w:val="1"/>
    <w:next w:val="a"/>
    <w:uiPriority w:val="39"/>
    <w:semiHidden/>
    <w:unhideWhenUsed/>
    <w:qFormat/>
    <w:rsid w:val="00A7017C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customStyle="1" w:styleId="17">
    <w:name w:val="Без интервала1"/>
    <w:rsid w:val="00A7017C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A7017C"/>
  </w:style>
  <w:style w:type="character" w:styleId="afb">
    <w:name w:val="FollowedHyperlink"/>
    <w:basedOn w:val="a0"/>
    <w:uiPriority w:val="99"/>
    <w:semiHidden/>
    <w:unhideWhenUsed/>
    <w:rsid w:val="00A7017C"/>
    <w:rPr>
      <w:color w:val="800080"/>
      <w:u w:val="single"/>
    </w:rPr>
  </w:style>
  <w:style w:type="paragraph" w:customStyle="1" w:styleId="font5">
    <w:name w:val="font5"/>
    <w:basedOn w:val="a"/>
    <w:rsid w:val="00A7017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A7017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A7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A7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A7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A7017C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A70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A701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A701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Body Text"/>
    <w:basedOn w:val="a"/>
    <w:link w:val="afd"/>
    <w:rsid w:val="00A701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Основной текст Знак"/>
    <w:basedOn w:val="a0"/>
    <w:link w:val="afc"/>
    <w:rsid w:val="00A7017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9">
    <w:name w:val="Сетка таблицы1"/>
    <w:next w:val="a5"/>
    <w:uiPriority w:val="59"/>
    <w:rsid w:val="00A701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next w:val="a5"/>
    <w:rsid w:val="00A701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basedOn w:val="a0"/>
    <w:link w:val="25"/>
    <w:rsid w:val="00A7017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7017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styleId="afe">
    <w:name w:val="Emphasis"/>
    <w:basedOn w:val="a0"/>
    <w:uiPriority w:val="20"/>
    <w:qFormat/>
    <w:rsid w:val="00A7017C"/>
    <w:rPr>
      <w:i/>
      <w:iCs/>
    </w:rPr>
  </w:style>
  <w:style w:type="character" w:customStyle="1" w:styleId="normaltextrun">
    <w:name w:val="normaltextrun"/>
    <w:basedOn w:val="a0"/>
    <w:rsid w:val="00A7017C"/>
  </w:style>
  <w:style w:type="table" w:customStyle="1" w:styleId="33">
    <w:name w:val="Сетка таблицы3"/>
    <w:next w:val="a5"/>
    <w:rsid w:val="00A701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A7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3">
    <w:name w:val="Сетка таблицы4"/>
    <w:next w:val="a5"/>
    <w:rsid w:val="00A701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"/>
    <w:qFormat/>
    <w:rsid w:val="00A7017C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s3mailrucssattributepostfix">
    <w:name w:val="s3_mailru_css_attribute_postfix"/>
    <w:basedOn w:val="a"/>
    <w:rsid w:val="00A7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_"/>
    <w:basedOn w:val="a0"/>
    <w:link w:val="1a"/>
    <w:rsid w:val="00055FB3"/>
    <w:rPr>
      <w:rFonts w:ascii="Times New Roman" w:eastAsia="Times New Roman" w:hAnsi="Times New Roman" w:cs="Times New Roman"/>
      <w:sz w:val="28"/>
      <w:szCs w:val="28"/>
    </w:rPr>
  </w:style>
  <w:style w:type="paragraph" w:customStyle="1" w:styleId="1a">
    <w:name w:val="Основной текст1"/>
    <w:basedOn w:val="a"/>
    <w:link w:val="aff0"/>
    <w:rsid w:val="00055FB3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Другое_"/>
    <w:basedOn w:val="a0"/>
    <w:link w:val="aff2"/>
    <w:rsid w:val="008129EF"/>
    <w:rPr>
      <w:rFonts w:ascii="Times New Roman" w:eastAsia="Times New Roman" w:hAnsi="Times New Roman" w:cs="Times New Roman"/>
    </w:rPr>
  </w:style>
  <w:style w:type="paragraph" w:customStyle="1" w:styleId="aff2">
    <w:name w:val="Другое"/>
    <w:basedOn w:val="a"/>
    <w:link w:val="aff1"/>
    <w:rsid w:val="008129E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5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9DD91E9200113EA849330934D54595DB4DA0A57F0C91E1A473E947709E872DF74D2359BAE4C43AF65BBAA142PFO7H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s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9AD0F-0EFB-437B-9153-77BB57B9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6494</Words>
  <Characters>37019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Корягин Тихон Николаевич</dc:creator>
  <cp:keywords/>
  <dc:description/>
  <cp:lastModifiedBy>User</cp:lastModifiedBy>
  <cp:revision>5</cp:revision>
  <cp:lastPrinted>2026-05-15T06:16:00Z</cp:lastPrinted>
  <dcterms:created xsi:type="dcterms:W3CDTF">2026-06-23T10:47:00Z</dcterms:created>
  <dcterms:modified xsi:type="dcterms:W3CDTF">2026-06-23T14:40:00Z</dcterms:modified>
</cp:coreProperties>
</file>