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86" w:rsidRPr="00012386" w:rsidRDefault="00012386" w:rsidP="00012386">
      <w:pPr>
        <w:ind w:left="-1701" w:right="-850"/>
        <w:jc w:val="center"/>
        <w:rPr>
          <w:rFonts w:eastAsia="Calibri"/>
          <w:b/>
          <w:sz w:val="40"/>
          <w:szCs w:val="40"/>
        </w:rPr>
      </w:pPr>
      <w:proofErr w:type="gramStart"/>
      <w:r w:rsidRPr="00012386">
        <w:rPr>
          <w:rFonts w:eastAsia="Calibri"/>
          <w:b/>
          <w:sz w:val="40"/>
          <w:szCs w:val="40"/>
        </w:rPr>
        <w:t>СОВЕТ  ДЕПУТАТОВ</w:t>
      </w:r>
      <w:proofErr w:type="gramEnd"/>
    </w:p>
    <w:p w:rsidR="00012386" w:rsidRPr="00012386" w:rsidRDefault="00012386" w:rsidP="00012386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012386">
        <w:rPr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012386">
        <w:rPr>
          <w:b/>
          <w:bCs/>
          <w:spacing w:val="10"/>
          <w:w w:val="115"/>
          <w:sz w:val="28"/>
          <w:szCs w:val="28"/>
        </w:rPr>
        <w:br/>
      </w:r>
      <w:r w:rsidRPr="00012386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012386" w:rsidRPr="00012386" w:rsidRDefault="00012386" w:rsidP="00012386">
      <w:pPr>
        <w:ind w:left="-1701" w:right="-850"/>
        <w:jc w:val="center"/>
        <w:rPr>
          <w:rFonts w:eastAsia="Calibri"/>
          <w:b/>
        </w:rPr>
      </w:pPr>
    </w:p>
    <w:p w:rsidR="00012386" w:rsidRPr="00012386" w:rsidRDefault="00012386" w:rsidP="00012386">
      <w:pPr>
        <w:ind w:left="-1701" w:right="-850"/>
        <w:jc w:val="center"/>
        <w:rPr>
          <w:rFonts w:eastAsia="Calibri"/>
          <w:b/>
          <w:sz w:val="32"/>
          <w:szCs w:val="32"/>
        </w:rPr>
      </w:pPr>
      <w:r w:rsidRPr="00012386">
        <w:rPr>
          <w:rFonts w:eastAsia="Calibri"/>
          <w:b/>
          <w:sz w:val="32"/>
          <w:szCs w:val="32"/>
        </w:rPr>
        <w:t>РЕШЕНИЕ</w:t>
      </w:r>
    </w:p>
    <w:p w:rsidR="00012386" w:rsidRPr="00012386" w:rsidRDefault="00012386" w:rsidP="00012386">
      <w:pPr>
        <w:ind w:left="-1701" w:right="-850"/>
        <w:jc w:val="center"/>
        <w:rPr>
          <w:rFonts w:eastAsia="Calibri"/>
          <w:b/>
          <w:sz w:val="28"/>
          <w:szCs w:val="28"/>
        </w:rPr>
      </w:pPr>
    </w:p>
    <w:p w:rsidR="00012386" w:rsidRPr="00012386" w:rsidRDefault="00012386" w:rsidP="00012386">
      <w:pPr>
        <w:ind w:left="-1701" w:right="-85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22.04</w:t>
      </w:r>
      <w:r w:rsidRPr="00012386">
        <w:rPr>
          <w:rFonts w:eastAsia="Calibri"/>
          <w:b/>
          <w:sz w:val="28"/>
          <w:szCs w:val="28"/>
        </w:rPr>
        <w:t xml:space="preserve">.2026    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               № 148/20</w:t>
      </w:r>
    </w:p>
    <w:p w:rsidR="00012386" w:rsidRPr="00012386" w:rsidRDefault="00012386" w:rsidP="00012386">
      <w:pPr>
        <w:ind w:left="-1701" w:right="-850"/>
        <w:jc w:val="center"/>
        <w:rPr>
          <w:rFonts w:eastAsia="Calibri"/>
          <w:b/>
        </w:rPr>
      </w:pPr>
    </w:p>
    <w:p w:rsidR="00012386" w:rsidRPr="00012386" w:rsidRDefault="00012386" w:rsidP="00012386">
      <w:pPr>
        <w:ind w:left="-1701" w:right="-850"/>
        <w:jc w:val="center"/>
        <w:rPr>
          <w:b/>
          <w:sz w:val="27"/>
          <w:szCs w:val="27"/>
        </w:rPr>
      </w:pPr>
      <w:r w:rsidRPr="00012386">
        <w:rPr>
          <w:b/>
          <w:sz w:val="27"/>
          <w:szCs w:val="27"/>
        </w:rPr>
        <w:t>г. Люберцы</w:t>
      </w:r>
    </w:p>
    <w:p w:rsidR="00CF29F3" w:rsidRDefault="00CF29F3" w:rsidP="009A3C25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12386" w:rsidRDefault="00012386" w:rsidP="009A3C25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3C25" w:rsidRPr="00526018" w:rsidRDefault="009A3C25" w:rsidP="009A3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526018">
        <w:rPr>
          <w:rFonts w:ascii="Times New Roman" w:hAnsi="Times New Roman" w:cs="Times New Roman"/>
          <w:sz w:val="28"/>
          <w:szCs w:val="28"/>
        </w:rPr>
        <w:t>Порядка</w:t>
      </w:r>
    </w:p>
    <w:p w:rsidR="009A3C25" w:rsidRPr="00526018" w:rsidRDefault="009A3C25" w:rsidP="009A3C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установки ограждений,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</w:t>
      </w:r>
    </w:p>
    <w:p w:rsidR="00984831" w:rsidRPr="00526018" w:rsidRDefault="009A3C25" w:rsidP="009A3C25">
      <w:pPr>
        <w:jc w:val="center"/>
        <w:rPr>
          <w:b/>
          <w:sz w:val="28"/>
          <w:szCs w:val="28"/>
        </w:rPr>
      </w:pPr>
      <w:r w:rsidRPr="00526018">
        <w:rPr>
          <w:b/>
          <w:sz w:val="28"/>
          <w:szCs w:val="28"/>
        </w:rPr>
        <w:t>на территории Городского округа Люберцы Московской области</w:t>
      </w:r>
    </w:p>
    <w:p w:rsidR="00984831" w:rsidRDefault="00984831" w:rsidP="00984831">
      <w:pPr>
        <w:jc w:val="center"/>
        <w:rPr>
          <w:bCs/>
          <w:sz w:val="28"/>
          <w:szCs w:val="28"/>
        </w:rPr>
      </w:pPr>
    </w:p>
    <w:p w:rsidR="00012386" w:rsidRPr="00526018" w:rsidRDefault="00012386" w:rsidP="00984831">
      <w:pPr>
        <w:jc w:val="center"/>
        <w:rPr>
          <w:bCs/>
          <w:sz w:val="28"/>
          <w:szCs w:val="28"/>
        </w:rPr>
      </w:pPr>
    </w:p>
    <w:p w:rsidR="00984831" w:rsidRPr="00526018" w:rsidRDefault="00984831" w:rsidP="009848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6018">
        <w:rPr>
          <w:sz w:val="28"/>
          <w:szCs w:val="28"/>
        </w:rPr>
        <w:tab/>
        <w:t>В соответствии с Федеральным законом от 06.10.2003 №</w:t>
      </w:r>
      <w:r w:rsidR="009A3C25" w:rsidRPr="00526018">
        <w:rPr>
          <w:sz w:val="28"/>
          <w:szCs w:val="28"/>
        </w:rPr>
        <w:t xml:space="preserve"> </w:t>
      </w:r>
      <w:r w:rsidRPr="00526018">
        <w:rPr>
          <w:sz w:val="28"/>
          <w:szCs w:val="28"/>
        </w:rPr>
        <w:t xml:space="preserve">131-ФЗ </w:t>
      </w:r>
      <w:r w:rsidR="009A3C25" w:rsidRPr="00526018">
        <w:rPr>
          <w:sz w:val="28"/>
          <w:szCs w:val="28"/>
        </w:rPr>
        <w:br/>
      </w:r>
      <w:r w:rsidRPr="00526018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A3C25" w:rsidRPr="00526018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A3C25" w:rsidRPr="00526018">
        <w:rPr>
          <w:sz w:val="28"/>
        </w:rPr>
        <w:t xml:space="preserve">Уставом Городского округа Люберцы Московской области, Решением Совета депутатов Городского округа Люберцы </w:t>
      </w:r>
      <w:r w:rsidR="009A3C25" w:rsidRPr="00526018">
        <w:rPr>
          <w:sz w:val="28"/>
        </w:rPr>
        <w:br/>
        <w:t>от 12.05.2025 № 25/4 «О правопреемстве»</w:t>
      </w:r>
      <w:r w:rsidR="00012386">
        <w:rPr>
          <w:sz w:val="28"/>
          <w:szCs w:val="28"/>
        </w:rPr>
        <w:t xml:space="preserve">, </w:t>
      </w:r>
      <w:r w:rsidRPr="00526018">
        <w:rPr>
          <w:sz w:val="28"/>
          <w:szCs w:val="28"/>
        </w:rPr>
        <w:t>Совет депутатов Городского округа Люберцы Московской области решил:</w:t>
      </w:r>
    </w:p>
    <w:p w:rsidR="00984831" w:rsidRDefault="00984831" w:rsidP="00984831">
      <w:pPr>
        <w:jc w:val="both"/>
        <w:rPr>
          <w:b/>
          <w:sz w:val="28"/>
          <w:szCs w:val="28"/>
        </w:rPr>
      </w:pPr>
    </w:p>
    <w:p w:rsidR="00012386" w:rsidRPr="00526018" w:rsidRDefault="00012386" w:rsidP="00984831">
      <w:pPr>
        <w:jc w:val="both"/>
        <w:rPr>
          <w:b/>
          <w:sz w:val="28"/>
          <w:szCs w:val="28"/>
        </w:rPr>
      </w:pPr>
    </w:p>
    <w:p w:rsidR="009A3C25" w:rsidRPr="00526018" w:rsidRDefault="00984831" w:rsidP="009A3C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6018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A3C25" w:rsidRPr="00526018">
        <w:rPr>
          <w:rFonts w:ascii="Times New Roman" w:hAnsi="Times New Roman" w:cs="Times New Roman"/>
          <w:b w:val="0"/>
          <w:sz w:val="28"/>
          <w:szCs w:val="28"/>
        </w:rPr>
        <w:t>Утвердить Порядок установки ограждений,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Люберцы Московской области</w:t>
      </w:r>
      <w:r w:rsidR="00C8646C" w:rsidRPr="00526018">
        <w:rPr>
          <w:rFonts w:ascii="Times New Roman" w:hAnsi="Times New Roman" w:cs="Times New Roman"/>
          <w:b w:val="0"/>
          <w:sz w:val="28"/>
          <w:szCs w:val="28"/>
        </w:rPr>
        <w:t xml:space="preserve"> (прилагается)</w:t>
      </w:r>
      <w:r w:rsidRPr="005260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984831" w:rsidRPr="00526018" w:rsidRDefault="00984831" w:rsidP="009A3C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6018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A3C25" w:rsidRPr="00526018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9A3C25" w:rsidRPr="0052601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Решение Совета депутатов муниципального образования городской округ Люберцы от 31.01.2024 </w:t>
      </w:r>
      <w:r w:rsidR="009A3C25" w:rsidRPr="0052601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>№ 134/21 «Об утверждении Порядка установки ограждений,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Люберцы Московской области».</w:t>
      </w:r>
    </w:p>
    <w:p w:rsidR="00984831" w:rsidRPr="00526018" w:rsidRDefault="00984831" w:rsidP="00984831">
      <w:pPr>
        <w:pStyle w:val="a3"/>
        <w:ind w:firstLine="142"/>
        <w:rPr>
          <w:sz w:val="28"/>
          <w:szCs w:val="28"/>
        </w:rPr>
      </w:pPr>
      <w:r w:rsidRPr="00526018">
        <w:rPr>
          <w:sz w:val="28"/>
          <w:szCs w:val="28"/>
        </w:rPr>
        <w:tab/>
        <w:t xml:space="preserve">3. Контроль за </w:t>
      </w:r>
      <w:r w:rsidR="00C8646C" w:rsidRPr="00526018">
        <w:rPr>
          <w:sz w:val="28"/>
          <w:szCs w:val="28"/>
        </w:rPr>
        <w:t>ис</w:t>
      </w:r>
      <w:r w:rsidRPr="00526018">
        <w:rPr>
          <w:sz w:val="28"/>
          <w:szCs w:val="28"/>
        </w:rPr>
        <w:t>полнением настоящего Решения возложить на постоянную депутатскую комиссию п</w:t>
      </w:r>
      <w:r w:rsidR="00012386">
        <w:rPr>
          <w:sz w:val="28"/>
          <w:szCs w:val="28"/>
        </w:rPr>
        <w:t xml:space="preserve">о нормотворчеству и организации </w:t>
      </w:r>
      <w:r w:rsidRPr="00526018">
        <w:rPr>
          <w:sz w:val="28"/>
          <w:szCs w:val="28"/>
        </w:rPr>
        <w:t>депутатской деятельности, межконфессиональным отношениям, вопросам безопасности, законности, правопорядка, ГО и ЧС (Шлапак А.Л.).</w:t>
      </w:r>
    </w:p>
    <w:p w:rsidR="0042033A" w:rsidRPr="00526018" w:rsidRDefault="0042033A" w:rsidP="00984831">
      <w:pPr>
        <w:pStyle w:val="a3"/>
        <w:tabs>
          <w:tab w:val="left" w:pos="142"/>
        </w:tabs>
        <w:rPr>
          <w:sz w:val="28"/>
          <w:szCs w:val="28"/>
        </w:rPr>
      </w:pPr>
    </w:p>
    <w:p w:rsidR="00215BCB" w:rsidRPr="00526018" w:rsidRDefault="0042033A" w:rsidP="00012386">
      <w:pPr>
        <w:rPr>
          <w:sz w:val="28"/>
          <w:szCs w:val="28"/>
        </w:rPr>
      </w:pPr>
      <w:r w:rsidRPr="00526018">
        <w:rPr>
          <w:sz w:val="28"/>
          <w:szCs w:val="28"/>
        </w:rPr>
        <w:t xml:space="preserve">Глава Городского округа                                                              </w:t>
      </w:r>
      <w:r>
        <w:rPr>
          <w:sz w:val="28"/>
          <w:szCs w:val="28"/>
        </w:rPr>
        <w:t xml:space="preserve">    </w:t>
      </w:r>
      <w:r w:rsidRPr="00526018">
        <w:rPr>
          <w:sz w:val="28"/>
          <w:szCs w:val="28"/>
        </w:rPr>
        <w:t xml:space="preserve">   В.М. Волков </w:t>
      </w:r>
      <w:r w:rsidRPr="00526018">
        <w:rPr>
          <w:sz w:val="28"/>
          <w:szCs w:val="28"/>
        </w:rPr>
        <w:tab/>
        <w:t xml:space="preserve">                  </w:t>
      </w:r>
    </w:p>
    <w:p w:rsidR="009A3C25" w:rsidRPr="00526018" w:rsidRDefault="00984831" w:rsidP="00984831">
      <w:pPr>
        <w:rPr>
          <w:sz w:val="28"/>
          <w:szCs w:val="28"/>
        </w:rPr>
      </w:pPr>
      <w:r w:rsidRPr="00526018">
        <w:rPr>
          <w:sz w:val="28"/>
          <w:szCs w:val="28"/>
        </w:rPr>
        <w:t xml:space="preserve">Председатель Совета депутатов                </w:t>
      </w:r>
      <w:r w:rsidRPr="00526018">
        <w:rPr>
          <w:sz w:val="28"/>
          <w:szCs w:val="28"/>
        </w:rPr>
        <w:tab/>
        <w:t xml:space="preserve">                                      П.М. Ульянов  </w:t>
      </w:r>
    </w:p>
    <w:p w:rsidR="00C8646C" w:rsidRPr="00526018" w:rsidRDefault="00C8646C" w:rsidP="00984831">
      <w:pPr>
        <w:rPr>
          <w:sz w:val="28"/>
          <w:szCs w:val="28"/>
        </w:rPr>
      </w:pPr>
      <w:bookmarkStart w:id="0" w:name="_GoBack"/>
      <w:bookmarkEnd w:id="0"/>
    </w:p>
    <w:p w:rsidR="006B17D9" w:rsidRPr="00526018" w:rsidRDefault="006B17D9" w:rsidP="0098483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26018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 w:rsidRPr="00526018">
        <w:rPr>
          <w:rFonts w:ascii="Times New Roman" w:hAnsi="Times New Roman" w:cs="Times New Roman"/>
          <w:b w:val="0"/>
          <w:sz w:val="28"/>
          <w:szCs w:val="28"/>
        </w:rPr>
        <w:br/>
        <w:t xml:space="preserve"> Решением Совета депутатов</w:t>
      </w:r>
      <w:r w:rsidRPr="00526018">
        <w:rPr>
          <w:rFonts w:ascii="Times New Roman" w:hAnsi="Times New Roman" w:cs="Times New Roman"/>
          <w:b w:val="0"/>
          <w:sz w:val="28"/>
          <w:szCs w:val="28"/>
        </w:rPr>
        <w:br/>
        <w:t xml:space="preserve"> Гор</w:t>
      </w:r>
      <w:r w:rsidR="00012386">
        <w:rPr>
          <w:rFonts w:ascii="Times New Roman" w:hAnsi="Times New Roman" w:cs="Times New Roman"/>
          <w:b w:val="0"/>
          <w:sz w:val="28"/>
          <w:szCs w:val="28"/>
        </w:rPr>
        <w:t>одского округа Люберцы</w:t>
      </w:r>
      <w:r w:rsidR="00012386">
        <w:rPr>
          <w:rFonts w:ascii="Times New Roman" w:hAnsi="Times New Roman" w:cs="Times New Roman"/>
          <w:b w:val="0"/>
          <w:sz w:val="28"/>
          <w:szCs w:val="28"/>
        </w:rPr>
        <w:br/>
        <w:t xml:space="preserve"> от 22.04.2026 № 148/20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C8646C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Порядок</w:t>
      </w:r>
    </w:p>
    <w:p w:rsidR="006B17D9" w:rsidRPr="00526018" w:rsidRDefault="00C8646C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установки ограждений,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</w:t>
      </w:r>
    </w:p>
    <w:p w:rsidR="006B17D9" w:rsidRPr="00526018" w:rsidRDefault="00C8646C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</w:t>
      </w:r>
    </w:p>
    <w:p w:rsidR="006B17D9" w:rsidRPr="00526018" w:rsidRDefault="006B17D9" w:rsidP="006B1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6B17D9" w:rsidP="006B17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B17D9" w:rsidRPr="00526018" w:rsidRDefault="006B17D9" w:rsidP="006B1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1.1. Настоящий Порядок разработан в целях практической реализации единой градостроительной и архитектурной политики на территории Городского округа Люберцы Московской области в пределах полномочий, предоставленных органам местного самоуправления нормативными правовыми актами Московской области, и регулирует порядок согласования установки ограждений,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Люберцы Московской области юридическими лицами независимо от форм собственности и ведомственной принадлежности, индивидуальными предпринимателями и физическими лицами.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1.2. Настоящий Порядок определяет правила установки, эксплуатации и основания для размещения ограждений,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(далее - Объекты) на территории Городского округа Люберцы.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1.3. Установка Объектов на территории Городского округа Люберцы должна производиться исходя из необходимости, сформированной условиями эксплуатации или охраны территорий, зданий и иных объектов, в соответствии с требованиями к архитектурно-художественному облику территории, паспортом колористического решения фасадов зданий, строений, сооружений, ограждений.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1.4. Требования Порядка не применяются: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1) к созданию мест (площадок) накопления твердых коммунальных отходов и их ограждений;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2) к установке ограждения мест производства аварийных и других работ;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3) к установке объектов для обеспечения безопасности движения транспорта.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1.5. Объекты не являются объектами недвижимого имущества.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1.6. Самовольная установка Объектов на территории Городского округа Люберцы Московской области без согласования с администрацией Городского округа Люберцы не допускается.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1.7. Под шлагбаумом, цепями, столбами, бетонными плитами, другими </w:t>
      </w:r>
      <w:r w:rsidRPr="00526018">
        <w:rPr>
          <w:rFonts w:ascii="Times New Roman" w:hAnsi="Times New Roman" w:cs="Times New Roman"/>
          <w:sz w:val="28"/>
          <w:szCs w:val="28"/>
        </w:rPr>
        <w:lastRenderedPageBreak/>
        <w:t>сооружениями и объектами понимается устройство, препятствующее или ограничивающее проход пешеходов и проезд автотранспорта на территории Городского округа Люберцы.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1.8. Под ограждением понимается устойчивая вертикальная конструкция, расположенная по периметру земельного участка, имеющая крепления непосредственно на земельном участке и препятствующая проходу и (или) проезду на территорию внутри границ ограждения. Ограждение состоит из стоек (является каркасом ограждения) и заполнения (является декоративно-художественным заполнением каркаса).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1.9. Заявителями являются юридические и физические лица, в том числе граждане, зарегистрированные в установленном порядке в качестве индивидуальных предпринимателей, а также их законные представители, действующие на основании доверенности, оформленной в соответствии с законодательством Российской Федерации, лица, являющиеся правообладателями земельных участков и объектов капитального строительства.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1.10. Решение о выдаче разрешения на установку Объекта на территории Городского округа Люберцы, об отказе в выдаче разрешения на установку Объекта на территории Городского округа Люберцы, об аннулировании разрешения на установку такого объекта на территории Городского округа Люберцы принимается администрацией Городского округа Люберцы с учетом мнения Комиссии по согласованию установки ограждений,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на территории Городского округа Люберцы Московской области (далее - Комиссия).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Порядок работы Комиссии, а также ее состав утверждается администрацией Городского округа Люберцы.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1.11. Вопрос о согласовании установки Объекта рассматривается администрацией Городского округа Люберцы с учетом обеспечения круглосуточного беспрепятственного проезда на земельный участок, въезд на который ограничен Объект</w:t>
      </w:r>
      <w:r w:rsidR="00C8646C" w:rsidRPr="00526018">
        <w:rPr>
          <w:rFonts w:ascii="Times New Roman" w:hAnsi="Times New Roman" w:cs="Times New Roman"/>
          <w:sz w:val="28"/>
          <w:szCs w:val="28"/>
        </w:rPr>
        <w:t>ом</w:t>
      </w:r>
      <w:r w:rsidRPr="00526018">
        <w:rPr>
          <w:rFonts w:ascii="Times New Roman" w:hAnsi="Times New Roman" w:cs="Times New Roman"/>
          <w:sz w:val="28"/>
          <w:szCs w:val="28"/>
        </w:rPr>
        <w:t>, транспортным средствам пожарной техники, спасательным службам, машинам скорой медицинской помощи, полиции, службам газового хозяйства, иным коммунальным или аварийным службам, а также прохода пешеходов к местам общего пользования.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Ответственность за ущерб, причиненный физическим и юридическим лицам вследствие невыполнения данного условия, несет собственник Объекта и лицо, уполномоченное собственником на обеспечение круглосуточного управления Объектом в порядке, установленном действующим законодательством.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Установка, эксплуатация, техническое обслуживание Объектов осуществляется собственником Объекта за свой счет в соответствии с инструкцией изготовителя по его установке и эксплуатации, а также иными требованиями законодательства Российской Федерации, соглашением с собственником земельного участка (в случае, если собственник Объекта не является собственником земельного участка).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1.12. Срок принятия решения о выдаче разрешения на установку Объекта или об отказе в его выдаче </w:t>
      </w:r>
      <w:r w:rsidR="00C8646C" w:rsidRPr="0052601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526018">
        <w:rPr>
          <w:rFonts w:ascii="Times New Roman" w:hAnsi="Times New Roman" w:cs="Times New Roman"/>
          <w:sz w:val="28"/>
          <w:szCs w:val="28"/>
        </w:rPr>
        <w:t xml:space="preserve">не более 30 (тридцати) дней </w:t>
      </w:r>
      <w:r w:rsidRPr="00526018">
        <w:rPr>
          <w:rFonts w:ascii="Times New Roman" w:hAnsi="Times New Roman" w:cs="Times New Roman"/>
          <w:sz w:val="28"/>
          <w:szCs w:val="28"/>
        </w:rPr>
        <w:lastRenderedPageBreak/>
        <w:t>со дня регистрации заявления и представленных документов.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1.13. Выдача решения Комиссии о согласовании осуществляется без взимания платы с заявителя.</w:t>
      </w:r>
    </w:p>
    <w:p w:rsidR="006B17D9" w:rsidRPr="00526018" w:rsidRDefault="006B17D9" w:rsidP="006B1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6B17D9" w:rsidP="006B17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2. Порядок получения разрешения на установку ограждений,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шлагбаумов, цепей, столбов, бетонных блоков и плит, других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сооружений и объектов, препятствующих или ограничивающих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проход пешеходов и проезд автотранспорта на территории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Городского округа Люберцы (за исключением дворовых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территорий многоквартирных домов)</w:t>
      </w:r>
    </w:p>
    <w:p w:rsidR="006B17D9" w:rsidRPr="00526018" w:rsidRDefault="006B17D9" w:rsidP="006B1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2.1. Вопрос о согласовании установки Объекта рассматривается администрацией Городского округа Люберцы по заявлению заинтересованного в установке Объекта лица (далее - заявитель).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Заявление о согласовании размещения на территории Городского округа Люберцы Объектов (далее - заявление) подается заявителем либо представителем заявителя в администрацию Городского округа Люберцы.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2.2. В заявлении указываются: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фамилия, имя и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лиц, - в случае, если заявление подается юридическим лицом;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наименование, место нахождения и сведения о государственной регистрации в Едином государственном реестре индивидуальных предпринимателей - в случае если заявление подается индивидуальным предпринимателем;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фамилия, имя и отчество представителя заявителя и реквизиты документа, подтверждающего его полномочия, и документа, удостоверяющего личность, - в случае, если заявление подается представителем заявителя;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почтовый адрес, адрес электронной почты, номер телефона для связи с заявителем или представителем заявителя;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кадастровый номер земельного участка (при наличии), на территории которого планируется установка Объектов или к территории которого будет ограничен доступ с помощью Объектов, иная информация, позволяющая идентифицировать место установки Объектов;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способ обеспечения круглосуточного и беспрепятственного проезда на дворовую и иную общественную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организаций, обслуживающих объекты электросетевого хозяйства, организаций газового хозяйства и коммунальных служб;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причины, по которым возникла необходимость установки Объектов;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- виды Объектов, предполагаемых к размещению, с указанием адреса их </w:t>
      </w:r>
      <w:r w:rsidRPr="00526018">
        <w:rPr>
          <w:rFonts w:ascii="Times New Roman" w:hAnsi="Times New Roman" w:cs="Times New Roman"/>
          <w:sz w:val="28"/>
          <w:szCs w:val="28"/>
        </w:rPr>
        <w:lastRenderedPageBreak/>
        <w:t>установки.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2.3. К заявлению прилагаются: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2.3.1. Проект размещения Объекта с указанием места размещения на местности в масштабе 1:500, его типа, размеров, внешнего вида, фирмы-изготовителя, фотомонтажа с различных ракурсов в количестве не менее 4 штук и размером не менее 15 x 20 см.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В случае установки ограждения проект размещения также должен включать в себя чертежи секций с опорными (несущими) элементами, конструктивные особенности и параметры, входные и въездные группы; цветовые решения (по системе RAL и NCS); чертежи заглубляемых элементов, пояснительную записку.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2.3.2. Технические условия подключения шлагбаума к электросетям, выданные уполномоченным органом (в случае, если заявитель обратился за согласованием установки шлагбаума и в соответствии с типом шлагбаума и инструкцией изготовителя по установке и эксплуатации необходимо электропитание).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2.3.3. Согласие собственника земельного участка на установку Объекта на данном земельном участке (в случае, если с заявлением обращается лицо, не являющееся собственником земельного участка).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2.3.4. Копии правоустанавливающих документов на земельный участок, а также на объекты недвижимости, расположенные на земельном участке, доступ к которым ограничивается Объектами.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526018">
        <w:rPr>
          <w:rFonts w:ascii="Times New Roman" w:hAnsi="Times New Roman" w:cs="Times New Roman"/>
          <w:sz w:val="28"/>
          <w:szCs w:val="28"/>
        </w:rPr>
        <w:t>2.4. При рассмотрении заявления о согласовании установки Объекта Заявитель предоставляет в администрацию Городского округа Люберцы заключения (согласования) компетентных органов (орган по безопасности дорожного движения, территориальный орган Государственного пожарного надзора и др.) и организаций (в том числе собственников инженерных сетей), которые должны иметь возможность круглосуточного и беспрепятственного проезда, о возможности согласования установки Объекта.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2.5. В случае не предоставления Заявителем документов, указанных </w:t>
      </w:r>
      <w:r w:rsidR="00BD07BD" w:rsidRPr="00526018">
        <w:rPr>
          <w:rFonts w:ascii="Times New Roman" w:hAnsi="Times New Roman" w:cs="Times New Roman"/>
          <w:sz w:val="28"/>
          <w:szCs w:val="28"/>
        </w:rPr>
        <w:br/>
      </w:r>
      <w:r w:rsidRPr="0052601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1" w:tooltip="2.4. При рассмотрении заявления о согласовании установки Объекта Заявитель предоставляет в администрацию городского округа Люберцы заключения (согласования) компетентных органов (орган по безопасности дорожного движения, территориальный орган Государственного ">
        <w:r w:rsidRPr="00526018">
          <w:rPr>
            <w:rFonts w:ascii="Times New Roman" w:hAnsi="Times New Roman" w:cs="Times New Roman"/>
            <w:sz w:val="28"/>
            <w:szCs w:val="28"/>
          </w:rPr>
          <w:t>п. 2.4</w:t>
        </w:r>
      </w:hyperlink>
      <w:r w:rsidRPr="00526018">
        <w:rPr>
          <w:rFonts w:ascii="Times New Roman" w:hAnsi="Times New Roman" w:cs="Times New Roman"/>
          <w:sz w:val="28"/>
          <w:szCs w:val="28"/>
        </w:rPr>
        <w:t xml:space="preserve"> настоящего Порядка, администрация Городского округа Люберцы самостоятельно направляет запросы в компетентные органы и организации, которые должны иметь возможность круглосуточного и беспрепятственного проезда, о возможности согласования установки Объекта.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2.6. Решением администрации Городского округа Люберцы о выдаче разрешения на установку Объекта на территории Городского округа Люберцы могут быть указаны дополнительные условия согласования установки Объектов, обязательные для соблюдения, в соответствии с полученными заключениями компетентных органов и организаций.</w:t>
      </w:r>
    </w:p>
    <w:p w:rsidR="00C8646C" w:rsidRPr="00526018" w:rsidRDefault="006B17D9" w:rsidP="0021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2.7. Заявитель при установке и последующей эксплуатации ограждающих устройств обеспечивает круглосуточный и беспрепятственный проезд на территорию пожарной техники, транспортных средств правоохранительных органов и судов, скорой медицинской помощи, служб Министерства Российской Федерации по делам гражданской обороны, чрезвычайным ситуациям и ликвидации </w:t>
      </w:r>
      <w:r w:rsidR="00012386">
        <w:rPr>
          <w:rFonts w:ascii="Times New Roman" w:hAnsi="Times New Roman" w:cs="Times New Roman"/>
          <w:sz w:val="28"/>
          <w:szCs w:val="28"/>
        </w:rPr>
        <w:t xml:space="preserve">последствий стихийных бедствий, </w:t>
      </w:r>
      <w:proofErr w:type="spellStart"/>
      <w:r w:rsidRPr="00526018">
        <w:rPr>
          <w:rFonts w:ascii="Times New Roman" w:hAnsi="Times New Roman" w:cs="Times New Roman"/>
          <w:sz w:val="28"/>
          <w:szCs w:val="28"/>
        </w:rPr>
        <w:t>ресурсо</w:t>
      </w:r>
      <w:r w:rsidR="00215BCB">
        <w:rPr>
          <w:rFonts w:ascii="Times New Roman" w:hAnsi="Times New Roman" w:cs="Times New Roman"/>
          <w:sz w:val="28"/>
          <w:szCs w:val="28"/>
        </w:rPr>
        <w:t>снабжающих</w:t>
      </w:r>
      <w:proofErr w:type="spellEnd"/>
      <w:r w:rsidR="00215BCB">
        <w:rPr>
          <w:rFonts w:ascii="Times New Roman" w:hAnsi="Times New Roman" w:cs="Times New Roman"/>
          <w:sz w:val="28"/>
          <w:szCs w:val="28"/>
        </w:rPr>
        <w:t xml:space="preserve"> и коммунальных служб</w:t>
      </w:r>
    </w:p>
    <w:p w:rsidR="00C8646C" w:rsidRPr="00526018" w:rsidRDefault="00C8646C" w:rsidP="006B1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6B17D9" w:rsidP="006B17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3. Порядок получения разрешения на установку ограждений,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lastRenderedPageBreak/>
        <w:t>шлагбаумов, цепей, столбов, бетонных блоков и плит, других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сооружений и объектов, препятствующих или ограничивающих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проход пешеходов и проезд автотранспорта на дворовых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26018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526018">
        <w:rPr>
          <w:rFonts w:ascii="Times New Roman" w:hAnsi="Times New Roman" w:cs="Times New Roman"/>
          <w:sz w:val="28"/>
          <w:szCs w:val="28"/>
        </w:rPr>
        <w:t xml:space="preserve"> многоквартирных домов Городского округа Люберцы</w:t>
      </w:r>
    </w:p>
    <w:p w:rsidR="006B17D9" w:rsidRPr="00526018" w:rsidRDefault="006B17D9" w:rsidP="006B1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3.1. Вопрос о согласовании установки Объекта на дворовых территориях многоквартирных домов Городского округа Люберцы рассматривается администрацией Городского округа Люберцы по заявлению заинтересованного в установке Объекта лица (далее - заявитель).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Заявление о согласовании размещения на территории Городского округа Люберцы Объектов (далее - заявление) подается заявителем либо представителем заяв</w:t>
      </w:r>
      <w:r w:rsidR="00C8646C" w:rsidRPr="00526018">
        <w:rPr>
          <w:rFonts w:ascii="Times New Roman" w:hAnsi="Times New Roman" w:cs="Times New Roman"/>
          <w:sz w:val="28"/>
          <w:szCs w:val="28"/>
        </w:rPr>
        <w:t>ителя в а</w:t>
      </w:r>
      <w:r w:rsidRPr="00526018">
        <w:rPr>
          <w:rFonts w:ascii="Times New Roman" w:hAnsi="Times New Roman" w:cs="Times New Roman"/>
          <w:sz w:val="28"/>
          <w:szCs w:val="28"/>
        </w:rPr>
        <w:t>дминистрацию Городского округа Люберцы Московской области.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3.2. В заявлении указываются: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фамилия, имя и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лиц, - в случае, если заявление подается юридическим лицом;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наименование, место нахождения и сведения о государственной регистрации в Едином государственном реестре индивидуальных предпринимателей - в случае если заявление подается индивидуальным предпринимателем;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фамилия, имя и отчество представителя заявителя и реквизиты документа, подтверждающего его полномочия, и документа, удостоверяющего личность, - в случае, если заявление подается представителем заявителя;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почтовый адрес, адрес электронной почты, номер телефона для связи с заявителем или представителем заявителя;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кадастровый номер земельного участка (при наличии), на территории которого планируется установка Объектов или к территории которого будет ограничен доступ с помощью Объектов, иная информация, позволяющая идентифицировать место установки Объектов;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способ обеспечения круглосуточного и беспрепятственного проезда на дворовую и иную общественную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организаций, обслуживающих объекты электросетевого хозяйства, организаций газового хозяйства и коммунальных служб;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причины, по которым возникла необходимость установки Объектов;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- виды Объектов, предполагаемых к размещению, с указанием адреса их установки.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3.3. К заявлению прилагаются: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3.3.1. Проект размещения Объекта с указанием места размещения на местности в масштабе 1:500, его типа, размеров, внешнего вида, фирмы-</w:t>
      </w:r>
      <w:r w:rsidRPr="00526018">
        <w:rPr>
          <w:rFonts w:ascii="Times New Roman" w:hAnsi="Times New Roman" w:cs="Times New Roman"/>
          <w:sz w:val="28"/>
          <w:szCs w:val="28"/>
        </w:rPr>
        <w:lastRenderedPageBreak/>
        <w:t xml:space="preserve">изготовителя, фотомонтажа с различных ракурсов в количестве не менее </w:t>
      </w:r>
      <w:r w:rsidR="00BD07BD" w:rsidRPr="00526018">
        <w:rPr>
          <w:rFonts w:ascii="Times New Roman" w:hAnsi="Times New Roman" w:cs="Times New Roman"/>
          <w:sz w:val="28"/>
          <w:szCs w:val="28"/>
        </w:rPr>
        <w:br/>
      </w:r>
      <w:r w:rsidRPr="00526018">
        <w:rPr>
          <w:rFonts w:ascii="Times New Roman" w:hAnsi="Times New Roman" w:cs="Times New Roman"/>
          <w:sz w:val="28"/>
          <w:szCs w:val="28"/>
        </w:rPr>
        <w:t>4 штук и размером не менее 15 x 20 см.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В случае установки ограждения на дворовых территориях многоквартирных домов Городского округа Люберцы проект размещения также должен включать в себя чертежи секций с опорными (несущими) элементами, конструктивные особенности и параметры, входные и въездные группы; цветовые решения (по системе RAL и NCS); чертежи заглубляемых элементов, пояснительную записку.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3.3.2. Решение общего собрания собственников помещений в многоквартирном доме, принятое в соответствии с нормами Жилищного </w:t>
      </w:r>
      <w:hyperlink r:id="rId4" w:tooltip="&quot;Жилищный кодекс Российской Федерации&quot; от 29.12.2004 N 188-ФЗ (ред. от 04.11.2025) {КонсультантПлюс}">
        <w:r w:rsidRPr="0052601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5260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В решении общего собрания указываются сведения о лице, уполномоченном на представление интересов собственников помещений в многоквартирном доме по вопросам, связанным с установкой ограждающих устройств и их демонтажем.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В случае если ограждающее устройство устанавливается для регулирования въезда и выезда транспортных средств на дворовые территории двух и более многоквартирных домов, то установка таких устройств осуществляется на основании решений по каждому из домов на общих собраниях собственников их помещений.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3.3.3. Технические условия подключения шлагбаума к электросетям, выданные уполномоченным органом (в случае, если заявитель обратился за согласованием установки шлагбаума и в соответствии с типом шлагбаума и инструкцией изготовителя по установке и эксплуатации необходимо электропитание);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1"/>
      <w:bookmarkEnd w:id="2"/>
      <w:r w:rsidRPr="00526018">
        <w:rPr>
          <w:rFonts w:ascii="Times New Roman" w:hAnsi="Times New Roman" w:cs="Times New Roman"/>
          <w:sz w:val="28"/>
          <w:szCs w:val="28"/>
        </w:rPr>
        <w:t>3.4. При рассмотрении заявления о согласовании установки на дворовых территориях многоквартирных домов Городского округа Люберцы Объекта Заявитель предоставляет в администрацию Городского округа Люберцы заключения (согласования) компетентных органов (орган по безопасности дорожного движения, территориальный орган Государственного пожарного надзора и др.) и организаций (в том числе собственников инженерных сетей), которые должны иметь возможность круглосуточного и беспрепятственного проезда, о возможности согласования установки Объекта.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3.5. В случае не предоставления Заявителем документов, указанных </w:t>
      </w:r>
      <w:r w:rsidR="00BD07BD" w:rsidRPr="00526018">
        <w:rPr>
          <w:rFonts w:ascii="Times New Roman" w:hAnsi="Times New Roman" w:cs="Times New Roman"/>
          <w:sz w:val="28"/>
          <w:szCs w:val="28"/>
        </w:rPr>
        <w:br/>
      </w:r>
      <w:r w:rsidRPr="0052601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21" w:tooltip="3.4. При рассмотрении заявления о согласовании установки на дворовых территориях многоквартирных домов городского округа Люберцы Объекта Заявитель предоставляет в администрацию городского округа Люберцы заключения (согласования) компетентных органов (орган по ">
        <w:r w:rsidRPr="00526018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526018">
        <w:rPr>
          <w:rFonts w:ascii="Times New Roman" w:hAnsi="Times New Roman" w:cs="Times New Roman"/>
          <w:sz w:val="28"/>
          <w:szCs w:val="28"/>
        </w:rPr>
        <w:t xml:space="preserve"> настоящего Порядка, администрация Городского округа Люберцы самостоятельно направляет запросы в компетентные органы и организации, которые должны иметь возможность круглосуточного и беспрепятственного проезда на дворовую о возможности согласования установки Объекта.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3.6. Решением администрации Городского округа Люберцы о выдаче разрешения на установку Объекта на дворовых территориях многоквартирных домов Городского округа Люберцы могут быть указаны дополнительные условия согласования установки Объектов, обязательные для соблюдения, в соответствии с полученными заключениями компетентных органов и организаций.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3.7. Собственники помещений в многоквартирном доме при установке и последующей эксплуатации ограждающих устройств обеспечивают круглосуточный и беспрепятственный проезд на территорию пожарной техники, транспортных средств правоохранительных органов и судов, скорой </w:t>
      </w:r>
      <w:r w:rsidRPr="00526018">
        <w:rPr>
          <w:rFonts w:ascii="Times New Roman" w:hAnsi="Times New Roman" w:cs="Times New Roman"/>
          <w:sz w:val="28"/>
          <w:szCs w:val="28"/>
        </w:rPr>
        <w:lastRenderedPageBreak/>
        <w:t>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ресурсоснабжающих и коммунальных служб.</w:t>
      </w:r>
    </w:p>
    <w:p w:rsidR="006B17D9" w:rsidRPr="00526018" w:rsidRDefault="006B17D9" w:rsidP="006B1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6B17D9" w:rsidP="006B17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 Основание и порядок отказа в выдаче разрешения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на установку ограждений, шлагбаумов, цепей, столбов,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бетонных блоков и плит, других сооружений и объектов,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препятствующих или ограничивающих проход пешеходов и проезд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автотранспорта на территории Городского округа Люберцы и его</w:t>
      </w:r>
    </w:p>
    <w:p w:rsidR="006B17D9" w:rsidRPr="00526018" w:rsidRDefault="006B17D9" w:rsidP="006B17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аннулирования</w:t>
      </w:r>
    </w:p>
    <w:p w:rsidR="006B17D9" w:rsidRPr="00526018" w:rsidRDefault="006B17D9" w:rsidP="006B17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4.1. Запрещается установка и эксплуатация Объектов: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4.1.1. препятствующих или ограничивающих проход пешеходов и проезд транспортных средств (в том числе въезжающих и выезжающих в целях доставки товаров и оказания услуг жителям) на территорию общего пользования;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4.1.2. препятствующих или ограничивающих проход пешеходов и проезд транспортных средств на территорию общего пользования, приводящих к неэффективному использованию парковочного пространства, нарушающих архитектурный облик Городского округа, его благоустройство и имеющих потенциальную угрозу для жизни и здоровья граждан;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4.1.3. иным образом нарушающих и ограничивающих права и законные интересы граждан, юридических лиц, общества и государства.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4.2. Решение об отказе в выдаче разрешения на установку Объекта принимается в случае, если: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4.2.1. заявление подано с нарушением требований, установленных настоящим Порядком, в заявлении не указаны требуемые сведения, к заявлению не приложены требуемые документы;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4.2.2. в заявлении указаны объекты, не определенные настоящим Порядком либо объекты, к которым настоящий Порядок не применяется;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4.2.3. несоответствие установки Объектов требованиям действующего законодательства, в том числе градостроительным и строительным нормам и правилам;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4.2.4</w:t>
      </w:r>
      <w:proofErr w:type="gramStart"/>
      <w:r w:rsidRPr="00526018">
        <w:rPr>
          <w:rFonts w:ascii="Times New Roman" w:hAnsi="Times New Roman" w:cs="Times New Roman"/>
          <w:sz w:val="28"/>
          <w:szCs w:val="28"/>
        </w:rPr>
        <w:t>. несоблюдение</w:t>
      </w:r>
      <w:proofErr w:type="gramEnd"/>
      <w:r w:rsidRPr="00526018">
        <w:rPr>
          <w:rFonts w:ascii="Times New Roman" w:hAnsi="Times New Roman" w:cs="Times New Roman"/>
          <w:sz w:val="28"/>
          <w:szCs w:val="28"/>
        </w:rPr>
        <w:t xml:space="preserve"> требований по обеспечению круглосуточного и беспрепятственного проезда на дворовую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4.2.5. создание Объектами препятствий или ограничений проходу пешеходов и (или) проезду транспортных средств на территории общего пользования, определяемые в соответствии с законодательством Российской Федерации о градостроительной деятельности (далее - территории общего пользования);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4.2.6. лица, подавшие заявление об установке Объекта, не являются правообладателями земельного участка, объекта недвижимого имущества, доступ к которому ограничивается установкой Объекта, не все такие правообладатели обратились с заявлением, территория, на которой </w:t>
      </w:r>
      <w:r w:rsidRPr="00526018">
        <w:rPr>
          <w:rFonts w:ascii="Times New Roman" w:hAnsi="Times New Roman" w:cs="Times New Roman"/>
          <w:sz w:val="28"/>
          <w:szCs w:val="28"/>
        </w:rPr>
        <w:lastRenderedPageBreak/>
        <w:t>испрашивается согласование установки Объекта, не является дворовой территорией многоквартирного дома;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4.2.7. нарушаются права и законные интересы третьих лиц при пользовании местами общего пользования.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4.3. Решением о выдаче разрешения на установку Объекта аннулируется администрацией Городского округа Люберцы в случаях: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а) подачи заявления владельцем Объекта;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б) прекращения заявителем в установленном законом порядке своей деятельности;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в) неоднократного нарушения владельцем </w:t>
      </w:r>
      <w:r w:rsidR="00C8646C" w:rsidRPr="00526018">
        <w:rPr>
          <w:rFonts w:ascii="Times New Roman" w:hAnsi="Times New Roman" w:cs="Times New Roman"/>
          <w:sz w:val="28"/>
          <w:szCs w:val="28"/>
        </w:rPr>
        <w:t>О</w:t>
      </w:r>
      <w:r w:rsidRPr="00526018">
        <w:rPr>
          <w:rFonts w:ascii="Times New Roman" w:hAnsi="Times New Roman" w:cs="Times New Roman"/>
          <w:sz w:val="28"/>
          <w:szCs w:val="28"/>
        </w:rPr>
        <w:t>бъекта правил по обеспечению чистоты и порядка, установленных действующим законодательством и настоящим Порядком;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г) отсутствия у администрации Городского округа Люберцы уведомления о передаче заявителем третьим лицам прав и обязанностей на установку Объекта;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д) вступления в силу соответствующего решения суда;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е) необходимости ремонта и (или) реконструкции автомобильных дорог в случае, если нахождение </w:t>
      </w:r>
      <w:r w:rsidR="00C8646C" w:rsidRPr="00526018">
        <w:rPr>
          <w:rFonts w:ascii="Times New Roman" w:hAnsi="Times New Roman" w:cs="Times New Roman"/>
          <w:sz w:val="28"/>
          <w:szCs w:val="28"/>
        </w:rPr>
        <w:t>Объекта</w:t>
      </w:r>
      <w:r w:rsidRPr="00526018">
        <w:rPr>
          <w:rFonts w:ascii="Times New Roman" w:hAnsi="Times New Roman" w:cs="Times New Roman"/>
          <w:sz w:val="28"/>
          <w:szCs w:val="28"/>
        </w:rPr>
        <w:t xml:space="preserve"> препятствует осуществлению указанных работ;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ж) использования территории, занимаемой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з) размещения объектов капитального строительства федерального, регионального и муниципального значения;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и) заключения договора комплексного развития территории в случае, если нахождение </w:t>
      </w:r>
      <w:r w:rsidR="00C8646C" w:rsidRPr="00526018">
        <w:rPr>
          <w:rFonts w:ascii="Times New Roman" w:hAnsi="Times New Roman" w:cs="Times New Roman"/>
          <w:sz w:val="28"/>
          <w:szCs w:val="28"/>
        </w:rPr>
        <w:t>Объекта</w:t>
      </w:r>
      <w:r w:rsidRPr="00526018">
        <w:rPr>
          <w:rFonts w:ascii="Times New Roman" w:hAnsi="Times New Roman" w:cs="Times New Roman"/>
          <w:sz w:val="28"/>
          <w:szCs w:val="28"/>
        </w:rPr>
        <w:t xml:space="preserve"> препятствует реализации указанного договора;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к) предоставления заявителем недостоверных сведений;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л) неисполнения требований, предусмотренных настоящим Порядком;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м) нарушения норм действующего законодательства при размещении и эксплуатации Объекта;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н) в иных случаях, предусмотренных действующим законодательством.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 xml:space="preserve">4.4. В случае отказа в выдаче разрешения на установку ограждения, а также его </w:t>
      </w:r>
      <w:r w:rsidR="00C8646C" w:rsidRPr="00526018">
        <w:rPr>
          <w:rFonts w:ascii="Times New Roman" w:hAnsi="Times New Roman" w:cs="Times New Roman"/>
          <w:sz w:val="28"/>
          <w:szCs w:val="28"/>
        </w:rPr>
        <w:t>аннулирования</w:t>
      </w:r>
      <w:r w:rsidRPr="00526018">
        <w:rPr>
          <w:rFonts w:ascii="Times New Roman" w:hAnsi="Times New Roman" w:cs="Times New Roman"/>
          <w:sz w:val="28"/>
          <w:szCs w:val="28"/>
        </w:rPr>
        <w:t>, Объект подлежит демонтажу.</w:t>
      </w:r>
    </w:p>
    <w:p w:rsidR="006B17D9" w:rsidRPr="00526018" w:rsidRDefault="006B17D9" w:rsidP="006B17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6018">
        <w:rPr>
          <w:rFonts w:ascii="Times New Roman" w:hAnsi="Times New Roman" w:cs="Times New Roman"/>
          <w:sz w:val="28"/>
          <w:szCs w:val="28"/>
        </w:rPr>
        <w:t>4.5. Порядок демонтажа Объектов, в случаях, указанных в п. 4.4 настоящего П</w:t>
      </w:r>
      <w:r w:rsidR="00C8646C" w:rsidRPr="00526018">
        <w:rPr>
          <w:rFonts w:ascii="Times New Roman" w:hAnsi="Times New Roman" w:cs="Times New Roman"/>
          <w:sz w:val="28"/>
          <w:szCs w:val="28"/>
        </w:rPr>
        <w:t>орядка</w:t>
      </w:r>
      <w:r w:rsidRPr="00526018">
        <w:rPr>
          <w:rFonts w:ascii="Times New Roman" w:hAnsi="Times New Roman" w:cs="Times New Roman"/>
          <w:sz w:val="28"/>
          <w:szCs w:val="28"/>
        </w:rPr>
        <w:t>, а также в случае выявления самовольно установленных Объектов определяется администрацией Городского округа Люберцы.</w:t>
      </w:r>
    </w:p>
    <w:p w:rsidR="009A3C25" w:rsidRDefault="009A3C25"/>
    <w:sectPr w:rsidR="009A3C25" w:rsidSect="00C8646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D9"/>
    <w:rsid w:val="00012386"/>
    <w:rsid w:val="00215BCB"/>
    <w:rsid w:val="0042033A"/>
    <w:rsid w:val="00511E55"/>
    <w:rsid w:val="00526018"/>
    <w:rsid w:val="006B17D9"/>
    <w:rsid w:val="00984831"/>
    <w:rsid w:val="009A3C25"/>
    <w:rsid w:val="00BD07BD"/>
    <w:rsid w:val="00C8646C"/>
    <w:rsid w:val="00C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586E1-1930-429F-A3A4-AE3630A9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7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17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8483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98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03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3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8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Sobdep</cp:lastModifiedBy>
  <cp:revision>2</cp:revision>
  <cp:lastPrinted>2026-04-17T12:29:00Z</cp:lastPrinted>
  <dcterms:created xsi:type="dcterms:W3CDTF">2026-04-27T09:25:00Z</dcterms:created>
  <dcterms:modified xsi:type="dcterms:W3CDTF">2026-04-27T09:25:00Z</dcterms:modified>
</cp:coreProperties>
</file>