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FCE" w:rsidRPr="00165DC3" w:rsidRDefault="004C4FCE" w:rsidP="004C4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w w:val="115"/>
          <w:sz w:val="40"/>
          <w:szCs w:val="40"/>
          <w:lang w:eastAsia="ru-RU"/>
        </w:rPr>
      </w:pPr>
      <w:r w:rsidRPr="00165DC3">
        <w:rPr>
          <w:rFonts w:ascii="Times New Roman" w:eastAsia="Times New Roman" w:hAnsi="Times New Roman" w:cs="Times New Roman"/>
          <w:b/>
          <w:bCs/>
          <w:noProof/>
          <w:w w:val="115"/>
          <w:sz w:val="40"/>
          <w:szCs w:val="40"/>
          <w:lang w:eastAsia="ru-RU"/>
        </w:rPr>
        <w:t>АДМИНИСТРАЦИЯ</w:t>
      </w:r>
    </w:p>
    <w:p w:rsidR="004C4FCE" w:rsidRPr="004C4FCE" w:rsidRDefault="004C4FCE" w:rsidP="004C4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0"/>
          <w:w w:val="115"/>
          <w:sz w:val="12"/>
          <w:szCs w:val="12"/>
          <w:lang w:eastAsia="ru-RU"/>
        </w:rPr>
      </w:pPr>
    </w:p>
    <w:p w:rsidR="004C4FCE" w:rsidRPr="004C4FCE" w:rsidRDefault="004C4FCE" w:rsidP="004C4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0"/>
          <w:w w:val="115"/>
          <w:lang w:eastAsia="ru-RU"/>
        </w:rPr>
      </w:pPr>
      <w:r w:rsidRPr="004C4FCE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>ГОРОДСКО</w:t>
      </w:r>
      <w:r w:rsidR="001F0743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>ГО</w:t>
      </w:r>
      <w:r w:rsidRPr="004C4FCE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 xml:space="preserve"> ОКРУГ</w:t>
      </w:r>
      <w:r w:rsidR="00DF3D1A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>А</w:t>
      </w:r>
      <w:r w:rsidRPr="004C4FCE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 xml:space="preserve"> ЛЮБЕРЦЫ</w:t>
      </w:r>
      <w:r w:rsidRPr="004C4FCE">
        <w:rPr>
          <w:rFonts w:ascii="Times New Roman" w:eastAsia="Times New Roman" w:hAnsi="Times New Roman" w:cs="Times New Roman"/>
          <w:b/>
          <w:bCs/>
          <w:spacing w:val="10"/>
          <w:w w:val="115"/>
          <w:lang w:eastAsia="ru-RU"/>
        </w:rPr>
        <w:br/>
      </w:r>
      <w:r w:rsidRPr="004C4FCE">
        <w:rPr>
          <w:rFonts w:ascii="Times New Roman" w:eastAsia="Times New Roman" w:hAnsi="Times New Roman" w:cs="Times New Roman"/>
          <w:b/>
          <w:bCs/>
          <w:noProof/>
          <w:spacing w:val="10"/>
          <w:w w:val="115"/>
          <w:lang w:eastAsia="ru-RU"/>
        </w:rPr>
        <w:t>МОСКОВСКОЙ ОБЛАСТИ</w:t>
      </w:r>
    </w:p>
    <w:p w:rsidR="004C4FCE" w:rsidRDefault="004C4FCE" w:rsidP="004C4FCE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w w:val="115"/>
          <w:sz w:val="24"/>
          <w:szCs w:val="24"/>
          <w:lang w:eastAsia="ru-RU"/>
        </w:rPr>
      </w:pPr>
    </w:p>
    <w:p w:rsidR="004C4FCE" w:rsidRPr="004C4FCE" w:rsidRDefault="004C4FCE" w:rsidP="004C4FCE">
      <w:pPr>
        <w:spacing w:after="0" w:line="100" w:lineRule="atLeast"/>
        <w:jc w:val="center"/>
        <w:rPr>
          <w:rFonts w:ascii="Times New Roman" w:eastAsia="Times New Roman" w:hAnsi="Times New Roman" w:cs="Times New Roman"/>
          <w:bCs/>
          <w:w w:val="115"/>
          <w:sz w:val="32"/>
          <w:szCs w:val="32"/>
          <w:lang w:eastAsia="ru-RU"/>
        </w:rPr>
      </w:pPr>
      <w:r w:rsidRPr="004C4FCE">
        <w:rPr>
          <w:rFonts w:ascii="Times New Roman" w:eastAsia="Times New Roman" w:hAnsi="Times New Roman" w:cs="Times New Roman"/>
          <w:b/>
          <w:bCs/>
          <w:w w:val="115"/>
          <w:sz w:val="32"/>
          <w:szCs w:val="32"/>
          <w:lang w:eastAsia="ru-RU"/>
        </w:rPr>
        <w:t>ПОСТАНОВЛЕНИЕ</w:t>
      </w:r>
    </w:p>
    <w:p w:rsidR="004C4FCE" w:rsidRPr="00023D1E" w:rsidRDefault="004C4FCE" w:rsidP="00C31D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4FCE" w:rsidRPr="00DF2BF8" w:rsidRDefault="00490596" w:rsidP="004C4FCE">
      <w:pPr>
        <w:tabs>
          <w:tab w:val="lef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BF8">
        <w:rPr>
          <w:rFonts w:ascii="Times New Roman" w:eastAsia="Times New Roman" w:hAnsi="Times New Roman" w:cs="Times New Roman"/>
          <w:sz w:val="28"/>
          <w:szCs w:val="28"/>
          <w:lang w:eastAsia="ru-RU"/>
        </w:rPr>
        <w:t>18.09.2026</w:t>
      </w:r>
      <w:r w:rsidR="004C4FCE" w:rsidRPr="00DF2B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Pr="00DF2B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DF2B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bookmarkStart w:id="0" w:name="_GoBack"/>
      <w:bookmarkEnd w:id="0"/>
      <w:r w:rsidRPr="00DF2BF8">
        <w:rPr>
          <w:rFonts w:ascii="Times New Roman" w:eastAsia="Times New Roman" w:hAnsi="Times New Roman" w:cs="Times New Roman"/>
          <w:sz w:val="28"/>
          <w:szCs w:val="28"/>
          <w:lang w:eastAsia="ru-RU"/>
        </w:rPr>
        <w:t>№ 3543-ПА</w:t>
      </w:r>
    </w:p>
    <w:p w:rsidR="004C4FCE" w:rsidRPr="004C4FCE" w:rsidRDefault="004C4FCE" w:rsidP="004C4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4FCE" w:rsidRPr="004C4FCE" w:rsidRDefault="004C4FCE" w:rsidP="004C4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C4FCE">
        <w:rPr>
          <w:rFonts w:ascii="Times New Roman" w:eastAsia="Times New Roman" w:hAnsi="Times New Roman" w:cs="Times New Roman"/>
          <w:b/>
          <w:lang w:eastAsia="ru-RU"/>
        </w:rPr>
        <w:t>г. Люберцы</w:t>
      </w:r>
    </w:p>
    <w:p w:rsidR="004C4FCE" w:rsidRDefault="004C4FCE" w:rsidP="004C4FCE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1D09" w:rsidRPr="00C31D09" w:rsidRDefault="002641C4" w:rsidP="00DF2D6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641C4">
        <w:rPr>
          <w:rFonts w:ascii="Times New Roman" w:eastAsia="Calibri" w:hAnsi="Times New Roman" w:cs="Times New Roman"/>
          <w:b/>
          <w:sz w:val="28"/>
          <w:szCs w:val="28"/>
        </w:rPr>
        <w:t xml:space="preserve">О проведении открытого аукциона на право заключения договора на размещение и эксплуатацию плоскостной парковки на территории земельного участка с кадастровым номером </w:t>
      </w:r>
      <w:r w:rsidR="005D469D">
        <w:rPr>
          <w:rFonts w:ascii="Times New Roman" w:eastAsia="Calibri" w:hAnsi="Times New Roman" w:cs="Times New Roman"/>
          <w:b/>
          <w:bCs/>
          <w:sz w:val="28"/>
          <w:szCs w:val="28"/>
        </w:rPr>
        <w:t>50:22:0010106:31</w:t>
      </w:r>
    </w:p>
    <w:p w:rsidR="00C31D09" w:rsidRPr="00C31D09" w:rsidRDefault="00C31D09" w:rsidP="00DF2D6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1D09" w:rsidRPr="00AE170F" w:rsidRDefault="00C31D09" w:rsidP="00D13FB9">
      <w:pPr>
        <w:tabs>
          <w:tab w:val="left" w:pos="3119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C31D09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3E55A5" w:rsidRPr="003E55A5">
        <w:rPr>
          <w:rFonts w:ascii="Times New Roman" w:eastAsia="Calibri" w:hAnsi="Times New Roman" w:cs="Times New Roman"/>
          <w:sz w:val="28"/>
          <w:szCs w:val="28"/>
        </w:rPr>
        <w:t>Гражданским кодексом Российской Федерации</w:t>
      </w:r>
      <w:r w:rsidR="003E55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31D09">
        <w:rPr>
          <w:rFonts w:ascii="Times New Roman" w:eastAsia="Calibri" w:hAnsi="Times New Roman" w:cs="Times New Roman"/>
          <w:sz w:val="28"/>
          <w:szCs w:val="28"/>
        </w:rPr>
        <w:t>Федеральным законом от 06.10.2003 № 131-ФЗ</w:t>
      </w:r>
      <w:r w:rsidR="003E55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31D09">
        <w:rPr>
          <w:rFonts w:ascii="Times New Roman" w:eastAsia="Calibri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3E55A5" w:rsidRPr="003E55A5">
        <w:rPr>
          <w:rFonts w:ascii="Times New Roman" w:eastAsia="Calibri" w:hAnsi="Times New Roman" w:cs="Times New Roman"/>
          <w:sz w:val="28"/>
          <w:szCs w:val="28"/>
        </w:rPr>
        <w:t>Федеральным законом от 26.07.2006 № 135-ФЗ «О защите конкуренции»</w:t>
      </w:r>
      <w:r w:rsidRPr="00C31D0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81F9C" w:rsidRPr="00A81F9C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20.03.2025 № </w:t>
      </w:r>
      <w:r w:rsidR="00A81F9C">
        <w:rPr>
          <w:rFonts w:ascii="Times New Roman" w:eastAsia="Calibri" w:hAnsi="Times New Roman" w:cs="Times New Roman"/>
          <w:sz w:val="28"/>
          <w:szCs w:val="28"/>
        </w:rPr>
        <w:t>33</w:t>
      </w:r>
      <w:r w:rsidR="00A81F9C" w:rsidRPr="00A81F9C">
        <w:rPr>
          <w:rFonts w:ascii="Times New Roman" w:eastAsia="Calibri" w:hAnsi="Times New Roman" w:cs="Times New Roman"/>
          <w:sz w:val="28"/>
          <w:szCs w:val="28"/>
        </w:rPr>
        <w:t>-ФЗ «Об общих принципах организации местного самоуправления в единой системе публичной власти»</w:t>
      </w:r>
      <w:r w:rsidR="00A81F9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F7140">
        <w:rPr>
          <w:rFonts w:ascii="Times New Roman" w:eastAsia="Calibri" w:hAnsi="Times New Roman" w:cs="Times New Roman"/>
          <w:sz w:val="28"/>
          <w:szCs w:val="28"/>
        </w:rPr>
        <w:t>Распоряжением Министерства имущественных отношений Московской области от 08.08.2025 № 15ОРД-6492</w:t>
      </w:r>
      <w:r w:rsidR="000319FF">
        <w:rPr>
          <w:rFonts w:ascii="Times New Roman" w:eastAsia="Calibri" w:hAnsi="Times New Roman" w:cs="Times New Roman"/>
          <w:sz w:val="28"/>
          <w:szCs w:val="28"/>
        </w:rPr>
        <w:t xml:space="preserve"> «О предоставлении земельного участка площадью 4250 кв. м, с кадастровым номером 50:22:0010106:31, расположенного по адресу: обл. Московская, р-н Люберецкий, г. Люберцы, ул. </w:t>
      </w:r>
      <w:proofErr w:type="spellStart"/>
      <w:r w:rsidR="000319FF">
        <w:rPr>
          <w:rFonts w:ascii="Times New Roman" w:eastAsia="Calibri" w:hAnsi="Times New Roman" w:cs="Times New Roman"/>
          <w:sz w:val="28"/>
          <w:szCs w:val="28"/>
        </w:rPr>
        <w:t>Красногорская</w:t>
      </w:r>
      <w:proofErr w:type="spellEnd"/>
      <w:r w:rsidR="000319FF">
        <w:rPr>
          <w:rFonts w:ascii="Times New Roman" w:eastAsia="Calibri" w:hAnsi="Times New Roman" w:cs="Times New Roman"/>
          <w:sz w:val="28"/>
          <w:szCs w:val="28"/>
        </w:rPr>
        <w:t>, в постоянное (бессрочное) пользование»</w:t>
      </w:r>
      <w:r w:rsidR="00DF714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31D09">
        <w:rPr>
          <w:rFonts w:ascii="Times New Roman" w:eastAsia="Calibri" w:hAnsi="Times New Roman" w:cs="Times New Roman"/>
          <w:sz w:val="28"/>
          <w:szCs w:val="28"/>
        </w:rPr>
        <w:t>Уставом Городского округа Люберцы Московской области, Решением Совета депутатов Городского округа Люберцы Московской области от 12.05.2025</w:t>
      </w:r>
      <w:r w:rsidR="00D13FB9">
        <w:rPr>
          <w:rFonts w:ascii="Times New Roman" w:eastAsia="Calibri" w:hAnsi="Times New Roman" w:cs="Times New Roman"/>
          <w:sz w:val="28"/>
          <w:szCs w:val="28"/>
        </w:rPr>
        <w:br/>
      </w:r>
      <w:r w:rsidRPr="00C31D09">
        <w:rPr>
          <w:rFonts w:ascii="Times New Roman" w:eastAsia="Calibri" w:hAnsi="Times New Roman" w:cs="Times New Roman"/>
          <w:sz w:val="28"/>
          <w:szCs w:val="28"/>
        </w:rPr>
        <w:t>№ 25/4 «О правопреемстве»,</w:t>
      </w:r>
      <w:r w:rsidR="00A81F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31D09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городского округа Люберцы от 18.12.2023</w:t>
      </w:r>
      <w:r w:rsidR="00187A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31D09">
        <w:rPr>
          <w:rFonts w:ascii="Times New Roman" w:eastAsia="Calibri" w:hAnsi="Times New Roman" w:cs="Times New Roman"/>
          <w:sz w:val="28"/>
          <w:szCs w:val="28"/>
        </w:rPr>
        <w:t>№ 59</w:t>
      </w:r>
      <w:r w:rsidR="00D13FB9">
        <w:rPr>
          <w:rFonts w:ascii="Times New Roman" w:eastAsia="Calibri" w:hAnsi="Times New Roman" w:cs="Times New Roman"/>
          <w:sz w:val="28"/>
          <w:szCs w:val="28"/>
        </w:rPr>
        <w:t>67-ПА «Об утверждении Положения</w:t>
      </w:r>
      <w:r w:rsidR="00D13FB9">
        <w:rPr>
          <w:rFonts w:ascii="Times New Roman" w:eastAsia="Calibri" w:hAnsi="Times New Roman" w:cs="Times New Roman"/>
          <w:sz w:val="28"/>
          <w:szCs w:val="28"/>
        </w:rPr>
        <w:br/>
      </w:r>
      <w:r w:rsidRPr="00C31D09">
        <w:rPr>
          <w:rFonts w:ascii="Times New Roman" w:eastAsia="Calibri" w:hAnsi="Times New Roman" w:cs="Times New Roman"/>
          <w:sz w:val="28"/>
          <w:szCs w:val="28"/>
        </w:rPr>
        <w:t xml:space="preserve">о проведении аукциона на размещение и эксплуатацию плоскостных парковок вне границ улично-дорожной сети на территории земельных участков, предоставленных в пользование муниципальным учреждениям муниципального образования городской округ </w:t>
      </w:r>
      <w:r w:rsidRPr="00AE170F">
        <w:rPr>
          <w:rFonts w:ascii="Times New Roman" w:eastAsia="Calibri" w:hAnsi="Times New Roman" w:cs="Times New Roman"/>
          <w:sz w:val="28"/>
          <w:szCs w:val="28"/>
        </w:rPr>
        <w:t>Люберцы»</w:t>
      </w:r>
      <w:r w:rsidRPr="00AE170F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385AA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31D09">
        <w:rPr>
          <w:rFonts w:ascii="Times New Roman" w:eastAsia="Calibri" w:hAnsi="Times New Roman" w:cs="Times New Roman"/>
          <w:sz w:val="28"/>
          <w:szCs w:val="28"/>
        </w:rPr>
        <w:t>Распоряжением Главы</w:t>
      </w:r>
      <w:r w:rsidR="00853119" w:rsidRPr="008531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3119">
        <w:rPr>
          <w:rFonts w:ascii="Times New Roman" w:eastAsia="Calibri" w:hAnsi="Times New Roman" w:cs="Times New Roman"/>
          <w:sz w:val="28"/>
          <w:szCs w:val="28"/>
        </w:rPr>
        <w:t>Г</w:t>
      </w:r>
      <w:r w:rsidRPr="00C31D09">
        <w:rPr>
          <w:rFonts w:ascii="Times New Roman" w:eastAsia="Calibri" w:hAnsi="Times New Roman" w:cs="Times New Roman"/>
          <w:sz w:val="28"/>
          <w:szCs w:val="28"/>
        </w:rPr>
        <w:t>ородско</w:t>
      </w:r>
      <w:r w:rsidR="00187A93">
        <w:rPr>
          <w:rFonts w:ascii="Times New Roman" w:eastAsia="Calibri" w:hAnsi="Times New Roman" w:cs="Times New Roman"/>
          <w:sz w:val="28"/>
          <w:szCs w:val="28"/>
        </w:rPr>
        <w:t>го</w:t>
      </w:r>
      <w:r w:rsidRPr="00C31D09">
        <w:rPr>
          <w:rFonts w:ascii="Times New Roman" w:eastAsia="Calibri" w:hAnsi="Times New Roman" w:cs="Times New Roman"/>
          <w:sz w:val="28"/>
          <w:szCs w:val="28"/>
        </w:rPr>
        <w:t xml:space="preserve"> округ</w:t>
      </w:r>
      <w:r w:rsidR="00187A93">
        <w:rPr>
          <w:rFonts w:ascii="Times New Roman" w:eastAsia="Calibri" w:hAnsi="Times New Roman" w:cs="Times New Roman"/>
          <w:sz w:val="28"/>
          <w:szCs w:val="28"/>
        </w:rPr>
        <w:t>а</w:t>
      </w:r>
      <w:r w:rsidRPr="00C31D09">
        <w:rPr>
          <w:rFonts w:ascii="Times New Roman" w:eastAsia="Calibri" w:hAnsi="Times New Roman" w:cs="Times New Roman"/>
          <w:sz w:val="28"/>
          <w:szCs w:val="28"/>
        </w:rPr>
        <w:t xml:space="preserve"> Люберцы М</w:t>
      </w:r>
      <w:r w:rsidR="00D13FB9">
        <w:rPr>
          <w:rFonts w:ascii="Times New Roman" w:eastAsia="Calibri" w:hAnsi="Times New Roman" w:cs="Times New Roman"/>
          <w:sz w:val="28"/>
          <w:szCs w:val="28"/>
        </w:rPr>
        <w:t>осковской области от 12.05.2025</w:t>
      </w:r>
      <w:r w:rsidR="00D13FB9">
        <w:rPr>
          <w:rFonts w:ascii="Times New Roman" w:eastAsia="Calibri" w:hAnsi="Times New Roman" w:cs="Times New Roman"/>
          <w:sz w:val="28"/>
          <w:szCs w:val="28"/>
        </w:rPr>
        <w:br/>
      </w:r>
      <w:r w:rsidR="00371691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Pr="00C31D09">
        <w:rPr>
          <w:rFonts w:ascii="Times New Roman" w:eastAsia="Calibri" w:hAnsi="Times New Roman" w:cs="Times New Roman"/>
          <w:sz w:val="28"/>
          <w:szCs w:val="28"/>
        </w:rPr>
        <w:t>01-РГ «О наделении полномочиями Первого заместителя Главы Городского округа Люберцы»,</w:t>
      </w:r>
      <w:r w:rsidR="00385AA7" w:rsidRPr="00385A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469D">
        <w:rPr>
          <w:rFonts w:ascii="Times New Roman" w:eastAsia="Calibri" w:hAnsi="Times New Roman" w:cs="Times New Roman"/>
          <w:sz w:val="28"/>
          <w:szCs w:val="28"/>
        </w:rPr>
        <w:t>учитывая протокол</w:t>
      </w:r>
      <w:r w:rsidR="00385AA7" w:rsidRPr="00385AA7">
        <w:rPr>
          <w:rFonts w:ascii="Times New Roman" w:eastAsia="Calibri" w:hAnsi="Times New Roman" w:cs="Times New Roman"/>
          <w:sz w:val="28"/>
          <w:szCs w:val="28"/>
        </w:rPr>
        <w:t xml:space="preserve"> заседания комиссии по установлению требований к размещению и обустройству плоскостных парковок вне границ улично-дорожной сети на территории земельных участков, предоставленных в пользование муниципальным учреждениям </w:t>
      </w:r>
      <w:r w:rsidR="00347A75">
        <w:rPr>
          <w:rFonts w:ascii="Times New Roman" w:eastAsia="Calibri" w:hAnsi="Times New Roman" w:cs="Times New Roman"/>
          <w:sz w:val="28"/>
          <w:szCs w:val="28"/>
        </w:rPr>
        <w:t>Г</w:t>
      </w:r>
      <w:r w:rsidR="00385AA7" w:rsidRPr="00385AA7">
        <w:rPr>
          <w:rFonts w:ascii="Times New Roman" w:eastAsia="Calibri" w:hAnsi="Times New Roman" w:cs="Times New Roman"/>
          <w:sz w:val="28"/>
          <w:szCs w:val="28"/>
        </w:rPr>
        <w:t>ородско</w:t>
      </w:r>
      <w:r w:rsidR="00347A75">
        <w:rPr>
          <w:rFonts w:ascii="Times New Roman" w:eastAsia="Calibri" w:hAnsi="Times New Roman" w:cs="Times New Roman"/>
          <w:sz w:val="28"/>
          <w:szCs w:val="28"/>
        </w:rPr>
        <w:t>го</w:t>
      </w:r>
      <w:r w:rsidR="00385AA7" w:rsidRPr="00385AA7">
        <w:rPr>
          <w:rFonts w:ascii="Times New Roman" w:eastAsia="Calibri" w:hAnsi="Times New Roman" w:cs="Times New Roman"/>
          <w:sz w:val="28"/>
          <w:szCs w:val="28"/>
        </w:rPr>
        <w:t xml:space="preserve"> округ</w:t>
      </w:r>
      <w:r w:rsidR="00347A75">
        <w:rPr>
          <w:rFonts w:ascii="Times New Roman" w:eastAsia="Calibri" w:hAnsi="Times New Roman" w:cs="Times New Roman"/>
          <w:sz w:val="28"/>
          <w:szCs w:val="28"/>
        </w:rPr>
        <w:t>а</w:t>
      </w:r>
      <w:r w:rsidR="00385AA7" w:rsidRPr="00385AA7">
        <w:rPr>
          <w:rFonts w:ascii="Times New Roman" w:eastAsia="Calibri" w:hAnsi="Times New Roman" w:cs="Times New Roman"/>
          <w:sz w:val="28"/>
          <w:szCs w:val="28"/>
        </w:rPr>
        <w:t xml:space="preserve"> Люберцы от </w:t>
      </w:r>
      <w:r w:rsidR="00CB6BF4">
        <w:rPr>
          <w:rFonts w:ascii="Times New Roman" w:eastAsia="Calibri" w:hAnsi="Times New Roman" w:cs="Times New Roman"/>
          <w:sz w:val="28"/>
          <w:szCs w:val="28"/>
        </w:rPr>
        <w:t>15</w:t>
      </w:r>
      <w:r w:rsidR="00385AA7" w:rsidRPr="00385AA7">
        <w:rPr>
          <w:rFonts w:ascii="Times New Roman" w:eastAsia="Calibri" w:hAnsi="Times New Roman" w:cs="Times New Roman"/>
          <w:sz w:val="28"/>
          <w:szCs w:val="28"/>
        </w:rPr>
        <w:t>.</w:t>
      </w:r>
      <w:r w:rsidR="00347A75">
        <w:rPr>
          <w:rFonts w:ascii="Times New Roman" w:eastAsia="Calibri" w:hAnsi="Times New Roman" w:cs="Times New Roman"/>
          <w:sz w:val="28"/>
          <w:szCs w:val="28"/>
        </w:rPr>
        <w:t>0</w:t>
      </w:r>
      <w:r w:rsidR="00190B7A">
        <w:rPr>
          <w:rFonts w:ascii="Times New Roman" w:eastAsia="Calibri" w:hAnsi="Times New Roman" w:cs="Times New Roman"/>
          <w:sz w:val="28"/>
          <w:szCs w:val="28"/>
        </w:rPr>
        <w:t>9</w:t>
      </w:r>
      <w:r w:rsidR="00385AA7" w:rsidRPr="00385AA7">
        <w:rPr>
          <w:rFonts w:ascii="Times New Roman" w:eastAsia="Calibri" w:hAnsi="Times New Roman" w:cs="Times New Roman"/>
          <w:sz w:val="28"/>
          <w:szCs w:val="28"/>
        </w:rPr>
        <w:t>.202</w:t>
      </w:r>
      <w:r w:rsidR="00347A75">
        <w:rPr>
          <w:rFonts w:ascii="Times New Roman" w:eastAsia="Calibri" w:hAnsi="Times New Roman" w:cs="Times New Roman"/>
          <w:sz w:val="28"/>
          <w:szCs w:val="28"/>
        </w:rPr>
        <w:t>6</w:t>
      </w:r>
      <w:r w:rsidR="00385AA7">
        <w:rPr>
          <w:rFonts w:ascii="Times New Roman" w:eastAsia="Calibri" w:hAnsi="Times New Roman" w:cs="Times New Roman"/>
          <w:sz w:val="28"/>
          <w:szCs w:val="28"/>
        </w:rPr>
        <w:t>,</w:t>
      </w:r>
      <w:r w:rsidRPr="00C31D09">
        <w:rPr>
          <w:rFonts w:ascii="Times New Roman" w:eastAsia="Calibri" w:hAnsi="Times New Roman" w:cs="Times New Roman"/>
          <w:sz w:val="28"/>
          <w:szCs w:val="28"/>
        </w:rPr>
        <w:t xml:space="preserve"> постановляю:</w:t>
      </w:r>
    </w:p>
    <w:p w:rsidR="001C3E10" w:rsidRPr="001C3E10" w:rsidRDefault="001C3E10" w:rsidP="00D13FB9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Провести открытый </w:t>
      </w:r>
      <w:bookmarkStart w:id="1" w:name="_Hlk93319163"/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</w:t>
      </w:r>
      <w:bookmarkStart w:id="2" w:name="_Hlk85466144"/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на право заключения договора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размещение и эксплуатацию плоскостной парковки </w:t>
      </w:r>
      <w:bookmarkEnd w:id="1"/>
      <w:bookmarkEnd w:id="2"/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земельного участка с кадастровым номером </w:t>
      </w:r>
      <w:r w:rsidR="005D469D">
        <w:rPr>
          <w:rFonts w:ascii="Times New Roman" w:eastAsia="Times New Roman" w:hAnsi="Times New Roman" w:cs="Times New Roman"/>
          <w:sz w:val="28"/>
          <w:szCs w:val="28"/>
          <w:lang w:eastAsia="ru-RU"/>
        </w:rPr>
        <w:t>50:22:0010106:31</w:t>
      </w:r>
      <w:r w:rsidR="002C1AE8" w:rsidRPr="002C1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аукцион).</w:t>
      </w:r>
    </w:p>
    <w:p w:rsidR="001C3E10" w:rsidRPr="001C3E10" w:rsidRDefault="001C3E10" w:rsidP="00D13FB9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полномочия по организации и проведению аукцио</w:t>
      </w:r>
      <w:r w:rsidR="001716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 муниципальное учреждение «Объеди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ненный комбинат благоустройства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716FD">
        <w:rPr>
          <w:rFonts w:ascii="Times New Roman" w:eastAsia="Times New Roman" w:hAnsi="Times New Roman" w:cs="Times New Roman"/>
          <w:sz w:val="28"/>
          <w:szCs w:val="28"/>
          <w:lang w:eastAsia="ru-RU"/>
        </w:rPr>
        <w:t>и жилищно-коммунального хозяйства»</w:t>
      </w:r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C3E10" w:rsidRDefault="008F5A90" w:rsidP="00D13FB9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F5A90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8F5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8B080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630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478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Объединенный комбинат благоустройства и жилищно-коммунального хозяйства</w:t>
      </w:r>
      <w:r w:rsidRPr="008F5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3037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4780A"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Овчаров Я.В.</w:t>
      </w:r>
      <w:r w:rsidR="001C3E10"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E978D1" w:rsidRPr="00E978D1" w:rsidRDefault="00E978D1" w:rsidP="00D13F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 xml:space="preserve">- подготовить схему размещения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плоскостной парковки, состоящую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br/>
      </w: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из графической и текстовой частей с указанием координат и занимаемой площади по</w:t>
      </w:r>
      <w:r w:rsidR="00D17EE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 xml:space="preserve"> </w:t>
      </w: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 xml:space="preserve">границам земельного участка с кадастровым номером </w:t>
      </w:r>
      <w:r w:rsidR="00630372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50:22:0010106:31</w:t>
      </w: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;</w:t>
      </w:r>
    </w:p>
    <w:p w:rsidR="00E978D1" w:rsidRPr="00E978D1" w:rsidRDefault="00E978D1" w:rsidP="00D13F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- разработать и утвердить извещение о проведении аукциона;</w:t>
      </w:r>
    </w:p>
    <w:p w:rsidR="00E978D1" w:rsidRPr="00E978D1" w:rsidRDefault="00E978D1" w:rsidP="00D13F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- создать и утвердить состав комиссии по проведению аукциона;</w:t>
      </w:r>
    </w:p>
    <w:p w:rsidR="00E978D1" w:rsidRPr="00E978D1" w:rsidRDefault="00E978D1" w:rsidP="00D13F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- определить начальную (минимальную) цену лота;</w:t>
      </w:r>
    </w:p>
    <w:p w:rsidR="00E978D1" w:rsidRPr="00E978D1" w:rsidRDefault="00E978D1" w:rsidP="00D13F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- установить дату, время, место и порядок проведения аукциона, форму, сроки, место подачи заявок на участие в аукционе, дату, время, место, сроки рассмотрения заявок на участие в аукционе, «шаг» аукциона, требование о задатке, размер задатка, сроки и порядок внесения задатка;</w:t>
      </w:r>
    </w:p>
    <w:p w:rsidR="00E978D1" w:rsidRPr="00E978D1" w:rsidRDefault="00E978D1" w:rsidP="00D13F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- разместить извещение о проведении аукциона;</w:t>
      </w:r>
    </w:p>
    <w:p w:rsidR="00E978D1" w:rsidRPr="00E978D1" w:rsidRDefault="00E978D1" w:rsidP="00D13F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- принимать от заявител</w:t>
      </w:r>
      <w:r w:rsidR="00850F9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ей</w:t>
      </w: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 xml:space="preserve"> заявки и прилагаемые к ним документы, обеспечить их сохранность, конфиденциальность сведений о лицах, подавших заявки, а также информации о наличии или отсутствии заявок, поданных на соответствующий лот; </w:t>
      </w:r>
    </w:p>
    <w:p w:rsidR="00E978D1" w:rsidRPr="00E978D1" w:rsidRDefault="00E978D1" w:rsidP="00D13F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 xml:space="preserve">- принимать решение о внесении изменений в </w:t>
      </w:r>
      <w:r w:rsidR="00850F9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и</w:t>
      </w: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звещение о проведении аукциона (в случае необходимости);</w:t>
      </w:r>
    </w:p>
    <w:p w:rsidR="00E978D1" w:rsidRPr="00E978D1" w:rsidRDefault="00E978D1" w:rsidP="00D13F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- обеспечить аудио -и/или видеозапись аукциона;</w:t>
      </w:r>
    </w:p>
    <w:p w:rsidR="00E978D1" w:rsidRPr="00E978D1" w:rsidRDefault="00E978D1" w:rsidP="00D13F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 xml:space="preserve">- разместить протоколы,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составленные в ходе организации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br/>
      </w: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и проведения аукциона;</w:t>
      </w:r>
    </w:p>
    <w:p w:rsidR="00E978D1" w:rsidRPr="00E978D1" w:rsidRDefault="00E978D1" w:rsidP="00D13F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- обеспечить прием и возврат задатка;</w:t>
      </w:r>
    </w:p>
    <w:p w:rsidR="00E978D1" w:rsidRPr="00E978D1" w:rsidRDefault="00E978D1" w:rsidP="00D13F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- по запросу Заявителя разъяснять положения извещения;</w:t>
      </w:r>
    </w:p>
    <w:p w:rsidR="00E978D1" w:rsidRPr="00E978D1" w:rsidRDefault="00E978D1" w:rsidP="00D13F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- обеспечить осмотр места размещения пл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оскостной парковки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br/>
      </w: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 xml:space="preserve">на земельном участке с кадастровым номером </w:t>
      </w:r>
      <w:r w:rsidR="00122257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50:22:0010106:31</w:t>
      </w: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;</w:t>
      </w:r>
    </w:p>
    <w:p w:rsidR="001C3E10" w:rsidRDefault="00E978D1" w:rsidP="00D13FB9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 xml:space="preserve">- осуществлять иные функции, предусмотренные Постановлением администрации муниципального образования городской округ Люберцы Московской области от 18.12.2023 № 5967-ПА «Об утверждении Положения о проведении аукциона на размещение и эксплуатацию плоскостных парковок вне границ улично-дорожной сети на территории земельных </w:t>
      </w:r>
      <w:r w:rsidRPr="00E978D1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lastRenderedPageBreak/>
        <w:t>участков, предоставленных в пользование муниципальным учреждениям муниципального образования городской округ Люберцы».</w:t>
      </w:r>
    </w:p>
    <w:p w:rsidR="001C3E10" w:rsidRDefault="001C3E10" w:rsidP="00D13FB9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проект договора на размещение и эксплуатацию плоскостной парковки (прилагается).</w:t>
      </w:r>
    </w:p>
    <w:p w:rsidR="001C3E10" w:rsidRDefault="001C3E10" w:rsidP="00D13FB9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требования к размещению и обустройству плоскостной парковки (прилагаются).</w:t>
      </w:r>
    </w:p>
    <w:p w:rsidR="001C3E10" w:rsidRDefault="001C3E10" w:rsidP="00D13FB9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извещение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открытого аукциона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="00850F9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ородского округа Люберцы в сети «Интернет» не менее, чем за 30 дней до дня проведения аукциона.</w:t>
      </w:r>
    </w:p>
    <w:p w:rsidR="001C3E10" w:rsidRDefault="00524756" w:rsidP="00D13FB9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75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учреждению «Дирекция централизованного обеспечения» Городского округа Люберцы Московской области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C3E10"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>(Завьялов С.Н.) обеспечить исполнение пунктов 3,6 настоящего Постановления в течение 14 дней с момента принятия настоящего Постановления.</w:t>
      </w:r>
    </w:p>
    <w:p w:rsidR="001C3E10" w:rsidRDefault="001C3E10" w:rsidP="00D13FB9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настоящее Постановление на официальном сайте администрации </w:t>
      </w:r>
      <w:r w:rsidR="00850F9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ородского округа Люберцы в сети «Интернет»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2DA9" w:rsidRDefault="001C3E10" w:rsidP="00D13FB9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Сырова</w:t>
      </w:r>
      <w:proofErr w:type="spellEnd"/>
      <w:r w:rsidRPr="001C3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</w:p>
    <w:p w:rsidR="00C52F21" w:rsidRDefault="00C52F21" w:rsidP="00C52F2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FB9" w:rsidRDefault="00D13FB9" w:rsidP="00C52F2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F21" w:rsidRPr="00C52F21" w:rsidRDefault="00C52F21" w:rsidP="00C52F2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D09" w:rsidRPr="00C31D09" w:rsidRDefault="00C31D09" w:rsidP="00DF2D6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31D09">
        <w:rPr>
          <w:rFonts w:ascii="Times New Roman" w:eastAsia="Calibri" w:hAnsi="Times New Roman" w:cs="Times New Roman"/>
          <w:sz w:val="28"/>
          <w:szCs w:val="28"/>
        </w:rPr>
        <w:t xml:space="preserve">Первый заместитель Главы                                                        </w:t>
      </w:r>
      <w:r w:rsidR="008531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31D09">
        <w:rPr>
          <w:rFonts w:ascii="Times New Roman" w:eastAsia="Calibri" w:hAnsi="Times New Roman" w:cs="Times New Roman"/>
          <w:sz w:val="28"/>
          <w:szCs w:val="28"/>
        </w:rPr>
        <w:t xml:space="preserve">  И.В. Мотовилов</w:t>
      </w:r>
      <w:r w:rsidRPr="00C31D09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13039C" w:rsidRPr="0013039C" w:rsidRDefault="0013039C" w:rsidP="003B3CBC">
      <w:pPr>
        <w:autoSpaceDE w:val="0"/>
        <w:autoSpaceDN w:val="0"/>
        <w:adjustRightInd w:val="0"/>
        <w:spacing w:after="0"/>
        <w:ind w:left="538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3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</w:t>
      </w:r>
      <w:r w:rsidR="0034688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ТВЕРЖДЕНЫ</w:t>
      </w:r>
    </w:p>
    <w:p w:rsidR="0013039C" w:rsidRPr="0013039C" w:rsidRDefault="0013039C" w:rsidP="003B3CBC">
      <w:pPr>
        <w:autoSpaceDE w:val="0"/>
        <w:autoSpaceDN w:val="0"/>
        <w:adjustRightInd w:val="0"/>
        <w:spacing w:after="0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3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13039C" w:rsidRPr="0013039C" w:rsidRDefault="0013039C" w:rsidP="003B3CBC">
      <w:pPr>
        <w:autoSpaceDE w:val="0"/>
        <w:autoSpaceDN w:val="0"/>
        <w:adjustRightInd w:val="0"/>
        <w:spacing w:after="0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3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Люберцы</w:t>
      </w:r>
    </w:p>
    <w:p w:rsidR="0013039C" w:rsidRPr="0013039C" w:rsidRDefault="0013039C" w:rsidP="003B3CBC">
      <w:pPr>
        <w:autoSpaceDE w:val="0"/>
        <w:autoSpaceDN w:val="0"/>
        <w:adjustRightInd w:val="0"/>
        <w:spacing w:after="0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39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 области</w:t>
      </w:r>
    </w:p>
    <w:p w:rsidR="005F0200" w:rsidRDefault="00B35ADA" w:rsidP="003B3CBC">
      <w:pPr>
        <w:autoSpaceDE w:val="0"/>
        <w:autoSpaceDN w:val="0"/>
        <w:adjustRightInd w:val="0"/>
        <w:spacing w:after="0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18.09.2026 № 3543-ПА</w:t>
      </w:r>
    </w:p>
    <w:p w:rsidR="00122257" w:rsidRDefault="00122257" w:rsidP="003B3CBC">
      <w:pPr>
        <w:autoSpaceDE w:val="0"/>
        <w:autoSpaceDN w:val="0"/>
        <w:adjustRightInd w:val="0"/>
        <w:spacing w:after="0"/>
        <w:ind w:left="538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39D" w:rsidRPr="00750DB4" w:rsidRDefault="00C3539D" w:rsidP="00C3539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6804"/>
        <w:gridCol w:w="6"/>
      </w:tblGrid>
      <w:tr w:rsidR="00C3539D" w:rsidRPr="00750DB4" w:rsidTr="00D13FB9">
        <w:trPr>
          <w:trHeight w:val="562"/>
        </w:trPr>
        <w:tc>
          <w:tcPr>
            <w:tcW w:w="9645" w:type="dxa"/>
            <w:gridSpan w:val="4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Требования к размещению и обустройству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плоскостной парковки на </w:t>
            </w:r>
            <w:r w:rsidRPr="00C807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земельно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</w:t>
            </w:r>
            <w:r w:rsidRPr="00C807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участк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е</w:t>
            </w:r>
            <w:r w:rsidRPr="00C807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 кадастровым номером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50:22:0010106:31.</w:t>
            </w:r>
          </w:p>
        </w:tc>
      </w:tr>
      <w:tr w:rsidR="00C3539D" w:rsidRPr="00750DB4" w:rsidTr="00D13FB9">
        <w:trPr>
          <w:gridAfter w:val="1"/>
          <w:wAfter w:w="6" w:type="dxa"/>
          <w:trHeight w:val="300"/>
        </w:trPr>
        <w:tc>
          <w:tcPr>
            <w:tcW w:w="709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126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параметра</w:t>
            </w:r>
          </w:p>
        </w:tc>
        <w:tc>
          <w:tcPr>
            <w:tcW w:w="6804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Технические требования, функциональные характеристики</w:t>
            </w:r>
          </w:p>
        </w:tc>
      </w:tr>
      <w:tr w:rsidR="00C3539D" w:rsidRPr="00750DB4" w:rsidTr="00D13FB9">
        <w:trPr>
          <w:gridAfter w:val="1"/>
          <w:wAfter w:w="6" w:type="dxa"/>
          <w:trHeight w:val="300"/>
        </w:trPr>
        <w:tc>
          <w:tcPr>
            <w:tcW w:w="709" w:type="dxa"/>
            <w:shd w:val="clear" w:color="auto" w:fill="auto"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804" w:type="dxa"/>
            <w:shd w:val="clear" w:color="auto" w:fill="auto"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C3539D" w:rsidRPr="00750DB4" w:rsidTr="00D13FB9">
        <w:trPr>
          <w:gridAfter w:val="1"/>
          <w:wAfter w:w="6" w:type="dxa"/>
          <w:trHeight w:val="543"/>
        </w:trPr>
        <w:tc>
          <w:tcPr>
            <w:tcW w:w="709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некапитального объекта</w:t>
            </w:r>
          </w:p>
        </w:tc>
        <w:tc>
          <w:tcPr>
            <w:tcW w:w="6804" w:type="dxa"/>
            <w:shd w:val="clear" w:color="auto" w:fill="auto"/>
            <w:hideMark/>
          </w:tcPr>
          <w:p w:rsidR="00C3539D" w:rsidRPr="003103AD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03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Плоскостная парковка - площадка для стоянки автотранспорта. В соответствии с </w:t>
            </w:r>
            <w:r w:rsidRPr="008146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 113.13330.2023 «СНиП 21-02-99* Стоянки автомобилей»</w:t>
            </w:r>
            <w:r w:rsidRPr="003103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плоскостная парковка должна иметь разнесенные места въезда-выезда, средства пожаротушения, средства сигнализации и учета времени, систему видеонаблюдения, прочие автоматизированные системы. </w:t>
            </w:r>
          </w:p>
        </w:tc>
      </w:tr>
      <w:tr w:rsidR="00C3539D" w:rsidRPr="00750DB4" w:rsidTr="00D13FB9">
        <w:trPr>
          <w:gridAfter w:val="1"/>
          <w:wAfter w:w="6" w:type="dxa"/>
          <w:trHeight w:val="543"/>
        </w:trPr>
        <w:tc>
          <w:tcPr>
            <w:tcW w:w="709" w:type="dxa"/>
            <w:shd w:val="clear" w:color="auto" w:fill="auto"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Виды транспортных средств, размещаемых на парковке</w:t>
            </w:r>
          </w:p>
        </w:tc>
        <w:tc>
          <w:tcPr>
            <w:tcW w:w="6804" w:type="dxa"/>
            <w:shd w:val="clear" w:color="auto" w:fill="auto"/>
          </w:tcPr>
          <w:p w:rsidR="00C3539D" w:rsidRPr="003103AD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03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Все, предусмотренные действующим законодательством РФ</w:t>
            </w:r>
          </w:p>
        </w:tc>
      </w:tr>
      <w:tr w:rsidR="00C3539D" w:rsidRPr="00750DB4" w:rsidTr="00D13FB9">
        <w:trPr>
          <w:gridAfter w:val="1"/>
          <w:wAfter w:w="6" w:type="dxa"/>
          <w:trHeight w:val="274"/>
        </w:trPr>
        <w:tc>
          <w:tcPr>
            <w:tcW w:w="709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Параметры парковочных мест</w:t>
            </w:r>
          </w:p>
        </w:tc>
        <w:tc>
          <w:tcPr>
            <w:tcW w:w="6804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Устройство парковочных мест необходимо выполнить в соответствии с требованиями «ГОСТ Р 52289-2019. Национальный стандарт Российской Федерации.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</w:t>
            </w:r>
          </w:p>
        </w:tc>
      </w:tr>
      <w:tr w:rsidR="00C3539D" w:rsidRPr="00750DB4" w:rsidTr="00D13FB9">
        <w:trPr>
          <w:gridAfter w:val="1"/>
          <w:wAfter w:w="6" w:type="dxa"/>
          <w:trHeight w:val="1022"/>
        </w:trPr>
        <w:tc>
          <w:tcPr>
            <w:tcW w:w="709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Покрытие парковки</w:t>
            </w:r>
          </w:p>
        </w:tc>
        <w:tc>
          <w:tcPr>
            <w:tcW w:w="6804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Устройство дорожного покрытия: утрамбованное твердое покрытие.</w:t>
            </w:r>
          </w:p>
        </w:tc>
      </w:tr>
      <w:tr w:rsidR="00C3539D" w:rsidRPr="00750DB4" w:rsidTr="00D13FB9">
        <w:trPr>
          <w:gridAfter w:val="1"/>
          <w:wAfter w:w="6" w:type="dxa"/>
          <w:trHeight w:val="1090"/>
        </w:trPr>
        <w:tc>
          <w:tcPr>
            <w:tcW w:w="709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126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Дорожная разметка </w:t>
            </w:r>
          </w:p>
        </w:tc>
        <w:tc>
          <w:tcPr>
            <w:tcW w:w="6804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соответствии с «ГОСТ Р 51256-2018. Национальный стандарт Российской Федерации. Технические средства организации дорожного движения. Разметка дорожная. Классификация. Технические требования»</w:t>
            </w:r>
          </w:p>
        </w:tc>
      </w:tr>
      <w:tr w:rsidR="00C3539D" w:rsidRPr="00750DB4" w:rsidTr="00D13FB9">
        <w:trPr>
          <w:gridAfter w:val="1"/>
          <w:wAfter w:w="6" w:type="dxa"/>
          <w:trHeight w:val="1125"/>
        </w:trPr>
        <w:tc>
          <w:tcPr>
            <w:tcW w:w="709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126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въезда-выезда</w:t>
            </w:r>
          </w:p>
        </w:tc>
        <w:tc>
          <w:tcPr>
            <w:tcW w:w="6804" w:type="dxa"/>
            <w:shd w:val="clear" w:color="auto" w:fill="auto"/>
            <w:hideMark/>
          </w:tcPr>
          <w:p w:rsidR="00C3539D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1. Система контроля проезда</w:t>
            </w:r>
          </w:p>
          <w:p w:rsidR="00C3539D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Шлагбаум электромеханический с устройством световой сигнализации, предупреждающей о движении стрелы шлагбаума (при необходимости)</w:t>
            </w:r>
          </w:p>
          <w:p w:rsidR="00C3539D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2. Искусственная дорожная неровность</w:t>
            </w:r>
          </w:p>
          <w:p w:rsidR="00C3539D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Искусственная дорожная неровность устраивается на отдельных участках движения автомобилей по плоскостной парковке для принудительного снижения максимальной допустимой скорости движения транспортных средств до 40 км/ч и менее.</w:t>
            </w: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Длина искусственной неровности - не менее ширины проезжей части, с допустимым отклонением 0,2 м с каждой стороны дороги.</w:t>
            </w: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Для информирования водителей участки проездов автомобилей с искусственной неровностью должны быть оборудованы техническими средствами организации дорожного движения: дорожными знаками и разметкой.</w:t>
            </w:r>
          </w:p>
          <w:p w:rsidR="00C3539D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 Дорожные знаки</w:t>
            </w:r>
          </w:p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соответствии с «ГОСТ Р 52290-20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Национальный стандарт Российской Федерации. Технические средства организации дорожного движения. Знаки дорожные. Общие технические требования».</w:t>
            </w:r>
          </w:p>
          <w:p w:rsidR="00C3539D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4. Дорожная разметка</w:t>
            </w:r>
          </w:p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соответствии с «ГОСТ Р 51256-2018. Национальный стандарт Российской Федерации. Технические средства организации дорожного движения. Разметка дорожная. Классификация. Технические требования»</w:t>
            </w:r>
          </w:p>
        </w:tc>
      </w:tr>
      <w:tr w:rsidR="00C3539D" w:rsidRPr="00750DB4" w:rsidTr="00D13FB9">
        <w:trPr>
          <w:gridAfter w:val="1"/>
          <w:wAfter w:w="6" w:type="dxa"/>
          <w:trHeight w:val="2669"/>
        </w:trPr>
        <w:tc>
          <w:tcPr>
            <w:tcW w:w="709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126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Визуальное обозначение территории плоскостной парковки</w:t>
            </w:r>
          </w:p>
        </w:tc>
        <w:tc>
          <w:tcPr>
            <w:tcW w:w="6804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Визуальное обозначение территории размещения плоскостной парковки необходимо предусмотреть путем размещения ограждения в соответствии с Правилами благоустройства территории городского округа Люберцы Московской области, утвержденными Решением Совета депутатов городского округа Люберцы МО от</w:t>
            </w:r>
            <w:r w:rsidR="008E61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05.08.2026</w:t>
            </w:r>
            <w:r w:rsidR="000748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8E61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</w:t>
            </w:r>
            <w:r w:rsidR="000748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 w:rsidR="008E61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170/23</w:t>
            </w:r>
            <w:r w:rsidR="000748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C3539D" w:rsidRPr="00750DB4" w:rsidTr="00D13FB9">
        <w:trPr>
          <w:gridAfter w:val="1"/>
          <w:wAfter w:w="6" w:type="dxa"/>
          <w:trHeight w:val="2700"/>
        </w:trPr>
        <w:tc>
          <w:tcPr>
            <w:tcW w:w="709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126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Инженерные системы</w:t>
            </w:r>
          </w:p>
        </w:tc>
        <w:tc>
          <w:tcPr>
            <w:tcW w:w="6804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Разработку инженерных решений необходимо выполнять на основе действующих нормативных документов и стандартов, утвержденных в установленном порядке Российской Федерацией. При выборе материалов необходимо руководствоваться требованиями эффективности и безопасности.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Световое освещение в вечернее время необходимо обеспечить в соответствии с «</w:t>
            </w:r>
            <w:r w:rsidRPr="008146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ГОСТ Р 55706-2023. Национальный стандарт Российской Федерации. Освещение наружное утилитарное. Классификация и нормы»</w:t>
            </w:r>
          </w:p>
        </w:tc>
      </w:tr>
      <w:tr w:rsidR="00C3539D" w:rsidRPr="00750DB4" w:rsidTr="00D13FB9">
        <w:trPr>
          <w:gridAfter w:val="1"/>
          <w:wAfter w:w="6" w:type="dxa"/>
          <w:trHeight w:val="600"/>
        </w:trPr>
        <w:tc>
          <w:tcPr>
            <w:tcW w:w="709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2126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 охраны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6804" w:type="dxa"/>
            <w:shd w:val="clear" w:color="auto" w:fill="auto"/>
            <w:hideMark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Модульная конструкция для размещения сотрудников охраны. Установка допускается вне проезжей части</w:t>
            </w:r>
          </w:p>
        </w:tc>
      </w:tr>
      <w:tr w:rsidR="00C3539D" w:rsidRPr="00750DB4" w:rsidTr="00D13FB9">
        <w:trPr>
          <w:gridAfter w:val="1"/>
          <w:wAfter w:w="6" w:type="dxa"/>
          <w:trHeight w:val="600"/>
        </w:trPr>
        <w:tc>
          <w:tcPr>
            <w:tcW w:w="709" w:type="dxa"/>
            <w:shd w:val="clear" w:color="auto" w:fill="auto"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ind w:left="168" w:right="-53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C3539D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Объекты, предназначенные для функционирования парковки и обслуживания  ее пользователей (при необходимости)</w:t>
            </w:r>
          </w:p>
          <w:p w:rsidR="00C3539D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:rsidR="00C3539D" w:rsidRPr="00325545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130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 более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  <w:r w:rsidRPr="001130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% от занимаемой площади Объекта.</w:t>
            </w:r>
          </w:p>
          <w:p w:rsidR="00C3539D" w:rsidRPr="00325545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255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Допускается размещение некапитальных строений, сооружений дорожного сервиса, предназначенных, в том числе для осуществления сопутствующей торговли, организации общественного питания, автомобильных моек, размещения мастерских для ремонта и обслуживания автомобилей.</w:t>
            </w:r>
          </w:p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255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Данные объекты размещаются в соответствии с требованиями, установленными федеральным законодательством, законодательством Московской области и муниципальными правовыми актами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3255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ородского округа Люберцы, а также условиями Договора.</w:t>
            </w:r>
          </w:p>
        </w:tc>
      </w:tr>
      <w:tr w:rsidR="00C3539D" w:rsidRPr="00750DB4" w:rsidTr="00D13FB9">
        <w:trPr>
          <w:gridAfter w:val="1"/>
          <w:wAfter w:w="6" w:type="dxa"/>
          <w:trHeight w:val="600"/>
        </w:trPr>
        <w:tc>
          <w:tcPr>
            <w:tcW w:w="709" w:type="dxa"/>
            <w:shd w:val="clear" w:color="auto" w:fill="auto"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Бесплатное размещение т/с отдельных категорий граждан</w:t>
            </w:r>
          </w:p>
        </w:tc>
        <w:tc>
          <w:tcPr>
            <w:tcW w:w="6804" w:type="dxa"/>
            <w:shd w:val="clear" w:color="auto" w:fill="auto"/>
          </w:tcPr>
          <w:p w:rsidR="00C3539D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Места для стоянки транспортных средств многодетных семей, которые признаны многодетными в соответствии с Законом МО от 12.01.2006 №1/2006-ОЗ «О мерах социальной поддержки семьи и детей в Московской области» в количестве не менее 3 %;</w:t>
            </w:r>
          </w:p>
          <w:p w:rsidR="00C3539D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Места для стоянки транспортных средств участников специальной военной операции в количестве не менее 3 %;</w:t>
            </w:r>
          </w:p>
          <w:p w:rsidR="00C3539D" w:rsidRPr="00750DB4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Места для стоянки транспортных средств, управляемых инвалидами, перевозящих инвалидов, в соответствии с законодательством РФ.</w:t>
            </w:r>
          </w:p>
        </w:tc>
      </w:tr>
      <w:tr w:rsidR="00C3539D" w:rsidRPr="00750DB4" w:rsidTr="00D13FB9">
        <w:trPr>
          <w:gridAfter w:val="1"/>
          <w:wAfter w:w="6" w:type="dxa"/>
          <w:trHeight w:val="600"/>
        </w:trPr>
        <w:tc>
          <w:tcPr>
            <w:tcW w:w="709" w:type="dxa"/>
            <w:shd w:val="clear" w:color="auto" w:fill="auto"/>
          </w:tcPr>
          <w:p w:rsidR="00C3539D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2126" w:type="dxa"/>
            <w:shd w:val="clear" w:color="auto" w:fill="auto"/>
          </w:tcPr>
          <w:p w:rsidR="00C3539D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Съезд с автомобильной дороги общего пользования местного значения</w:t>
            </w:r>
          </w:p>
        </w:tc>
        <w:tc>
          <w:tcPr>
            <w:tcW w:w="6804" w:type="dxa"/>
            <w:shd w:val="clear" w:color="auto" w:fill="auto"/>
          </w:tcPr>
          <w:p w:rsidR="00C3539D" w:rsidRDefault="00C3539D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съезда с автомобильной дороги общего пользования местного значения в соответствии с требованиями и в порядке, установленными действующим</w:t>
            </w:r>
            <w:r w:rsidRPr="00BE7A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федеральным законодательством, законодательством Московской области и муниципальными правовыми актами Городского округа Люберцы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122257" w:rsidRDefault="00122257" w:rsidP="003B3CBC">
      <w:pPr>
        <w:autoSpaceDE w:val="0"/>
        <w:autoSpaceDN w:val="0"/>
        <w:adjustRightInd w:val="0"/>
        <w:spacing w:after="0"/>
        <w:ind w:left="538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257" w:rsidRDefault="00122257" w:rsidP="003B3CBC">
      <w:pPr>
        <w:autoSpaceDE w:val="0"/>
        <w:autoSpaceDN w:val="0"/>
        <w:adjustRightInd w:val="0"/>
        <w:spacing w:after="0"/>
        <w:ind w:left="538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257" w:rsidRDefault="00122257" w:rsidP="003B3CBC">
      <w:pPr>
        <w:autoSpaceDE w:val="0"/>
        <w:autoSpaceDN w:val="0"/>
        <w:adjustRightInd w:val="0"/>
        <w:spacing w:after="0"/>
        <w:ind w:left="538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257" w:rsidRDefault="00122257" w:rsidP="003B3CBC">
      <w:pPr>
        <w:autoSpaceDE w:val="0"/>
        <w:autoSpaceDN w:val="0"/>
        <w:adjustRightInd w:val="0"/>
        <w:spacing w:after="0"/>
        <w:ind w:left="538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257" w:rsidRDefault="00122257" w:rsidP="003B3CBC">
      <w:pPr>
        <w:autoSpaceDE w:val="0"/>
        <w:autoSpaceDN w:val="0"/>
        <w:adjustRightInd w:val="0"/>
        <w:spacing w:after="0"/>
        <w:ind w:left="538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257" w:rsidRDefault="00122257" w:rsidP="003B3CBC">
      <w:pPr>
        <w:autoSpaceDE w:val="0"/>
        <w:autoSpaceDN w:val="0"/>
        <w:adjustRightInd w:val="0"/>
        <w:spacing w:after="0"/>
        <w:ind w:left="538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257" w:rsidRDefault="00122257" w:rsidP="003B3CBC">
      <w:pPr>
        <w:autoSpaceDE w:val="0"/>
        <w:autoSpaceDN w:val="0"/>
        <w:adjustRightInd w:val="0"/>
        <w:spacing w:after="0"/>
        <w:ind w:left="538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257" w:rsidRDefault="00122257" w:rsidP="003B3CBC">
      <w:pPr>
        <w:autoSpaceDE w:val="0"/>
        <w:autoSpaceDN w:val="0"/>
        <w:adjustRightInd w:val="0"/>
        <w:spacing w:after="0"/>
        <w:ind w:left="538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257" w:rsidRDefault="00122257" w:rsidP="003B3CBC">
      <w:pPr>
        <w:autoSpaceDE w:val="0"/>
        <w:autoSpaceDN w:val="0"/>
        <w:adjustRightInd w:val="0"/>
        <w:spacing w:after="0"/>
        <w:ind w:left="538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2257" w:rsidRDefault="00122257" w:rsidP="00C3539D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937" w:rsidRPr="0013039C" w:rsidRDefault="00E11937" w:rsidP="003B3CBC">
      <w:pPr>
        <w:autoSpaceDE w:val="0"/>
        <w:autoSpaceDN w:val="0"/>
        <w:adjustRightInd w:val="0"/>
        <w:spacing w:after="0"/>
        <w:ind w:left="538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3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</w:t>
      </w:r>
      <w:r w:rsidR="00D110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ТВЕРЖДЕН</w:t>
      </w:r>
    </w:p>
    <w:p w:rsidR="00E11937" w:rsidRPr="0013039C" w:rsidRDefault="00E11937" w:rsidP="003B3CBC">
      <w:pPr>
        <w:autoSpaceDE w:val="0"/>
        <w:autoSpaceDN w:val="0"/>
        <w:adjustRightInd w:val="0"/>
        <w:spacing w:after="0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3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E11937" w:rsidRPr="0013039C" w:rsidRDefault="00E11937" w:rsidP="003B3CBC">
      <w:pPr>
        <w:autoSpaceDE w:val="0"/>
        <w:autoSpaceDN w:val="0"/>
        <w:adjustRightInd w:val="0"/>
        <w:spacing w:after="0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3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Люберцы</w:t>
      </w:r>
    </w:p>
    <w:p w:rsidR="00E11937" w:rsidRPr="0013039C" w:rsidRDefault="00E11937" w:rsidP="003B3CBC">
      <w:pPr>
        <w:autoSpaceDE w:val="0"/>
        <w:autoSpaceDN w:val="0"/>
        <w:adjustRightInd w:val="0"/>
        <w:spacing w:after="0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39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 области</w:t>
      </w:r>
    </w:p>
    <w:p w:rsidR="00E11937" w:rsidRPr="0013039C" w:rsidRDefault="00734EDC" w:rsidP="003B3CBC">
      <w:pPr>
        <w:autoSpaceDE w:val="0"/>
        <w:autoSpaceDN w:val="0"/>
        <w:adjustRightInd w:val="0"/>
        <w:spacing w:after="0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18.09.2026 № 3543-ПА</w:t>
      </w:r>
    </w:p>
    <w:p w:rsidR="0013039C" w:rsidRPr="00D13FB9" w:rsidRDefault="0013039C" w:rsidP="00D13FB9">
      <w:pPr>
        <w:tabs>
          <w:tab w:val="left" w:pos="7560"/>
          <w:tab w:val="left" w:pos="8100"/>
        </w:tabs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13039C" w:rsidRPr="00D13FB9" w:rsidRDefault="0013039C" w:rsidP="00D13FB9">
      <w:pPr>
        <w:tabs>
          <w:tab w:val="left" w:pos="7560"/>
          <w:tab w:val="left" w:pos="8100"/>
        </w:tabs>
        <w:spacing w:after="0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13FB9">
        <w:rPr>
          <w:rFonts w:ascii="Times New Roman" w:eastAsia="Calibri" w:hAnsi="Times New Roman" w:cs="Times New Roman"/>
          <w:sz w:val="28"/>
          <w:szCs w:val="28"/>
        </w:rPr>
        <w:t>Проект.</w:t>
      </w:r>
    </w:p>
    <w:p w:rsidR="0013039C" w:rsidRPr="00D13FB9" w:rsidRDefault="0013039C" w:rsidP="00D13FB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9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106638081"/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№ _______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9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размещение и эксплуатацию плоскостной парковки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9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г. Люберцы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Московская область 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«___» ____________ 20___ г.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Default="0013039C" w:rsidP="00D13FB9">
      <w:pPr>
        <w:widowControl w:val="0"/>
        <w:autoSpaceDE w:val="0"/>
        <w:autoSpaceDN w:val="0"/>
        <w:adjustRightInd w:val="0"/>
        <w:spacing w:after="0"/>
        <w:ind w:right="2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учреждение «</w:t>
      </w:r>
      <w:r w:rsidR="007A16B4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Объединенный комбинат благоустройства и жилищно-коммунального хозяйства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», именуемое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дальнейшем «Учреждение», в лице директора</w:t>
      </w:r>
      <w:r w:rsidR="00173E6D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59C3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действующего на основании Устава, с одной стороны и _______, именуемое в дальнейшем «Предпринимате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ль», в лице _____, действующего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____, со второй сторо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ны, вместе именуемые «Стороны»,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отдельности – «Сторона», на основании ______ заключили настоящий Договор (далее - Договор) о нижеследующем:</w:t>
      </w:r>
      <w:proofErr w:type="gramEnd"/>
    </w:p>
    <w:p w:rsidR="00D13FB9" w:rsidRPr="00D13FB9" w:rsidRDefault="00D13FB9" w:rsidP="00D13FB9">
      <w:pPr>
        <w:widowControl w:val="0"/>
        <w:autoSpaceDE w:val="0"/>
        <w:autoSpaceDN w:val="0"/>
        <w:adjustRightInd w:val="0"/>
        <w:spacing w:after="0"/>
        <w:ind w:right="2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Предмет Договора и общие условия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соответствии со схемой размещения плоскостной парковки (Приложение №1), не являющейся объектом капитального строительства (далее-Объект, плоскостная парковка), Учреждение предоставляет Предпринимателю право размест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 Объект на земельном участке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кадастровым номером </w:t>
      </w:r>
      <w:r w:rsidR="002A6FFB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50:22:0010106:31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Предприниматель обязуется разместить Объект и обеспечить 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функционирование на условиях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порядке, предусмотренных настоящим Договором. 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Настоящий Договор на размещение Объекта является подтверждением права Предпринимателя на размещение и эксплуатацию Объекта в месте, установленном схемой размещения Объекта (Приложение №1) и пунктом 1.1. настоящего Договора.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Требования к плоскостной парковке устанавливаются требованиями к размещению и обустройству плоскостной парковки, которые являются Приложением № 2 к настоящему Договору (далее – Требования).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1.3.1. Предприниматель обеспечивает разработку проекта размещения Объекта в течение 90 (девяносто) календарных дней с даты заключения настоящего Договора в соответствии с Требованиями.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1.3.2. Фактическое размещение (установка) Объекта считается исполненным после подписания сторонами акта о фактическом размещении (установке) Объекта.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Режим работы Объекта 7 (семь) дней в неделю круглосуточно, круглогодично.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Объект не является объектом недвижимого имущества и настоящий Договор не подлежит государственной регистрации в порядке, предусмотренном для регистрации недвижимого имущества и сделок с ним.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1.6. Уступка прав и обязанностей по настоящему Договору третьим лицам, кроме случаев, установленных настоящим Договор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ом,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Правовой статус и режим использования территории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Предприниматель не вправе исп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ользовать предоставленное право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размещение и эксплуатацию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 в иных целях, отличных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предусмотренных настоящим Договором и (или) Приложениями к нему.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На Объекте должна располагаться вывеска с указанием наименования хозяйствующего субъекта, режима работы.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Размещаемый Объект не должен препятствовать доступу пожарных подразделений к существующим зданиям и сооружениям.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В случае нарушения Предпринимателем условий настоящего Договора и/или требований к размещению Объекта, Учреждение направляет Предпринимателю претензию об устран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нарушений в указанный срок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предусмотренном п. 3.3.4 настоящего Договора.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Договор не является осно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ванием для получения разрешений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строительство, проектирование и иную градостроительную деятельность, связанную с возведением объектов капи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тального строительства. Договор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может являться основанием для приема в эксплуатацию объектов капитального строительства, а также осуществления иных видов деятельности и совершения юридически значимых действий, необходимых для их осуществления.</w:t>
      </w:r>
    </w:p>
    <w:p w:rsidR="0013039C" w:rsidRDefault="0013039C" w:rsidP="00D13FB9">
      <w:pPr>
        <w:widowControl w:val="0"/>
        <w:autoSpaceDE w:val="0"/>
        <w:autoSpaceDN w:val="0"/>
        <w:spacing w:after="0"/>
        <w:ind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FB9" w:rsidRDefault="00D13FB9" w:rsidP="00D13FB9">
      <w:pPr>
        <w:widowControl w:val="0"/>
        <w:autoSpaceDE w:val="0"/>
        <w:autoSpaceDN w:val="0"/>
        <w:spacing w:after="0"/>
        <w:ind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FB9" w:rsidRDefault="00D13FB9" w:rsidP="00D13FB9">
      <w:pPr>
        <w:widowControl w:val="0"/>
        <w:autoSpaceDE w:val="0"/>
        <w:autoSpaceDN w:val="0"/>
        <w:spacing w:after="0"/>
        <w:ind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FB9" w:rsidRPr="00D13FB9" w:rsidRDefault="00D13FB9" w:rsidP="00D13FB9">
      <w:pPr>
        <w:widowControl w:val="0"/>
        <w:autoSpaceDE w:val="0"/>
        <w:autoSpaceDN w:val="0"/>
        <w:spacing w:after="0"/>
        <w:ind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Права и обязанности Сторон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 Предприниматель имеет право: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 Разместить Объект в соответствии со схемой размещения Объекта, Требованиями, проектом размещения Объекта, схемой организации дорожного движения на Объекте и условиями настоящего Договора.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Использовать Объект для целей, предусмотренных п. 1.1 настоящего Договора, обеспечить его функциони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рование в соответствии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Требованиями.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Пользоваться предоставляемым электричеством и иными коммунальными услугами в пр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еделах технических возможностей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отдельного Договора.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Оказывать платные услуги населению, связанные с эксплуатацией Объекта.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Получать возмещение ущерба и (или) упущенной выгоды в случае виновных действий Учреждения, повлекших невозможность эксплуатации Объекта Предпринимателем.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Предприниматель обязан: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 Принять место размещения Объекта по Акту приема-передачи, оформленному по количеству подписываемых экземпляров Договора.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Подписать Акт приема-передачи места размещения Объекта уполномоченными представителями Сторон в момент фактической передачи, которая должна быть произведена в день заключения Договора.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Обеспечить разработку проекта размещения Объекта, схемы организации дорожного дви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жения на Объекте в соответствии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Требованиями.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До момента размещения Объекта в охранных зонах инженерных сетей получить согласование уполномоченной организации на размещение Объекта или технические ус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ловия на вынос инженерных сетей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осуществить вынос инженерных сетей.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Выполнить требования и условия, подлежащие обязательному исполнению при размещении Объект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а, установленные в соответствии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федеральным законодательством, законодательством Московской области и муниципальными нормативными правовыми актами </w:t>
      </w:r>
      <w:r w:rsidR="009D5DE2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ородского округа Люберцы.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Фактически разместить (установить) Объект в течение 3-х (трех) месяцев после согласования Учреждением проекта размещения Объекта, схемы организации дорожного движения на Объекте.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3.2.7. Сохранять вид, местоположение, размеры, назначение и иные 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параметры плоскостной парковки, указанные в Требованиях, схеме размещения Объекта в течение установленного периода размещения плоскостной парковки.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3.2.8. Вносить плату за размещение и эксплуатацию Объекта в полном объеме в порядке и в сроки согласно разделу 4 настоящего Договора.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3.2.9. Заключить договоры на оказание коммунальных услуг и вывоз ТБО.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3.2.10. Письменно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уведомить Учреждение о тарифах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предоставляемые Предпринимателем услуги.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3.2.11. Обеспечить бесплатное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транспортных средств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Объекте: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- многодетных семей, которые признаны многодетными в соответствии с Законом Московской области № 1/2006-ОЗ «О мерах социальной поддержки семьи и детей в Московской области», приемным семьям, опекунам, попечителям, имеющим трех и б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олее детей, в том числе родных,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возрасте до 18 лет, а также достигших совершеннолети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 условии,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совершеннолетние дети обучаются в образовательных организациях всех типов по очной форме обучения и не достигли 23 лет (одно т/с, находящееся в реестре транспортных средств, которые используются многодетными семьями, приемными семьями, опекунами, попечителями, имеющими трех и более детей) в количестве не менее 3 %;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-  участников специальной военной операции в количестве не менее 3%.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при наличии свободных мест  на Объекте бесплатное размещение транспортных средств, используемых для осуществления деятельности пожарной охраны, полиции, медицинской скорой помощи, аварийно-спасательных служб, военной автомобильной инспекции, а также транспортных средств федерально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органа исполнительной власти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обеспечения безопасности, федерального органа исполнительной власти в области государственной охраны, военной полиции Вооруженных Сил Российской Федерации, войск национальной гвардии Российской Федерации, следственных органов Следственного комитета Российской Федерации, федерального органа исполнительной власти, осуществляющего специальные функции в сфере обеспечения федеральной фельдъегерской связи в Российской Федерации, используемых в связи со служебной необходимостью.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3.2.12. Выделить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3.2.13. Заблаговременно предоставлять Учреждению списки 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сотрудников, осуществляющих эксплуа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тацию Объекта, по мере внесения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них изменений.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3.2.14. Предприниматель обязуе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вносить плату за размещение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эксплуатацию Объекта согласно разделу 4 настоящего Договора, разместить и обеспечить в течение всего срока действия настоящего Договора функционирование и эксплуатацию Объекта самостоятельно, своими силами и за свой счет на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высоком профессиональном уровне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условиях и в порядке, предусмотренных настоящим Договором, и после окончания срока действия настоящего Договора освободить место размещения Объекта, приведя его в надлежащее состояние.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3.2.15. Разместить правила по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льзования плоскостной парковкой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общедоступных местах для ознакомления.</w:t>
      </w:r>
    </w:p>
    <w:p w:rsidR="0013039C" w:rsidRPr="00D13FB9" w:rsidRDefault="0013039C" w:rsidP="00D13FB9">
      <w:pPr>
        <w:widowControl w:val="0"/>
        <w:autoSpaceDE w:val="0"/>
        <w:autoSpaceDN w:val="0"/>
        <w:adjustRightInd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3.2.16. Обеспечивать беспрепятственный доступ представителей </w:t>
      </w:r>
      <w:r w:rsidR="00850F99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850F99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ородского округа Люберцы, Учреждения, а также иных контролирующих органов для о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существления надзора и контроля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размещением и эксплуатацией Объекта, при предоставлении надлежащего документа, а также в присутствии представителя Предпринимателя (ответственного лица Объекта). </w:t>
      </w:r>
    </w:p>
    <w:p w:rsidR="0013039C" w:rsidRPr="00D13FB9" w:rsidRDefault="0013039C" w:rsidP="00D13FB9">
      <w:pPr>
        <w:widowControl w:val="0"/>
        <w:autoSpaceDE w:val="0"/>
        <w:autoSpaceDN w:val="0"/>
        <w:adjustRightInd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3.2.17. Обеспечить наличие на Объекте копий настоящего Договора, заверенных копий разрешительной документации, требуемых действующим законодательством РФ.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3.2.18. </w:t>
      </w:r>
      <w:bookmarkStart w:id="4" w:name="_Hlk83979571"/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при размещении и эксплуатации Объекта строгое соблюдение требований действующего законодательства РФ, градостроительных регламентов, экологических, санитарно-гигиенических, противопожарных норм и правил. </w:t>
      </w:r>
    </w:p>
    <w:bookmarkEnd w:id="4"/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3.2.19. Обеспечивать чистоту на Объекте, вблизи Объекта, а также путем регулярной уборки твердых бытовых отходов с территории в радиусе 5 (пяти) метров от места размещения Объекта.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3.2.20. Использовать Объект способами, которые не должны наносить вред окружающей среде, а также не нарушать права и законные интересы других лиц.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3.2.21. В случае размещения на плоскостной парковке объектов, предназначенных для функци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онирования плоскостной парковки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обслуживания ее пользоват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елей, согласовать их размещение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Учреждением, а также с уполномоченными органами. Разместить указанные в настоящем пункте объекты в соответствии с требованиями, установленными федеральным законодательством, законодательством Московской области и муниципальными правовыми актами </w:t>
      </w:r>
      <w:r w:rsidR="009D5DE2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ородского округа Люберцы.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3.2.22. </w:t>
      </w:r>
      <w:r w:rsidRPr="00D13FB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90-дневный срок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прекращения</w:t>
      </w:r>
      <w:proofErr w:type="gramEnd"/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 настоящего Договора или одностороннего отказа от исполнения настоящего Договора обеспечить демонтаж и вывоз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с места его размещения,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компенсации затрат на демонтаж Объекта, убытков и упущенной выгоды Предпринимателю. Предпринимат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 соглашается, что Учреждение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прекращении действия Договора или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одностороннего отказа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исполнения настоящего Договор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а и истечении 90-дневного срока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добровольные демонтаж и вывоз Объекта с места его размещения самостоятельно обеспечивает демон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таж и (или) перемещение Объекта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специально организованную площадку для хранения незаконно установленных Объектов. В случае отказа Предпринимателя в добровольном порядке осуществить демонтаж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вывоз данного Объекта с места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размещения в 90-дневный срок, но не более шести месяцев после прекращения настоящего Договора, Учре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ждение не несет ответственность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состояние и сохранность данного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и товаров, оборудования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иного имущества, находящихся в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(на) Объекте, при его демонтаже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перемещении на специально организованную площадку для хранения незаконно установленных объектов.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3.2.23. Направить Учреждению сведения об изменении своего почтового и электронного адреса, банковских, иных реквизитов в срок не позднее пяти дней с момента соответствующ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изменений в письменной форме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новых реквизитов. В против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случае все риски, связанные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исполнением Учреждением своих обязательств по договору, несет Предприниматель.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3.2.24. Предпринимателю запрещается: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нарушать и изменять почвенный покров, вырубка зеленых насаждений, порча асфальтового покрытия за пределами размещения Объекта;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сброс неочищенн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ых сточных вод в водные объекты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их замусоривание;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загрязнение территории, почв.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 Учреждение имеет право: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В любое время действия Договора проверять соблюдение Предпринимателем условий настоящего Договора на месте размещения Объекта, с предварительным письменным уведомлением Предпринимателя за 2 рабочих дня, направленным по указанному в п. 8 настоящего Договора адресу Предпринимателя.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Потребовать возмеще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убытков в случае причинения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Предпринимателем, при этом заблаговременно направить Предпринимателю соответствующее требование. В случае если 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Предприниматель размещает Объект, функциональное назначение которого не соответствует назначению Объекта, определенному в п. 1.1 настоящего Договора, и иным условиям настоящего Договора, Учреждение направляет Предпринимателю соответствующую п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ретензию с требованием привести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соответствие с условиями настоящего Договора назначение Объекта.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В случае отказа Предпринимателя демонтировать и вывезти Объект при прекращении Договора в установленном порядке самостоятельно, с отнесением расходов за счет Предпринимателя, осуществить указанные действия и обеспечить ответственное хранение Объекта.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3.3.4. В случае наличия нарушений по деятельности Предпринимателя, по размещению и эксплуатации Объекта предъявить претензию Предпринимателю путем ее направления по адресу Предпринимателя, указанному в разделе 8 настоящего Договора. Акт фиксации нарушений составляется в присутствии Предпринимателя. В случае если Предприниматель в течение 5 (пяти)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с даты получения Претензии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явился для составления акта фиксации нарушения и не заявил о своих возражениях, акт фиксации нарушений, составленный в одностороннем порядке, считается действительным и не подлежит оспариванию со стороны Предпринимателя. Указанный акт направляется Предпринимателю в течение 2-х рабочих дней после даты его составления по указанному в п. 8 настоящего Договора адресу Предпринимателя.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претензии указывается срок, необходимый для устранения Предпринимателем допущенных нарушений. После устранения нарушений, указанных в претензии, Предприниматель направляет Учреждению соответствующее уведомление.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получения Учреждением указанного уведомления между Предпринимателем и Учреждением составляется акт об устранении нарушений.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3.4. Учреждение обязано: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Предоставить Пред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принимателю право на размещение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эксплуатацию Объекта в соответствии с условиями настоящего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передать место размещения Объекта Предпринимателю по Акту приема-передачи, который подписывается представителями Сторон в момент фактической передачи, производимой в день заключения Договора.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В течение срока действия настоящего Договора не заключать аналогичные договоры на право раз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мещения Объектов с иными лицами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территории, указанной в пункте 1.1 настоящего Договора.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3.4.3. Направить Предпринимателю сведения об изменении своего 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почтового адреса, банковских, иных реквизитов в срок не позднее пяти дней с момента соответствующих изменений в письменной форме с указанием новых реквизитов. В противном случае все риски, связанные с исполнением Предпринимателем своих обязательств по договору, несет Учреждение.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3.4.4. В течение 90 дней с момента подписания настоящего Договора согласовать с Предпринимателем подключение Объекта к коммуникациям, необходимым для нормальной эксплуатации Объекта (при наличии технической возможности).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3.4.5. Не препятствовать Предпринимателю в осуществлении деятельности, предусмотренной настоящим Договором.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3.4.6. Оказать содействие Предпринимателю в получении документов, необходимых для размещения и эксплуатации Объекта.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Порядок расчетов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Pr="00D1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Годовой размер платы по настоящему Договору за размещение и эксплуатацию Объекта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составляет_______________.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Плата за право заключения настоящего Договора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 w:rsidRPr="00D1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 оплати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л обеспечение заявки на участие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 аукционе в виде задатка в размере</w:t>
      </w:r>
      <w:proofErr w:type="gramStart"/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  ___ (_____), </w:t>
      </w:r>
      <w:proofErr w:type="gramEnd"/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сумма которого засчитывается в счет платы за право заключения настоящего Договора. Оплата оставшейся суммы за право заключения Договора в размере __________ перечисляется Предпринимателем в безналичной форме путем единовременного перечисления денежных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в течение 5 (пяти) дней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заключения Договора по реквизитам, указанным в п. 4.12 настоящего Договора.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Плата за размещение и эксплуатацию Объекта начисляется с даты подписания Договора Сторонами и вносится в безналичной форме, ежеквартально равными частями, рассчитанными относительно размера ежегодной платы, не позднее 10 числа первого месяца каждого отчетного квартала на счет, указанный в п. 4.12 настоящего Договора.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Размер платы за размещение Объекта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может быть изменен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соглашению сторон.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Все платежи производятся на основании настоящего Договора.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Датой оплаты считается да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поступления денежных средств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счет, указанный в</w:t>
      </w:r>
      <w:r w:rsidR="00850F99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п. 4.12 настоящего Договора. По запросу Учреждения Предприниматель предоставляет подтверждение оплаты.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 Размер платы за неполный календарный квартал определяется путем 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деления суммы, указанной в первом абза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п. 4.1. настоящего Договора,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количество календарных дней в году и умножения полученной сумм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количество календарных дней в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соответствующем году/квартале,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котором предоставляется право на размещение и эксплуатацию Объекта.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4.8. Оплата по настоящему Договору осуществляется в рублях Российской Федерации.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4.9. Плата за размещение и эксплуатацию Объекта вносится Предпринимателем с даты подписания настоящего Договора в течение всего срока его действия независимо от фактического размещения Объекта.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4.10. Предприниматель не вправе уступать права и осуществлять перевод долга по обязательствам, возникшим из заключенного Договора. Обязательства по настоящему Договору должны быть исполнены Предпринимателем лично, если иное не установлено законодательством Российской Федерации.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4.11. Ежегодная плата, установленная п. 4.1 настоящего Договора, подлежит ежегодной индексации с применением коэффициента уровня инфляции, устанавливаемого федеральным законом о бюджете Российской Федерации на очередной финансовый год и плановый период.</w:t>
      </w:r>
    </w:p>
    <w:p w:rsidR="0013039C" w:rsidRPr="00D13FB9" w:rsidRDefault="0013039C" w:rsidP="00D13FB9">
      <w:pPr>
        <w:spacing w:after="0"/>
        <w:ind w:right="2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 w:bidi="my-MM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 xml:space="preserve">4.12. Реквизиты оплаты по Договору: </w:t>
      </w:r>
      <w:r w:rsidRPr="00D13FB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 w:bidi="my-MM"/>
        </w:rPr>
        <w:t>(перед оплатой просьба уточнять значения)</w:t>
      </w:r>
    </w:p>
    <w:p w:rsidR="0013039C" w:rsidRPr="00D13FB9" w:rsidRDefault="0013039C" w:rsidP="00D13FB9">
      <w:pPr>
        <w:spacing w:after="0"/>
        <w:ind w:right="2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 w:bidi="my-MM"/>
        </w:rPr>
      </w:pPr>
    </w:p>
    <w:p w:rsidR="0013039C" w:rsidRPr="00D13FB9" w:rsidRDefault="0013039C" w:rsidP="00D13FB9">
      <w:pPr>
        <w:spacing w:after="0"/>
        <w:ind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 xml:space="preserve">Муниципальное учреждение </w:t>
      </w:r>
    </w:p>
    <w:p w:rsidR="0013039C" w:rsidRPr="00D13FB9" w:rsidRDefault="0013039C" w:rsidP="00D13FB9">
      <w:pPr>
        <w:spacing w:after="0"/>
        <w:ind w:right="21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</w:p>
    <w:p w:rsidR="0013039C" w:rsidRPr="00D13FB9" w:rsidRDefault="0013039C" w:rsidP="00D13FB9">
      <w:pPr>
        <w:spacing w:after="0"/>
        <w:ind w:right="21"/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my-MM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my-MM"/>
        </w:rPr>
        <w:t>Назначение платежа:</w:t>
      </w:r>
    </w:p>
    <w:p w:rsidR="0013039C" w:rsidRPr="00D13FB9" w:rsidRDefault="0013039C" w:rsidP="00D13FB9">
      <w:pPr>
        <w:spacing w:after="0"/>
        <w:ind w:right="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1. «Оплата о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ставшейся суммы за право заключения Договора от___ № ____»;</w:t>
      </w:r>
    </w:p>
    <w:p w:rsidR="0013039C" w:rsidRPr="00D13FB9" w:rsidRDefault="0013039C" w:rsidP="00D13FB9">
      <w:pPr>
        <w:spacing w:after="0"/>
        <w:ind w:right="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2. «Оплата по Договору от _____ №______ за период ______».</w:t>
      </w:r>
    </w:p>
    <w:p w:rsidR="0013039C" w:rsidRPr="00D13FB9" w:rsidRDefault="0013039C" w:rsidP="00D13FB9">
      <w:pPr>
        <w:spacing w:after="0"/>
        <w:ind w:right="21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5. Срок действия и условия расторжения договора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 w:rsidR="001F2D05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Договор вступает в силу с даты заключения и действует в части предоставленного П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редпринимателю права размещения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F2D05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эксплуатации Объекта </w:t>
      </w:r>
      <w:r w:rsidR="00843EF9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49 (сорока девяти) лет с даты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43EF9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подписания Сторонами, в час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обязательств Предпринимателя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43EF9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полного их исполнения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Внесение изменений в настоящий Договор осуществляется путем заключения Дополнительных соглашений к Договору, подписываемых Сторонами, которые являются неотъемлемой частью Договора.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Настоящий Договор может быть расторгнут: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left="567"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5.3.1. по соглашению Сторон;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left="567"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5.3.2. в судебном порядке;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left="567"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5.3.3. в одностороннем внесудебном порядке Учреждением.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Учреждение вправе в одностороннем внесудебном порядке отказаться от исполнения Договора в следующих случаях: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неоднократное (от двух и более раз) нарушение условий, предусмотренных настоящим Договором;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неоднократное (от двух и более раз) нарушение Предпринимателем сроков оплаты, определенных настоящим Договором;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банкротство, ликвидация/прекращение деятельности Предпринимателя в соответствии с гражданским законодательством РФ;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неоднократное нарушени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Предпринимателем обязательств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благоустройству и уборке прилегающей территории, вывозу мусора, других требований, установленных законодательством и настоящим Договором, что подтверждено соответствующими актами обследования (протоколами) территории представителями Учреждения;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д) уступка прав и обязанностей по настоящему Договору третьим лицам, кроме случаев, установленных настоящим Договором;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е) изменение специализации, внешнего вида, размеров, площади Объекта в ходе его эксплуатации;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ж) необходимость ремонта и(или) реконструкции автомобильных дорог в случае, если нахождение Объекта препятствует осуществлению указанных работ;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з) использование территории, занимаемой Объектом, для целей, связанных с развитием уличной дорожной сети, размещением остановок общественного транспорта, оборудованием бордюров;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и) размещение объектов капитального строительства федерального, регионального или местного значения на территории, занимаемой Объектом;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к) размещение на парковке объектов, предназначенных для функционирования парковки и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обслуживания ее пользователей,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согласования их раз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мещения  с Учреждением, а также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уполномоченными органами и без  соблюдения необходимых требований, предъявляемых к таким объектам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их установке в соответствии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 законодательством, закон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одательством Московской области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муниципальными правовыми актами </w:t>
      </w:r>
      <w:r w:rsidR="009D5DE2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ородского округа Люберцы;</w:t>
      </w:r>
      <w:proofErr w:type="gramEnd"/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л) заключение договора о комплексном развитии территории в случае, если нахождение Объекта препятствует реализации указанного договора;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м) прекращение у Учреждения права постоянного бессрочного пользования земельным участком (их частей) с кадастровым номером </w:t>
      </w:r>
      <w:r w:rsidR="00007F67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50:22:0010106:31</w:t>
      </w:r>
      <w:r w:rsidR="00D40212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случаях, предусмотренных ст.45 Земельного кодекса РФ, 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том числе в случае изъятия для государственных (муниципальных) нужд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018AD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 иным основаниям, предусмотренным действующим законодательством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н) несоответствие внешнего вида Объекта и иных параметров Объекта Требованиям;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о) невыполнение Предпринимателем требований и условий, подлежащих обязательному исполнению при размещении Объекта, установленных в соответствии с федеральным законодательством, законодательством Московской области и муниципальными нормативными правовыми актами;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п) иные случаи, предусмотренные действующим законодательством РФ.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В случае отказа Учреждения от исполнения Договора в порядке, предусмотренном п. 5.4. настоящего Договора, Договор считается расторгнутым с момента направления Предпринимателю соответствующего письменного уведомления по электронной почте.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В случае если Предприниматель устранит нарушения, предусмотренные подпунктами а), б), г), е), н), о), п) п. 5.4 настоящего Договора, в сроки и порядке, установленные п. 3.3.4 настоящего Договора, последствия, предусмотренные п.5.5 настоящего Договора,</w:t>
      </w:r>
      <w:r w:rsidR="007728A0"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Учреждением не применяются.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5.7. Предприниматель вправе отказаться от исполнения настоящего Договора в случаях, предусмотренных действующим законодательством РФ.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6. Ответственность сторон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6.1. Стороны несут ответственность за невыполнение либо ненадлежащее выполнение условий нас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тоящего Договора в соответствии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законодательством Российской Федерации.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В случае нарушения Предпринимателем сроков оплаты, предусмотренных настоящим Договором, он обязан уплатить неустойку (пени) в размере 0,1 (ноль целых одна десятая) процентов от суммы задолженности за каждый день просрочки в течение 5 (пяти) банковских дней с даты получения соответствующей претензии от Учреждения.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</w:t>
      </w:r>
      <w:proofErr w:type="gramStart"/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размещения и эксплуатации Объекта с нарушением требований законодательства Российской Федерации, а также условий настоящего Договора, Предприниматель обязан уплатить неустойку (штраф) в размере 10 (десять) процентов от годового размер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платы за размещение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эксплуатацию Объекта, указанного в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4.1 настоящего Договора,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каждый факт нарушения в течение 5 (пяти) банковских дней с даты получения соответствующей претензии от Учреждения.</w:t>
      </w:r>
      <w:proofErr w:type="gramEnd"/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6.4. Убытки Учреждения, возникшие в связи с неисполнением (ненадлежащим исполнением) Предпринимателем условий настоящего Договора, взыскиваются в полном размере сверх неустоек, предусмотренных пунктами 6.2 и 6.3 настоящего Договора.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6.5. Возмещение убытков и уплата неустойки за неисполнение обязательств не освобождает Предпринимателя от исполнения обязательств по настоящему Договору.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6.6. Ответственность Сторон за нарушение обязательств по настоящему Договору, вызванное действием обстоятельств непреодолимой силы, регулируется законодательством Российской Федерации.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6.7. Стороны освобождают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от ответственности за полное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частичное нарушение обязательст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в, если докажут, что надлежащее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исполнение оказалось невозможным, а неисполнение явилось следствием обстоятельств, вызванных действием непреодолимой силы, возникших после заключения настоящего Договора и не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могущих быть ни предвиденными,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предотвратимыми разумными мерами при данных условиях (форс-мажор).</w:t>
      </w:r>
    </w:p>
    <w:p w:rsidR="0013039C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6.8. При наступлении обстоятельств, указанных в п. 6.7. настоящего Договора, каждая Сторона должна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промедления известить о них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письменном виде другую Сторону. Из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вещение должно содержать данные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D13FB9" w:rsidRPr="00D13FB9" w:rsidRDefault="00D13FB9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7. Заключительные положения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Любые споры, возникающие из 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Договора или в связи</w:t>
      </w:r>
      <w:r w:rsid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ним, разрешаются Сторонами путем переговоров, претензионный порядок обязателен, срок рассмотрения претензии Стороной составляет 5 (пять) календарных дней с момента ее получения, а в случае недостижения согласия - передаются на рассмотрение в Арбитражный суд Московской области.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В целях надлежащего и своевременного выполнения своих обязательств по настоящему Договору Предприниматель имеет возможность (право) привлекать третьих лиц, обладающих специальными знаниями, навыками, квалификацией, специальным оборудованием для качественного выполнения видов работ с использованием Объекта на выделенном Предпринимателю месте.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привлечения Предпринимателем третьих лиц для выполнения своих обязательств по Договору ответственность по Договору Предприниматель несет самостоятельно.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Настоящий Договор составлен в 2 (двух) идентичных экземплярах для каждой из сторон, имеющих одинаковую юридическую силу.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Приложения: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 – Схема размещения Объекта;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2 – Требования к размещению и обустройству плоскостной парковки. 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8. Реквизиты и подписи сторон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ind w:right="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spacing w:after="0"/>
        <w:ind w:right="2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 xml:space="preserve">Муниципальное Учреждение </w:t>
      </w:r>
    </w:p>
    <w:p w:rsidR="0013039C" w:rsidRPr="00D13FB9" w:rsidRDefault="0013039C" w:rsidP="00D13FB9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9880" w:type="dxa"/>
        <w:tblLook w:val="04A0" w:firstRow="1" w:lastRow="0" w:firstColumn="1" w:lastColumn="0" w:noHBand="0" w:noVBand="1"/>
      </w:tblPr>
      <w:tblGrid>
        <w:gridCol w:w="3317"/>
        <w:gridCol w:w="3270"/>
        <w:gridCol w:w="3293"/>
      </w:tblGrid>
      <w:tr w:rsidR="0013039C" w:rsidRPr="00D13FB9" w:rsidTr="00D13FB9">
        <w:trPr>
          <w:trHeight w:val="212"/>
        </w:trPr>
        <w:tc>
          <w:tcPr>
            <w:tcW w:w="3254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</w:t>
            </w:r>
          </w:p>
        </w:tc>
        <w:tc>
          <w:tcPr>
            <w:tcW w:w="3301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</w:t>
            </w:r>
          </w:p>
        </w:tc>
        <w:tc>
          <w:tcPr>
            <w:tcW w:w="3325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</w:t>
            </w:r>
          </w:p>
        </w:tc>
      </w:tr>
      <w:tr w:rsidR="0013039C" w:rsidRPr="00D13FB9" w:rsidTr="00D13FB9">
        <w:trPr>
          <w:trHeight w:val="212"/>
        </w:trPr>
        <w:tc>
          <w:tcPr>
            <w:tcW w:w="3254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Наименование должности </w:t>
            </w:r>
          </w:p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01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3325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ФИО</w:t>
            </w:r>
          </w:p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039C" w:rsidRPr="00D13FB9" w:rsidTr="00D13FB9">
        <w:trPr>
          <w:trHeight w:val="212"/>
        </w:trPr>
        <w:tc>
          <w:tcPr>
            <w:tcW w:w="3254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Мп</w:t>
            </w:r>
            <w:proofErr w:type="spellEnd"/>
          </w:p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Эл. почта:</w:t>
            </w:r>
          </w:p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01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25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3039C" w:rsidRPr="00D13FB9" w:rsidRDefault="0013039C" w:rsidP="00D13FB9">
      <w:pPr>
        <w:spacing w:after="0"/>
        <w:ind w:right="21"/>
        <w:rPr>
          <w:rFonts w:ascii="Times New Roman" w:eastAsia="Times New Roman" w:hAnsi="Times New Roman" w:cs="Times New Roman"/>
          <w:sz w:val="28"/>
          <w:szCs w:val="28"/>
          <w:lang w:val="en-US" w:eastAsia="ru-RU" w:bidi="my-MM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Предприниматель</w:t>
      </w:r>
      <w:r w:rsidRPr="00D13FB9">
        <w:rPr>
          <w:rFonts w:ascii="Times New Roman" w:eastAsia="Times New Roman" w:hAnsi="Times New Roman" w:cs="Times New Roman"/>
          <w:sz w:val="28"/>
          <w:szCs w:val="28"/>
          <w:lang w:val="en-US" w:eastAsia="ru-RU" w:bidi="my-MM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23"/>
        <w:gridCol w:w="3245"/>
        <w:gridCol w:w="3204"/>
      </w:tblGrid>
      <w:tr w:rsidR="00D13FB9" w:rsidRPr="00D13FB9" w:rsidTr="00D13FB9">
        <w:trPr>
          <w:trHeight w:val="261"/>
        </w:trPr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</w:t>
            </w:r>
          </w:p>
        </w:tc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</w:tc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</w:t>
            </w:r>
          </w:p>
        </w:tc>
      </w:tr>
      <w:tr w:rsidR="00D13FB9" w:rsidRPr="00D13FB9" w:rsidTr="00D13FB9">
        <w:trPr>
          <w:trHeight w:val="261"/>
        </w:trPr>
        <w:tc>
          <w:tcPr>
            <w:tcW w:w="3332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Наименование должности </w:t>
            </w:r>
          </w:p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3332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ФИО</w:t>
            </w:r>
          </w:p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3FB9" w:rsidRPr="00D13FB9" w:rsidTr="00D13FB9">
        <w:trPr>
          <w:trHeight w:val="261"/>
        </w:trPr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мп</w:t>
            </w:r>
            <w:proofErr w:type="spellEnd"/>
          </w:p>
        </w:tc>
        <w:tc>
          <w:tcPr>
            <w:tcW w:w="3332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32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ind w:right="2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3039C" w:rsidRPr="00D13FB9" w:rsidRDefault="0013039C" w:rsidP="00D13FB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Эл. почта:</w:t>
      </w:r>
    </w:p>
    <w:p w:rsidR="00F6313C" w:rsidRPr="00D13FB9" w:rsidRDefault="00F6313C" w:rsidP="00D13FB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3039C" w:rsidRPr="00D13FB9" w:rsidRDefault="0013039C" w:rsidP="00D13FB9">
      <w:pPr>
        <w:spacing w:after="0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1 </w:t>
      </w:r>
    </w:p>
    <w:p w:rsidR="0013039C" w:rsidRPr="00D13FB9" w:rsidRDefault="0013039C" w:rsidP="00D13FB9">
      <w:pPr>
        <w:spacing w:after="0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Договору на размещение и эксплуатацию </w:t>
      </w:r>
    </w:p>
    <w:p w:rsidR="0013039C" w:rsidRPr="00D13FB9" w:rsidRDefault="0013039C" w:rsidP="00D13FB9">
      <w:pPr>
        <w:spacing w:after="0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плоскостной парковки</w:t>
      </w:r>
    </w:p>
    <w:p w:rsidR="0013039C" w:rsidRPr="00D13FB9" w:rsidRDefault="0013039C" w:rsidP="00D13FB9">
      <w:pPr>
        <w:spacing w:after="0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 №____________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размещения Объекта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2"/>
      </w:tblGrid>
      <w:tr w:rsidR="0013039C" w:rsidRPr="00D13FB9" w:rsidTr="00D13FB9">
        <w:trPr>
          <w:trHeight w:val="1016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для размещения информации</w:t>
            </w:r>
          </w:p>
        </w:tc>
      </w:tr>
    </w:tbl>
    <w:p w:rsidR="0013039C" w:rsidRPr="00D13FB9" w:rsidRDefault="0013039C" w:rsidP="00D13FB9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1"/>
        <w:gridCol w:w="3191"/>
      </w:tblGrid>
      <w:tr w:rsidR="0013039C" w:rsidRPr="00D13FB9" w:rsidTr="00D13FB9">
        <w:trPr>
          <w:trHeight w:val="261"/>
        </w:trPr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32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32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3039C" w:rsidRPr="00D13FB9" w:rsidRDefault="0013039C" w:rsidP="00D13FB9">
      <w:pPr>
        <w:widowControl w:val="0"/>
        <w:autoSpaceDE w:val="0"/>
        <w:autoSpaceDN w:val="0"/>
        <w:spacing w:after="0"/>
        <w:outlineLvl w:val="3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Учреждение</w:t>
      </w:r>
    </w:p>
    <w:p w:rsidR="0013039C" w:rsidRPr="00D13FB9" w:rsidRDefault="0013039C" w:rsidP="00D13FB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33"/>
        <w:gridCol w:w="3103"/>
        <w:gridCol w:w="3436"/>
      </w:tblGrid>
      <w:tr w:rsidR="00D13FB9" w:rsidRPr="00D13FB9" w:rsidTr="00D13FB9">
        <w:trPr>
          <w:trHeight w:val="261"/>
        </w:trPr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</w:t>
            </w:r>
          </w:p>
        </w:tc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</w:t>
            </w:r>
          </w:p>
        </w:tc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</w:tc>
      </w:tr>
      <w:tr w:rsidR="00D13FB9" w:rsidRPr="00D13FB9" w:rsidTr="00D13FB9">
        <w:trPr>
          <w:trHeight w:val="261"/>
        </w:trPr>
        <w:tc>
          <w:tcPr>
            <w:tcW w:w="3332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Наименование должности </w:t>
            </w:r>
          </w:p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3332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ФИО</w:t>
            </w:r>
          </w:p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3FB9" w:rsidRPr="00D13FB9" w:rsidTr="00D13FB9">
        <w:trPr>
          <w:trHeight w:val="261"/>
        </w:trPr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мп</w:t>
            </w:r>
            <w:proofErr w:type="spellEnd"/>
          </w:p>
        </w:tc>
        <w:tc>
          <w:tcPr>
            <w:tcW w:w="3332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32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3039C" w:rsidRPr="00D13FB9" w:rsidRDefault="0013039C" w:rsidP="00D13FB9">
      <w:pPr>
        <w:widowControl w:val="0"/>
        <w:autoSpaceDE w:val="0"/>
        <w:autoSpaceDN w:val="0"/>
        <w:spacing w:after="0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ru-RU" w:bidi="my-MM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Предприниматель</w:t>
      </w:r>
      <w:r w:rsidRPr="00D13FB9">
        <w:rPr>
          <w:rFonts w:ascii="Times New Roman" w:eastAsia="Times New Roman" w:hAnsi="Times New Roman" w:cs="Times New Roman"/>
          <w:sz w:val="28"/>
          <w:szCs w:val="28"/>
          <w:lang w:val="en-US" w:eastAsia="ru-RU" w:bidi="my-MM"/>
        </w:rPr>
        <w:t xml:space="preserve"> </w:t>
      </w:r>
    </w:p>
    <w:p w:rsidR="0013039C" w:rsidRPr="00D13FB9" w:rsidRDefault="0013039C" w:rsidP="00D13FB9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ru-RU" w:bidi="my-M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0"/>
        <w:gridCol w:w="3436"/>
        <w:gridCol w:w="3116"/>
      </w:tblGrid>
      <w:tr w:rsidR="00D13FB9" w:rsidRPr="00D13FB9" w:rsidTr="00D13FB9">
        <w:trPr>
          <w:trHeight w:val="261"/>
        </w:trPr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</w:t>
            </w:r>
          </w:p>
        </w:tc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</w:tc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</w:tc>
      </w:tr>
      <w:tr w:rsidR="00D13FB9" w:rsidRPr="00D13FB9" w:rsidTr="00D13FB9">
        <w:trPr>
          <w:trHeight w:val="261"/>
        </w:trPr>
        <w:tc>
          <w:tcPr>
            <w:tcW w:w="3332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Наименование должности </w:t>
            </w:r>
          </w:p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3332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ФИО</w:t>
            </w:r>
          </w:p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3FB9" w:rsidRPr="00D13FB9" w:rsidTr="00D13FB9">
        <w:trPr>
          <w:trHeight w:val="261"/>
        </w:trPr>
        <w:tc>
          <w:tcPr>
            <w:tcW w:w="3332" w:type="dxa"/>
            <w:hideMark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13FB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мп</w:t>
            </w:r>
            <w:proofErr w:type="spellEnd"/>
          </w:p>
        </w:tc>
        <w:tc>
          <w:tcPr>
            <w:tcW w:w="3332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32" w:type="dxa"/>
          </w:tcPr>
          <w:p w:rsidR="0013039C" w:rsidRPr="00D13FB9" w:rsidRDefault="0013039C" w:rsidP="00D13FB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bookmarkEnd w:id="3"/>
    </w:tbl>
    <w:p w:rsidR="0013039C" w:rsidRPr="00D13FB9" w:rsidRDefault="0013039C" w:rsidP="00D13FB9">
      <w:pPr>
        <w:spacing w:after="0"/>
        <w:ind w:right="21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br w:type="page"/>
      </w:r>
    </w:p>
    <w:p w:rsidR="0013039C" w:rsidRPr="00D13FB9" w:rsidRDefault="0013039C" w:rsidP="00D13FB9">
      <w:pPr>
        <w:spacing w:after="0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13039C" w:rsidRPr="00D13FB9" w:rsidRDefault="0013039C" w:rsidP="00D13FB9">
      <w:pPr>
        <w:spacing w:after="0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Договору на размещение и эксплуатацию </w:t>
      </w:r>
    </w:p>
    <w:p w:rsidR="0013039C" w:rsidRPr="00D13FB9" w:rsidRDefault="0013039C" w:rsidP="00D13FB9">
      <w:pPr>
        <w:spacing w:after="0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плоскостной парковки</w:t>
      </w:r>
    </w:p>
    <w:p w:rsidR="0013039C" w:rsidRPr="00D13FB9" w:rsidRDefault="0013039C" w:rsidP="00D13FB9">
      <w:pPr>
        <w:spacing w:after="0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 №____________</w:t>
      </w:r>
    </w:p>
    <w:p w:rsidR="0013039C" w:rsidRPr="00D13FB9" w:rsidRDefault="0013039C" w:rsidP="00D13FB9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D13FB9" w:rsidRDefault="0013039C" w:rsidP="00D13FB9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FB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размещению и обустройству плоскостной парковки</w:t>
      </w:r>
    </w:p>
    <w:p w:rsidR="00533276" w:rsidRDefault="00533276" w:rsidP="008E7C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7C2F" w:rsidRPr="00750DB4" w:rsidRDefault="008E7C2F" w:rsidP="008E7C2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6804"/>
        <w:gridCol w:w="6"/>
      </w:tblGrid>
      <w:tr w:rsidR="008E7C2F" w:rsidRPr="00750DB4" w:rsidTr="00D13FB9">
        <w:trPr>
          <w:trHeight w:val="562"/>
        </w:trPr>
        <w:tc>
          <w:tcPr>
            <w:tcW w:w="9645" w:type="dxa"/>
            <w:gridSpan w:val="4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Требования к размещению и обустройству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плоскостной парковки на </w:t>
            </w:r>
            <w:r w:rsidRPr="00C807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земельно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</w:t>
            </w:r>
            <w:r w:rsidRPr="00C807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участк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е</w:t>
            </w:r>
            <w:r w:rsidRPr="00C807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 кадастровым номером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50:22:0010106:31.</w:t>
            </w:r>
          </w:p>
        </w:tc>
      </w:tr>
      <w:tr w:rsidR="008E7C2F" w:rsidRPr="00750DB4" w:rsidTr="00D13FB9">
        <w:trPr>
          <w:gridAfter w:val="1"/>
          <w:wAfter w:w="6" w:type="dxa"/>
          <w:trHeight w:val="300"/>
        </w:trPr>
        <w:tc>
          <w:tcPr>
            <w:tcW w:w="709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126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параметра</w:t>
            </w:r>
          </w:p>
        </w:tc>
        <w:tc>
          <w:tcPr>
            <w:tcW w:w="6804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Технические требования, функциональные характеристики</w:t>
            </w:r>
          </w:p>
        </w:tc>
      </w:tr>
      <w:tr w:rsidR="008E7C2F" w:rsidRPr="00750DB4" w:rsidTr="00D13FB9">
        <w:trPr>
          <w:gridAfter w:val="1"/>
          <w:wAfter w:w="6" w:type="dxa"/>
          <w:trHeight w:val="300"/>
        </w:trPr>
        <w:tc>
          <w:tcPr>
            <w:tcW w:w="709" w:type="dxa"/>
            <w:shd w:val="clear" w:color="auto" w:fill="auto"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804" w:type="dxa"/>
            <w:shd w:val="clear" w:color="auto" w:fill="auto"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8E7C2F" w:rsidRPr="00750DB4" w:rsidTr="00D13FB9">
        <w:trPr>
          <w:gridAfter w:val="1"/>
          <w:wAfter w:w="6" w:type="dxa"/>
          <w:trHeight w:val="543"/>
        </w:trPr>
        <w:tc>
          <w:tcPr>
            <w:tcW w:w="709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некапитального объекта</w:t>
            </w:r>
          </w:p>
        </w:tc>
        <w:tc>
          <w:tcPr>
            <w:tcW w:w="6804" w:type="dxa"/>
            <w:shd w:val="clear" w:color="auto" w:fill="auto"/>
            <w:hideMark/>
          </w:tcPr>
          <w:p w:rsidR="008E7C2F" w:rsidRPr="003103AD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03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Плоскостная парковка - площадка для стоянки автотранспорта. В соответствии с </w:t>
            </w:r>
            <w:r w:rsidRPr="008146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 113.13330.2023 «СНиП 21-02-99* Стоянки автомобилей»</w:t>
            </w:r>
            <w:r w:rsidRPr="003103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плоскостная парковка должна иметь разнесенные места въезда-выезда, средства пожаротушения, средства сигнализации и учета времени, систему видеонаблюдения, прочие автоматизированные системы. </w:t>
            </w:r>
          </w:p>
        </w:tc>
      </w:tr>
      <w:tr w:rsidR="008E7C2F" w:rsidRPr="00750DB4" w:rsidTr="00D13FB9">
        <w:trPr>
          <w:gridAfter w:val="1"/>
          <w:wAfter w:w="6" w:type="dxa"/>
          <w:trHeight w:val="543"/>
        </w:trPr>
        <w:tc>
          <w:tcPr>
            <w:tcW w:w="709" w:type="dxa"/>
            <w:shd w:val="clear" w:color="auto" w:fill="auto"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Виды транспортных средств, размещаемых на парковке</w:t>
            </w:r>
          </w:p>
        </w:tc>
        <w:tc>
          <w:tcPr>
            <w:tcW w:w="6804" w:type="dxa"/>
            <w:shd w:val="clear" w:color="auto" w:fill="auto"/>
          </w:tcPr>
          <w:p w:rsidR="008E7C2F" w:rsidRPr="003103AD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03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Все, предусмотренные действующим законодательством РФ</w:t>
            </w:r>
          </w:p>
        </w:tc>
      </w:tr>
      <w:tr w:rsidR="008E7C2F" w:rsidRPr="00750DB4" w:rsidTr="00D13FB9">
        <w:trPr>
          <w:gridAfter w:val="1"/>
          <w:wAfter w:w="6" w:type="dxa"/>
          <w:trHeight w:val="274"/>
        </w:trPr>
        <w:tc>
          <w:tcPr>
            <w:tcW w:w="709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Параметры парковочных мест</w:t>
            </w:r>
          </w:p>
        </w:tc>
        <w:tc>
          <w:tcPr>
            <w:tcW w:w="6804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Устройство парковочных мест необходимо выполнить в соответствии с требованиями «ГОСТ Р 52289-2019. Национальный стандарт Российской Федерации.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</w:t>
            </w:r>
          </w:p>
        </w:tc>
      </w:tr>
      <w:tr w:rsidR="008E7C2F" w:rsidRPr="00750DB4" w:rsidTr="00D13FB9">
        <w:trPr>
          <w:gridAfter w:val="1"/>
          <w:wAfter w:w="6" w:type="dxa"/>
          <w:trHeight w:val="1022"/>
        </w:trPr>
        <w:tc>
          <w:tcPr>
            <w:tcW w:w="709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Покрытие парковки</w:t>
            </w:r>
          </w:p>
        </w:tc>
        <w:tc>
          <w:tcPr>
            <w:tcW w:w="6804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Устройство дорожного покрытия: утрамбованное твердое покрытие.</w:t>
            </w:r>
          </w:p>
        </w:tc>
      </w:tr>
      <w:tr w:rsidR="008E7C2F" w:rsidRPr="00750DB4" w:rsidTr="00D13FB9">
        <w:trPr>
          <w:gridAfter w:val="1"/>
          <w:wAfter w:w="6" w:type="dxa"/>
          <w:trHeight w:val="1090"/>
        </w:trPr>
        <w:tc>
          <w:tcPr>
            <w:tcW w:w="709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126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Дорожная разметка </w:t>
            </w:r>
          </w:p>
        </w:tc>
        <w:tc>
          <w:tcPr>
            <w:tcW w:w="6804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соответствии с «ГОСТ Р 51256-2018. Национальный стандарт Российской Федерации. Технические средства организации дорожного движения. Разметка дорожная. Классификация. Технические требования»</w:t>
            </w:r>
          </w:p>
        </w:tc>
      </w:tr>
      <w:tr w:rsidR="008E7C2F" w:rsidRPr="00750DB4" w:rsidTr="00D13FB9">
        <w:trPr>
          <w:gridAfter w:val="1"/>
          <w:wAfter w:w="6" w:type="dxa"/>
          <w:trHeight w:val="1125"/>
        </w:trPr>
        <w:tc>
          <w:tcPr>
            <w:tcW w:w="709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2126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въезда-выезда</w:t>
            </w:r>
          </w:p>
        </w:tc>
        <w:tc>
          <w:tcPr>
            <w:tcW w:w="6804" w:type="dxa"/>
            <w:shd w:val="clear" w:color="auto" w:fill="auto"/>
            <w:hideMark/>
          </w:tcPr>
          <w:p w:rsidR="008E7C2F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1. Система контроля проезда</w:t>
            </w:r>
          </w:p>
          <w:p w:rsidR="008E7C2F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Шлагбаум электромеханический с устройством световой сигнализации, предупреждающей о движении стрелы шлагбаума (при необходимости)</w:t>
            </w:r>
          </w:p>
          <w:p w:rsidR="008E7C2F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2. Искусственная дорожная неровность</w:t>
            </w:r>
          </w:p>
          <w:p w:rsidR="008E7C2F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Искусственная дорожная неровность устраивается на отдельных участках движения автомобилей по плоскостной парковке для принудительного снижения максимальной допустимой скорости движения транспортных средств до 40 км/ч и менее.</w:t>
            </w: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Длина искусственной неровности - не менее ширины проезжей части, с допустимым отклонением 0,2 м с каждой стороны дороги.</w:t>
            </w: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Для информирования водителей участки проездов автомобилей с искусственной неровностью должны быть оборудованы техническими средствами организации дорожного движения: дорожными знаками и разметкой.</w:t>
            </w:r>
          </w:p>
          <w:p w:rsidR="008E7C2F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 Дорожные знаки</w:t>
            </w:r>
          </w:p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соответствии с «ГОСТ Р 52290-20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Национальный стандарт Российской Федерации. Технические средства организации дорожного движения. Знаки дорожные. Общие технические требования».</w:t>
            </w:r>
          </w:p>
          <w:p w:rsidR="008E7C2F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4. Дорожная разметка</w:t>
            </w:r>
          </w:p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соответствии с «ГОСТ Р 51256-2018. Национальный стандарт Российской Федерации. Технические средства организации дорожного движения. Разметка дорожная. Классификация. Технические требования»</w:t>
            </w:r>
          </w:p>
        </w:tc>
      </w:tr>
      <w:tr w:rsidR="008E7C2F" w:rsidRPr="00750DB4" w:rsidTr="00D13FB9">
        <w:trPr>
          <w:gridAfter w:val="1"/>
          <w:wAfter w:w="6" w:type="dxa"/>
          <w:trHeight w:val="2669"/>
        </w:trPr>
        <w:tc>
          <w:tcPr>
            <w:tcW w:w="709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26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Визуальное обозначение территории плоскостной парковки</w:t>
            </w:r>
          </w:p>
        </w:tc>
        <w:tc>
          <w:tcPr>
            <w:tcW w:w="6804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Визуальное обозначение территории размещения плоскостной парковки необходимо предусмотреть путем размещения ограждения в соответствии с Правилами благоустройства территории городского округа Люберцы Московской области, утвержденными Решением Совета депутатов городского</w:t>
            </w:r>
            <w:r w:rsidR="00CB3F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округа Люберцы МО от</w:t>
            </w:r>
            <w:r w:rsidR="00A843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05.08.2026</w:t>
            </w:r>
            <w:r w:rsidR="00CB3F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A843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</w:t>
            </w:r>
            <w:r w:rsidR="00CB3F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A843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170/23</w:t>
            </w: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8E7C2F" w:rsidRPr="00750DB4" w:rsidTr="00D13FB9">
        <w:trPr>
          <w:gridAfter w:val="1"/>
          <w:wAfter w:w="6" w:type="dxa"/>
          <w:trHeight w:val="2700"/>
        </w:trPr>
        <w:tc>
          <w:tcPr>
            <w:tcW w:w="709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126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Инженерные системы</w:t>
            </w:r>
          </w:p>
        </w:tc>
        <w:tc>
          <w:tcPr>
            <w:tcW w:w="6804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Разработку инженерных решений необходимо выполнять на основе действующих нормативных документов и стандартов, утвержденных в установленном порядке Российской Федерацией. При выборе материалов необходимо руководствоваться требованиями эффективности и безопасности.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Световое освещение в вечернее время необходимо обеспечить в соответствии с «</w:t>
            </w:r>
            <w:r w:rsidRPr="008146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ГОСТ Р 55706-2023. </w:t>
            </w:r>
            <w:r w:rsidRPr="008146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Национальный стандарт Российской Федерации. Освещение наружное утилитарное. Классификация и нормы»</w:t>
            </w:r>
          </w:p>
        </w:tc>
      </w:tr>
      <w:tr w:rsidR="008E7C2F" w:rsidRPr="00750DB4" w:rsidTr="00D13FB9">
        <w:trPr>
          <w:gridAfter w:val="1"/>
          <w:wAfter w:w="6" w:type="dxa"/>
          <w:trHeight w:val="600"/>
        </w:trPr>
        <w:tc>
          <w:tcPr>
            <w:tcW w:w="709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2126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 охраны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6804" w:type="dxa"/>
            <w:shd w:val="clear" w:color="auto" w:fill="auto"/>
            <w:hideMark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Модульная конструкция для размещения сотрудников охраны. Установка допускается вне проезжей части</w:t>
            </w:r>
          </w:p>
        </w:tc>
      </w:tr>
      <w:tr w:rsidR="008E7C2F" w:rsidRPr="00750DB4" w:rsidTr="00D13FB9">
        <w:trPr>
          <w:gridAfter w:val="1"/>
          <w:wAfter w:w="6" w:type="dxa"/>
          <w:trHeight w:val="600"/>
        </w:trPr>
        <w:tc>
          <w:tcPr>
            <w:tcW w:w="709" w:type="dxa"/>
            <w:shd w:val="clear" w:color="auto" w:fill="auto"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ind w:left="168" w:right="-53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8E7C2F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0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Объекты, предназначенные для функционирования парковки и обслуживания  ее пользователей (при необходимости)</w:t>
            </w:r>
          </w:p>
          <w:p w:rsidR="008E7C2F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:rsidR="008E7C2F" w:rsidRPr="00325545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130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 более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  <w:r w:rsidRPr="001130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% от занимаемой площади Объекта.</w:t>
            </w:r>
          </w:p>
          <w:p w:rsidR="008E7C2F" w:rsidRPr="00325545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255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Допускается размещение некапитальных строений, сооружений дорожного сервиса, предназначенных, в том числе для осуществления сопутствующей торговли, организации общественного питания, автомобильных моек, размещения мастерских для ремонта и обслуживания автомобилей.</w:t>
            </w:r>
          </w:p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255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Данные объекты размещаются в соответствии с требованиями, установленными федеральным законодательством, законодательством Московской области и муниципальными правовыми актами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3255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ородского округа Люберцы, а также условиями Договора.</w:t>
            </w:r>
          </w:p>
        </w:tc>
      </w:tr>
      <w:tr w:rsidR="008E7C2F" w:rsidRPr="00750DB4" w:rsidTr="00D13FB9">
        <w:trPr>
          <w:gridAfter w:val="1"/>
          <w:wAfter w:w="6" w:type="dxa"/>
          <w:trHeight w:val="600"/>
        </w:trPr>
        <w:tc>
          <w:tcPr>
            <w:tcW w:w="709" w:type="dxa"/>
            <w:shd w:val="clear" w:color="auto" w:fill="auto"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Бесплатное размещение т/с отдельных категорий граждан</w:t>
            </w:r>
          </w:p>
        </w:tc>
        <w:tc>
          <w:tcPr>
            <w:tcW w:w="6804" w:type="dxa"/>
            <w:shd w:val="clear" w:color="auto" w:fill="auto"/>
          </w:tcPr>
          <w:p w:rsidR="008E7C2F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Места для стоянки транспортных средств многодетных семей, которые признаны многодетными в соответствии с Законом МО от 12.01.2006 №1/2006-ОЗ «О мерах социальной поддержки семьи и детей в Московской области» в количестве не менее 3 %;</w:t>
            </w:r>
          </w:p>
          <w:p w:rsidR="008E7C2F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Места для стоянки транспортных средств участников специальной военной операции в количестве не менее 3 %;</w:t>
            </w:r>
          </w:p>
          <w:p w:rsidR="008E7C2F" w:rsidRPr="00750DB4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Места для стоянки транспортных средств, управляемых инвалидами, перевозящих инвалидов, в соответствии с законодательством РФ.</w:t>
            </w:r>
          </w:p>
        </w:tc>
      </w:tr>
      <w:tr w:rsidR="008E7C2F" w:rsidRPr="00750DB4" w:rsidTr="00D13FB9">
        <w:trPr>
          <w:gridAfter w:val="1"/>
          <w:wAfter w:w="6" w:type="dxa"/>
          <w:trHeight w:val="600"/>
        </w:trPr>
        <w:tc>
          <w:tcPr>
            <w:tcW w:w="709" w:type="dxa"/>
            <w:shd w:val="clear" w:color="auto" w:fill="auto"/>
          </w:tcPr>
          <w:p w:rsidR="008E7C2F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2126" w:type="dxa"/>
            <w:shd w:val="clear" w:color="auto" w:fill="auto"/>
          </w:tcPr>
          <w:p w:rsidR="008E7C2F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Съезд с автомобильной дороги общего пользования местного значения</w:t>
            </w:r>
          </w:p>
        </w:tc>
        <w:tc>
          <w:tcPr>
            <w:tcW w:w="6804" w:type="dxa"/>
            <w:shd w:val="clear" w:color="auto" w:fill="auto"/>
          </w:tcPr>
          <w:p w:rsidR="008E7C2F" w:rsidRDefault="008E7C2F" w:rsidP="00D13FB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съезда с автомобильной дороги общего пользования местного значения в соответствии с требованиями и в порядке, установленными действующим</w:t>
            </w:r>
            <w:r w:rsidRPr="00BE7A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федеральным законодательством, законодательством Московской области и муниципальными правовыми актами Городского округа Люберцы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533276" w:rsidRDefault="00533276" w:rsidP="001303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76" w:rsidRDefault="00533276" w:rsidP="001303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76" w:rsidRDefault="00533276" w:rsidP="001303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76" w:rsidRDefault="00533276" w:rsidP="001303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C" w:rsidRPr="00ED647D" w:rsidRDefault="0013039C" w:rsidP="00ED647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4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Подписи сторон:</w:t>
      </w:r>
    </w:p>
    <w:p w:rsidR="0013039C" w:rsidRPr="00ED647D" w:rsidRDefault="0013039C" w:rsidP="00ED647D">
      <w:pPr>
        <w:widowControl w:val="0"/>
        <w:autoSpaceDE w:val="0"/>
        <w:autoSpaceDN w:val="0"/>
        <w:spacing w:after="0"/>
        <w:outlineLvl w:val="3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  <w:r w:rsidRPr="00ED647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Учреждение</w:t>
      </w:r>
    </w:p>
    <w:p w:rsidR="0013039C" w:rsidRPr="00ED647D" w:rsidRDefault="0013039C" w:rsidP="00ED647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</w:p>
    <w:p w:rsidR="0013039C" w:rsidRPr="00ED647D" w:rsidRDefault="0013039C" w:rsidP="00ED647D">
      <w:pPr>
        <w:widowControl w:val="0"/>
        <w:autoSpaceDE w:val="0"/>
        <w:autoSpaceDN w:val="0"/>
        <w:spacing w:after="0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78"/>
        <w:gridCol w:w="3147"/>
        <w:gridCol w:w="3147"/>
      </w:tblGrid>
      <w:tr w:rsidR="00ED647D" w:rsidRPr="00ED647D" w:rsidTr="00D13FB9">
        <w:trPr>
          <w:trHeight w:val="261"/>
        </w:trPr>
        <w:tc>
          <w:tcPr>
            <w:tcW w:w="3332" w:type="dxa"/>
            <w:hideMark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647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</w:t>
            </w:r>
          </w:p>
        </w:tc>
        <w:tc>
          <w:tcPr>
            <w:tcW w:w="3332" w:type="dxa"/>
            <w:hideMark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647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</w:t>
            </w:r>
          </w:p>
        </w:tc>
        <w:tc>
          <w:tcPr>
            <w:tcW w:w="3332" w:type="dxa"/>
            <w:hideMark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647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</w:t>
            </w:r>
          </w:p>
        </w:tc>
      </w:tr>
      <w:tr w:rsidR="00ED647D" w:rsidRPr="00ED647D" w:rsidTr="00D13FB9">
        <w:trPr>
          <w:trHeight w:val="261"/>
        </w:trPr>
        <w:tc>
          <w:tcPr>
            <w:tcW w:w="3332" w:type="dxa"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647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Наименование должности </w:t>
            </w:r>
          </w:p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32" w:type="dxa"/>
            <w:hideMark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647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3332" w:type="dxa"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647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ФИО</w:t>
            </w:r>
          </w:p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D647D" w:rsidRPr="00ED647D" w:rsidTr="00D13FB9">
        <w:trPr>
          <w:trHeight w:val="261"/>
        </w:trPr>
        <w:tc>
          <w:tcPr>
            <w:tcW w:w="3332" w:type="dxa"/>
            <w:hideMark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647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мп</w:t>
            </w:r>
            <w:proofErr w:type="spellEnd"/>
          </w:p>
        </w:tc>
        <w:tc>
          <w:tcPr>
            <w:tcW w:w="3332" w:type="dxa"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32" w:type="dxa"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3039C" w:rsidRPr="00ED647D" w:rsidRDefault="0013039C" w:rsidP="00ED647D">
      <w:pPr>
        <w:widowControl w:val="0"/>
        <w:autoSpaceDE w:val="0"/>
        <w:autoSpaceDN w:val="0"/>
        <w:spacing w:after="0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ED647D" w:rsidRDefault="0013039C" w:rsidP="00ED647D">
      <w:pPr>
        <w:widowControl w:val="0"/>
        <w:autoSpaceDE w:val="0"/>
        <w:autoSpaceDN w:val="0"/>
        <w:spacing w:after="0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39C" w:rsidRPr="00ED647D" w:rsidRDefault="0013039C" w:rsidP="00ED647D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ru-RU" w:bidi="my-MM"/>
        </w:rPr>
      </w:pPr>
      <w:r w:rsidRPr="00ED647D"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  <w:t>Предприниматель</w:t>
      </w:r>
      <w:r w:rsidRPr="00ED647D">
        <w:rPr>
          <w:rFonts w:ascii="Times New Roman" w:eastAsia="Times New Roman" w:hAnsi="Times New Roman" w:cs="Times New Roman"/>
          <w:sz w:val="28"/>
          <w:szCs w:val="28"/>
          <w:lang w:val="en-US" w:eastAsia="ru-RU" w:bidi="my-MM"/>
        </w:rPr>
        <w:t xml:space="preserve"> </w:t>
      </w:r>
    </w:p>
    <w:p w:rsidR="0013039C" w:rsidRPr="00ED647D" w:rsidRDefault="0013039C" w:rsidP="00ED647D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ru-RU" w:bidi="my-M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71"/>
        <w:gridCol w:w="3223"/>
        <w:gridCol w:w="3078"/>
      </w:tblGrid>
      <w:tr w:rsidR="00ED647D" w:rsidRPr="00ED647D" w:rsidTr="00D13FB9">
        <w:trPr>
          <w:trHeight w:val="261"/>
        </w:trPr>
        <w:tc>
          <w:tcPr>
            <w:tcW w:w="3332" w:type="dxa"/>
            <w:hideMark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647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_____________________</w:t>
            </w:r>
          </w:p>
        </w:tc>
        <w:tc>
          <w:tcPr>
            <w:tcW w:w="3332" w:type="dxa"/>
            <w:hideMark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647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</w:tc>
        <w:tc>
          <w:tcPr>
            <w:tcW w:w="3332" w:type="dxa"/>
            <w:hideMark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647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_________________</w:t>
            </w:r>
          </w:p>
        </w:tc>
      </w:tr>
      <w:tr w:rsidR="00ED647D" w:rsidRPr="00ED647D" w:rsidTr="00D13FB9">
        <w:trPr>
          <w:trHeight w:val="261"/>
        </w:trPr>
        <w:tc>
          <w:tcPr>
            <w:tcW w:w="3332" w:type="dxa"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647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Наименование должности </w:t>
            </w:r>
          </w:p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32" w:type="dxa"/>
            <w:hideMark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647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3332" w:type="dxa"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647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ФИО</w:t>
            </w:r>
          </w:p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D647D" w:rsidRPr="00ED647D" w:rsidTr="00D13FB9">
        <w:trPr>
          <w:trHeight w:val="261"/>
        </w:trPr>
        <w:tc>
          <w:tcPr>
            <w:tcW w:w="3332" w:type="dxa"/>
            <w:hideMark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D647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мп</w:t>
            </w:r>
            <w:proofErr w:type="spellEnd"/>
          </w:p>
        </w:tc>
        <w:tc>
          <w:tcPr>
            <w:tcW w:w="3332" w:type="dxa"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jc w:val="center"/>
              <w:outlineLvl w:val="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32" w:type="dxa"/>
          </w:tcPr>
          <w:p w:rsidR="0013039C" w:rsidRPr="00ED647D" w:rsidRDefault="0013039C" w:rsidP="00ED647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3039C" w:rsidRPr="00ED647D" w:rsidRDefault="0013039C" w:rsidP="00ED647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 w:bidi="my-MM"/>
        </w:rPr>
      </w:pPr>
    </w:p>
    <w:p w:rsidR="004C4FCE" w:rsidRPr="00ED647D" w:rsidRDefault="004C4FCE" w:rsidP="00ED647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C4FCE" w:rsidRPr="00ED647D" w:rsidSect="003C7943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47CAD"/>
    <w:multiLevelType w:val="hybridMultilevel"/>
    <w:tmpl w:val="B0228F5C"/>
    <w:lvl w:ilvl="0" w:tplc="10A29586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2367F5"/>
    <w:multiLevelType w:val="hybridMultilevel"/>
    <w:tmpl w:val="B5783B60"/>
    <w:lvl w:ilvl="0" w:tplc="09BA63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D25C15"/>
    <w:multiLevelType w:val="hybridMultilevel"/>
    <w:tmpl w:val="265AA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477965"/>
    <w:multiLevelType w:val="hybridMultilevel"/>
    <w:tmpl w:val="265AA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374B9F"/>
    <w:multiLevelType w:val="hybridMultilevel"/>
    <w:tmpl w:val="A85A231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74D02BDD"/>
    <w:multiLevelType w:val="hybridMultilevel"/>
    <w:tmpl w:val="265AA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D94"/>
    <w:rsid w:val="00007F67"/>
    <w:rsid w:val="00020595"/>
    <w:rsid w:val="00023D1E"/>
    <w:rsid w:val="00024CB5"/>
    <w:rsid w:val="000319FF"/>
    <w:rsid w:val="00052EB7"/>
    <w:rsid w:val="00056516"/>
    <w:rsid w:val="00057D47"/>
    <w:rsid w:val="00060CE2"/>
    <w:rsid w:val="00073A6E"/>
    <w:rsid w:val="00074896"/>
    <w:rsid w:val="0009512E"/>
    <w:rsid w:val="000D0803"/>
    <w:rsid w:val="000D58C5"/>
    <w:rsid w:val="000E0617"/>
    <w:rsid w:val="000E2655"/>
    <w:rsid w:val="000F6CD4"/>
    <w:rsid w:val="00122257"/>
    <w:rsid w:val="0013039C"/>
    <w:rsid w:val="001342B1"/>
    <w:rsid w:val="00135ACC"/>
    <w:rsid w:val="00145024"/>
    <w:rsid w:val="00146AC9"/>
    <w:rsid w:val="0014780A"/>
    <w:rsid w:val="00165DC3"/>
    <w:rsid w:val="001716FD"/>
    <w:rsid w:val="00173E6D"/>
    <w:rsid w:val="00187A93"/>
    <w:rsid w:val="00190869"/>
    <w:rsid w:val="00190B7A"/>
    <w:rsid w:val="001C3E10"/>
    <w:rsid w:val="001D792F"/>
    <w:rsid w:val="001F0743"/>
    <w:rsid w:val="001F2D05"/>
    <w:rsid w:val="002018AD"/>
    <w:rsid w:val="0023444C"/>
    <w:rsid w:val="00251454"/>
    <w:rsid w:val="002641C4"/>
    <w:rsid w:val="0028547C"/>
    <w:rsid w:val="00287C0D"/>
    <w:rsid w:val="00290358"/>
    <w:rsid w:val="00297097"/>
    <w:rsid w:val="002A6FFB"/>
    <w:rsid w:val="002C1AE8"/>
    <w:rsid w:val="002F2BF6"/>
    <w:rsid w:val="002F6968"/>
    <w:rsid w:val="003200C8"/>
    <w:rsid w:val="0032323A"/>
    <w:rsid w:val="003358B3"/>
    <w:rsid w:val="00340BEF"/>
    <w:rsid w:val="00346880"/>
    <w:rsid w:val="00347A75"/>
    <w:rsid w:val="00353A25"/>
    <w:rsid w:val="00360EC2"/>
    <w:rsid w:val="00371691"/>
    <w:rsid w:val="003823DC"/>
    <w:rsid w:val="00385AA7"/>
    <w:rsid w:val="003A5E2D"/>
    <w:rsid w:val="003A6558"/>
    <w:rsid w:val="003B214D"/>
    <w:rsid w:val="003B3CBC"/>
    <w:rsid w:val="003B70B1"/>
    <w:rsid w:val="003B791B"/>
    <w:rsid w:val="003C7943"/>
    <w:rsid w:val="003E55A5"/>
    <w:rsid w:val="003F1435"/>
    <w:rsid w:val="00415D0A"/>
    <w:rsid w:val="00427D78"/>
    <w:rsid w:val="00430217"/>
    <w:rsid w:val="00434B32"/>
    <w:rsid w:val="00442798"/>
    <w:rsid w:val="004611C7"/>
    <w:rsid w:val="00473307"/>
    <w:rsid w:val="00490596"/>
    <w:rsid w:val="004C4FCE"/>
    <w:rsid w:val="004E0399"/>
    <w:rsid w:val="004E55B7"/>
    <w:rsid w:val="0051589E"/>
    <w:rsid w:val="00524756"/>
    <w:rsid w:val="00533276"/>
    <w:rsid w:val="005348E2"/>
    <w:rsid w:val="00543929"/>
    <w:rsid w:val="00575311"/>
    <w:rsid w:val="005959C3"/>
    <w:rsid w:val="005D469D"/>
    <w:rsid w:val="005F0200"/>
    <w:rsid w:val="00601EF3"/>
    <w:rsid w:val="00616A56"/>
    <w:rsid w:val="00630372"/>
    <w:rsid w:val="006352C3"/>
    <w:rsid w:val="0064313A"/>
    <w:rsid w:val="00663851"/>
    <w:rsid w:val="00687656"/>
    <w:rsid w:val="00691FB4"/>
    <w:rsid w:val="0069292E"/>
    <w:rsid w:val="006A6F50"/>
    <w:rsid w:val="0071398B"/>
    <w:rsid w:val="00723B2D"/>
    <w:rsid w:val="007261CC"/>
    <w:rsid w:val="00734EDC"/>
    <w:rsid w:val="007453DF"/>
    <w:rsid w:val="007728A0"/>
    <w:rsid w:val="007779CC"/>
    <w:rsid w:val="00785F1A"/>
    <w:rsid w:val="007869A4"/>
    <w:rsid w:val="007A16B4"/>
    <w:rsid w:val="00824B34"/>
    <w:rsid w:val="00843EF9"/>
    <w:rsid w:val="0084457B"/>
    <w:rsid w:val="00850F99"/>
    <w:rsid w:val="00853119"/>
    <w:rsid w:val="00857F0A"/>
    <w:rsid w:val="00866075"/>
    <w:rsid w:val="00871A78"/>
    <w:rsid w:val="00881168"/>
    <w:rsid w:val="008B080B"/>
    <w:rsid w:val="008E340F"/>
    <w:rsid w:val="008E6152"/>
    <w:rsid w:val="008E7C2F"/>
    <w:rsid w:val="008F5A90"/>
    <w:rsid w:val="008F697D"/>
    <w:rsid w:val="009048BD"/>
    <w:rsid w:val="00935E24"/>
    <w:rsid w:val="00945E8C"/>
    <w:rsid w:val="00947B16"/>
    <w:rsid w:val="00984212"/>
    <w:rsid w:val="00985E80"/>
    <w:rsid w:val="009A45D2"/>
    <w:rsid w:val="009B4254"/>
    <w:rsid w:val="009D5DE2"/>
    <w:rsid w:val="00A2421F"/>
    <w:rsid w:val="00A322B1"/>
    <w:rsid w:val="00A56785"/>
    <w:rsid w:val="00A7728B"/>
    <w:rsid w:val="00A81F9C"/>
    <w:rsid w:val="00A84370"/>
    <w:rsid w:val="00AB1CCD"/>
    <w:rsid w:val="00AE170F"/>
    <w:rsid w:val="00AF573E"/>
    <w:rsid w:val="00B010A0"/>
    <w:rsid w:val="00B16926"/>
    <w:rsid w:val="00B23FE1"/>
    <w:rsid w:val="00B256BD"/>
    <w:rsid w:val="00B34FF6"/>
    <w:rsid w:val="00B35ADA"/>
    <w:rsid w:val="00B55BFE"/>
    <w:rsid w:val="00B6197E"/>
    <w:rsid w:val="00B62D94"/>
    <w:rsid w:val="00BA32C6"/>
    <w:rsid w:val="00BC1F38"/>
    <w:rsid w:val="00BC43A4"/>
    <w:rsid w:val="00BF41D6"/>
    <w:rsid w:val="00BF5162"/>
    <w:rsid w:val="00C118A6"/>
    <w:rsid w:val="00C136BC"/>
    <w:rsid w:val="00C225CD"/>
    <w:rsid w:val="00C2285C"/>
    <w:rsid w:val="00C31D09"/>
    <w:rsid w:val="00C32DA9"/>
    <w:rsid w:val="00C3539D"/>
    <w:rsid w:val="00C52F21"/>
    <w:rsid w:val="00C81D1C"/>
    <w:rsid w:val="00C838B7"/>
    <w:rsid w:val="00C86E64"/>
    <w:rsid w:val="00CB3FFD"/>
    <w:rsid w:val="00CB6BF4"/>
    <w:rsid w:val="00CC1180"/>
    <w:rsid w:val="00CD091A"/>
    <w:rsid w:val="00CE2BA2"/>
    <w:rsid w:val="00CE6E78"/>
    <w:rsid w:val="00CE7094"/>
    <w:rsid w:val="00CE7A05"/>
    <w:rsid w:val="00D11012"/>
    <w:rsid w:val="00D13FB9"/>
    <w:rsid w:val="00D17EE9"/>
    <w:rsid w:val="00D2099E"/>
    <w:rsid w:val="00D2539B"/>
    <w:rsid w:val="00D30B4A"/>
    <w:rsid w:val="00D40212"/>
    <w:rsid w:val="00D55585"/>
    <w:rsid w:val="00D92609"/>
    <w:rsid w:val="00DA06DC"/>
    <w:rsid w:val="00DB03C7"/>
    <w:rsid w:val="00DE13F5"/>
    <w:rsid w:val="00DF2B28"/>
    <w:rsid w:val="00DF2BF8"/>
    <w:rsid w:val="00DF2D60"/>
    <w:rsid w:val="00DF3D1A"/>
    <w:rsid w:val="00DF6C9D"/>
    <w:rsid w:val="00DF7140"/>
    <w:rsid w:val="00E03A42"/>
    <w:rsid w:val="00E11937"/>
    <w:rsid w:val="00E13AA7"/>
    <w:rsid w:val="00E174BE"/>
    <w:rsid w:val="00E4212F"/>
    <w:rsid w:val="00E611FF"/>
    <w:rsid w:val="00E62A3A"/>
    <w:rsid w:val="00E949E8"/>
    <w:rsid w:val="00E95E0E"/>
    <w:rsid w:val="00E978D1"/>
    <w:rsid w:val="00EA46BA"/>
    <w:rsid w:val="00EA696A"/>
    <w:rsid w:val="00EB63E0"/>
    <w:rsid w:val="00ED2EFE"/>
    <w:rsid w:val="00ED647D"/>
    <w:rsid w:val="00EF00E8"/>
    <w:rsid w:val="00EF7472"/>
    <w:rsid w:val="00F007B6"/>
    <w:rsid w:val="00F10C59"/>
    <w:rsid w:val="00F15D5C"/>
    <w:rsid w:val="00F35C03"/>
    <w:rsid w:val="00F51B7D"/>
    <w:rsid w:val="00F57CFB"/>
    <w:rsid w:val="00F6313C"/>
    <w:rsid w:val="00F71996"/>
    <w:rsid w:val="00F95055"/>
    <w:rsid w:val="00F96C4C"/>
    <w:rsid w:val="00FB1267"/>
    <w:rsid w:val="00FB3656"/>
    <w:rsid w:val="00FB79AF"/>
    <w:rsid w:val="00FD081A"/>
    <w:rsid w:val="00FE56C7"/>
    <w:rsid w:val="00FF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D94"/>
    <w:pPr>
      <w:ind w:left="720"/>
      <w:contextualSpacing/>
    </w:pPr>
  </w:style>
  <w:style w:type="paragraph" w:customStyle="1" w:styleId="ConsPlusNormal">
    <w:name w:val="ConsPlusNormal"/>
    <w:rsid w:val="002F6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F6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2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65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04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1F074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E978D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E978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D94"/>
    <w:pPr>
      <w:ind w:left="720"/>
      <w:contextualSpacing/>
    </w:pPr>
  </w:style>
  <w:style w:type="paragraph" w:customStyle="1" w:styleId="ConsPlusNormal">
    <w:name w:val="ConsPlusNormal"/>
    <w:rsid w:val="002F6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F6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2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65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04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1F074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E978D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E97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0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0F340-4B42-4D03-9411-BD0799035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6316</Words>
  <Characters>36004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206</cp:lastModifiedBy>
  <cp:revision>8</cp:revision>
  <cp:lastPrinted>2025-07-31T09:11:00Z</cp:lastPrinted>
  <dcterms:created xsi:type="dcterms:W3CDTF">2026-09-17T07:03:00Z</dcterms:created>
  <dcterms:modified xsi:type="dcterms:W3CDTF">2026-09-18T09:33:00Z</dcterms:modified>
</cp:coreProperties>
</file>