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93E2E" w:rsidRDefault="00B93E2E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B93E2E">
        <w:trPr>
          <w:trHeight w:val="3115"/>
        </w:trPr>
        <w:tc>
          <w:tcPr>
            <w:tcW w:w="5235" w:type="dxa"/>
            <w:shd w:val="clear" w:color="auto" w:fill="auto"/>
          </w:tcPr>
          <w:p w:rsidR="00B93E2E" w:rsidRDefault="00B93E2E">
            <w:pPr>
              <w:autoSpaceDE w:val="0"/>
              <w:rPr>
                <w:bCs/>
                <w:sz w:val="22"/>
                <w:szCs w:val="22"/>
              </w:rPr>
            </w:pPr>
          </w:p>
          <w:p w:rsidR="00B93E2E" w:rsidRDefault="00B93E2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:rsidR="00B93E2E" w:rsidRDefault="00BE1C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B93E2E" w:rsidRDefault="00B93E2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B93E2E" w:rsidRDefault="00BE1C8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B93E2E" w:rsidRDefault="00B93E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3E2E" w:rsidRDefault="00B93E2E">
            <w:pPr>
              <w:autoSpaceDE w:val="0"/>
              <w:rPr>
                <w:bCs/>
                <w:sz w:val="22"/>
                <w:szCs w:val="22"/>
              </w:rPr>
            </w:pPr>
          </w:p>
          <w:p w:rsidR="00B93E2E" w:rsidRDefault="00B93E2E">
            <w:pPr>
              <w:autoSpaceDE w:val="0"/>
              <w:rPr>
                <w:bCs/>
                <w:sz w:val="22"/>
                <w:szCs w:val="22"/>
              </w:rPr>
            </w:pPr>
          </w:p>
          <w:p w:rsidR="00B93E2E" w:rsidRDefault="00B93E2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B93E2E" w:rsidRDefault="00B93E2E">
      <w:pPr>
        <w:autoSpaceDE w:val="0"/>
        <w:ind w:left="709"/>
        <w:jc w:val="center"/>
        <w:rPr>
          <w:bCs/>
        </w:rPr>
      </w:pPr>
    </w:p>
    <w:p w:rsidR="00B93E2E" w:rsidRDefault="00B93E2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B93E2E" w:rsidRDefault="00B93E2E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B93E2E" w:rsidRDefault="00B93E2E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B93E2E" w:rsidRDefault="00BE1C8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ПЗЭ-ЛЮБ/26-5156</w:t>
      </w:r>
    </w:p>
    <w:p w:rsidR="00B93E2E" w:rsidRDefault="00BE1C8D" w:rsidP="00BE1C8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государственная собственность на который </w:t>
      </w:r>
      <w:r>
        <w:rPr>
          <w:color w:val="0000FF"/>
          <w:sz w:val="28"/>
          <w:szCs w:val="28"/>
        </w:rPr>
        <w:br/>
        <w:t>не разграничена, расположенного на территории: Г.о. Люберцы,</w:t>
      </w:r>
      <w:r>
        <w:rPr>
          <w:color w:val="0000FF"/>
          <w:sz w:val="28"/>
          <w:szCs w:val="28"/>
        </w:rPr>
        <w:br/>
        <w:t xml:space="preserve"> вид разрешенного использования: Для индивидуального жилищного строительства</w:t>
      </w:r>
    </w:p>
    <w:p w:rsidR="00B93E2E" w:rsidRDefault="00B93E2E">
      <w:pPr>
        <w:ind w:left="-426"/>
        <w:jc w:val="center"/>
        <w:rPr>
          <w:color w:val="0000FF"/>
          <w:sz w:val="28"/>
          <w:szCs w:val="28"/>
        </w:rPr>
      </w:pPr>
    </w:p>
    <w:p w:rsidR="00B93E2E" w:rsidRDefault="00B93E2E">
      <w:pPr>
        <w:ind w:left="-426"/>
        <w:jc w:val="center"/>
        <w:rPr>
          <w:color w:val="0000FF"/>
          <w:sz w:val="28"/>
          <w:szCs w:val="28"/>
        </w:rPr>
      </w:pPr>
    </w:p>
    <w:p w:rsidR="00B93E2E" w:rsidRDefault="00BE1C8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B93E2E" w:rsidRDefault="00BE1C8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B93E2E" w:rsidRDefault="00B93E2E">
      <w:pPr>
        <w:ind w:left="-426"/>
        <w:jc w:val="center"/>
        <w:rPr>
          <w:color w:val="0000FF"/>
          <w:sz w:val="28"/>
          <w:szCs w:val="28"/>
        </w:rPr>
      </w:pPr>
    </w:p>
    <w:p w:rsidR="00B93E2E" w:rsidRDefault="00B93E2E">
      <w:pPr>
        <w:ind w:left="-426"/>
        <w:jc w:val="center"/>
        <w:rPr>
          <w:color w:val="0000FF"/>
          <w:sz w:val="28"/>
          <w:szCs w:val="28"/>
        </w:rPr>
      </w:pPr>
    </w:p>
    <w:p w:rsidR="00B93E2E" w:rsidRDefault="00B93E2E">
      <w:pPr>
        <w:ind w:left="-426"/>
        <w:jc w:val="center"/>
        <w:rPr>
          <w:color w:val="0000FF"/>
          <w:sz w:val="28"/>
          <w:szCs w:val="28"/>
        </w:rPr>
      </w:pPr>
    </w:p>
    <w:p w:rsidR="00B93E2E" w:rsidRDefault="00B93E2E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B93E2E">
        <w:tc>
          <w:tcPr>
            <w:tcW w:w="5086" w:type="dxa"/>
          </w:tcPr>
          <w:p w:rsidR="00B93E2E" w:rsidRDefault="00BE1C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B93E2E" w:rsidRDefault="00B9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B93E2E" w:rsidRDefault="00BE1C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00400010108464</w:t>
            </w:r>
          </w:p>
        </w:tc>
      </w:tr>
      <w:tr w:rsidR="00B93E2E">
        <w:tc>
          <w:tcPr>
            <w:tcW w:w="5086" w:type="dxa"/>
          </w:tcPr>
          <w:p w:rsidR="00B93E2E" w:rsidRDefault="00BE1C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B93E2E" w:rsidRDefault="00B9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B93E2E" w:rsidRDefault="00BE1C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04.09.2026</w:t>
            </w:r>
          </w:p>
        </w:tc>
      </w:tr>
      <w:tr w:rsidR="00B93E2E">
        <w:tc>
          <w:tcPr>
            <w:tcW w:w="5086" w:type="dxa"/>
          </w:tcPr>
          <w:p w:rsidR="00B93E2E" w:rsidRDefault="00BE1C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B93E2E" w:rsidRDefault="00B9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B93E2E" w:rsidRDefault="00BE1C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B93E2E">
        <w:tc>
          <w:tcPr>
            <w:tcW w:w="5086" w:type="dxa"/>
          </w:tcPr>
          <w:p w:rsidR="00B93E2E" w:rsidRDefault="00BE1C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B93E2E" w:rsidRDefault="00BE1C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24.09.2026</w:t>
            </w:r>
          </w:p>
        </w:tc>
      </w:tr>
      <w:tr w:rsidR="00B93E2E">
        <w:tc>
          <w:tcPr>
            <w:tcW w:w="5086" w:type="dxa"/>
          </w:tcPr>
          <w:p w:rsidR="00B93E2E" w:rsidRDefault="00B93E2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B93E2E" w:rsidRDefault="00B93E2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B93E2E" w:rsidRDefault="00B93E2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B93E2E" w:rsidRDefault="00B93E2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B93E2E" w:rsidRDefault="00B93E2E">
      <w:pPr>
        <w:autoSpaceDE w:val="0"/>
        <w:rPr>
          <w:b/>
          <w:bCs/>
          <w:sz w:val="26"/>
          <w:szCs w:val="26"/>
        </w:rPr>
      </w:pPr>
    </w:p>
    <w:p w:rsidR="00B93E2E" w:rsidRDefault="00B9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93E2E" w:rsidRDefault="00B9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93E2E" w:rsidRDefault="00B9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E1C8D" w:rsidRDefault="00BE1C8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E1C8D" w:rsidRDefault="00BE1C8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93E2E" w:rsidRDefault="00B93E2E">
      <w:pPr>
        <w:autoSpaceDE w:val="0"/>
        <w:rPr>
          <w:b/>
          <w:bCs/>
          <w:color w:val="17365D"/>
          <w:sz w:val="26"/>
          <w:szCs w:val="26"/>
        </w:rPr>
      </w:pPr>
    </w:p>
    <w:p w:rsidR="00B93E2E" w:rsidRDefault="00B93E2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B93E2E" w:rsidRDefault="00B93E2E">
      <w:pPr>
        <w:autoSpaceDE w:val="0"/>
        <w:jc w:val="center"/>
        <w:rPr>
          <w:b/>
          <w:sz w:val="28"/>
          <w:szCs w:val="28"/>
        </w:rPr>
      </w:pPr>
    </w:p>
    <w:p w:rsidR="00B93E2E" w:rsidRDefault="00BE1C8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B93E2E" w:rsidRDefault="00BE1C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B93E2E" w:rsidRDefault="00BE1C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B93E2E" w:rsidRDefault="00BE1C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:rsidR="00B93E2E" w:rsidRDefault="00BE1C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B93E2E" w:rsidRDefault="00BE1C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31.08.2026 № 161-З п. 42;</w:t>
      </w:r>
    </w:p>
    <w:p w:rsidR="00B93E2E" w:rsidRDefault="00BE1C8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B93E2E" w:rsidRDefault="00BE1C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 xml:space="preserve">нормативных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:rsidR="00B93E2E" w:rsidRDefault="00B93E2E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BE1C8D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:rsidR="00B93E2E" w:rsidRDefault="00B93E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B93E2E" w:rsidRDefault="00BE1C8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ЛЮБЕРЦЫ МОСКОВСКОЙ ОБЛАСТИ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140000, Московская обл, Люберцы г, ПР-КТ ОКТЯБРЬСКИЙ, Д. 190, КАБИНЕТ 323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люберцы.рф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lbrc_kyi@mosreg.ru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8-498-7328008</w:t>
      </w:r>
    </w:p>
    <w:p w:rsidR="00B93E2E" w:rsidRDefault="00B93E2E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B93E2E" w:rsidRDefault="00BE1C8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B93E2E" w:rsidRDefault="00BE1C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B93E2E" w:rsidRDefault="00BE1C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B93E2E" w:rsidRDefault="00B93E2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B93E2E" w:rsidRDefault="00BE1C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B93E2E" w:rsidRDefault="00B9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93E2E" w:rsidRDefault="00BE1C8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B93E2E" w:rsidRDefault="00BE1C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B93E2E" w:rsidRDefault="00BE1C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B93E2E" w:rsidRDefault="00B9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93E2E" w:rsidRDefault="00B93E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93E2E" w:rsidRDefault="00BE1C8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B93E2E" w:rsidRDefault="00BE1C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B93E2E" w:rsidRDefault="00BE1C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B93E2E" w:rsidRDefault="00BE1C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B93E2E" w:rsidRDefault="00BE1C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B93E2E" w:rsidRDefault="00BE1C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B93E2E" w:rsidRDefault="00B93E2E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B93E2E" w:rsidRDefault="00BE1C8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 xml:space="preserve">продажа земельного участка, государственная собственность на который </w:t>
      </w:r>
      <w:r>
        <w:rPr>
          <w:color w:val="0000FF"/>
          <w:sz w:val="22"/>
          <w:szCs w:val="22"/>
        </w:rPr>
        <w:br/>
        <w:t>не разграничена, расположенного на территории: Г.о. Люберцы (далее - Земельный участок)</w:t>
      </w:r>
      <w:r>
        <w:rPr>
          <w:color w:val="FF0000"/>
          <w:sz w:val="22"/>
          <w:szCs w:val="22"/>
        </w:rPr>
        <w:t>.</w:t>
      </w:r>
    </w:p>
    <w:p w:rsidR="00B93E2E" w:rsidRDefault="00B93E2E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B93E2E" w:rsidRDefault="00BE1C8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B93E2E" w:rsidRDefault="00B93E2E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B93E2E" w:rsidRDefault="00BE1C8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Люберцы, </w:t>
      </w:r>
      <w:r>
        <w:rPr>
          <w:color w:val="0000FF"/>
          <w:sz w:val="22"/>
          <w:szCs w:val="22"/>
        </w:rPr>
        <w:br/>
        <w:t>пгт. Малаховка, ул. Рельсовая.</w:t>
      </w:r>
    </w:p>
    <w:p w:rsidR="00B93E2E" w:rsidRDefault="00B93E2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1 540,00.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50:22:0030502:2288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>(прилагается).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color w:val="0000FF"/>
          <w:sz w:val="22"/>
          <w:szCs w:val="22"/>
        </w:rPr>
        <w:br/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</w:t>
      </w:r>
      <w:r>
        <w:rPr>
          <w:b/>
          <w:color w:val="000000" w:themeColor="text1"/>
          <w:sz w:val="22"/>
          <w:szCs w:val="22"/>
        </w:rPr>
        <w:br/>
        <w:t xml:space="preserve">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BE1C8D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</w:p>
    <w:p w:rsidR="00B93E2E" w:rsidRDefault="00BE1C8D" w:rsidP="00BE1C8D">
      <w:pPr>
        <w:tabs>
          <w:tab w:val="left" w:pos="851"/>
        </w:tabs>
        <w:autoSpaceDE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границах прибрежной защитной полосы реки Македонка, реестровый номер границы: 50:00-6.2166,</w:t>
      </w:r>
      <w:r>
        <w:rPr>
          <w:color w:val="0000FF"/>
          <w:sz w:val="22"/>
          <w:szCs w:val="22"/>
        </w:rPr>
        <w:br/>
        <w:t>- полностью расположен в границах водоохранной зоны реки Македонка,</w:t>
      </w:r>
      <w:r>
        <w:rPr>
          <w:color w:val="0000FF"/>
          <w:sz w:val="22"/>
          <w:szCs w:val="22"/>
        </w:rPr>
        <w:br/>
        <w:t>- полностью расположен в приаэродромной территории аэродрома гражданской авиации Черное - подзона 6;</w:t>
      </w:r>
      <w:r>
        <w:rPr>
          <w:color w:val="0000FF"/>
          <w:sz w:val="22"/>
          <w:szCs w:val="22"/>
        </w:rPr>
        <w:br/>
        <w:t>- в границах полос воздушных подходов аэродрома экспериментальной авиации "Раменское",</w:t>
      </w:r>
      <w:r>
        <w:rPr>
          <w:color w:val="0000FF"/>
          <w:sz w:val="22"/>
          <w:szCs w:val="22"/>
        </w:rPr>
        <w:br/>
        <w:t>- ограничения прав на земельный участок предусмотренные ст. 56 Земельного кодекса Российской Федерации.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Российской Федерации от 03.06.2006 N 74-ФЗ; </w:t>
      </w:r>
      <w:r>
        <w:rPr>
          <w:color w:val="0000FF"/>
          <w:sz w:val="22"/>
          <w:szCs w:val="22"/>
        </w:rPr>
        <w:br/>
        <w:t>- Воздушного кодекса  Российской Федерации от 19.03.1997 № 60-ФЗ,</w:t>
      </w:r>
      <w:r>
        <w:rPr>
          <w:color w:val="0000FF"/>
          <w:sz w:val="22"/>
          <w:szCs w:val="22"/>
        </w:rPr>
        <w:br/>
        <w:t xml:space="preserve">- Федеральным законом от 01.07.2017 № 135-ФЗ  «О внесении изменений в отдельные законодательные </w:t>
      </w:r>
      <w:r>
        <w:rPr>
          <w:color w:val="0000FF"/>
          <w:sz w:val="22"/>
          <w:szCs w:val="22"/>
        </w:rPr>
        <w:lastRenderedPageBreak/>
        <w:t>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B93E2E" w:rsidRDefault="00B93E2E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(прилагается).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6 791 692,60 руб. (Шесть миллионов семьсот девяносто одна тысяча шестьсот девяносто два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203 750,76 руб. (Двести три тысячи семьсот пятьдесят руб. 76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1 018 753,89 руб. (Один миллион восемнадцать тысяч семьсот пятьдесят три руб. 89 коп.)</w:t>
      </w:r>
      <w:r>
        <w:rPr>
          <w:color w:val="0000FF"/>
          <w:sz w:val="22"/>
          <w:szCs w:val="22"/>
        </w:rPr>
        <w:t>, НДС не облагается.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Извещения.</w:t>
      </w:r>
    </w:p>
    <w:p w:rsidR="00B93E2E" w:rsidRDefault="00B93E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B93E2E" w:rsidRDefault="00BE1C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B93E2E" w:rsidRDefault="00B93E2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B93E2E" w:rsidRDefault="00BE1C8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04.09.2026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B93E2E" w:rsidRDefault="00BE1C8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B93E2E" w:rsidRDefault="00B93E2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B93E2E" w:rsidRDefault="00BE1C8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22.09.2026 18:00.</w:t>
      </w:r>
    </w:p>
    <w:p w:rsidR="00B93E2E" w:rsidRDefault="00B93E2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B93E2E" w:rsidRDefault="00BE1C8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23.09.2026.</w:t>
      </w:r>
    </w:p>
    <w:p w:rsidR="00B93E2E" w:rsidRDefault="00B93E2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B93E2E" w:rsidRDefault="00BE1C8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B93E2E" w:rsidRDefault="00B93E2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B93E2E" w:rsidRDefault="00BE1C8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24.09.2026 12:00.</w:t>
      </w:r>
    </w:p>
    <w:p w:rsidR="00B93E2E" w:rsidRDefault="00B93E2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:rsidR="00B93E2E" w:rsidRDefault="00BE1C8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B93E2E" w:rsidRDefault="00BE1C8D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люберцы.рф.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3 (три)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пользователя на Портале ЕАСУЗ (https://easuz.mosreg.ru/torgi) направляет Запрос на осмотр Земельного участка.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B93E2E" w:rsidRDefault="00BE1C8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B93E2E" w:rsidRDefault="00B93E2E">
      <w:pPr>
        <w:rPr>
          <w:sz w:val="22"/>
          <w:szCs w:val="22"/>
          <w:lang w:val="zh-CN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:rsidR="00B93E2E" w:rsidRDefault="00BE1C8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B93E2E" w:rsidRDefault="00BE1C8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B93E2E" w:rsidRDefault="00B93E2E">
      <w:pPr>
        <w:spacing w:line="276" w:lineRule="auto"/>
        <w:ind w:firstLine="426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B93E2E" w:rsidRDefault="00BE1C8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B93E2E" w:rsidRDefault="00BE1C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B93E2E" w:rsidRDefault="00BE1C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93E2E" w:rsidRDefault="00BE1C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B93E2E" w:rsidRDefault="00B93E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B93E2E" w:rsidRDefault="00BE1C8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B93E2E" w:rsidRDefault="00B93E2E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B93E2E" w:rsidRDefault="00B93E2E">
      <w:pPr>
        <w:spacing w:line="276" w:lineRule="auto"/>
        <w:ind w:firstLine="426"/>
        <w:jc w:val="both"/>
        <w:rPr>
          <w:sz w:val="22"/>
          <w:szCs w:val="22"/>
        </w:rPr>
      </w:pPr>
    </w:p>
    <w:p w:rsidR="00B93E2E" w:rsidRDefault="00BE1C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B93E2E" w:rsidRDefault="00BE1C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B93E2E" w:rsidRDefault="00BE1C8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B93E2E" w:rsidRDefault="00BE1C8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B93E2E" w:rsidRDefault="00BE1C8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B93E2E" w:rsidRDefault="00BE1C8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B93E2E" w:rsidRDefault="00B93E2E">
      <w:pPr>
        <w:spacing w:line="276" w:lineRule="auto"/>
        <w:jc w:val="both"/>
        <w:rPr>
          <w:b/>
          <w:bCs/>
          <w:sz w:val="22"/>
          <w:szCs w:val="22"/>
        </w:rPr>
      </w:pPr>
    </w:p>
    <w:p w:rsidR="00B93E2E" w:rsidRDefault="00BE1C8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Назначение платежа:</w:t>
      </w:r>
    </w:p>
    <w:p w:rsidR="00B93E2E" w:rsidRDefault="00BE1C8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B93E2E" w:rsidRDefault="00B93E2E">
      <w:pPr>
        <w:spacing w:line="276" w:lineRule="auto"/>
        <w:ind w:firstLine="426"/>
        <w:jc w:val="both"/>
        <w:rPr>
          <w:sz w:val="22"/>
          <w:szCs w:val="22"/>
        </w:rPr>
      </w:pP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B93E2E" w:rsidRDefault="00BE1C8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93E2E" w:rsidRDefault="00BE1C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B93E2E" w:rsidRDefault="00BE1C8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93E2E" w:rsidRDefault="00BE1C8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:rsidR="00B93E2E" w:rsidRDefault="00BE1C8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:rsidR="00B93E2E" w:rsidRDefault="00B93E2E">
      <w:pPr>
        <w:spacing w:line="276" w:lineRule="auto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:rsidR="00B93E2E" w:rsidRDefault="00B93E2E">
      <w:pPr>
        <w:spacing w:line="276" w:lineRule="auto"/>
        <w:jc w:val="center"/>
        <w:rPr>
          <w:b/>
          <w:sz w:val="4"/>
          <w:szCs w:val="4"/>
        </w:rPr>
      </w:pP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подачи одним Заявителем двух и более Заявок при условии, что поданные ранее Заявки не отозваны;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:rsidR="00B93E2E" w:rsidRDefault="00B9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B93E2E" w:rsidRDefault="00B9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аукциона.</w:t>
      </w:r>
    </w:p>
    <w:p w:rsidR="00B93E2E" w:rsidRDefault="00BE1C8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B93E2E" w:rsidRDefault="00B93E2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:rsidR="00B93E2E" w:rsidRDefault="00BE1C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:rsidR="00B93E2E" w:rsidRDefault="00BE1C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B93E2E" w:rsidRDefault="00BE1C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:rsidR="00B93E2E" w:rsidRDefault="00BE1C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B93E2E" w:rsidRDefault="00BE1C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B93E2E" w:rsidRDefault="00BE1C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B93E2E" w:rsidRDefault="00BE1C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B93E2E" w:rsidRDefault="00BE1C8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:rsidR="00B93E2E" w:rsidRDefault="00BE1C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93E2E" w:rsidRDefault="00BE1C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B93E2E" w:rsidRDefault="00BE1C8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B93E2E" w:rsidRDefault="00B93E2E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B93E2E" w:rsidRDefault="00BE1C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B93E2E" w:rsidRDefault="00BE1C8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B93E2E" w:rsidRDefault="00BE1C8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</w:t>
      </w:r>
      <w:r>
        <w:rPr>
          <w:sz w:val="22"/>
          <w:szCs w:val="22"/>
        </w:rPr>
        <w:lastRenderedPageBreak/>
        <w:t>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B93E2E" w:rsidRDefault="00BE1C8D" w:rsidP="00BE1C8D">
      <w:pPr>
        <w:pStyle w:val="2"/>
        <w:jc w:val="right"/>
        <w:rPr>
          <w:b w:val="0"/>
          <w:sz w:val="22"/>
          <w:szCs w:val="22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78656965"/>
      <w:bookmarkStart w:id="34" w:name="_Toc423082997"/>
      <w:bookmarkEnd w:id="7"/>
      <w:bookmarkEnd w:id="8"/>
      <w:bookmarkEnd w:id="19"/>
      <w:bookmarkEnd w:id="32"/>
      <w:r>
        <w:rPr>
          <w:b w:val="0"/>
        </w:rPr>
        <w:lastRenderedPageBreak/>
        <w:t xml:space="preserve"> </w:t>
      </w:r>
      <w:r>
        <w:t>ФОРМА</w:t>
      </w:r>
      <w:r>
        <w:rPr>
          <w:sz w:val="20"/>
          <w:szCs w:val="20"/>
        </w:rPr>
        <w:t xml:space="preserve"> </w:t>
      </w:r>
      <w:r>
        <w:t>ЗАЯВКИ НА УЧАСТИЕ В АУКЦИОНЕ В ЭЛЕКТРОННОЙ ФОРМЕ</w:t>
      </w:r>
    </w:p>
    <w:p w:rsidR="00B93E2E" w:rsidRDefault="00B93E2E">
      <w:pPr>
        <w:rPr>
          <w:b/>
          <w:sz w:val="2"/>
          <w:szCs w:val="10"/>
        </w:rPr>
      </w:pPr>
    </w:p>
    <w:p w:rsidR="00B93E2E" w:rsidRDefault="00B93E2E">
      <w:pPr>
        <w:rPr>
          <w:b/>
          <w:sz w:val="19"/>
          <w:szCs w:val="19"/>
        </w:rPr>
      </w:pPr>
    </w:p>
    <w:p w:rsidR="00B93E2E" w:rsidRDefault="00BE1C8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B93E2E" w:rsidRDefault="00BE1C8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B93E2E" w:rsidRDefault="00BE1C8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B93E2E" w:rsidRDefault="00BE1C8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B93E2E" w:rsidRDefault="00BE1C8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B93E2E" w:rsidRDefault="00BE1C8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:rsidR="00B93E2E" w:rsidRDefault="00BE1C8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93E2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93E2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B93E2E" w:rsidRDefault="00BE1C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B93E2E" w:rsidRDefault="00BE1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B93E2E" w:rsidRDefault="00BE1C8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B93E2E" w:rsidRDefault="00B93E2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B93E2E" w:rsidRDefault="00BE1C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B93E2E" w:rsidRDefault="00BE1C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B93E2E" w:rsidRDefault="00BE1C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B93E2E" w:rsidRDefault="00BE1C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B93E2E" w:rsidRDefault="00BE1C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B93E2E" w:rsidRDefault="00BE1C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B93E2E" w:rsidRDefault="00BE1C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B93E2E" w:rsidRDefault="00BE1C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B93E2E" w:rsidRDefault="00BE1C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B93E2E" w:rsidRDefault="00BE1C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B93E2E" w:rsidRDefault="00BE1C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 </w:t>
      </w:r>
      <w:r>
        <w:rPr>
          <w:sz w:val="17"/>
          <w:szCs w:val="17"/>
        </w:rPr>
        <w:br w:type="page"/>
      </w:r>
    </w:p>
    <w:bookmarkEnd w:id="33"/>
    <w:p w:rsidR="00B93E2E" w:rsidRDefault="00BE1C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B93E2E" w:rsidRDefault="00BE1C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B93E2E" w:rsidRDefault="00BE1C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93E2E" w:rsidRDefault="00BE1C8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B93E2E" w:rsidRDefault="00B93E2E">
      <w:pPr>
        <w:rPr>
          <w:b/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B93E2E" w:rsidRDefault="00B93E2E">
      <w:pPr>
        <w:suppressAutoHyphens w:val="0"/>
        <w:jc w:val="center"/>
        <w:rPr>
          <w:b/>
          <w:sz w:val="22"/>
          <w:szCs w:val="22"/>
        </w:rPr>
      </w:pPr>
    </w:p>
    <w:p w:rsidR="00B93E2E" w:rsidRDefault="00BE1C8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 Срок действия Соглашения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B93E2E" w:rsidRDefault="00BE1C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B93E2E" w:rsidRDefault="00B93E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B93E2E" w:rsidRDefault="00B93E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93E2E">
        <w:tc>
          <w:tcPr>
            <w:tcW w:w="3261" w:type="dxa"/>
          </w:tcPr>
          <w:p w:rsidR="00B93E2E" w:rsidRDefault="00BE1C8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B93E2E" w:rsidRDefault="00BE1C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B93E2E" w:rsidRDefault="00BE1C8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93E2E">
        <w:trPr>
          <w:trHeight w:val="250"/>
        </w:trPr>
        <w:tc>
          <w:tcPr>
            <w:tcW w:w="3261" w:type="dxa"/>
          </w:tcPr>
          <w:p w:rsidR="00B93E2E" w:rsidRDefault="00B9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93E2E" w:rsidRDefault="00B9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B93E2E" w:rsidRDefault="00B93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93E2E" w:rsidRDefault="00B93E2E">
      <w:pPr>
        <w:jc w:val="center"/>
        <w:rPr>
          <w:b/>
          <w:sz w:val="22"/>
          <w:szCs w:val="22"/>
        </w:rPr>
      </w:pPr>
    </w:p>
    <w:p w:rsidR="00B93E2E" w:rsidRDefault="00BE1C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B93E2E" w:rsidRDefault="00B93E2E">
      <w:pPr>
        <w:jc w:val="center"/>
        <w:rPr>
          <w:b/>
          <w:sz w:val="22"/>
          <w:szCs w:val="22"/>
        </w:rPr>
      </w:pPr>
    </w:p>
    <w:p w:rsidR="00B93E2E" w:rsidRDefault="00B93E2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93E2E">
        <w:trPr>
          <w:trHeight w:val="738"/>
        </w:trPr>
        <w:tc>
          <w:tcPr>
            <w:tcW w:w="3049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B93E2E" w:rsidRDefault="00B93E2E">
            <w:pPr>
              <w:rPr>
                <w:sz w:val="22"/>
                <w:szCs w:val="22"/>
              </w:rPr>
            </w:pPr>
          </w:p>
        </w:tc>
      </w:tr>
      <w:tr w:rsidR="00B93E2E">
        <w:trPr>
          <w:trHeight w:val="738"/>
        </w:trPr>
        <w:tc>
          <w:tcPr>
            <w:tcW w:w="3049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B93E2E" w:rsidRDefault="00B93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B93E2E" w:rsidRDefault="00B93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B93E2E" w:rsidRDefault="00BE1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4"/>
    </w:tbl>
    <w:p w:rsidR="00D25BDF" w:rsidRDefault="00D25BDF"/>
    <w:sectPr w:rsidR="00D25BDF">
      <w:footerReference w:type="default" r:id="rId12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6BB" w:rsidRDefault="008976BB">
      <w:r>
        <w:separator/>
      </w:r>
    </w:p>
  </w:endnote>
  <w:endnote w:type="continuationSeparator" w:id="0">
    <w:p w:rsidR="008976BB" w:rsidRDefault="0089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</w:sdtPr>
    <w:sdtEndPr/>
    <w:sdtContent>
      <w:p w:rsidR="00B93E2E" w:rsidRDefault="00BE1C8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A8C" w:rsidRPr="00DC5A8C">
          <w:rPr>
            <w:noProof/>
            <w:lang w:val="ru-RU"/>
          </w:rPr>
          <w:t>2</w:t>
        </w:r>
        <w:r>
          <w:fldChar w:fldCharType="end"/>
        </w:r>
      </w:p>
    </w:sdtContent>
  </w:sdt>
  <w:p w:rsidR="00B93E2E" w:rsidRDefault="00B93E2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6BB" w:rsidRDefault="008976BB">
      <w:r>
        <w:separator/>
      </w:r>
    </w:p>
  </w:footnote>
  <w:footnote w:type="continuationSeparator" w:id="0">
    <w:p w:rsidR="008976BB" w:rsidRDefault="008976BB">
      <w:r>
        <w:continuationSeparator/>
      </w:r>
    </w:p>
  </w:footnote>
  <w:footnote w:id="1">
    <w:p w:rsidR="00B93E2E" w:rsidRDefault="00BE1C8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B93E2E" w:rsidRDefault="00B93E2E">
      <w:pPr>
        <w:pStyle w:val="af5"/>
        <w:rPr>
          <w:lang w:val="ru-RU"/>
        </w:rPr>
      </w:pPr>
    </w:p>
  </w:footnote>
  <w:footnote w:id="2">
    <w:p w:rsidR="00B93E2E" w:rsidRDefault="00BE1C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B93E2E" w:rsidRDefault="00BE1C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B93E2E" w:rsidRDefault="00BE1C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:rsidR="00B93E2E" w:rsidRDefault="00BE1C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B93E2E" w:rsidRPr="00BE1C8D" w:rsidRDefault="00BE1C8D">
      <w:pPr>
        <w:pStyle w:val="af5"/>
        <w:rPr>
          <w:lang w:val="ru-RU"/>
        </w:rPr>
      </w:pPr>
      <w:r w:rsidRPr="00BE1C8D">
        <w:rPr>
          <w:rStyle w:val="a4"/>
          <w:rFonts w:eastAsia="SimSun"/>
          <w:sz w:val="14"/>
          <w:lang w:val="ru-RU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6BB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E2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1C8D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5BDF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5A8C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EF2DC66-6FE7-41CF-AA58-0D9F0737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9C31089F-66A1-469E-B793-DF88D2F9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5824</Words>
  <Characters>33197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Дымов Николай Викторович</cp:lastModifiedBy>
  <cp:revision>2</cp:revision>
  <cp:lastPrinted>2021-08-09T12:55:00Z</cp:lastPrinted>
  <dcterms:created xsi:type="dcterms:W3CDTF">2026-09-04T10:22:00Z</dcterms:created>
  <dcterms:modified xsi:type="dcterms:W3CDTF">2026-09-04T10:22:00Z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