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3"/>
        <w:ind w:left="1941" w:firstLine="0"/>
        <w:jc w:val="left"/>
      </w:pPr>
      <w:bookmarkStart w:name="Сообщение1" w:id="1"/>
      <w:bookmarkEnd w:id="1"/>
      <w:r>
        <w:rPr/>
      </w:r>
      <w:r>
        <w:rPr/>
        <w:t>Сообщение</w:t>
      </w:r>
      <w:r>
        <w:rPr>
          <w:spacing w:val="-6"/>
        </w:rPr>
        <w:t> </w:t>
      </w:r>
      <w:r>
        <w:rPr/>
        <w:t>о</w:t>
      </w:r>
      <w:r>
        <w:rPr>
          <w:spacing w:val="-5"/>
        </w:rPr>
        <w:t> </w:t>
      </w:r>
      <w:r>
        <w:rPr/>
        <w:t>возможном</w:t>
      </w:r>
      <w:r>
        <w:rPr>
          <w:spacing w:val="-6"/>
        </w:rPr>
        <w:t> </w:t>
      </w:r>
      <w:r>
        <w:rPr/>
        <w:t>установлении</w:t>
      </w:r>
      <w:r>
        <w:rPr>
          <w:spacing w:val="-6"/>
        </w:rPr>
        <w:t> </w:t>
      </w:r>
      <w:r>
        <w:rPr/>
        <w:t>публичного</w:t>
      </w:r>
      <w:r>
        <w:rPr>
          <w:spacing w:val="-5"/>
        </w:rPr>
        <w:t> </w:t>
      </w:r>
      <w:r>
        <w:rPr/>
        <w:t>сервитута</w:t>
      </w:r>
    </w:p>
    <w:p>
      <w:pPr>
        <w:pStyle w:val="BodyText"/>
        <w:spacing w:before="2"/>
        <w:ind w:left="0" w:firstLine="0"/>
        <w:jc w:val="left"/>
        <w:rPr>
          <w:sz w:val="29"/>
        </w:rPr>
      </w:pPr>
    </w:p>
    <w:p>
      <w:pPr>
        <w:pStyle w:val="BodyText"/>
        <w:spacing w:before="1"/>
        <w:ind w:right="116" w:firstLine="720"/>
      </w:pP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поступившим</w:t>
      </w:r>
      <w:r>
        <w:rPr>
          <w:spacing w:val="1"/>
        </w:rPr>
        <w:t> </w:t>
      </w:r>
      <w:r>
        <w:rPr/>
        <w:t>ходатайством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установлении</w:t>
      </w:r>
      <w:r>
        <w:rPr>
          <w:spacing w:val="1"/>
        </w:rPr>
        <w:t> </w:t>
      </w:r>
      <w:r>
        <w:rPr/>
        <w:t>публичного</w:t>
      </w:r>
      <w:r>
        <w:rPr>
          <w:spacing w:val="1"/>
        </w:rPr>
        <w:t> </w:t>
      </w:r>
      <w:r>
        <w:rPr/>
        <w:t>сервитута,</w:t>
      </w:r>
      <w:r>
        <w:rPr>
          <w:spacing w:val="1"/>
        </w:rPr>
        <w:t> </w:t>
      </w:r>
      <w:r>
        <w:rPr/>
        <w:t>администрация</w:t>
      </w:r>
      <w:r>
        <w:rPr>
          <w:spacing w:val="1"/>
        </w:rPr>
        <w:t> </w:t>
      </w:r>
      <w:r>
        <w:rPr/>
        <w:t>Городского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Люберцы</w:t>
      </w:r>
      <w:r>
        <w:rPr>
          <w:spacing w:val="1"/>
        </w:rPr>
        <w:t> </w:t>
      </w:r>
      <w:r>
        <w:rPr/>
        <w:t>Московской</w:t>
      </w:r>
      <w:r>
        <w:rPr>
          <w:spacing w:val="1"/>
        </w:rPr>
        <w:t> </w:t>
      </w:r>
      <w:r>
        <w:rPr/>
        <w:t>области</w:t>
      </w:r>
      <w:r>
        <w:rPr>
          <w:spacing w:val="-64"/>
        </w:rPr>
        <w:t> </w:t>
      </w:r>
      <w:r>
        <w:rPr/>
        <w:t>информирует</w:t>
      </w:r>
      <w:r>
        <w:rPr>
          <w:spacing w:val="16"/>
        </w:rPr>
        <w:t> </w:t>
      </w:r>
      <w:r>
        <w:rPr/>
        <w:t>о</w:t>
      </w:r>
      <w:r>
        <w:rPr>
          <w:spacing w:val="16"/>
        </w:rPr>
        <w:t> </w:t>
      </w:r>
      <w:r>
        <w:rPr/>
        <w:t>возможном</w:t>
      </w:r>
      <w:r>
        <w:rPr>
          <w:spacing w:val="16"/>
        </w:rPr>
        <w:t> </w:t>
      </w:r>
      <w:r>
        <w:rPr/>
        <w:t>установлении</w:t>
      </w:r>
      <w:r>
        <w:rPr>
          <w:spacing w:val="13"/>
        </w:rPr>
        <w:t> </w:t>
      </w:r>
      <w:r>
        <w:rPr/>
        <w:t>публичного</w:t>
      </w:r>
      <w:r>
        <w:rPr>
          <w:spacing w:val="16"/>
        </w:rPr>
        <w:t> </w:t>
      </w:r>
      <w:r>
        <w:rPr/>
        <w:t>сервитута</w:t>
      </w:r>
      <w:r>
        <w:rPr>
          <w:spacing w:val="16"/>
        </w:rPr>
        <w:t> </w:t>
      </w:r>
      <w:r>
        <w:rPr/>
        <w:t>в</w:t>
      </w:r>
      <w:r>
        <w:rPr>
          <w:spacing w:val="15"/>
        </w:rPr>
        <w:t> </w:t>
      </w:r>
      <w:r>
        <w:rPr/>
        <w:t>соответствии</w:t>
      </w:r>
      <w:r>
        <w:rPr>
          <w:spacing w:val="16"/>
        </w:rPr>
        <w:t> </w:t>
      </w:r>
      <w:r>
        <w:rPr/>
        <w:t>со</w:t>
      </w:r>
      <w:r>
        <w:rPr>
          <w:spacing w:val="15"/>
        </w:rPr>
        <w:t> </w:t>
      </w:r>
      <w:r>
        <w:rPr/>
        <w:t>ст.</w:t>
      </w:r>
    </w:p>
    <w:p>
      <w:pPr>
        <w:pStyle w:val="BodyText"/>
        <w:ind w:right="113" w:firstLine="0"/>
      </w:pPr>
      <w:r>
        <w:rPr/>
        <w:t>39.41</w:t>
      </w:r>
      <w:r>
        <w:rPr>
          <w:spacing w:val="1"/>
        </w:rPr>
        <w:t> </w:t>
      </w:r>
      <w:r>
        <w:rPr/>
        <w:t>Земельного</w:t>
      </w:r>
      <w:r>
        <w:rPr>
          <w:spacing w:val="1"/>
        </w:rPr>
        <w:t> </w:t>
      </w:r>
      <w:r>
        <w:rPr/>
        <w:t>кодекса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(далее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Кодекс),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реконструкции,</w:t>
      </w:r>
      <w:r>
        <w:rPr>
          <w:spacing w:val="1"/>
        </w:rPr>
        <w:t> </w:t>
      </w:r>
      <w:r>
        <w:rPr/>
        <w:t>капитального</w:t>
      </w:r>
      <w:r>
        <w:rPr>
          <w:spacing w:val="1"/>
        </w:rPr>
        <w:t> </w:t>
      </w:r>
      <w:r>
        <w:rPr/>
        <w:t>ремонта</w:t>
      </w:r>
      <w:r>
        <w:rPr>
          <w:spacing w:val="1"/>
        </w:rPr>
        <w:t> </w:t>
      </w:r>
      <w:r>
        <w:rPr/>
        <w:t>участков</w:t>
      </w:r>
      <w:r>
        <w:rPr>
          <w:spacing w:val="1"/>
        </w:rPr>
        <w:t> </w:t>
      </w:r>
      <w:r>
        <w:rPr/>
        <w:t>(частей)</w:t>
      </w:r>
      <w:r>
        <w:rPr>
          <w:spacing w:val="1"/>
        </w:rPr>
        <w:t> </w:t>
      </w:r>
      <w:r>
        <w:rPr/>
        <w:t>инженерных</w:t>
      </w:r>
      <w:r>
        <w:rPr>
          <w:spacing w:val="1"/>
        </w:rPr>
        <w:t> </w:t>
      </w:r>
      <w:r>
        <w:rPr/>
        <w:t>сооружений,</w:t>
      </w:r>
      <w:r>
        <w:rPr>
          <w:spacing w:val="1"/>
        </w:rPr>
        <w:t> </w:t>
      </w:r>
      <w:r>
        <w:rPr/>
        <w:t>являющихся линейными объектами, в отношении земель и земельных участков общей</w:t>
      </w:r>
      <w:r>
        <w:rPr>
          <w:spacing w:val="-64"/>
        </w:rPr>
        <w:t> </w:t>
      </w:r>
      <w:r>
        <w:rPr/>
        <w:t>площадью</w:t>
      </w:r>
      <w:r>
        <w:rPr>
          <w:spacing w:val="1"/>
        </w:rPr>
        <w:t> </w:t>
      </w:r>
      <w:r>
        <w:rPr/>
        <w:t>1311</w:t>
      </w:r>
      <w:r>
        <w:rPr>
          <w:spacing w:val="1"/>
        </w:rPr>
        <w:t> </w:t>
      </w:r>
      <w:r>
        <w:rPr/>
        <w:t>кв.м,</w:t>
      </w:r>
      <w:r>
        <w:rPr>
          <w:spacing w:val="1"/>
        </w:rPr>
        <w:t> </w:t>
      </w:r>
      <w:r>
        <w:rPr/>
        <w:t>расположенных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Городском</w:t>
      </w:r>
      <w:r>
        <w:rPr>
          <w:spacing w:val="1"/>
        </w:rPr>
        <w:t> </w:t>
      </w:r>
      <w:r>
        <w:rPr/>
        <w:t>округе</w:t>
      </w:r>
      <w:r>
        <w:rPr>
          <w:spacing w:val="1"/>
        </w:rPr>
        <w:t> </w:t>
      </w:r>
      <w:r>
        <w:rPr/>
        <w:t>Люберцы</w:t>
      </w:r>
      <w:r>
        <w:rPr>
          <w:spacing w:val="1"/>
        </w:rPr>
        <w:t> </w:t>
      </w:r>
      <w:r>
        <w:rPr/>
        <w:t>Московской</w:t>
      </w:r>
      <w:r>
        <w:rPr>
          <w:spacing w:val="1"/>
        </w:rPr>
        <w:t> </w:t>
      </w:r>
      <w:r>
        <w:rPr/>
        <w:t>области, в том числе расположенных в кадастровом квартале 50:22:0010203 и частях</w:t>
      </w:r>
      <w:r>
        <w:rPr>
          <w:spacing w:val="1"/>
        </w:rPr>
        <w:t> </w:t>
      </w:r>
      <w:r>
        <w:rPr/>
        <w:t>земельных</w:t>
      </w:r>
      <w:r>
        <w:rPr>
          <w:spacing w:val="-3"/>
        </w:rPr>
        <w:t> </w:t>
      </w:r>
      <w:r>
        <w:rPr/>
        <w:t>участков с:</w:t>
      </w:r>
    </w:p>
    <w:p>
      <w:pPr>
        <w:pStyle w:val="BodyText"/>
        <w:ind w:right="113" w:firstLine="720"/>
      </w:pPr>
      <w:r>
        <w:rPr/>
        <w:t>кадастровым</w:t>
      </w:r>
      <w:r>
        <w:rPr>
          <w:spacing w:val="1"/>
        </w:rPr>
        <w:t> </w:t>
      </w:r>
      <w:r>
        <w:rPr/>
        <w:t>номером:</w:t>
      </w:r>
      <w:r>
        <w:rPr>
          <w:spacing w:val="1"/>
        </w:rPr>
        <w:t> </w:t>
      </w:r>
      <w:r>
        <w:rPr/>
        <w:t>50:22:0010203:8025,</w:t>
      </w:r>
      <w:r>
        <w:rPr>
          <w:spacing w:val="1"/>
        </w:rPr>
        <w:t> </w:t>
      </w:r>
      <w:r>
        <w:rPr/>
        <w:t>адрес:</w:t>
      </w:r>
      <w:r>
        <w:rPr>
          <w:spacing w:val="1"/>
        </w:rPr>
        <w:t> </w:t>
      </w:r>
      <w:r>
        <w:rPr/>
        <w:t>Российская</w:t>
      </w:r>
      <w:r>
        <w:rPr>
          <w:spacing w:val="1"/>
        </w:rPr>
        <w:t> </w:t>
      </w:r>
      <w:r>
        <w:rPr/>
        <w:t>Федерация,</w:t>
      </w:r>
      <w:r>
        <w:rPr>
          <w:spacing w:val="1"/>
        </w:rPr>
        <w:t> </w:t>
      </w:r>
      <w:r>
        <w:rPr/>
        <w:t>Московская</w:t>
      </w:r>
      <w:r>
        <w:rPr>
          <w:spacing w:val="-5"/>
        </w:rPr>
        <w:t> </w:t>
      </w:r>
      <w:r>
        <w:rPr/>
        <w:t>область,</w:t>
      </w:r>
      <w:r>
        <w:rPr>
          <w:spacing w:val="-3"/>
        </w:rPr>
        <w:t> </w:t>
      </w:r>
      <w:r>
        <w:rPr/>
        <w:t>Городской</w:t>
      </w:r>
      <w:r>
        <w:rPr>
          <w:spacing w:val="-4"/>
        </w:rPr>
        <w:t> </w:t>
      </w:r>
      <w:r>
        <w:rPr/>
        <w:t>округ</w:t>
      </w:r>
      <w:r>
        <w:rPr>
          <w:spacing w:val="-2"/>
        </w:rPr>
        <w:t> </w:t>
      </w:r>
      <w:r>
        <w:rPr/>
        <w:t>Люберцы, г.</w:t>
      </w:r>
      <w:r>
        <w:rPr>
          <w:spacing w:val="-1"/>
        </w:rPr>
        <w:t> </w:t>
      </w:r>
      <w:r>
        <w:rPr/>
        <w:t>Люберцы, пр-кт</w:t>
      </w:r>
      <w:r>
        <w:rPr>
          <w:spacing w:val="-1"/>
        </w:rPr>
        <w:t> </w:t>
      </w:r>
      <w:r>
        <w:rPr/>
        <w:t>Октябрьский.</w:t>
      </w:r>
    </w:p>
    <w:p>
      <w:pPr>
        <w:pStyle w:val="BodyText"/>
        <w:ind w:right="112" w:firstLine="720"/>
      </w:pPr>
      <w:r>
        <w:rPr/>
        <w:t>Правообладатели земельных участков, в отношении которых испрашивается</w:t>
      </w:r>
      <w:r>
        <w:rPr>
          <w:spacing w:val="1"/>
        </w:rPr>
        <w:t> </w:t>
      </w:r>
      <w:r>
        <w:rPr/>
        <w:t>публичный сервитут, если их права не зарегистрированы в Едином государственном</w:t>
      </w:r>
      <w:r>
        <w:rPr>
          <w:spacing w:val="1"/>
        </w:rPr>
        <w:t> </w:t>
      </w:r>
      <w:r>
        <w:rPr/>
        <w:t>реестре недвижимости, в течение тридцати дней со дня опубликования сообщения,</w:t>
      </w:r>
      <w:r>
        <w:rPr>
          <w:spacing w:val="1"/>
        </w:rPr>
        <w:t> </w:t>
      </w:r>
      <w:r>
        <w:rPr/>
        <w:t>предусмотренного пп.1 п.3 ст. 39.42 Кодекса, подают в орган, уполномоченный на</w:t>
      </w:r>
      <w:r>
        <w:rPr>
          <w:spacing w:val="1"/>
        </w:rPr>
        <w:t> </w:t>
      </w:r>
      <w:r>
        <w:rPr/>
        <w:t>установление публичного сервитута, заявления об учете их прав (обременений прав)</w:t>
      </w:r>
      <w:r>
        <w:rPr>
          <w:spacing w:val="1"/>
        </w:rPr>
        <w:t> </w:t>
      </w:r>
      <w:r>
        <w:rPr/>
        <w:t>на земельные участки с приложением копий документов, подтверждающих эти права</w:t>
      </w:r>
      <w:r>
        <w:rPr>
          <w:spacing w:val="1"/>
        </w:rPr>
        <w:t> </w:t>
      </w:r>
      <w:r>
        <w:rPr/>
        <w:t>(обременения</w:t>
      </w:r>
      <w:r>
        <w:rPr>
          <w:spacing w:val="1"/>
        </w:rPr>
        <w:t> </w:t>
      </w:r>
      <w:r>
        <w:rPr/>
        <w:t>прав).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заявлениях</w:t>
      </w:r>
      <w:r>
        <w:rPr>
          <w:spacing w:val="1"/>
        </w:rPr>
        <w:t> </w:t>
      </w:r>
      <w:r>
        <w:rPr/>
        <w:t>указывается</w:t>
      </w:r>
      <w:r>
        <w:rPr>
          <w:spacing w:val="1"/>
        </w:rPr>
        <w:t> </w:t>
      </w:r>
      <w:r>
        <w:rPr/>
        <w:t>способ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правообладателями</w:t>
      </w:r>
      <w:r>
        <w:rPr>
          <w:spacing w:val="1"/>
        </w:rPr>
        <w:t> </w:t>
      </w:r>
      <w:r>
        <w:rPr/>
        <w:t>земельных</w:t>
      </w:r>
      <w:r>
        <w:rPr>
          <w:spacing w:val="1"/>
        </w:rPr>
        <w:t> </w:t>
      </w:r>
      <w:r>
        <w:rPr/>
        <w:t>участков,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почтовый</w:t>
      </w:r>
      <w:r>
        <w:rPr>
          <w:spacing w:val="1"/>
        </w:rPr>
        <w:t> </w:t>
      </w:r>
      <w:r>
        <w:rPr/>
        <w:t>адрес</w:t>
      </w:r>
      <w:r>
        <w:rPr>
          <w:spacing w:val="1"/>
        </w:rPr>
        <w:t> </w:t>
      </w:r>
      <w:r>
        <w:rPr/>
        <w:t>и</w:t>
      </w:r>
      <w:r>
        <w:rPr>
          <w:spacing w:val="66"/>
        </w:rPr>
        <w:t> </w:t>
      </w:r>
      <w:r>
        <w:rPr/>
        <w:t>(или)</w:t>
      </w:r>
      <w:r>
        <w:rPr>
          <w:spacing w:val="-64"/>
        </w:rPr>
        <w:t> </w:t>
      </w:r>
      <w:r>
        <w:rPr/>
        <w:t>адрес</w:t>
      </w:r>
      <w:r>
        <w:rPr>
          <w:spacing w:val="1"/>
        </w:rPr>
        <w:t> </w:t>
      </w:r>
      <w:r>
        <w:rPr/>
        <w:t>электронной</w:t>
      </w:r>
      <w:r>
        <w:rPr>
          <w:spacing w:val="1"/>
        </w:rPr>
        <w:t> </w:t>
      </w:r>
      <w:r>
        <w:rPr/>
        <w:t>почты.</w:t>
      </w:r>
      <w:r>
        <w:rPr>
          <w:spacing w:val="1"/>
        </w:rPr>
        <w:t> </w:t>
      </w:r>
      <w:r>
        <w:rPr/>
        <w:t>Правообладатели</w:t>
      </w:r>
      <w:r>
        <w:rPr>
          <w:spacing w:val="1"/>
        </w:rPr>
        <w:t> </w:t>
      </w:r>
      <w:r>
        <w:rPr/>
        <w:t>земельных</w:t>
      </w:r>
      <w:r>
        <w:rPr>
          <w:spacing w:val="1"/>
        </w:rPr>
        <w:t> </w:t>
      </w:r>
      <w:r>
        <w:rPr/>
        <w:t>участков,</w:t>
      </w:r>
      <w:r>
        <w:rPr>
          <w:spacing w:val="1"/>
        </w:rPr>
        <w:t> </w:t>
      </w:r>
      <w:r>
        <w:rPr/>
        <w:t>подавшие</w:t>
      </w:r>
      <w:r>
        <w:rPr>
          <w:spacing w:val="1"/>
        </w:rPr>
        <w:t> </w:t>
      </w:r>
      <w:r>
        <w:rPr/>
        <w:t>такие</w:t>
      </w:r>
      <w:r>
        <w:rPr>
          <w:spacing w:val="-64"/>
        </w:rPr>
        <w:t> </w:t>
      </w:r>
      <w:r>
        <w:rPr/>
        <w:t>заявления по истечении указанного срока, несут риски невозможности обеспечения их</w:t>
      </w:r>
      <w:r>
        <w:rPr>
          <w:spacing w:val="-64"/>
        </w:rPr>
        <w:t> </w:t>
      </w:r>
      <w:r>
        <w:rPr/>
        <w:t>прав в связи с отсутствием информации о таких лицах и их правах на земельные</w:t>
      </w:r>
      <w:r>
        <w:rPr>
          <w:spacing w:val="1"/>
        </w:rPr>
        <w:t> </w:t>
      </w:r>
      <w:r>
        <w:rPr/>
        <w:t>участки.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лица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право</w:t>
      </w:r>
      <w:r>
        <w:rPr>
          <w:spacing w:val="1"/>
        </w:rPr>
        <w:t> </w:t>
      </w:r>
      <w:r>
        <w:rPr/>
        <w:t>требовать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обладателя</w:t>
      </w:r>
      <w:r>
        <w:rPr>
          <w:spacing w:val="1"/>
        </w:rPr>
        <w:t> </w:t>
      </w:r>
      <w:r>
        <w:rPr/>
        <w:t>публичного</w:t>
      </w:r>
      <w:r>
        <w:rPr>
          <w:spacing w:val="1"/>
        </w:rPr>
        <w:t> </w:t>
      </w:r>
      <w:r>
        <w:rPr/>
        <w:t>сервитута</w:t>
      </w:r>
      <w:r>
        <w:rPr>
          <w:spacing w:val="-64"/>
        </w:rPr>
        <w:t> </w:t>
      </w:r>
      <w:r>
        <w:rPr/>
        <w:t>плату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публичный</w:t>
      </w:r>
      <w:r>
        <w:rPr>
          <w:spacing w:val="1"/>
        </w:rPr>
        <w:t> </w:t>
      </w:r>
      <w:r>
        <w:rPr/>
        <w:t>сервитут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три</w:t>
      </w:r>
      <w:r>
        <w:rPr>
          <w:spacing w:val="1"/>
        </w:rPr>
        <w:t> </w:t>
      </w:r>
      <w:r>
        <w:rPr/>
        <w:t>года,</w:t>
      </w:r>
      <w:r>
        <w:rPr>
          <w:spacing w:val="1"/>
        </w:rPr>
        <w:t> </w:t>
      </w:r>
      <w:r>
        <w:rPr/>
        <w:t>предшествующие</w:t>
      </w:r>
      <w:r>
        <w:rPr>
          <w:spacing w:val="1"/>
        </w:rPr>
        <w:t> </w:t>
      </w:r>
      <w:r>
        <w:rPr/>
        <w:t>дню</w:t>
      </w:r>
      <w:r>
        <w:rPr>
          <w:spacing w:val="1"/>
        </w:rPr>
        <w:t> </w:t>
      </w:r>
      <w:r>
        <w:rPr/>
        <w:t>направления</w:t>
      </w:r>
      <w:r>
        <w:rPr>
          <w:spacing w:val="1"/>
        </w:rPr>
        <w:t> </w:t>
      </w:r>
      <w:r>
        <w:rPr/>
        <w:t>ими</w:t>
      </w:r>
      <w:r>
        <w:rPr>
          <w:spacing w:val="1"/>
        </w:rPr>
        <w:t> </w:t>
      </w:r>
      <w:r>
        <w:rPr/>
        <w:t>заявления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учете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прав</w:t>
      </w:r>
      <w:r>
        <w:rPr>
          <w:spacing w:val="1"/>
        </w:rPr>
        <w:t> </w:t>
      </w:r>
      <w:r>
        <w:rPr/>
        <w:t>(обременений</w:t>
      </w:r>
      <w:r>
        <w:rPr>
          <w:spacing w:val="1"/>
        </w:rPr>
        <w:t> </w:t>
      </w:r>
      <w:r>
        <w:rPr/>
        <w:t>прав).</w:t>
      </w:r>
      <w:r>
        <w:rPr>
          <w:spacing w:val="1"/>
        </w:rPr>
        <w:t> </w:t>
      </w:r>
      <w:r>
        <w:rPr/>
        <w:t>Обладатель</w:t>
      </w:r>
      <w:r>
        <w:rPr>
          <w:spacing w:val="1"/>
        </w:rPr>
        <w:t> </w:t>
      </w:r>
      <w:r>
        <w:rPr/>
        <w:t>публичного сервитута в срок не более чем два месяца со дня поступления указанного</w:t>
      </w:r>
      <w:r>
        <w:rPr>
          <w:spacing w:val="1"/>
        </w:rPr>
        <w:t> </w:t>
      </w:r>
      <w:r>
        <w:rPr/>
        <w:t>заявления направляет правообладателю земельного участка проект соглашения об</w:t>
      </w:r>
      <w:r>
        <w:rPr>
          <w:spacing w:val="1"/>
        </w:rPr>
        <w:t> </w:t>
      </w:r>
      <w:r>
        <w:rPr/>
        <w:t>осуществлении</w:t>
      </w:r>
      <w:r>
        <w:rPr>
          <w:spacing w:val="1"/>
        </w:rPr>
        <w:t> </w:t>
      </w:r>
      <w:r>
        <w:rPr/>
        <w:t>публичного</w:t>
      </w:r>
      <w:r>
        <w:rPr>
          <w:spacing w:val="1"/>
        </w:rPr>
        <w:t> </w:t>
      </w:r>
      <w:r>
        <w:rPr/>
        <w:t>сервитута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вносит</w:t>
      </w:r>
      <w:r>
        <w:rPr>
          <w:spacing w:val="1"/>
        </w:rPr>
        <w:t> </w:t>
      </w:r>
      <w:r>
        <w:rPr/>
        <w:t>плату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публичный</w:t>
      </w:r>
      <w:r>
        <w:rPr>
          <w:spacing w:val="1"/>
        </w:rPr>
        <w:t> </w:t>
      </w:r>
      <w:r>
        <w:rPr/>
        <w:t>сервитут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-1"/>
        </w:rPr>
        <w:t> </w:t>
      </w:r>
      <w:r>
        <w:rPr/>
        <w:t>со</w:t>
      </w:r>
      <w:r>
        <w:rPr>
          <w:spacing w:val="-1"/>
        </w:rPr>
        <w:t> </w:t>
      </w:r>
      <w:r>
        <w:rPr/>
        <w:t>ст.39.46</w:t>
      </w:r>
      <w:r>
        <w:rPr>
          <w:spacing w:val="1"/>
        </w:rPr>
        <w:t> </w:t>
      </w:r>
      <w:r>
        <w:rPr/>
        <w:t>Кодекса.</w:t>
      </w:r>
    </w:p>
    <w:p>
      <w:pPr>
        <w:pStyle w:val="BodyText"/>
        <w:ind w:right="113"/>
      </w:pPr>
      <w:r>
        <w:rPr/>
        <w:t>Заявления об учете</w:t>
      </w:r>
      <w:r>
        <w:rPr>
          <w:spacing w:val="1"/>
        </w:rPr>
        <w:t> </w:t>
      </w:r>
      <w:r>
        <w:rPr/>
        <w:t>прав на земельные</w:t>
      </w:r>
      <w:r>
        <w:rPr>
          <w:spacing w:val="1"/>
        </w:rPr>
        <w:t> </w:t>
      </w:r>
      <w:r>
        <w:rPr/>
        <w:t>участки принимаются в письменной</w:t>
      </w:r>
      <w:r>
        <w:rPr>
          <w:spacing w:val="1"/>
        </w:rPr>
        <w:t> </w:t>
      </w:r>
      <w:r>
        <w:rPr/>
        <w:t>форме в течение 15 дней со дня опубликования настоящего извещения по рабочим</w:t>
      </w:r>
      <w:r>
        <w:rPr>
          <w:spacing w:val="1"/>
        </w:rPr>
        <w:t> </w:t>
      </w:r>
      <w:r>
        <w:rPr/>
        <w:t>дням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любой</w:t>
      </w:r>
      <w:r>
        <w:rPr>
          <w:spacing w:val="1"/>
        </w:rPr>
        <w:t> </w:t>
      </w:r>
      <w:r>
        <w:rPr/>
        <w:t>МБУ</w:t>
      </w:r>
      <w:r>
        <w:rPr>
          <w:spacing w:val="1"/>
        </w:rPr>
        <w:t> </w:t>
      </w:r>
      <w:r>
        <w:rPr/>
        <w:t>«Многофункциональный</w:t>
      </w:r>
      <w:r>
        <w:rPr>
          <w:spacing w:val="1"/>
        </w:rPr>
        <w:t> </w:t>
      </w:r>
      <w:r>
        <w:rPr/>
        <w:t>центр</w:t>
      </w:r>
      <w:r>
        <w:rPr>
          <w:spacing w:val="1"/>
        </w:rPr>
        <w:t> </w:t>
      </w:r>
      <w:r>
        <w:rPr/>
        <w:t>предоставления</w:t>
      </w:r>
      <w:r>
        <w:rPr>
          <w:spacing w:val="1"/>
        </w:rPr>
        <w:t> </w:t>
      </w:r>
      <w:r>
        <w:rPr/>
        <w:t>государственных</w:t>
      </w:r>
      <w:r>
        <w:rPr>
          <w:spacing w:val="-5"/>
        </w:rPr>
        <w:t> </w:t>
      </w:r>
      <w:r>
        <w:rPr/>
        <w:t>и</w:t>
      </w:r>
      <w:r>
        <w:rPr>
          <w:spacing w:val="-2"/>
        </w:rPr>
        <w:t> </w:t>
      </w:r>
      <w:r>
        <w:rPr/>
        <w:t>муниципальных</w:t>
      </w:r>
      <w:r>
        <w:rPr>
          <w:spacing w:val="-4"/>
        </w:rPr>
        <w:t> </w:t>
      </w:r>
      <w:r>
        <w:rPr/>
        <w:t>услуг</w:t>
      </w:r>
      <w:r>
        <w:rPr>
          <w:spacing w:val="-3"/>
        </w:rPr>
        <w:t> </w:t>
      </w:r>
      <w:r>
        <w:rPr/>
        <w:t>городского</w:t>
      </w:r>
      <w:r>
        <w:rPr>
          <w:spacing w:val="-3"/>
        </w:rPr>
        <w:t> </w:t>
      </w:r>
      <w:r>
        <w:rPr/>
        <w:t>округа</w:t>
      </w:r>
      <w:r>
        <w:rPr>
          <w:spacing w:val="-1"/>
        </w:rPr>
        <w:t> </w:t>
      </w:r>
      <w:r>
        <w:rPr/>
        <w:t>Люберцы»,</w:t>
      </w:r>
      <w:r>
        <w:rPr>
          <w:spacing w:val="-3"/>
        </w:rPr>
        <w:t> </w:t>
      </w:r>
      <w:r>
        <w:rPr/>
        <w:t>по</w:t>
      </w:r>
      <w:r>
        <w:rPr>
          <w:spacing w:val="-1"/>
        </w:rPr>
        <w:t> </w:t>
      </w:r>
      <w:r>
        <w:rPr/>
        <w:t>адресу:</w:t>
      </w:r>
    </w:p>
    <w:p>
      <w:pPr>
        <w:pStyle w:val="ListParagraph"/>
        <w:numPr>
          <w:ilvl w:val="0"/>
          <w:numId w:val="1"/>
        </w:numPr>
        <w:tabs>
          <w:tab w:pos="1553" w:val="left" w:leader="none"/>
        </w:tabs>
        <w:spacing w:line="240" w:lineRule="auto" w:before="0" w:after="0"/>
        <w:ind w:left="112" w:right="116" w:firstLine="681"/>
        <w:jc w:val="both"/>
        <w:rPr>
          <w:sz w:val="24"/>
        </w:rPr>
      </w:pPr>
      <w:r>
        <w:rPr>
          <w:sz w:val="24"/>
        </w:rPr>
        <w:t>Отдел</w:t>
      </w:r>
      <w:r>
        <w:rPr>
          <w:spacing w:val="1"/>
          <w:sz w:val="24"/>
        </w:rPr>
        <w:t> </w:t>
      </w:r>
      <w:r>
        <w:rPr>
          <w:sz w:val="24"/>
        </w:rPr>
        <w:t>приема</w:t>
      </w:r>
      <w:r>
        <w:rPr>
          <w:spacing w:val="1"/>
          <w:sz w:val="24"/>
        </w:rPr>
        <w:t> </w:t>
      </w:r>
      <w:r>
        <w:rPr>
          <w:sz w:val="24"/>
        </w:rPr>
        <w:t>заявителей</w:t>
      </w:r>
      <w:r>
        <w:rPr>
          <w:spacing w:val="1"/>
          <w:sz w:val="24"/>
        </w:rPr>
        <w:t> </w:t>
      </w:r>
      <w:r>
        <w:rPr>
          <w:sz w:val="24"/>
        </w:rPr>
        <w:t>«Центральный»,</w:t>
      </w:r>
      <w:r>
        <w:rPr>
          <w:spacing w:val="1"/>
          <w:sz w:val="24"/>
        </w:rPr>
        <w:t> </w:t>
      </w:r>
      <w:r>
        <w:rPr>
          <w:sz w:val="24"/>
        </w:rPr>
        <w:t>расположен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адресу:</w:t>
      </w:r>
      <w:r>
        <w:rPr>
          <w:spacing w:val="-64"/>
          <w:sz w:val="24"/>
        </w:rPr>
        <w:t> </w:t>
      </w:r>
      <w:r>
        <w:rPr>
          <w:sz w:val="24"/>
        </w:rPr>
        <w:t>Московская</w:t>
      </w:r>
      <w:r>
        <w:rPr>
          <w:spacing w:val="-4"/>
          <w:sz w:val="24"/>
        </w:rPr>
        <w:t> </w:t>
      </w:r>
      <w:r>
        <w:rPr>
          <w:sz w:val="24"/>
        </w:rPr>
        <w:t>область,</w:t>
      </w:r>
      <w:r>
        <w:rPr>
          <w:spacing w:val="-2"/>
          <w:sz w:val="24"/>
        </w:rPr>
        <w:t> </w:t>
      </w:r>
      <w:r>
        <w:rPr>
          <w:sz w:val="24"/>
        </w:rPr>
        <w:t>город</w:t>
      </w:r>
      <w:r>
        <w:rPr>
          <w:spacing w:val="-2"/>
          <w:sz w:val="24"/>
        </w:rPr>
        <w:t> </w:t>
      </w:r>
      <w:r>
        <w:rPr>
          <w:sz w:val="24"/>
        </w:rPr>
        <w:t>Люберцы,</w:t>
      </w:r>
      <w:r>
        <w:rPr>
          <w:spacing w:val="-2"/>
          <w:sz w:val="24"/>
        </w:rPr>
        <w:t> </w:t>
      </w:r>
      <w:r>
        <w:rPr>
          <w:sz w:val="24"/>
        </w:rPr>
        <w:t>улица Звуковая,</w:t>
      </w:r>
      <w:r>
        <w:rPr>
          <w:spacing w:val="1"/>
          <w:sz w:val="24"/>
        </w:rPr>
        <w:t> </w:t>
      </w:r>
      <w:r>
        <w:rPr>
          <w:sz w:val="24"/>
        </w:rPr>
        <w:t>дом</w:t>
      </w:r>
      <w:r>
        <w:rPr>
          <w:spacing w:val="-1"/>
          <w:sz w:val="24"/>
        </w:rPr>
        <w:t> </w:t>
      </w:r>
      <w:r>
        <w:rPr>
          <w:sz w:val="24"/>
        </w:rPr>
        <w:t>3.</w:t>
      </w:r>
    </w:p>
    <w:p>
      <w:pPr>
        <w:pStyle w:val="ListParagraph"/>
        <w:numPr>
          <w:ilvl w:val="0"/>
          <w:numId w:val="1"/>
        </w:numPr>
        <w:tabs>
          <w:tab w:pos="1553" w:val="left" w:leader="none"/>
        </w:tabs>
        <w:spacing w:line="240" w:lineRule="auto" w:before="0" w:after="0"/>
        <w:ind w:left="112" w:right="114" w:firstLine="681"/>
        <w:jc w:val="both"/>
        <w:rPr>
          <w:sz w:val="24"/>
        </w:rPr>
      </w:pPr>
      <w:r>
        <w:rPr>
          <w:sz w:val="24"/>
        </w:rPr>
        <w:t>Отдел</w:t>
      </w:r>
      <w:r>
        <w:rPr>
          <w:spacing w:val="1"/>
          <w:sz w:val="24"/>
        </w:rPr>
        <w:t> </w:t>
      </w:r>
      <w:r>
        <w:rPr>
          <w:sz w:val="24"/>
        </w:rPr>
        <w:t>приема</w:t>
      </w:r>
      <w:r>
        <w:rPr>
          <w:spacing w:val="1"/>
          <w:sz w:val="24"/>
        </w:rPr>
        <w:t> </w:t>
      </w:r>
      <w:r>
        <w:rPr>
          <w:sz w:val="24"/>
        </w:rPr>
        <w:t>заявителей</w:t>
      </w:r>
      <w:r>
        <w:rPr>
          <w:spacing w:val="1"/>
          <w:sz w:val="24"/>
        </w:rPr>
        <w:t> </w:t>
      </w:r>
      <w:r>
        <w:rPr>
          <w:sz w:val="24"/>
        </w:rPr>
        <w:t>«Ухтомский»,</w:t>
      </w:r>
      <w:r>
        <w:rPr>
          <w:spacing w:val="1"/>
          <w:sz w:val="24"/>
        </w:rPr>
        <w:t> </w:t>
      </w:r>
      <w:r>
        <w:rPr>
          <w:sz w:val="24"/>
        </w:rPr>
        <w:t>расположен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адресу:</w:t>
      </w:r>
      <w:r>
        <w:rPr>
          <w:spacing w:val="1"/>
          <w:sz w:val="24"/>
        </w:rPr>
        <w:t> </w:t>
      </w:r>
      <w:r>
        <w:rPr>
          <w:sz w:val="24"/>
        </w:rPr>
        <w:t>Московская</w:t>
      </w:r>
      <w:r>
        <w:rPr>
          <w:spacing w:val="-5"/>
          <w:sz w:val="24"/>
        </w:rPr>
        <w:t> </w:t>
      </w:r>
      <w:r>
        <w:rPr>
          <w:sz w:val="24"/>
        </w:rPr>
        <w:t>область,</w:t>
      </w:r>
      <w:r>
        <w:rPr>
          <w:spacing w:val="-3"/>
          <w:sz w:val="24"/>
        </w:rPr>
        <w:t> </w:t>
      </w:r>
      <w:r>
        <w:rPr>
          <w:sz w:val="24"/>
        </w:rPr>
        <w:t>город</w:t>
      </w:r>
      <w:r>
        <w:rPr>
          <w:spacing w:val="-2"/>
          <w:sz w:val="24"/>
        </w:rPr>
        <w:t> </w:t>
      </w:r>
      <w:r>
        <w:rPr>
          <w:sz w:val="24"/>
        </w:rPr>
        <w:t>Люберцы,</w:t>
      </w:r>
      <w:r>
        <w:rPr>
          <w:spacing w:val="-3"/>
          <w:sz w:val="24"/>
        </w:rPr>
        <w:t> </w:t>
      </w:r>
      <w:r>
        <w:rPr>
          <w:sz w:val="24"/>
        </w:rPr>
        <w:t>Октябрьский</w:t>
      </w:r>
      <w:r>
        <w:rPr>
          <w:spacing w:val="-2"/>
          <w:sz w:val="24"/>
        </w:rPr>
        <w:t> </w:t>
      </w:r>
      <w:r>
        <w:rPr>
          <w:sz w:val="24"/>
        </w:rPr>
        <w:t>проспект, дом 18,</w:t>
      </w:r>
      <w:r>
        <w:rPr>
          <w:spacing w:val="-3"/>
          <w:sz w:val="24"/>
        </w:rPr>
        <w:t> </w:t>
      </w:r>
      <w:r>
        <w:rPr>
          <w:sz w:val="24"/>
        </w:rPr>
        <w:t>корпус</w:t>
      </w:r>
      <w:r>
        <w:rPr>
          <w:spacing w:val="-1"/>
          <w:sz w:val="24"/>
        </w:rPr>
        <w:t> </w:t>
      </w:r>
      <w:r>
        <w:rPr>
          <w:sz w:val="24"/>
        </w:rPr>
        <w:t>3.</w:t>
      </w:r>
    </w:p>
    <w:p>
      <w:pPr>
        <w:pStyle w:val="ListParagraph"/>
        <w:numPr>
          <w:ilvl w:val="0"/>
          <w:numId w:val="1"/>
        </w:numPr>
        <w:tabs>
          <w:tab w:pos="1553" w:val="left" w:leader="none"/>
        </w:tabs>
        <w:spacing w:line="240" w:lineRule="auto" w:before="0" w:after="0"/>
        <w:ind w:left="112" w:right="118" w:firstLine="681"/>
        <w:jc w:val="both"/>
        <w:rPr>
          <w:sz w:val="24"/>
        </w:rPr>
      </w:pPr>
      <w:r>
        <w:rPr>
          <w:sz w:val="24"/>
        </w:rPr>
        <w:t>Отдел</w:t>
      </w:r>
      <w:r>
        <w:rPr>
          <w:spacing w:val="1"/>
          <w:sz w:val="24"/>
        </w:rPr>
        <w:t> </w:t>
      </w:r>
      <w:r>
        <w:rPr>
          <w:sz w:val="24"/>
        </w:rPr>
        <w:t>приема</w:t>
      </w:r>
      <w:r>
        <w:rPr>
          <w:spacing w:val="1"/>
          <w:sz w:val="24"/>
        </w:rPr>
        <w:t> </w:t>
      </w:r>
      <w:r>
        <w:rPr>
          <w:sz w:val="24"/>
        </w:rPr>
        <w:t>заявителей</w:t>
      </w:r>
      <w:r>
        <w:rPr>
          <w:spacing w:val="1"/>
          <w:sz w:val="24"/>
        </w:rPr>
        <w:t> </w:t>
      </w:r>
      <w:r>
        <w:rPr>
          <w:sz w:val="24"/>
        </w:rPr>
        <w:t>«Северный»,</w:t>
      </w:r>
      <w:r>
        <w:rPr>
          <w:spacing w:val="1"/>
          <w:sz w:val="24"/>
        </w:rPr>
        <w:t> </w:t>
      </w:r>
      <w:r>
        <w:rPr>
          <w:sz w:val="24"/>
        </w:rPr>
        <w:t>расположен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адресу:</w:t>
      </w:r>
      <w:r>
        <w:rPr>
          <w:spacing w:val="1"/>
          <w:sz w:val="24"/>
        </w:rPr>
        <w:t> </w:t>
      </w:r>
      <w:r>
        <w:rPr>
          <w:sz w:val="24"/>
        </w:rPr>
        <w:t>Московская</w:t>
      </w:r>
      <w:r>
        <w:rPr>
          <w:spacing w:val="-4"/>
          <w:sz w:val="24"/>
        </w:rPr>
        <w:t> </w:t>
      </w:r>
      <w:r>
        <w:rPr>
          <w:sz w:val="24"/>
        </w:rPr>
        <w:t>область,</w:t>
      </w:r>
      <w:r>
        <w:rPr>
          <w:spacing w:val="-3"/>
          <w:sz w:val="24"/>
        </w:rPr>
        <w:t> </w:t>
      </w:r>
      <w:r>
        <w:rPr>
          <w:sz w:val="24"/>
        </w:rPr>
        <w:t>город</w:t>
      </w:r>
      <w:r>
        <w:rPr>
          <w:spacing w:val="-1"/>
          <w:sz w:val="24"/>
        </w:rPr>
        <w:t> </w:t>
      </w:r>
      <w:r>
        <w:rPr>
          <w:sz w:val="24"/>
        </w:rPr>
        <w:t>Люберцы,</w:t>
      </w:r>
      <w:r>
        <w:rPr>
          <w:spacing w:val="-3"/>
          <w:sz w:val="24"/>
        </w:rPr>
        <w:t> </w:t>
      </w:r>
      <w:r>
        <w:rPr>
          <w:sz w:val="24"/>
        </w:rPr>
        <w:t>улица</w:t>
      </w:r>
      <w:r>
        <w:rPr>
          <w:spacing w:val="1"/>
          <w:sz w:val="24"/>
        </w:rPr>
        <w:t> </w:t>
      </w:r>
      <w:r>
        <w:rPr>
          <w:sz w:val="24"/>
        </w:rPr>
        <w:t>Инициативная, дом</w:t>
      </w:r>
      <w:r>
        <w:rPr>
          <w:spacing w:val="-3"/>
          <w:sz w:val="24"/>
        </w:rPr>
        <w:t> </w:t>
      </w:r>
      <w:r>
        <w:rPr>
          <w:sz w:val="24"/>
        </w:rPr>
        <w:t>7Б.</w:t>
      </w:r>
    </w:p>
    <w:p>
      <w:pPr>
        <w:pStyle w:val="ListParagraph"/>
        <w:numPr>
          <w:ilvl w:val="0"/>
          <w:numId w:val="1"/>
        </w:numPr>
        <w:tabs>
          <w:tab w:pos="1553" w:val="left" w:leader="none"/>
        </w:tabs>
        <w:spacing w:line="240" w:lineRule="auto" w:before="0" w:after="0"/>
        <w:ind w:left="112" w:right="114" w:firstLine="681"/>
        <w:jc w:val="both"/>
        <w:rPr>
          <w:sz w:val="24"/>
        </w:rPr>
      </w:pPr>
      <w:r>
        <w:rPr>
          <w:sz w:val="24"/>
        </w:rPr>
        <w:t>Отдел приема заявителей «Мкр.1А», расположен по адресу: Московская</w:t>
      </w:r>
      <w:r>
        <w:rPr>
          <w:spacing w:val="1"/>
          <w:sz w:val="24"/>
        </w:rPr>
        <w:t> </w:t>
      </w:r>
      <w:r>
        <w:rPr>
          <w:sz w:val="24"/>
        </w:rPr>
        <w:t>область, город</w:t>
      </w:r>
      <w:r>
        <w:rPr>
          <w:spacing w:val="-3"/>
          <w:sz w:val="24"/>
        </w:rPr>
        <w:t> </w:t>
      </w:r>
      <w:r>
        <w:rPr>
          <w:sz w:val="24"/>
        </w:rPr>
        <w:t>Люберцы,</w:t>
      </w:r>
      <w:r>
        <w:rPr>
          <w:spacing w:val="1"/>
          <w:sz w:val="24"/>
        </w:rPr>
        <w:t> </w:t>
      </w:r>
      <w:r>
        <w:rPr>
          <w:sz w:val="24"/>
        </w:rPr>
        <w:t>улица 8</w:t>
      </w:r>
      <w:r>
        <w:rPr>
          <w:spacing w:val="1"/>
          <w:sz w:val="24"/>
        </w:rPr>
        <w:t> </w:t>
      </w:r>
      <w:r>
        <w:rPr>
          <w:sz w:val="24"/>
        </w:rPr>
        <w:t>Марта,</w:t>
      </w:r>
      <w:r>
        <w:rPr>
          <w:spacing w:val="-2"/>
          <w:sz w:val="24"/>
        </w:rPr>
        <w:t> </w:t>
      </w:r>
      <w:r>
        <w:rPr>
          <w:sz w:val="24"/>
        </w:rPr>
        <w:t>дом</w:t>
      </w:r>
      <w:r>
        <w:rPr>
          <w:spacing w:val="-1"/>
          <w:sz w:val="24"/>
        </w:rPr>
        <w:t> </w:t>
      </w:r>
      <w:r>
        <w:rPr>
          <w:sz w:val="24"/>
        </w:rPr>
        <w:t>30Б.</w:t>
      </w:r>
    </w:p>
    <w:p>
      <w:pPr>
        <w:pStyle w:val="ListParagraph"/>
        <w:numPr>
          <w:ilvl w:val="0"/>
          <w:numId w:val="1"/>
        </w:numPr>
        <w:tabs>
          <w:tab w:pos="1553" w:val="left" w:leader="none"/>
        </w:tabs>
        <w:spacing w:line="240" w:lineRule="auto" w:before="0" w:after="0"/>
        <w:ind w:left="112" w:right="115" w:firstLine="681"/>
        <w:jc w:val="both"/>
        <w:rPr>
          <w:sz w:val="24"/>
        </w:rPr>
      </w:pPr>
      <w:r>
        <w:rPr>
          <w:sz w:val="24"/>
        </w:rPr>
        <w:t>Отдел</w:t>
      </w:r>
      <w:r>
        <w:rPr>
          <w:spacing w:val="1"/>
          <w:sz w:val="24"/>
        </w:rPr>
        <w:t> </w:t>
      </w:r>
      <w:r>
        <w:rPr>
          <w:sz w:val="24"/>
        </w:rPr>
        <w:t>приема</w:t>
      </w:r>
      <w:r>
        <w:rPr>
          <w:spacing w:val="1"/>
          <w:sz w:val="24"/>
        </w:rPr>
        <w:t> </w:t>
      </w:r>
      <w:r>
        <w:rPr>
          <w:sz w:val="24"/>
        </w:rPr>
        <w:t>заявителей</w:t>
      </w:r>
      <w:r>
        <w:rPr>
          <w:spacing w:val="1"/>
          <w:sz w:val="24"/>
        </w:rPr>
        <w:t> </w:t>
      </w:r>
      <w:r>
        <w:rPr>
          <w:sz w:val="24"/>
        </w:rPr>
        <w:t>«Томилинский»,</w:t>
      </w:r>
      <w:r>
        <w:rPr>
          <w:spacing w:val="1"/>
          <w:sz w:val="24"/>
        </w:rPr>
        <w:t> </w:t>
      </w:r>
      <w:r>
        <w:rPr>
          <w:sz w:val="24"/>
        </w:rPr>
        <w:t>расположен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адресу:</w:t>
      </w:r>
      <w:r>
        <w:rPr>
          <w:spacing w:val="1"/>
          <w:sz w:val="24"/>
        </w:rPr>
        <w:t> </w:t>
      </w:r>
      <w:r>
        <w:rPr>
          <w:sz w:val="24"/>
        </w:rPr>
        <w:t>Московская</w:t>
      </w:r>
      <w:r>
        <w:rPr>
          <w:spacing w:val="1"/>
          <w:sz w:val="24"/>
        </w:rPr>
        <w:t> </w:t>
      </w:r>
      <w:r>
        <w:rPr>
          <w:sz w:val="24"/>
        </w:rPr>
        <w:t>область,</w:t>
      </w:r>
      <w:r>
        <w:rPr>
          <w:spacing w:val="1"/>
          <w:sz w:val="24"/>
        </w:rPr>
        <w:t> </w:t>
      </w:r>
      <w:r>
        <w:rPr>
          <w:sz w:val="24"/>
        </w:rPr>
        <w:t>Городской</w:t>
      </w:r>
      <w:r>
        <w:rPr>
          <w:spacing w:val="1"/>
          <w:sz w:val="24"/>
        </w:rPr>
        <w:t> </w:t>
      </w:r>
      <w:r>
        <w:rPr>
          <w:sz w:val="24"/>
        </w:rPr>
        <w:t>округ</w:t>
      </w:r>
      <w:r>
        <w:rPr>
          <w:spacing w:val="1"/>
          <w:sz w:val="24"/>
        </w:rPr>
        <w:t> </w:t>
      </w:r>
      <w:r>
        <w:rPr>
          <w:sz w:val="24"/>
        </w:rPr>
        <w:t>Люберцы,</w:t>
      </w:r>
      <w:r>
        <w:rPr>
          <w:spacing w:val="1"/>
          <w:sz w:val="24"/>
        </w:rPr>
        <w:t> </w:t>
      </w:r>
      <w:r>
        <w:rPr>
          <w:sz w:val="24"/>
        </w:rPr>
        <w:t>рабочий</w:t>
      </w:r>
      <w:r>
        <w:rPr>
          <w:spacing w:val="1"/>
          <w:sz w:val="24"/>
        </w:rPr>
        <w:t> </w:t>
      </w:r>
      <w:r>
        <w:rPr>
          <w:sz w:val="24"/>
        </w:rPr>
        <w:t>поселок</w:t>
      </w:r>
      <w:r>
        <w:rPr>
          <w:spacing w:val="1"/>
          <w:sz w:val="24"/>
        </w:rPr>
        <w:t> </w:t>
      </w:r>
      <w:r>
        <w:rPr>
          <w:sz w:val="24"/>
        </w:rPr>
        <w:t>Томилино,</w:t>
      </w:r>
      <w:r>
        <w:rPr>
          <w:spacing w:val="1"/>
          <w:sz w:val="24"/>
        </w:rPr>
        <w:t> </w:t>
      </w:r>
      <w:r>
        <w:rPr>
          <w:sz w:val="24"/>
        </w:rPr>
        <w:t>микрорайон</w:t>
      </w:r>
      <w:r>
        <w:rPr>
          <w:spacing w:val="-1"/>
          <w:sz w:val="24"/>
        </w:rPr>
        <w:t> </w:t>
      </w:r>
      <w:r>
        <w:rPr>
          <w:sz w:val="24"/>
        </w:rPr>
        <w:t>Птицефабрика, дом</w:t>
      </w:r>
      <w:r>
        <w:rPr>
          <w:spacing w:val="1"/>
          <w:sz w:val="24"/>
        </w:rPr>
        <w:t> </w:t>
      </w:r>
      <w:r>
        <w:rPr>
          <w:sz w:val="24"/>
        </w:rPr>
        <w:t>4/1.</w:t>
      </w:r>
    </w:p>
    <w:p>
      <w:pPr>
        <w:pStyle w:val="ListParagraph"/>
        <w:numPr>
          <w:ilvl w:val="0"/>
          <w:numId w:val="1"/>
        </w:numPr>
        <w:tabs>
          <w:tab w:pos="1553" w:val="left" w:leader="none"/>
        </w:tabs>
        <w:spacing w:line="240" w:lineRule="auto" w:before="1" w:after="0"/>
        <w:ind w:left="112" w:right="116" w:firstLine="681"/>
        <w:jc w:val="both"/>
        <w:rPr>
          <w:sz w:val="24"/>
        </w:rPr>
      </w:pPr>
      <w:r>
        <w:rPr>
          <w:sz w:val="24"/>
        </w:rPr>
        <w:t>Отдел</w:t>
      </w:r>
      <w:r>
        <w:rPr>
          <w:spacing w:val="1"/>
          <w:sz w:val="24"/>
        </w:rPr>
        <w:t> </w:t>
      </w:r>
      <w:r>
        <w:rPr>
          <w:sz w:val="24"/>
        </w:rPr>
        <w:t>приема</w:t>
      </w:r>
      <w:r>
        <w:rPr>
          <w:spacing w:val="1"/>
          <w:sz w:val="24"/>
        </w:rPr>
        <w:t> </w:t>
      </w:r>
      <w:r>
        <w:rPr>
          <w:sz w:val="24"/>
        </w:rPr>
        <w:t>заявителей</w:t>
      </w:r>
      <w:r>
        <w:rPr>
          <w:spacing w:val="1"/>
          <w:sz w:val="24"/>
        </w:rPr>
        <w:t> </w:t>
      </w:r>
      <w:r>
        <w:rPr>
          <w:sz w:val="24"/>
        </w:rPr>
        <w:t>«Красковский»,</w:t>
      </w:r>
      <w:r>
        <w:rPr>
          <w:spacing w:val="1"/>
          <w:sz w:val="24"/>
        </w:rPr>
        <w:t> </w:t>
      </w:r>
      <w:r>
        <w:rPr>
          <w:sz w:val="24"/>
        </w:rPr>
        <w:t>расположен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адресу:</w:t>
      </w:r>
      <w:r>
        <w:rPr>
          <w:spacing w:val="1"/>
          <w:sz w:val="24"/>
        </w:rPr>
        <w:t> </w:t>
      </w:r>
      <w:r>
        <w:rPr>
          <w:sz w:val="24"/>
        </w:rPr>
        <w:t>Московская</w:t>
      </w:r>
      <w:r>
        <w:rPr>
          <w:spacing w:val="1"/>
          <w:sz w:val="24"/>
        </w:rPr>
        <w:t> </w:t>
      </w:r>
      <w:r>
        <w:rPr>
          <w:sz w:val="24"/>
        </w:rPr>
        <w:t>область,</w:t>
      </w:r>
      <w:r>
        <w:rPr>
          <w:spacing w:val="1"/>
          <w:sz w:val="24"/>
        </w:rPr>
        <w:t> </w:t>
      </w:r>
      <w:r>
        <w:rPr>
          <w:sz w:val="24"/>
        </w:rPr>
        <w:t>Городской</w:t>
      </w:r>
      <w:r>
        <w:rPr>
          <w:spacing w:val="1"/>
          <w:sz w:val="24"/>
        </w:rPr>
        <w:t> </w:t>
      </w:r>
      <w:r>
        <w:rPr>
          <w:sz w:val="24"/>
        </w:rPr>
        <w:t>округ</w:t>
      </w:r>
      <w:r>
        <w:rPr>
          <w:spacing w:val="1"/>
          <w:sz w:val="24"/>
        </w:rPr>
        <w:t> </w:t>
      </w:r>
      <w:r>
        <w:rPr>
          <w:sz w:val="24"/>
        </w:rPr>
        <w:t>Люберцы,</w:t>
      </w:r>
      <w:r>
        <w:rPr>
          <w:spacing w:val="1"/>
          <w:sz w:val="24"/>
        </w:rPr>
        <w:t> </w:t>
      </w:r>
      <w:r>
        <w:rPr>
          <w:sz w:val="24"/>
        </w:rPr>
        <w:t>дачный</w:t>
      </w:r>
      <w:r>
        <w:rPr>
          <w:spacing w:val="1"/>
          <w:sz w:val="24"/>
        </w:rPr>
        <w:t> </w:t>
      </w:r>
      <w:r>
        <w:rPr>
          <w:sz w:val="24"/>
        </w:rPr>
        <w:t>поселок</w:t>
      </w:r>
      <w:r>
        <w:rPr>
          <w:spacing w:val="1"/>
          <w:sz w:val="24"/>
        </w:rPr>
        <w:t> </w:t>
      </w:r>
      <w:r>
        <w:rPr>
          <w:sz w:val="24"/>
        </w:rPr>
        <w:t>Красково,</w:t>
      </w:r>
      <w:r>
        <w:rPr>
          <w:spacing w:val="1"/>
          <w:sz w:val="24"/>
        </w:rPr>
        <w:t> </w:t>
      </w:r>
      <w:r>
        <w:rPr>
          <w:sz w:val="24"/>
        </w:rPr>
        <w:t>улица</w:t>
      </w:r>
      <w:r>
        <w:rPr>
          <w:spacing w:val="1"/>
          <w:sz w:val="24"/>
        </w:rPr>
        <w:t> </w:t>
      </w:r>
      <w:r>
        <w:rPr>
          <w:sz w:val="24"/>
        </w:rPr>
        <w:t>Школьная, дом</w:t>
      </w:r>
      <w:r>
        <w:rPr>
          <w:spacing w:val="-2"/>
          <w:sz w:val="24"/>
        </w:rPr>
        <w:t> </w:t>
      </w:r>
      <w:r>
        <w:rPr>
          <w:sz w:val="24"/>
        </w:rPr>
        <w:t>5.</w:t>
      </w:r>
    </w:p>
    <w:p>
      <w:pPr>
        <w:pStyle w:val="ListParagraph"/>
        <w:numPr>
          <w:ilvl w:val="0"/>
          <w:numId w:val="1"/>
        </w:numPr>
        <w:tabs>
          <w:tab w:pos="1553" w:val="left" w:leader="none"/>
        </w:tabs>
        <w:spacing w:line="240" w:lineRule="auto" w:before="0" w:after="0"/>
        <w:ind w:left="112" w:right="116" w:firstLine="681"/>
        <w:jc w:val="both"/>
        <w:rPr>
          <w:sz w:val="24"/>
        </w:rPr>
      </w:pPr>
      <w:r>
        <w:rPr>
          <w:sz w:val="24"/>
        </w:rPr>
        <w:t>Отдел</w:t>
      </w:r>
      <w:r>
        <w:rPr>
          <w:spacing w:val="1"/>
          <w:sz w:val="24"/>
        </w:rPr>
        <w:t> </w:t>
      </w:r>
      <w:r>
        <w:rPr>
          <w:sz w:val="24"/>
        </w:rPr>
        <w:t>приема</w:t>
      </w:r>
      <w:r>
        <w:rPr>
          <w:spacing w:val="1"/>
          <w:sz w:val="24"/>
        </w:rPr>
        <w:t> </w:t>
      </w:r>
      <w:r>
        <w:rPr>
          <w:sz w:val="24"/>
        </w:rPr>
        <w:t>заявителей</w:t>
      </w:r>
      <w:r>
        <w:rPr>
          <w:spacing w:val="1"/>
          <w:sz w:val="24"/>
        </w:rPr>
        <w:t> </w:t>
      </w:r>
      <w:r>
        <w:rPr>
          <w:sz w:val="24"/>
        </w:rPr>
        <w:t>«Малаховский»,</w:t>
      </w:r>
      <w:r>
        <w:rPr>
          <w:spacing w:val="1"/>
          <w:sz w:val="24"/>
        </w:rPr>
        <w:t> </w:t>
      </w:r>
      <w:r>
        <w:rPr>
          <w:sz w:val="24"/>
        </w:rPr>
        <w:t>расположен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адресу:</w:t>
      </w:r>
      <w:r>
        <w:rPr>
          <w:spacing w:val="1"/>
          <w:sz w:val="24"/>
        </w:rPr>
        <w:t> </w:t>
      </w:r>
      <w:r>
        <w:rPr>
          <w:sz w:val="24"/>
        </w:rPr>
        <w:t>Московская область, Городской округ Люберцы, рабочий поселок Малаховка, улица</w:t>
      </w:r>
      <w:r>
        <w:rPr>
          <w:spacing w:val="1"/>
          <w:sz w:val="24"/>
        </w:rPr>
        <w:t> </w:t>
      </w:r>
      <w:r>
        <w:rPr>
          <w:sz w:val="24"/>
        </w:rPr>
        <w:t>Сакко и</w:t>
      </w:r>
      <w:r>
        <w:rPr>
          <w:spacing w:val="-2"/>
          <w:sz w:val="24"/>
        </w:rPr>
        <w:t> </w:t>
      </w:r>
      <w:r>
        <w:rPr>
          <w:sz w:val="24"/>
        </w:rPr>
        <w:t>Ванцетти,</w:t>
      </w:r>
      <w:r>
        <w:rPr>
          <w:spacing w:val="1"/>
          <w:sz w:val="24"/>
        </w:rPr>
        <w:t> </w:t>
      </w:r>
      <w:r>
        <w:rPr>
          <w:sz w:val="24"/>
        </w:rPr>
        <w:t>дом</w:t>
      </w:r>
      <w:r>
        <w:rPr>
          <w:spacing w:val="1"/>
          <w:sz w:val="24"/>
        </w:rPr>
        <w:t> </w:t>
      </w:r>
      <w:r>
        <w:rPr>
          <w:sz w:val="24"/>
        </w:rPr>
        <w:t>1.</w:t>
      </w:r>
    </w:p>
    <w:p>
      <w:pPr>
        <w:spacing w:after="0" w:line="240" w:lineRule="auto"/>
        <w:jc w:val="both"/>
        <w:rPr>
          <w:sz w:val="24"/>
        </w:rPr>
        <w:sectPr>
          <w:type w:val="continuous"/>
          <w:pgSz w:w="11910" w:h="16840"/>
          <w:pgMar w:top="960" w:bottom="280" w:left="1020" w:right="840"/>
        </w:sectPr>
      </w:pPr>
    </w:p>
    <w:p>
      <w:pPr>
        <w:pStyle w:val="ListParagraph"/>
        <w:numPr>
          <w:ilvl w:val="0"/>
          <w:numId w:val="1"/>
        </w:numPr>
        <w:tabs>
          <w:tab w:pos="1553" w:val="left" w:leader="none"/>
        </w:tabs>
        <w:spacing w:line="240" w:lineRule="auto" w:before="71" w:after="0"/>
        <w:ind w:left="112" w:right="116" w:firstLine="681"/>
        <w:jc w:val="both"/>
        <w:rPr>
          <w:sz w:val="24"/>
        </w:rPr>
      </w:pPr>
      <w:r>
        <w:rPr>
          <w:sz w:val="24"/>
        </w:rPr>
        <w:t>Отдел</w:t>
      </w:r>
      <w:r>
        <w:rPr>
          <w:spacing w:val="1"/>
          <w:sz w:val="24"/>
        </w:rPr>
        <w:t> </w:t>
      </w:r>
      <w:r>
        <w:rPr>
          <w:sz w:val="24"/>
        </w:rPr>
        <w:t>приема</w:t>
      </w:r>
      <w:r>
        <w:rPr>
          <w:spacing w:val="1"/>
          <w:sz w:val="24"/>
        </w:rPr>
        <w:t> </w:t>
      </w:r>
      <w:r>
        <w:rPr>
          <w:sz w:val="24"/>
        </w:rPr>
        <w:t>заявителей</w:t>
      </w:r>
      <w:r>
        <w:rPr>
          <w:spacing w:val="1"/>
          <w:sz w:val="24"/>
        </w:rPr>
        <w:t> </w:t>
      </w:r>
      <w:r>
        <w:rPr>
          <w:sz w:val="24"/>
        </w:rPr>
        <w:t>«Октябрьский»,</w:t>
      </w:r>
      <w:r>
        <w:rPr>
          <w:spacing w:val="1"/>
          <w:sz w:val="24"/>
        </w:rPr>
        <w:t> </w:t>
      </w:r>
      <w:r>
        <w:rPr>
          <w:sz w:val="24"/>
        </w:rPr>
        <w:t>расположен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адресу:</w:t>
      </w:r>
      <w:r>
        <w:rPr>
          <w:spacing w:val="1"/>
          <w:sz w:val="24"/>
        </w:rPr>
        <w:t> </w:t>
      </w:r>
      <w:r>
        <w:rPr>
          <w:sz w:val="24"/>
        </w:rPr>
        <w:t>Московская область,</w:t>
      </w:r>
      <w:r>
        <w:rPr>
          <w:spacing w:val="1"/>
          <w:sz w:val="24"/>
        </w:rPr>
        <w:t> </w:t>
      </w:r>
      <w:r>
        <w:rPr>
          <w:sz w:val="24"/>
        </w:rPr>
        <w:t>Городской</w:t>
      </w:r>
      <w:r>
        <w:rPr>
          <w:spacing w:val="1"/>
          <w:sz w:val="24"/>
        </w:rPr>
        <w:t> </w:t>
      </w:r>
      <w:r>
        <w:rPr>
          <w:sz w:val="24"/>
        </w:rPr>
        <w:t>округ</w:t>
      </w:r>
      <w:r>
        <w:rPr>
          <w:spacing w:val="1"/>
          <w:sz w:val="24"/>
        </w:rPr>
        <w:t> </w:t>
      </w:r>
      <w:r>
        <w:rPr>
          <w:sz w:val="24"/>
        </w:rPr>
        <w:t>Люберцы,</w:t>
      </w:r>
      <w:r>
        <w:rPr>
          <w:spacing w:val="1"/>
          <w:sz w:val="24"/>
        </w:rPr>
        <w:t> </w:t>
      </w:r>
      <w:r>
        <w:rPr>
          <w:sz w:val="24"/>
        </w:rPr>
        <w:t>Рабочий</w:t>
      </w:r>
      <w:r>
        <w:rPr>
          <w:spacing w:val="1"/>
          <w:sz w:val="24"/>
        </w:rPr>
        <w:t> </w:t>
      </w:r>
      <w:r>
        <w:rPr>
          <w:sz w:val="24"/>
        </w:rPr>
        <w:t>поселок</w:t>
      </w:r>
      <w:r>
        <w:rPr>
          <w:spacing w:val="1"/>
          <w:sz w:val="24"/>
        </w:rPr>
        <w:t> </w:t>
      </w:r>
      <w:r>
        <w:rPr>
          <w:sz w:val="24"/>
        </w:rPr>
        <w:t>Октябрьский, ул.</w:t>
      </w:r>
      <w:r>
        <w:rPr>
          <w:spacing w:val="1"/>
          <w:sz w:val="24"/>
        </w:rPr>
        <w:t> </w:t>
      </w:r>
      <w:r>
        <w:rPr>
          <w:sz w:val="24"/>
        </w:rPr>
        <w:t>Ленина,</w:t>
      </w:r>
      <w:r>
        <w:rPr>
          <w:spacing w:val="-1"/>
          <w:sz w:val="24"/>
        </w:rPr>
        <w:t> </w:t>
      </w:r>
      <w:r>
        <w:rPr>
          <w:sz w:val="24"/>
        </w:rPr>
        <w:t>д.</w:t>
      </w:r>
      <w:r>
        <w:rPr>
          <w:spacing w:val="-2"/>
          <w:sz w:val="24"/>
        </w:rPr>
        <w:t> </w:t>
      </w:r>
      <w:r>
        <w:rPr>
          <w:sz w:val="24"/>
        </w:rPr>
        <w:t>39</w:t>
      </w:r>
    </w:p>
    <w:p>
      <w:pPr>
        <w:pStyle w:val="ListParagraph"/>
        <w:numPr>
          <w:ilvl w:val="0"/>
          <w:numId w:val="1"/>
        </w:numPr>
        <w:tabs>
          <w:tab w:pos="1553" w:val="left" w:leader="none"/>
        </w:tabs>
        <w:spacing w:line="240" w:lineRule="auto" w:before="0" w:after="0"/>
        <w:ind w:left="112" w:right="116" w:firstLine="681"/>
        <w:jc w:val="both"/>
        <w:rPr>
          <w:sz w:val="24"/>
        </w:rPr>
      </w:pPr>
      <w:r>
        <w:rPr>
          <w:sz w:val="24"/>
        </w:rPr>
        <w:t>«ТОСП»</w:t>
      </w:r>
      <w:r>
        <w:rPr>
          <w:spacing w:val="1"/>
          <w:sz w:val="24"/>
        </w:rPr>
        <w:t> </w:t>
      </w:r>
      <w:r>
        <w:rPr>
          <w:sz w:val="24"/>
        </w:rPr>
        <w:t>расположен по</w:t>
      </w:r>
      <w:r>
        <w:rPr>
          <w:spacing w:val="1"/>
          <w:sz w:val="24"/>
        </w:rPr>
        <w:t> </w:t>
      </w:r>
      <w:r>
        <w:rPr>
          <w:sz w:val="24"/>
        </w:rPr>
        <w:t>адресу:</w:t>
      </w:r>
      <w:r>
        <w:rPr>
          <w:spacing w:val="1"/>
          <w:sz w:val="24"/>
        </w:rPr>
        <w:t> </w:t>
      </w:r>
      <w:r>
        <w:rPr>
          <w:sz w:val="24"/>
        </w:rPr>
        <w:t>Московская</w:t>
      </w:r>
      <w:r>
        <w:rPr>
          <w:spacing w:val="1"/>
          <w:sz w:val="24"/>
        </w:rPr>
        <w:t> </w:t>
      </w:r>
      <w:r>
        <w:rPr>
          <w:sz w:val="24"/>
        </w:rPr>
        <w:t>область,</w:t>
      </w:r>
      <w:r>
        <w:rPr>
          <w:spacing w:val="1"/>
          <w:sz w:val="24"/>
        </w:rPr>
        <w:t> </w:t>
      </w:r>
      <w:r>
        <w:rPr>
          <w:sz w:val="24"/>
        </w:rPr>
        <w:t>город</w:t>
      </w:r>
      <w:r>
        <w:rPr>
          <w:spacing w:val="1"/>
          <w:sz w:val="24"/>
        </w:rPr>
        <w:t> </w:t>
      </w:r>
      <w:r>
        <w:rPr>
          <w:sz w:val="24"/>
        </w:rPr>
        <w:t>Люберцы,</w:t>
      </w:r>
      <w:r>
        <w:rPr>
          <w:spacing w:val="1"/>
          <w:sz w:val="24"/>
        </w:rPr>
        <w:t> </w:t>
      </w:r>
      <w:r>
        <w:rPr>
          <w:sz w:val="24"/>
        </w:rPr>
        <w:t>Некрасовский</w:t>
      </w:r>
      <w:r>
        <w:rPr>
          <w:spacing w:val="-1"/>
          <w:sz w:val="24"/>
        </w:rPr>
        <w:t> </w:t>
      </w:r>
      <w:r>
        <w:rPr>
          <w:sz w:val="24"/>
        </w:rPr>
        <w:t>проезд,</w:t>
      </w:r>
      <w:r>
        <w:rPr>
          <w:spacing w:val="1"/>
          <w:sz w:val="24"/>
        </w:rPr>
        <w:t> </w:t>
      </w:r>
      <w:r>
        <w:rPr>
          <w:sz w:val="24"/>
        </w:rPr>
        <w:t>дом 6.</w:t>
      </w:r>
    </w:p>
    <w:p>
      <w:pPr>
        <w:pStyle w:val="BodyText"/>
        <w:ind w:left="794" w:firstLine="0"/>
        <w:jc w:val="left"/>
      </w:pPr>
      <w:r>
        <w:rPr/>
        <w:t>График</w:t>
      </w:r>
      <w:r>
        <w:rPr>
          <w:spacing w:val="-1"/>
        </w:rPr>
        <w:t> </w:t>
      </w:r>
      <w:r>
        <w:rPr/>
        <w:t>работы</w:t>
      </w:r>
      <w:r>
        <w:rPr>
          <w:spacing w:val="-2"/>
        </w:rPr>
        <w:t> </w:t>
      </w:r>
      <w:r>
        <w:rPr/>
        <w:t>МУ</w:t>
      </w:r>
      <w:r>
        <w:rPr>
          <w:spacing w:val="-3"/>
        </w:rPr>
        <w:t> </w:t>
      </w:r>
      <w:r>
        <w:rPr/>
        <w:t>«Люберецкий</w:t>
      </w:r>
      <w:r>
        <w:rPr>
          <w:spacing w:val="-4"/>
        </w:rPr>
        <w:t> </w:t>
      </w:r>
      <w:r>
        <w:rPr/>
        <w:t>МФЦ»:</w:t>
      </w:r>
    </w:p>
    <w:p>
      <w:pPr>
        <w:pStyle w:val="BodyText"/>
        <w:ind w:left="794" w:firstLine="0"/>
        <w:jc w:val="left"/>
      </w:pPr>
      <w:r>
        <w:rPr/>
        <w:t>Дни</w:t>
      </w:r>
      <w:r>
        <w:rPr>
          <w:spacing w:val="-1"/>
        </w:rPr>
        <w:t> </w:t>
      </w:r>
      <w:r>
        <w:rPr/>
        <w:t>недели</w:t>
      </w:r>
      <w:r>
        <w:rPr>
          <w:spacing w:val="33"/>
        </w:rPr>
        <w:t> </w:t>
      </w:r>
      <w:r>
        <w:rPr/>
        <w:t>Время</w:t>
      </w:r>
      <w:r>
        <w:rPr>
          <w:spacing w:val="-4"/>
        </w:rPr>
        <w:t> </w:t>
      </w:r>
      <w:r>
        <w:rPr/>
        <w:t>работы</w:t>
      </w:r>
    </w:p>
    <w:p>
      <w:pPr>
        <w:pStyle w:val="BodyText"/>
        <w:ind w:left="794" w:firstLine="0"/>
        <w:jc w:val="left"/>
      </w:pPr>
      <w:r>
        <w:rPr/>
        <w:t>Понедельник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воскресенье</w:t>
      </w:r>
      <w:r>
        <w:rPr>
          <w:spacing w:val="-1"/>
        </w:rPr>
        <w:t> </w:t>
      </w:r>
      <w:r>
        <w:rPr/>
        <w:t>8.00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20.00</w:t>
      </w:r>
      <w:r>
        <w:rPr>
          <w:spacing w:val="-1"/>
        </w:rPr>
        <w:t> </w:t>
      </w:r>
      <w:r>
        <w:rPr/>
        <w:t>без</w:t>
      </w:r>
      <w:r>
        <w:rPr>
          <w:spacing w:val="-2"/>
        </w:rPr>
        <w:t> </w:t>
      </w:r>
      <w:r>
        <w:rPr/>
        <w:t>перерыва</w:t>
      </w:r>
      <w:r>
        <w:rPr>
          <w:spacing w:val="-1"/>
        </w:rPr>
        <w:t> </w:t>
      </w:r>
      <w:r>
        <w:rPr/>
        <w:t>на</w:t>
      </w:r>
      <w:r>
        <w:rPr>
          <w:spacing w:val="-4"/>
        </w:rPr>
        <w:t> </w:t>
      </w:r>
      <w:r>
        <w:rPr/>
        <w:t>обед</w:t>
      </w:r>
    </w:p>
    <w:p>
      <w:pPr>
        <w:pStyle w:val="BodyText"/>
        <w:ind w:left="0" w:firstLine="0"/>
        <w:jc w:val="left"/>
      </w:pPr>
    </w:p>
    <w:p>
      <w:pPr>
        <w:pStyle w:val="BodyText"/>
        <w:ind w:left="794" w:firstLine="0"/>
        <w:jc w:val="left"/>
      </w:pPr>
      <w:r>
        <w:rPr/>
        <w:t>ЕДИНЫЙ</w:t>
      </w:r>
      <w:r>
        <w:rPr>
          <w:spacing w:val="-3"/>
        </w:rPr>
        <w:t> </w:t>
      </w:r>
      <w:r>
        <w:rPr/>
        <w:t>НОМЕР</w:t>
      </w:r>
      <w:r>
        <w:rPr>
          <w:spacing w:val="-2"/>
        </w:rPr>
        <w:t> </w:t>
      </w:r>
      <w:r>
        <w:rPr/>
        <w:t>КОЛЛ-ЦЕНТРА</w:t>
      </w:r>
      <w:r>
        <w:rPr>
          <w:spacing w:val="-5"/>
        </w:rPr>
        <w:t> </w:t>
      </w:r>
      <w:r>
        <w:rPr/>
        <w:t>8-800-550-50-30</w:t>
      </w:r>
    </w:p>
    <w:p>
      <w:pPr>
        <w:pStyle w:val="BodyText"/>
        <w:ind w:left="794" w:right="727" w:firstLine="0"/>
      </w:pPr>
      <w:r>
        <w:rPr/>
        <w:t>Официальный сайт в информационно-коммуникационной сети «Интернет»:</w:t>
      </w:r>
      <w:r>
        <w:rPr>
          <w:spacing w:val="-64"/>
        </w:rPr>
        <w:t> </w:t>
      </w:r>
      <w:hyperlink r:id="rId5">
        <w:r>
          <w:rPr/>
          <w:t>http://lubmfc.ru.</w:t>
        </w:r>
      </w:hyperlink>
    </w:p>
    <w:p>
      <w:pPr>
        <w:pStyle w:val="BodyText"/>
        <w:ind w:right="116"/>
      </w:pPr>
      <w:r>
        <w:rPr/>
        <w:t>Адрес</w:t>
      </w:r>
      <w:r>
        <w:rPr>
          <w:spacing w:val="1"/>
        </w:rPr>
        <w:t> </w:t>
      </w:r>
      <w:r>
        <w:rPr/>
        <w:t>электронной</w:t>
      </w:r>
      <w:r>
        <w:rPr>
          <w:spacing w:val="1"/>
        </w:rPr>
        <w:t> </w:t>
      </w:r>
      <w:r>
        <w:rPr/>
        <w:t>почты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сети</w:t>
      </w:r>
      <w:r>
        <w:rPr>
          <w:spacing w:val="1"/>
        </w:rPr>
        <w:t> </w:t>
      </w:r>
      <w:r>
        <w:rPr/>
        <w:t>Интернет:</w:t>
      </w:r>
      <w:r>
        <w:rPr>
          <w:spacing w:val="1"/>
        </w:rPr>
        <w:t> </w:t>
      </w:r>
      <w:hyperlink r:id="rId6">
        <w:r>
          <w:rPr/>
          <w:t>mfc-lyubertsymr@mosreg.ru</w:t>
        </w:r>
      </w:hyperlink>
      <w:r>
        <w:rPr>
          <w:spacing w:val="1"/>
        </w:rPr>
        <w:t> </w:t>
      </w:r>
      <w:r>
        <w:rPr/>
        <w:t>Дополнительная</w:t>
      </w:r>
      <w:r>
        <w:rPr>
          <w:spacing w:val="-1"/>
        </w:rPr>
        <w:t> </w:t>
      </w:r>
      <w:r>
        <w:rPr/>
        <w:t>информация приведена на</w:t>
      </w:r>
      <w:r>
        <w:rPr>
          <w:spacing w:val="1"/>
        </w:rPr>
        <w:t> </w:t>
      </w:r>
      <w:r>
        <w:rPr/>
        <w:t>сайтах:</w:t>
      </w:r>
    </w:p>
    <w:p>
      <w:pPr>
        <w:pStyle w:val="ListParagraph"/>
        <w:numPr>
          <w:ilvl w:val="0"/>
          <w:numId w:val="2"/>
        </w:numPr>
        <w:tabs>
          <w:tab w:pos="1553" w:val="left" w:leader="none"/>
        </w:tabs>
        <w:spacing w:line="240" w:lineRule="auto" w:before="0" w:after="0"/>
        <w:ind w:left="1552" w:right="0" w:hanging="759"/>
        <w:jc w:val="both"/>
        <w:rPr>
          <w:sz w:val="24"/>
        </w:rPr>
      </w:pPr>
      <w:r>
        <w:rPr>
          <w:sz w:val="24"/>
        </w:rPr>
        <w:t>РПГУ:</w:t>
      </w:r>
      <w:r>
        <w:rPr>
          <w:spacing w:val="-5"/>
          <w:sz w:val="24"/>
        </w:rPr>
        <w:t> </w:t>
      </w:r>
      <w:r>
        <w:rPr>
          <w:sz w:val="24"/>
        </w:rPr>
        <w:t>uslugi.mosreg.ru</w:t>
      </w:r>
    </w:p>
    <w:p>
      <w:pPr>
        <w:pStyle w:val="ListParagraph"/>
        <w:numPr>
          <w:ilvl w:val="0"/>
          <w:numId w:val="2"/>
        </w:numPr>
        <w:tabs>
          <w:tab w:pos="1553" w:val="left" w:leader="none"/>
        </w:tabs>
        <w:spacing w:line="240" w:lineRule="auto" w:before="0" w:after="0"/>
        <w:ind w:left="794" w:right="780" w:firstLine="0"/>
        <w:jc w:val="both"/>
        <w:rPr>
          <w:sz w:val="24"/>
        </w:rPr>
      </w:pPr>
      <w:r>
        <w:rPr>
          <w:sz w:val="24"/>
        </w:rPr>
        <w:t>МФЦ: mfc.mosreg.ru или направляются на адрес электронной почты:</w:t>
      </w:r>
      <w:r>
        <w:rPr>
          <w:spacing w:val="-64"/>
          <w:sz w:val="24"/>
        </w:rPr>
        <w:t> </w:t>
      </w:r>
      <w:hyperlink r:id="rId7">
        <w:r>
          <w:rPr>
            <w:sz w:val="24"/>
          </w:rPr>
          <w:t>sk@lubreg.ru</w:t>
        </w:r>
      </w:hyperlink>
    </w:p>
    <w:p>
      <w:pPr>
        <w:pStyle w:val="BodyText"/>
        <w:ind w:right="113"/>
      </w:pPr>
      <w:r>
        <w:rPr/>
        <w:t>Ознакомиться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ходатайством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установлении</w:t>
      </w:r>
      <w:r>
        <w:rPr>
          <w:spacing w:val="1"/>
        </w:rPr>
        <w:t> </w:t>
      </w:r>
      <w:r>
        <w:rPr/>
        <w:t>публичного</w:t>
      </w:r>
      <w:r>
        <w:rPr>
          <w:spacing w:val="1"/>
        </w:rPr>
        <w:t> </w:t>
      </w:r>
      <w:r>
        <w:rPr/>
        <w:t>сервитута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прилагаемым к нему описанием местоположения границ публичного сервитута можно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администрации</w:t>
      </w:r>
      <w:r>
        <w:rPr>
          <w:spacing w:val="1"/>
        </w:rPr>
        <w:t> </w:t>
      </w:r>
      <w:r>
        <w:rPr/>
        <w:t>городского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Люберцы</w:t>
      </w:r>
      <w:r>
        <w:rPr>
          <w:spacing w:val="1"/>
        </w:rPr>
        <w:t> </w:t>
      </w:r>
      <w:r>
        <w:rPr/>
        <w:t>Московской</w:t>
      </w:r>
      <w:r>
        <w:rPr>
          <w:spacing w:val="1"/>
        </w:rPr>
        <w:t> </w:t>
      </w:r>
      <w:r>
        <w:rPr/>
        <w:t>области,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адресу:</w:t>
      </w:r>
      <w:r>
        <w:rPr>
          <w:spacing w:val="1"/>
        </w:rPr>
        <w:t> </w:t>
      </w:r>
      <w:r>
        <w:rPr/>
        <w:t>Московская</w:t>
      </w:r>
      <w:r>
        <w:rPr>
          <w:spacing w:val="1"/>
        </w:rPr>
        <w:t> </w:t>
      </w:r>
      <w:r>
        <w:rPr/>
        <w:t>область, Городской</w:t>
      </w:r>
      <w:r>
        <w:rPr>
          <w:spacing w:val="1"/>
        </w:rPr>
        <w:t> </w:t>
      </w:r>
      <w:r>
        <w:rPr/>
        <w:t>округ Люберцы,</w:t>
      </w:r>
      <w:r>
        <w:rPr>
          <w:spacing w:val="66"/>
        </w:rPr>
        <w:t> </w:t>
      </w:r>
      <w:r>
        <w:rPr/>
        <w:t>г.</w:t>
      </w:r>
      <w:r>
        <w:rPr>
          <w:spacing w:val="67"/>
        </w:rPr>
        <w:t> </w:t>
      </w:r>
      <w:r>
        <w:rPr/>
        <w:t>Люберцы, Октябрьский</w:t>
      </w:r>
      <w:r>
        <w:rPr>
          <w:spacing w:val="67"/>
        </w:rPr>
        <w:t> </w:t>
      </w:r>
      <w:r>
        <w:rPr/>
        <w:t>проспект,</w:t>
      </w:r>
      <w:r>
        <w:rPr>
          <w:spacing w:val="1"/>
        </w:rPr>
        <w:t> </w:t>
      </w:r>
      <w:r>
        <w:rPr/>
        <w:t>д.</w:t>
      </w:r>
      <w:r>
        <w:rPr>
          <w:spacing w:val="-1"/>
        </w:rPr>
        <w:t> </w:t>
      </w:r>
      <w:r>
        <w:rPr/>
        <w:t>190,</w:t>
      </w:r>
      <w:r>
        <w:rPr>
          <w:spacing w:val="-2"/>
        </w:rPr>
        <w:t> </w:t>
      </w:r>
      <w:r>
        <w:rPr/>
        <w:t>каб.101</w:t>
      </w:r>
      <w:r>
        <w:rPr>
          <w:spacing w:val="-2"/>
        </w:rPr>
        <w:t> </w:t>
      </w:r>
      <w:r>
        <w:rPr/>
        <w:t>(в</w:t>
      </w:r>
      <w:r>
        <w:rPr>
          <w:spacing w:val="-1"/>
        </w:rPr>
        <w:t> </w:t>
      </w:r>
      <w:r>
        <w:rPr/>
        <w:t>приемные дни, в</w:t>
      </w:r>
      <w:r>
        <w:rPr>
          <w:spacing w:val="-1"/>
        </w:rPr>
        <w:t> </w:t>
      </w:r>
      <w:r>
        <w:rPr/>
        <w:t>приемное время: среда с</w:t>
      </w:r>
      <w:r>
        <w:rPr>
          <w:spacing w:val="-3"/>
        </w:rPr>
        <w:t> </w:t>
      </w:r>
      <w:r>
        <w:rPr/>
        <w:t>10:00 до</w:t>
      </w:r>
      <w:r>
        <w:rPr>
          <w:spacing w:val="-2"/>
        </w:rPr>
        <w:t> </w:t>
      </w:r>
      <w:r>
        <w:rPr/>
        <w:t>17:00).</w:t>
      </w:r>
    </w:p>
    <w:p>
      <w:pPr>
        <w:pStyle w:val="BodyText"/>
        <w:ind w:right="117"/>
      </w:pPr>
      <w:r>
        <w:rPr/>
        <w:t>Настоящее</w:t>
      </w:r>
      <w:r>
        <w:rPr>
          <w:spacing w:val="1"/>
        </w:rPr>
        <w:t> </w:t>
      </w:r>
      <w:r>
        <w:rPr/>
        <w:t>сообщение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возможном</w:t>
      </w:r>
      <w:r>
        <w:rPr>
          <w:spacing w:val="1"/>
        </w:rPr>
        <w:t> </w:t>
      </w:r>
      <w:r>
        <w:rPr/>
        <w:t>установлении</w:t>
      </w:r>
      <w:r>
        <w:rPr>
          <w:spacing w:val="1"/>
        </w:rPr>
        <w:t> </w:t>
      </w:r>
      <w:r>
        <w:rPr/>
        <w:t>публичного</w:t>
      </w:r>
      <w:r>
        <w:rPr>
          <w:spacing w:val="1"/>
        </w:rPr>
        <w:t> </w:t>
      </w:r>
      <w:r>
        <w:rPr/>
        <w:t>сервитута</w:t>
      </w:r>
      <w:r>
        <w:rPr>
          <w:spacing w:val="1"/>
        </w:rPr>
        <w:t> </w:t>
      </w:r>
      <w:r>
        <w:rPr/>
        <w:t>размещено на</w:t>
      </w:r>
      <w:r>
        <w:rPr>
          <w:spacing w:val="1"/>
        </w:rPr>
        <w:t> </w:t>
      </w:r>
      <w:r>
        <w:rPr/>
        <w:t>сайте:</w:t>
      </w:r>
      <w:r>
        <w:rPr>
          <w:spacing w:val="-2"/>
        </w:rPr>
        <w:t> </w:t>
      </w:r>
      <w:hyperlink r:id="rId8">
        <w:r>
          <w:rPr/>
          <w:t>www.люберцы.рф</w:t>
        </w:r>
      </w:hyperlink>
    </w:p>
    <w:p>
      <w:pPr>
        <w:spacing w:after="0"/>
        <w:sectPr>
          <w:pgSz w:w="11910" w:h="16840"/>
          <w:pgMar w:top="900" w:bottom="280" w:left="1020" w:right="840"/>
        </w:sectPr>
      </w:pPr>
    </w:p>
    <w:tbl>
      <w:tblPr>
        <w:tblW w:w="0" w:type="auto"/>
        <w:jc w:val="left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5"/>
        <w:gridCol w:w="3543"/>
        <w:gridCol w:w="5770"/>
      </w:tblGrid>
      <w:tr>
        <w:trPr>
          <w:trHeight w:val="1576" w:hRule="atLeast"/>
        </w:trPr>
        <w:tc>
          <w:tcPr>
            <w:tcW w:w="10158" w:type="dxa"/>
            <w:gridSpan w:val="3"/>
            <w:tcBorders>
              <w:bottom w:val="single" w:sz="2" w:space="0" w:color="000000"/>
            </w:tcBorders>
          </w:tcPr>
          <w:p>
            <w:pPr>
              <w:pStyle w:val="TableParagraph"/>
              <w:spacing w:before="139"/>
              <w:ind w:left="691" w:right="675"/>
              <w:rPr>
                <w:b/>
                <w:sz w:val="28"/>
              </w:rPr>
            </w:pPr>
            <w:bookmarkStart w:name="2.Графическое описание ПС" w:id="2"/>
            <w:bookmarkEnd w:id="2"/>
            <w:r>
              <w:rPr/>
            </w:r>
            <w:r>
              <w:rPr>
                <w:b/>
                <w:spacing w:val="-3"/>
                <w:sz w:val="28"/>
              </w:rPr>
              <w:t>Графическое</w:t>
            </w:r>
            <w:r>
              <w:rPr>
                <w:b/>
                <w:spacing w:val="-13"/>
                <w:sz w:val="28"/>
              </w:rPr>
              <w:t> </w:t>
            </w:r>
            <w:r>
              <w:rPr>
                <w:b/>
                <w:spacing w:val="-3"/>
                <w:sz w:val="28"/>
              </w:rPr>
              <w:t>описание</w:t>
            </w:r>
            <w:r>
              <w:rPr>
                <w:b/>
                <w:spacing w:val="-12"/>
                <w:sz w:val="28"/>
              </w:rPr>
              <w:t> </w:t>
            </w:r>
            <w:r>
              <w:rPr>
                <w:b/>
                <w:spacing w:val="-3"/>
                <w:sz w:val="28"/>
              </w:rPr>
              <w:t>местоположения</w:t>
            </w:r>
            <w:r>
              <w:rPr>
                <w:b/>
                <w:spacing w:val="-13"/>
                <w:sz w:val="28"/>
              </w:rPr>
              <w:t> </w:t>
            </w:r>
            <w:r>
              <w:rPr>
                <w:b/>
                <w:spacing w:val="-3"/>
                <w:sz w:val="28"/>
              </w:rPr>
              <w:t>границ</w:t>
            </w:r>
            <w:r>
              <w:rPr>
                <w:b/>
                <w:spacing w:val="-13"/>
                <w:sz w:val="28"/>
              </w:rPr>
              <w:t> </w:t>
            </w:r>
            <w:r>
              <w:rPr>
                <w:b/>
                <w:spacing w:val="-3"/>
                <w:sz w:val="28"/>
              </w:rPr>
              <w:t>публичного</w:t>
            </w:r>
            <w:r>
              <w:rPr>
                <w:b/>
                <w:spacing w:val="-9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сервитута</w:t>
            </w:r>
          </w:p>
          <w:p>
            <w:pPr>
              <w:pStyle w:val="TableParagraph"/>
              <w:spacing w:line="295" w:lineRule="auto" w:before="58"/>
              <w:ind w:left="338" w:right="327" w:hanging="1"/>
              <w:rPr>
                <w:sz w:val="24"/>
              </w:rPr>
            </w:pPr>
            <w:r>
              <w:rPr>
                <w:smallCaps/>
                <w:sz w:val="24"/>
              </w:rPr>
              <w:t>в</w:t>
            </w:r>
            <w:r>
              <w:rPr>
                <w:smallCaps w:val="0"/>
                <w:sz w:val="24"/>
              </w:rPr>
              <w:t> целях реконструкции, капитального ремонта участков (частей) инженерных сооружений,</w:t>
            </w:r>
            <w:r>
              <w:rPr>
                <w:smallCaps w:val="0"/>
                <w:spacing w:val="1"/>
                <w:sz w:val="24"/>
              </w:rPr>
              <w:t> </w:t>
            </w:r>
            <w:r>
              <w:rPr>
                <w:smallCaps w:val="0"/>
                <w:sz w:val="24"/>
              </w:rPr>
              <w:t>являющихся линейными объектами при реализации объекта: «Строительство путепровода в</w:t>
            </w:r>
            <w:r>
              <w:rPr>
                <w:smallCaps w:val="0"/>
                <w:spacing w:val="-58"/>
                <w:sz w:val="24"/>
              </w:rPr>
              <w:t> </w:t>
            </w:r>
            <w:r>
              <w:rPr>
                <w:smallCaps w:val="0"/>
                <w:sz w:val="24"/>
              </w:rPr>
              <w:t>створе</w:t>
            </w:r>
            <w:r>
              <w:rPr>
                <w:smallCaps w:val="0"/>
                <w:spacing w:val="-2"/>
                <w:sz w:val="24"/>
              </w:rPr>
              <w:t> </w:t>
            </w:r>
            <w:r>
              <w:rPr>
                <w:smallCaps w:val="0"/>
                <w:sz w:val="24"/>
              </w:rPr>
              <w:t>проектируемого</w:t>
            </w:r>
            <w:r>
              <w:rPr>
                <w:smallCaps w:val="0"/>
                <w:spacing w:val="2"/>
                <w:sz w:val="24"/>
              </w:rPr>
              <w:t> </w:t>
            </w:r>
            <w:r>
              <w:rPr>
                <w:smallCaps w:val="0"/>
                <w:sz w:val="24"/>
              </w:rPr>
              <w:t>проезда</w:t>
            </w:r>
            <w:r>
              <w:rPr>
                <w:smallCaps w:val="0"/>
                <w:spacing w:val="-1"/>
                <w:sz w:val="24"/>
              </w:rPr>
              <w:t> </w:t>
            </w:r>
            <w:r>
              <w:rPr>
                <w:smallCaps w:val="0"/>
                <w:sz w:val="24"/>
              </w:rPr>
              <w:t>№</w:t>
            </w:r>
            <w:r>
              <w:rPr>
                <w:smallCaps w:val="0"/>
                <w:spacing w:val="-2"/>
                <w:sz w:val="24"/>
              </w:rPr>
              <w:t> </w:t>
            </w:r>
            <w:r>
              <w:rPr>
                <w:smallCaps w:val="0"/>
                <w:sz w:val="24"/>
              </w:rPr>
              <w:t>4037 в</w:t>
            </w:r>
            <w:r>
              <w:rPr>
                <w:smallCaps w:val="0"/>
                <w:spacing w:val="-1"/>
                <w:sz w:val="24"/>
              </w:rPr>
              <w:t> </w:t>
            </w:r>
            <w:r>
              <w:rPr>
                <w:smallCaps w:val="0"/>
                <w:sz w:val="24"/>
              </w:rPr>
              <w:t>городе</w:t>
            </w:r>
            <w:r>
              <w:rPr>
                <w:smallCaps w:val="0"/>
                <w:spacing w:val="-1"/>
                <w:sz w:val="24"/>
              </w:rPr>
              <w:t> </w:t>
            </w:r>
            <w:r>
              <w:rPr>
                <w:smallCaps w:val="0"/>
                <w:sz w:val="24"/>
              </w:rPr>
              <w:t>Люберцы</w:t>
            </w:r>
            <w:r>
              <w:rPr>
                <w:smallCaps w:val="0"/>
                <w:spacing w:val="-2"/>
                <w:sz w:val="24"/>
              </w:rPr>
              <w:t> </w:t>
            </w:r>
            <w:r>
              <w:rPr>
                <w:smallCaps w:val="0"/>
                <w:sz w:val="24"/>
              </w:rPr>
              <w:t>Московской</w:t>
            </w:r>
            <w:r>
              <w:rPr>
                <w:smallCaps w:val="0"/>
                <w:spacing w:val="1"/>
                <w:sz w:val="24"/>
              </w:rPr>
              <w:t> </w:t>
            </w:r>
            <w:r>
              <w:rPr>
                <w:smallCaps w:val="0"/>
                <w:sz w:val="24"/>
              </w:rPr>
              <w:t>области»</w:t>
            </w:r>
          </w:p>
        </w:tc>
      </w:tr>
      <w:tr>
        <w:trPr>
          <w:trHeight w:val="342" w:hRule="atLeast"/>
        </w:trPr>
        <w:tc>
          <w:tcPr>
            <w:tcW w:w="10158" w:type="dxa"/>
            <w:gridSpan w:val="3"/>
            <w:tcBorders>
              <w:top w:val="single" w:sz="2" w:space="0" w:color="000000"/>
            </w:tcBorders>
          </w:tcPr>
          <w:p>
            <w:pPr>
              <w:pStyle w:val="TableParagraph"/>
              <w:spacing w:line="174" w:lineRule="exact" w:before="0"/>
              <w:ind w:left="603" w:right="675"/>
              <w:rPr>
                <w:sz w:val="16"/>
              </w:rPr>
            </w:pPr>
            <w:r>
              <w:rPr>
                <w:spacing w:val="-4"/>
                <w:sz w:val="16"/>
              </w:rPr>
              <w:t>(наименование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3"/>
                <w:sz w:val="16"/>
              </w:rPr>
              <w:t>объекта,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3"/>
                <w:sz w:val="16"/>
              </w:rPr>
              <w:t>местоположение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3"/>
                <w:sz w:val="16"/>
              </w:rPr>
              <w:t>границ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3"/>
                <w:sz w:val="16"/>
              </w:rPr>
              <w:t>которого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3"/>
                <w:sz w:val="16"/>
              </w:rPr>
              <w:t>описано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3"/>
                <w:sz w:val="16"/>
              </w:rPr>
              <w:t>(далее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3"/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3"/>
                <w:sz w:val="16"/>
              </w:rPr>
              <w:t>объект))</w:t>
            </w:r>
          </w:p>
        </w:tc>
      </w:tr>
      <w:tr>
        <w:trPr>
          <w:trHeight w:val="433" w:hRule="atLeast"/>
        </w:trPr>
        <w:tc>
          <w:tcPr>
            <w:tcW w:w="10158" w:type="dxa"/>
            <w:gridSpan w:val="3"/>
          </w:tcPr>
          <w:p>
            <w:pPr>
              <w:pStyle w:val="TableParagraph"/>
              <w:spacing w:before="48"/>
              <w:ind w:left="691" w:right="675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z w:val="28"/>
              </w:rPr>
              <w:t>1</w:t>
            </w:r>
          </w:p>
        </w:tc>
      </w:tr>
      <w:tr>
        <w:trPr>
          <w:trHeight w:val="448" w:hRule="atLeast"/>
        </w:trPr>
        <w:tc>
          <w:tcPr>
            <w:tcW w:w="10158" w:type="dxa"/>
            <w:gridSpan w:val="3"/>
          </w:tcPr>
          <w:p>
            <w:pPr>
              <w:pStyle w:val="TableParagraph"/>
              <w:spacing w:before="55"/>
              <w:ind w:left="690" w:right="675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Сведения</w:t>
            </w:r>
            <w:r>
              <w:rPr>
                <w:b/>
                <w:spacing w:val="-17"/>
                <w:sz w:val="28"/>
              </w:rPr>
              <w:t> </w:t>
            </w:r>
            <w:r>
              <w:rPr>
                <w:b/>
                <w:sz w:val="28"/>
              </w:rPr>
              <w:t>об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z w:val="28"/>
              </w:rPr>
              <w:t>объекте</w:t>
            </w:r>
          </w:p>
        </w:tc>
      </w:tr>
      <w:tr>
        <w:trPr>
          <w:trHeight w:val="434" w:hRule="atLeast"/>
        </w:trPr>
        <w:tc>
          <w:tcPr>
            <w:tcW w:w="845" w:type="dxa"/>
          </w:tcPr>
          <w:p>
            <w:pPr>
              <w:pStyle w:val="TableParagraph"/>
              <w:spacing w:before="82"/>
              <w:ind w:left="13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№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п/п</w:t>
            </w:r>
          </w:p>
        </w:tc>
        <w:tc>
          <w:tcPr>
            <w:tcW w:w="3543" w:type="dxa"/>
          </w:tcPr>
          <w:p>
            <w:pPr>
              <w:pStyle w:val="TableParagraph"/>
              <w:spacing w:before="82"/>
              <w:ind w:left="358" w:right="369"/>
              <w:rPr>
                <w:b/>
                <w:sz w:val="22"/>
              </w:rPr>
            </w:pPr>
            <w:r>
              <w:rPr>
                <w:b/>
                <w:spacing w:val="-3"/>
                <w:sz w:val="22"/>
              </w:rPr>
              <w:t>Характеристики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3"/>
                <w:sz w:val="22"/>
              </w:rPr>
              <w:t>объекта</w:t>
            </w:r>
          </w:p>
        </w:tc>
        <w:tc>
          <w:tcPr>
            <w:tcW w:w="5770" w:type="dxa"/>
          </w:tcPr>
          <w:p>
            <w:pPr>
              <w:pStyle w:val="TableParagraph"/>
              <w:spacing w:before="82"/>
              <w:ind w:left="1620" w:right="1639"/>
              <w:rPr>
                <w:b/>
                <w:sz w:val="22"/>
              </w:rPr>
            </w:pPr>
            <w:r>
              <w:rPr>
                <w:b/>
                <w:spacing w:val="-3"/>
                <w:sz w:val="22"/>
              </w:rPr>
              <w:t>Описание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3"/>
                <w:sz w:val="22"/>
              </w:rPr>
              <w:t>характеристик</w:t>
            </w:r>
          </w:p>
        </w:tc>
      </w:tr>
      <w:tr>
        <w:trPr>
          <w:trHeight w:val="333" w:hRule="atLeast"/>
        </w:trPr>
        <w:tc>
          <w:tcPr>
            <w:tcW w:w="845" w:type="dxa"/>
          </w:tcPr>
          <w:p>
            <w:pPr>
              <w:pStyle w:val="TableParagraph"/>
              <w:spacing w:before="32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1</w:t>
            </w:r>
          </w:p>
        </w:tc>
        <w:tc>
          <w:tcPr>
            <w:tcW w:w="3543" w:type="dxa"/>
          </w:tcPr>
          <w:p>
            <w:pPr>
              <w:pStyle w:val="TableParagraph"/>
              <w:spacing w:before="32"/>
              <w:ind w:left="13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2</w:t>
            </w:r>
          </w:p>
        </w:tc>
        <w:tc>
          <w:tcPr>
            <w:tcW w:w="5770" w:type="dxa"/>
          </w:tcPr>
          <w:p>
            <w:pPr>
              <w:pStyle w:val="TableParagraph"/>
              <w:spacing w:before="32"/>
              <w:ind w:left="12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3</w:t>
            </w:r>
          </w:p>
        </w:tc>
      </w:tr>
      <w:tr>
        <w:trPr>
          <w:trHeight w:val="614" w:hRule="atLeast"/>
        </w:trPr>
        <w:tc>
          <w:tcPr>
            <w:tcW w:w="845" w:type="dxa"/>
          </w:tcPr>
          <w:p>
            <w:pPr>
              <w:pStyle w:val="TableParagraph"/>
              <w:spacing w:before="9"/>
              <w:jc w:val="left"/>
              <w:rPr>
                <w:rFonts w:ascii="Arial"/>
                <w:sz w:val="18"/>
              </w:rPr>
            </w:pPr>
          </w:p>
          <w:p>
            <w:pPr>
              <w:pStyle w:val="TableParagraph"/>
              <w:spacing w:before="1"/>
              <w:ind w:left="320" w:right="309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3543" w:type="dxa"/>
          </w:tcPr>
          <w:p>
            <w:pPr>
              <w:pStyle w:val="TableParagraph"/>
              <w:spacing w:before="9"/>
              <w:jc w:val="left"/>
              <w:rPr>
                <w:rFonts w:ascii="Arial"/>
                <w:sz w:val="18"/>
              </w:rPr>
            </w:pPr>
          </w:p>
          <w:p>
            <w:pPr>
              <w:pStyle w:val="TableParagraph"/>
              <w:spacing w:before="1"/>
              <w:ind w:left="365" w:right="302"/>
              <w:rPr>
                <w:sz w:val="22"/>
              </w:rPr>
            </w:pPr>
            <w:r>
              <w:rPr>
                <w:spacing w:val="-3"/>
                <w:sz w:val="22"/>
              </w:rPr>
              <w:t>Местоположение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объекта</w:t>
            </w:r>
          </w:p>
        </w:tc>
        <w:tc>
          <w:tcPr>
            <w:tcW w:w="5770" w:type="dxa"/>
          </w:tcPr>
          <w:p>
            <w:pPr>
              <w:pStyle w:val="TableParagraph"/>
              <w:spacing w:line="252" w:lineRule="exact" w:before="90"/>
              <w:ind w:left="2377" w:right="109" w:hanging="2206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Российская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3"/>
                <w:sz w:val="22"/>
              </w:rPr>
              <w:t>Федерация,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3"/>
                <w:sz w:val="22"/>
              </w:rPr>
              <w:t>Московская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3"/>
                <w:sz w:val="22"/>
              </w:rPr>
              <w:t>область,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г.о.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Люберцы,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г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Люберцы</w:t>
            </w:r>
          </w:p>
        </w:tc>
      </w:tr>
      <w:tr>
        <w:trPr>
          <w:trHeight w:val="805" w:hRule="atLeast"/>
        </w:trPr>
        <w:tc>
          <w:tcPr>
            <w:tcW w:w="845" w:type="dxa"/>
          </w:tcPr>
          <w:p>
            <w:pPr>
              <w:pStyle w:val="TableParagraph"/>
              <w:spacing w:before="0"/>
              <w:jc w:val="left"/>
              <w:rPr>
                <w:rFonts w:ascii="Arial"/>
                <w:sz w:val="24"/>
              </w:rPr>
            </w:pPr>
          </w:p>
          <w:p>
            <w:pPr>
              <w:pStyle w:val="TableParagraph"/>
              <w:spacing w:before="149"/>
              <w:ind w:left="320" w:right="309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3543" w:type="dxa"/>
          </w:tcPr>
          <w:p>
            <w:pPr>
              <w:pStyle w:val="TableParagraph"/>
              <w:spacing w:line="242" w:lineRule="exact" w:before="60"/>
              <w:ind w:left="157" w:right="96" w:hanging="2"/>
              <w:rPr>
                <w:sz w:val="22"/>
              </w:rPr>
            </w:pPr>
            <w:r>
              <w:rPr>
                <w:spacing w:val="-3"/>
                <w:sz w:val="22"/>
              </w:rPr>
              <w:t>Площадь объекта </w:t>
            </w:r>
            <w:r>
              <w:rPr>
                <w:spacing w:val="-2"/>
                <w:sz w:val="22"/>
              </w:rPr>
              <w:t>+/- величина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3"/>
                <w:sz w:val="22"/>
              </w:rPr>
              <w:t>погрешности определения площади</w:t>
            </w:r>
            <w:r>
              <w:rPr>
                <w:spacing w:val="-52"/>
                <w:sz w:val="22"/>
              </w:rPr>
              <w:t> </w:t>
            </w:r>
            <w:r>
              <w:rPr>
                <w:spacing w:val="-3"/>
                <w:sz w:val="22"/>
              </w:rPr>
              <w:t>(Р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3"/>
                <w:sz w:val="22"/>
              </w:rPr>
              <w:t>+/-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Дельта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Р)</w:t>
            </w:r>
          </w:p>
        </w:tc>
        <w:tc>
          <w:tcPr>
            <w:tcW w:w="5770" w:type="dxa"/>
          </w:tcPr>
          <w:p>
            <w:pPr>
              <w:pStyle w:val="TableParagraph"/>
              <w:spacing w:before="5"/>
              <w:jc w:val="left"/>
              <w:rPr>
                <w:rFonts w:ascii="Arial"/>
                <w:sz w:val="23"/>
              </w:rPr>
            </w:pPr>
          </w:p>
          <w:p>
            <w:pPr>
              <w:pStyle w:val="TableParagraph"/>
              <w:spacing w:before="0"/>
              <w:ind w:left="1620" w:right="1607"/>
              <w:rPr>
                <w:sz w:val="22"/>
              </w:rPr>
            </w:pPr>
            <w:r>
              <w:rPr>
                <w:spacing w:val="-3"/>
                <w:sz w:val="22"/>
              </w:rPr>
              <w:t>1311 +/-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7,72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м²</w:t>
            </w:r>
          </w:p>
        </w:tc>
      </w:tr>
      <w:tr>
        <w:trPr>
          <w:trHeight w:val="3902" w:hRule="atLeast"/>
        </w:trPr>
        <w:tc>
          <w:tcPr>
            <w:tcW w:w="845" w:type="dxa"/>
          </w:tcPr>
          <w:p>
            <w:pPr>
              <w:pStyle w:val="TableParagraph"/>
              <w:spacing w:before="0"/>
              <w:jc w:val="left"/>
              <w:rPr>
                <w:rFonts w:ascii="Arial"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Arial"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Arial"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Arial"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Arial"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Arial"/>
                <w:sz w:val="24"/>
              </w:rPr>
            </w:pPr>
          </w:p>
          <w:p>
            <w:pPr>
              <w:pStyle w:val="TableParagraph"/>
              <w:spacing w:before="161"/>
              <w:ind w:left="184"/>
              <w:jc w:val="left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3543" w:type="dxa"/>
          </w:tcPr>
          <w:p>
            <w:pPr>
              <w:pStyle w:val="TableParagraph"/>
              <w:spacing w:before="0"/>
              <w:jc w:val="left"/>
              <w:rPr>
                <w:rFonts w:ascii="Arial"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Arial"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Arial"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Arial"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Arial"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Arial"/>
                <w:sz w:val="24"/>
              </w:rPr>
            </w:pPr>
          </w:p>
          <w:p>
            <w:pPr>
              <w:pStyle w:val="TableParagraph"/>
              <w:spacing w:before="161"/>
              <w:ind w:left="365" w:right="369"/>
              <w:rPr>
                <w:sz w:val="22"/>
              </w:rPr>
            </w:pPr>
            <w:r>
              <w:rPr>
                <w:spacing w:val="-3"/>
                <w:sz w:val="22"/>
              </w:rPr>
              <w:t>Иные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3"/>
                <w:sz w:val="22"/>
              </w:rPr>
              <w:t>характеристики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объекта</w:t>
            </w:r>
          </w:p>
        </w:tc>
        <w:tc>
          <w:tcPr>
            <w:tcW w:w="5770" w:type="dxa"/>
          </w:tcPr>
          <w:p>
            <w:pPr>
              <w:pStyle w:val="TableParagraph"/>
              <w:spacing w:line="228" w:lineRule="auto" w:before="1"/>
              <w:ind w:left="71" w:right="180"/>
              <w:jc w:val="both"/>
              <w:rPr>
                <w:sz w:val="22"/>
              </w:rPr>
            </w:pPr>
            <w:r>
              <w:rPr>
                <w:spacing w:val="-1"/>
                <w:sz w:val="22"/>
              </w:rPr>
              <w:t>Цель установления публичного </w:t>
            </w:r>
            <w:r>
              <w:rPr>
                <w:sz w:val="22"/>
              </w:rPr>
              <w:t>сервитута: реконструкция,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капитальный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ремонт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участков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(частей)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инженерных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3"/>
                <w:sz w:val="22"/>
              </w:rPr>
              <w:t>сооружений,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3"/>
                <w:sz w:val="22"/>
              </w:rPr>
              <w:t>являющихся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3"/>
                <w:sz w:val="22"/>
              </w:rPr>
              <w:t>линейными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3"/>
                <w:sz w:val="22"/>
              </w:rPr>
              <w:t>объектами</w:t>
            </w:r>
          </w:p>
          <w:p>
            <w:pPr>
              <w:pStyle w:val="TableParagraph"/>
              <w:spacing w:before="7"/>
              <w:jc w:val="left"/>
              <w:rPr>
                <w:rFonts w:ascii="Arial"/>
                <w:sz w:val="21"/>
              </w:rPr>
            </w:pPr>
          </w:p>
          <w:p>
            <w:pPr>
              <w:pStyle w:val="TableParagraph"/>
              <w:spacing w:line="228" w:lineRule="auto" w:before="0"/>
              <w:ind w:left="71" w:right="179" w:hanging="1"/>
              <w:jc w:val="both"/>
              <w:rPr>
                <w:sz w:val="22"/>
              </w:rPr>
            </w:pPr>
            <w:r>
              <w:rPr>
                <w:sz w:val="22"/>
              </w:rPr>
              <w:t>Земельный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участок,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отношении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которого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испрашивается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публичный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сервитут: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50:22:0010203:8025.</w:t>
            </w:r>
          </w:p>
          <w:p>
            <w:pPr>
              <w:pStyle w:val="TableParagraph"/>
              <w:spacing w:before="4"/>
              <w:jc w:val="left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71"/>
              <w:jc w:val="both"/>
              <w:rPr>
                <w:sz w:val="22"/>
              </w:rPr>
            </w:pPr>
            <w:r>
              <w:rPr>
                <w:spacing w:val="-3"/>
                <w:sz w:val="22"/>
              </w:rPr>
              <w:t>Срок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3"/>
                <w:sz w:val="22"/>
              </w:rPr>
              <w:t>публичного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3"/>
                <w:sz w:val="22"/>
              </w:rPr>
              <w:t>сервитута: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3"/>
                <w:sz w:val="22"/>
              </w:rPr>
              <w:t>12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3"/>
                <w:sz w:val="22"/>
              </w:rPr>
              <w:t>месяцев.</w:t>
            </w:r>
          </w:p>
          <w:p>
            <w:pPr>
              <w:pStyle w:val="TableParagraph"/>
              <w:spacing w:before="10"/>
              <w:jc w:val="left"/>
              <w:rPr>
                <w:rFonts w:ascii="Arial"/>
                <w:sz w:val="20"/>
              </w:rPr>
            </w:pPr>
          </w:p>
          <w:p>
            <w:pPr>
              <w:pStyle w:val="TableParagraph"/>
              <w:spacing w:line="230" w:lineRule="auto" w:before="1"/>
              <w:ind w:left="70" w:right="104"/>
              <w:jc w:val="both"/>
              <w:rPr>
                <w:sz w:val="22"/>
              </w:rPr>
            </w:pPr>
            <w:r>
              <w:rPr>
                <w:sz w:val="22"/>
              </w:rPr>
              <w:t>Обладатель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публичного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сервитута: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Юридическое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лицо,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Государственное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1"/>
                <w:sz w:val="22"/>
              </w:rPr>
              <w:t>казенное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"/>
                <w:sz w:val="22"/>
              </w:rPr>
              <w:t>учреждение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"/>
                <w:sz w:val="22"/>
              </w:rPr>
              <w:t>Московской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"/>
                <w:sz w:val="22"/>
              </w:rPr>
              <w:t>области</w:t>
            </w:r>
          </w:p>
          <w:p>
            <w:pPr>
              <w:pStyle w:val="TableParagraph"/>
              <w:spacing w:line="230" w:lineRule="auto" w:before="0"/>
              <w:ind w:left="70" w:right="102"/>
              <w:jc w:val="both"/>
              <w:rPr>
                <w:sz w:val="22"/>
              </w:rPr>
            </w:pPr>
            <w:r>
              <w:rPr>
                <w:sz w:val="22"/>
              </w:rPr>
              <w:t>«Дирекция дорожного строительства» (ИНН: 5024153527,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ОГРН: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1155024002726,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адрес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эл.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почты:</w:t>
            </w:r>
            <w:r>
              <w:rPr>
                <w:spacing w:val="1"/>
                <w:sz w:val="22"/>
              </w:rPr>
              <w:t> </w:t>
            </w:r>
            <w:hyperlink r:id="rId9">
              <w:r>
                <w:rPr>
                  <w:sz w:val="22"/>
                </w:rPr>
                <w:t>info@ddsmo.ru,</w:t>
              </w:r>
            </w:hyperlink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почтовый адрес: 143522, Московская обл., муниципальный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округ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Истра,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территория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Нью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Рига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Резорт,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строение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помещение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III,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часть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комнаты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5</w:t>
            </w:r>
          </w:p>
        </w:tc>
      </w:tr>
    </w:tbl>
    <w:p>
      <w:pPr>
        <w:spacing w:after="0" w:line="230" w:lineRule="auto"/>
        <w:jc w:val="both"/>
        <w:rPr>
          <w:sz w:val="22"/>
        </w:rPr>
        <w:sectPr>
          <w:pgSz w:w="11920" w:h="16860"/>
          <w:pgMar w:top="540" w:bottom="280" w:left="980" w:right="460"/>
        </w:sect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2"/>
        <w:gridCol w:w="1358"/>
        <w:gridCol w:w="1375"/>
        <w:gridCol w:w="1879"/>
        <w:gridCol w:w="1761"/>
        <w:gridCol w:w="1823"/>
      </w:tblGrid>
      <w:tr>
        <w:trPr>
          <w:trHeight w:val="563" w:hRule="atLeast"/>
        </w:trPr>
        <w:tc>
          <w:tcPr>
            <w:tcW w:w="10248" w:type="dxa"/>
            <w:gridSpan w:val="6"/>
          </w:tcPr>
          <w:p>
            <w:pPr>
              <w:pStyle w:val="TableParagraph"/>
              <w:spacing w:before="192"/>
              <w:ind w:left="2256" w:right="2234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z w:val="28"/>
              </w:rPr>
              <w:t>2</w:t>
            </w:r>
          </w:p>
        </w:tc>
      </w:tr>
      <w:tr>
        <w:trPr>
          <w:trHeight w:val="494" w:hRule="atLeast"/>
        </w:trPr>
        <w:tc>
          <w:tcPr>
            <w:tcW w:w="10248" w:type="dxa"/>
            <w:gridSpan w:val="6"/>
          </w:tcPr>
          <w:p>
            <w:pPr>
              <w:pStyle w:val="TableParagraph"/>
              <w:spacing w:before="110"/>
              <w:ind w:left="2256" w:right="237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Сведения</w:t>
            </w:r>
            <w:r>
              <w:rPr>
                <w:b/>
                <w:spacing w:val="-16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о</w:t>
            </w:r>
            <w:r>
              <w:rPr>
                <w:b/>
                <w:spacing w:val="-10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местоположении</w:t>
            </w:r>
            <w:r>
              <w:rPr>
                <w:b/>
                <w:spacing w:val="-15"/>
                <w:sz w:val="28"/>
              </w:rPr>
              <w:t> </w:t>
            </w:r>
            <w:r>
              <w:rPr>
                <w:b/>
                <w:spacing w:val="-1"/>
                <w:sz w:val="28"/>
              </w:rPr>
              <w:t>границ</w:t>
            </w:r>
            <w:r>
              <w:rPr>
                <w:b/>
                <w:spacing w:val="-16"/>
                <w:sz w:val="28"/>
              </w:rPr>
              <w:t> </w:t>
            </w:r>
            <w:r>
              <w:rPr>
                <w:b/>
                <w:spacing w:val="-1"/>
                <w:sz w:val="28"/>
              </w:rPr>
              <w:t>объекта</w:t>
            </w:r>
          </w:p>
        </w:tc>
      </w:tr>
      <w:tr>
        <w:trPr>
          <w:trHeight w:val="381" w:hRule="atLeast"/>
        </w:trPr>
        <w:tc>
          <w:tcPr>
            <w:tcW w:w="10248" w:type="dxa"/>
            <w:gridSpan w:val="6"/>
          </w:tcPr>
          <w:p>
            <w:pPr>
              <w:pStyle w:val="TableParagraph"/>
              <w:spacing w:line="231" w:lineRule="exact" w:before="130"/>
              <w:ind w:left="71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1.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Система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координат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МСК-50,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зона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2</w:t>
            </w:r>
          </w:p>
        </w:tc>
      </w:tr>
      <w:tr>
        <w:trPr>
          <w:trHeight w:val="289" w:hRule="atLeast"/>
        </w:trPr>
        <w:tc>
          <w:tcPr>
            <w:tcW w:w="10248" w:type="dxa"/>
            <w:gridSpan w:val="6"/>
          </w:tcPr>
          <w:p>
            <w:pPr>
              <w:pStyle w:val="TableParagraph"/>
              <w:spacing w:line="240" w:lineRule="exact" w:before="29"/>
              <w:ind w:left="71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2.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3"/>
                <w:sz w:val="22"/>
              </w:rPr>
              <w:t>Сведения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3"/>
                <w:sz w:val="22"/>
              </w:rPr>
              <w:t>о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3"/>
                <w:sz w:val="22"/>
              </w:rPr>
              <w:t>характерных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точках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границ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объекта</w:t>
            </w:r>
          </w:p>
        </w:tc>
      </w:tr>
      <w:tr>
        <w:trPr>
          <w:trHeight w:val="686" w:hRule="atLeast"/>
        </w:trPr>
        <w:tc>
          <w:tcPr>
            <w:tcW w:w="2052" w:type="dxa"/>
            <w:vMerge w:val="restart"/>
          </w:tcPr>
          <w:p>
            <w:pPr>
              <w:pStyle w:val="TableParagraph"/>
              <w:spacing w:before="0"/>
              <w:jc w:val="left"/>
              <w:rPr>
                <w:rFonts w:ascii="Arial"/>
                <w:sz w:val="24"/>
              </w:rPr>
            </w:pPr>
          </w:p>
          <w:p>
            <w:pPr>
              <w:pStyle w:val="TableParagraph"/>
              <w:spacing w:line="228" w:lineRule="auto" w:before="143"/>
              <w:ind w:left="86" w:right="65" w:hanging="6"/>
              <w:rPr>
                <w:b/>
                <w:sz w:val="22"/>
              </w:rPr>
            </w:pPr>
            <w:r>
              <w:rPr>
                <w:b/>
                <w:sz w:val="22"/>
              </w:rPr>
              <w:t>Обозначение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характерных </w:t>
            </w:r>
            <w:r>
              <w:rPr>
                <w:b/>
                <w:spacing w:val="-3"/>
                <w:sz w:val="22"/>
              </w:rPr>
              <w:t>точек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границ</w:t>
            </w:r>
          </w:p>
        </w:tc>
        <w:tc>
          <w:tcPr>
            <w:tcW w:w="2733" w:type="dxa"/>
            <w:gridSpan w:val="2"/>
          </w:tcPr>
          <w:p>
            <w:pPr>
              <w:pStyle w:val="TableParagraph"/>
              <w:spacing w:before="2"/>
              <w:jc w:val="left"/>
              <w:rPr>
                <w:rFonts w:ascii="Arial"/>
                <w:sz w:val="22"/>
              </w:rPr>
            </w:pPr>
          </w:p>
          <w:p>
            <w:pPr>
              <w:pStyle w:val="TableParagraph"/>
              <w:spacing w:before="0"/>
              <w:ind w:left="609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Координаты,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м</w:t>
            </w:r>
          </w:p>
        </w:tc>
        <w:tc>
          <w:tcPr>
            <w:tcW w:w="1879" w:type="dxa"/>
            <w:vMerge w:val="restart"/>
          </w:tcPr>
          <w:p>
            <w:pPr>
              <w:pStyle w:val="TableParagraph"/>
              <w:spacing w:line="228" w:lineRule="auto" w:before="176"/>
              <w:ind w:left="319" w:right="306" w:firstLine="6"/>
              <w:rPr>
                <w:b/>
                <w:sz w:val="22"/>
              </w:rPr>
            </w:pPr>
            <w:r>
              <w:rPr>
                <w:b/>
                <w:sz w:val="22"/>
              </w:rPr>
              <w:t>Метод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определения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координат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3"/>
                <w:sz w:val="22"/>
              </w:rPr>
              <w:t>характерной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точки</w:t>
            </w:r>
          </w:p>
        </w:tc>
        <w:tc>
          <w:tcPr>
            <w:tcW w:w="1761" w:type="dxa"/>
            <w:vMerge w:val="restart"/>
          </w:tcPr>
          <w:p>
            <w:pPr>
              <w:pStyle w:val="TableParagraph"/>
              <w:spacing w:line="228" w:lineRule="auto" w:before="54"/>
              <w:ind w:left="96" w:right="81" w:firstLine="7"/>
              <w:rPr>
                <w:b/>
                <w:sz w:val="22"/>
              </w:rPr>
            </w:pPr>
            <w:r>
              <w:rPr>
                <w:b/>
                <w:sz w:val="22"/>
              </w:rPr>
              <w:t>Средняя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3"/>
                <w:sz w:val="22"/>
              </w:rPr>
              <w:t>квадратическая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погрешность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положения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характерной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точки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(Мt),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м</w:t>
            </w:r>
          </w:p>
        </w:tc>
        <w:tc>
          <w:tcPr>
            <w:tcW w:w="1823" w:type="dxa"/>
            <w:vMerge w:val="restart"/>
          </w:tcPr>
          <w:p>
            <w:pPr>
              <w:pStyle w:val="TableParagraph"/>
              <w:spacing w:line="228" w:lineRule="auto" w:before="176"/>
              <w:ind w:left="171" w:right="151" w:hanging="3"/>
              <w:rPr>
                <w:b/>
                <w:sz w:val="22"/>
              </w:rPr>
            </w:pPr>
            <w:r>
              <w:rPr>
                <w:b/>
                <w:sz w:val="22"/>
              </w:rPr>
              <w:t>Описание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обозначения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точки на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местности </w:t>
            </w:r>
            <w:r>
              <w:rPr>
                <w:b/>
                <w:spacing w:val="-3"/>
                <w:sz w:val="22"/>
              </w:rPr>
              <w:t>(при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наличии)</w:t>
            </w:r>
          </w:p>
        </w:tc>
      </w:tr>
      <w:tr>
        <w:trPr>
          <w:trHeight w:val="1010" w:hRule="atLeast"/>
        </w:trPr>
        <w:tc>
          <w:tcPr>
            <w:tcW w:w="20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spacing w:before="2"/>
              <w:jc w:val="left"/>
              <w:rPr>
                <w:rFonts w:ascii="Arial"/>
                <w:sz w:val="22"/>
              </w:rPr>
            </w:pPr>
          </w:p>
          <w:p>
            <w:pPr>
              <w:pStyle w:val="TableParagraph"/>
              <w:spacing w:before="0"/>
              <w:ind w:left="15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X</w:t>
            </w:r>
          </w:p>
        </w:tc>
        <w:tc>
          <w:tcPr>
            <w:tcW w:w="1375" w:type="dxa"/>
          </w:tcPr>
          <w:p>
            <w:pPr>
              <w:pStyle w:val="TableParagraph"/>
              <w:spacing w:before="2"/>
              <w:jc w:val="left"/>
              <w:rPr>
                <w:rFonts w:ascii="Arial"/>
                <w:sz w:val="22"/>
              </w:rPr>
            </w:pPr>
          </w:p>
          <w:p>
            <w:pPr>
              <w:pStyle w:val="TableParagraph"/>
              <w:spacing w:before="0"/>
              <w:ind w:left="18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Y</w:t>
            </w:r>
          </w:p>
        </w:tc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9" w:hRule="atLeast"/>
        </w:trPr>
        <w:tc>
          <w:tcPr>
            <w:tcW w:w="2052" w:type="dxa"/>
          </w:tcPr>
          <w:p>
            <w:pPr>
              <w:pStyle w:val="TableParagraph"/>
              <w:spacing w:line="236" w:lineRule="exact" w:before="34"/>
              <w:ind w:left="974"/>
              <w:jc w:val="lef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1</w:t>
            </w:r>
          </w:p>
        </w:tc>
        <w:tc>
          <w:tcPr>
            <w:tcW w:w="1358" w:type="dxa"/>
          </w:tcPr>
          <w:p>
            <w:pPr>
              <w:pStyle w:val="TableParagraph"/>
              <w:spacing w:line="236" w:lineRule="exact" w:before="34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2</w:t>
            </w:r>
          </w:p>
        </w:tc>
        <w:tc>
          <w:tcPr>
            <w:tcW w:w="1375" w:type="dxa"/>
          </w:tcPr>
          <w:p>
            <w:pPr>
              <w:pStyle w:val="TableParagraph"/>
              <w:spacing w:line="236" w:lineRule="exact" w:before="34"/>
              <w:ind w:left="17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3</w:t>
            </w:r>
          </w:p>
        </w:tc>
        <w:tc>
          <w:tcPr>
            <w:tcW w:w="1879" w:type="dxa"/>
          </w:tcPr>
          <w:p>
            <w:pPr>
              <w:pStyle w:val="TableParagraph"/>
              <w:spacing w:line="236" w:lineRule="exact" w:before="34"/>
              <w:ind w:left="13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4</w:t>
            </w:r>
          </w:p>
        </w:tc>
        <w:tc>
          <w:tcPr>
            <w:tcW w:w="1761" w:type="dxa"/>
          </w:tcPr>
          <w:p>
            <w:pPr>
              <w:pStyle w:val="TableParagraph"/>
              <w:spacing w:line="236" w:lineRule="exact" w:before="34"/>
              <w:ind w:right="811"/>
              <w:jc w:val="righ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5</w:t>
            </w:r>
          </w:p>
        </w:tc>
        <w:tc>
          <w:tcPr>
            <w:tcW w:w="1823" w:type="dxa"/>
          </w:tcPr>
          <w:p>
            <w:pPr>
              <w:pStyle w:val="TableParagraph"/>
              <w:spacing w:line="236" w:lineRule="exact" w:before="34"/>
              <w:ind w:left="23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6</w:t>
            </w:r>
          </w:p>
        </w:tc>
      </w:tr>
      <w:tr>
        <w:trPr>
          <w:trHeight w:val="534" w:hRule="atLeast"/>
        </w:trPr>
        <w:tc>
          <w:tcPr>
            <w:tcW w:w="10248" w:type="dxa"/>
            <w:gridSpan w:val="6"/>
          </w:tcPr>
          <w:p>
            <w:pPr>
              <w:pStyle w:val="TableParagraph"/>
              <w:ind w:left="2256" w:right="2248"/>
              <w:rPr>
                <w:b/>
                <w:sz w:val="22"/>
              </w:rPr>
            </w:pPr>
            <w:r>
              <w:rPr>
                <w:b/>
                <w:sz w:val="22"/>
              </w:rPr>
              <w:t>ПС1</w:t>
            </w:r>
          </w:p>
        </w:tc>
      </w:tr>
      <w:tr>
        <w:trPr>
          <w:trHeight w:val="585" w:hRule="atLeast"/>
        </w:trPr>
        <w:tc>
          <w:tcPr>
            <w:tcW w:w="2052" w:type="dxa"/>
          </w:tcPr>
          <w:p>
            <w:pPr>
              <w:pStyle w:val="TableParagraph"/>
              <w:spacing w:before="159"/>
              <w:ind w:left="969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1358" w:type="dxa"/>
          </w:tcPr>
          <w:p>
            <w:pPr>
              <w:pStyle w:val="TableParagraph"/>
              <w:spacing w:before="159"/>
              <w:ind w:left="192" w:right="180"/>
              <w:rPr>
                <w:sz w:val="22"/>
              </w:rPr>
            </w:pPr>
            <w:r>
              <w:rPr>
                <w:sz w:val="22"/>
              </w:rPr>
              <w:t>459719.73</w:t>
            </w:r>
          </w:p>
        </w:tc>
        <w:tc>
          <w:tcPr>
            <w:tcW w:w="1375" w:type="dxa"/>
          </w:tcPr>
          <w:p>
            <w:pPr>
              <w:pStyle w:val="TableParagraph"/>
              <w:spacing w:before="159"/>
              <w:ind w:left="145" w:right="132"/>
              <w:rPr>
                <w:sz w:val="22"/>
              </w:rPr>
            </w:pPr>
            <w:r>
              <w:rPr>
                <w:sz w:val="22"/>
              </w:rPr>
              <w:t>2213636.12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49"/>
              <w:ind w:left="658" w:right="213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9"/>
              <w:jc w:val="left"/>
              <w:rPr>
                <w:rFonts w:ascii="Arial"/>
                <w:sz w:val="18"/>
              </w:rPr>
            </w:pPr>
          </w:p>
          <w:p>
            <w:pPr>
              <w:pStyle w:val="TableParagraph"/>
              <w:spacing w:before="1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9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51" w:hRule="atLeast"/>
        </w:trPr>
        <w:tc>
          <w:tcPr>
            <w:tcW w:w="2052" w:type="dxa"/>
          </w:tcPr>
          <w:p>
            <w:pPr>
              <w:pStyle w:val="TableParagraph"/>
              <w:spacing w:before="142"/>
              <w:ind w:left="969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1358" w:type="dxa"/>
          </w:tcPr>
          <w:p>
            <w:pPr>
              <w:pStyle w:val="TableParagraph"/>
              <w:spacing w:before="142"/>
              <w:ind w:left="192" w:right="180"/>
              <w:rPr>
                <w:sz w:val="22"/>
              </w:rPr>
            </w:pPr>
            <w:r>
              <w:rPr>
                <w:sz w:val="22"/>
              </w:rPr>
              <w:t>459718.17</w:t>
            </w:r>
          </w:p>
        </w:tc>
        <w:tc>
          <w:tcPr>
            <w:tcW w:w="1375" w:type="dxa"/>
          </w:tcPr>
          <w:p>
            <w:pPr>
              <w:pStyle w:val="TableParagraph"/>
              <w:spacing w:before="142"/>
              <w:ind w:left="145" w:right="132"/>
              <w:rPr>
                <w:sz w:val="22"/>
              </w:rPr>
            </w:pPr>
            <w:r>
              <w:rPr>
                <w:sz w:val="22"/>
              </w:rPr>
              <w:t>2213633.99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32"/>
              <w:ind w:left="658" w:right="213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200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6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58" w:hRule="atLeast"/>
        </w:trPr>
        <w:tc>
          <w:tcPr>
            <w:tcW w:w="2052" w:type="dxa"/>
          </w:tcPr>
          <w:p>
            <w:pPr>
              <w:pStyle w:val="TableParagraph"/>
              <w:spacing w:before="147"/>
              <w:ind w:left="969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1358" w:type="dxa"/>
          </w:tcPr>
          <w:p>
            <w:pPr>
              <w:pStyle w:val="TableParagraph"/>
              <w:spacing w:before="147"/>
              <w:ind w:left="192" w:right="180"/>
              <w:rPr>
                <w:sz w:val="22"/>
              </w:rPr>
            </w:pPr>
            <w:r>
              <w:rPr>
                <w:sz w:val="22"/>
              </w:rPr>
              <w:t>459722.57</w:t>
            </w:r>
          </w:p>
        </w:tc>
        <w:tc>
          <w:tcPr>
            <w:tcW w:w="1375" w:type="dxa"/>
          </w:tcPr>
          <w:p>
            <w:pPr>
              <w:pStyle w:val="TableParagraph"/>
              <w:spacing w:before="147"/>
              <w:ind w:left="145" w:right="132"/>
              <w:rPr>
                <w:sz w:val="22"/>
              </w:rPr>
            </w:pPr>
            <w:r>
              <w:rPr>
                <w:sz w:val="22"/>
              </w:rPr>
              <w:t>2213631.99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37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205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9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51" w:hRule="atLeast"/>
        </w:trPr>
        <w:tc>
          <w:tcPr>
            <w:tcW w:w="2052" w:type="dxa"/>
          </w:tcPr>
          <w:p>
            <w:pPr>
              <w:pStyle w:val="TableParagraph"/>
              <w:spacing w:before="145"/>
              <w:ind w:left="969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1358" w:type="dxa"/>
          </w:tcPr>
          <w:p>
            <w:pPr>
              <w:pStyle w:val="TableParagraph"/>
              <w:spacing w:before="145"/>
              <w:ind w:left="192" w:right="180"/>
              <w:rPr>
                <w:sz w:val="22"/>
              </w:rPr>
            </w:pPr>
            <w:r>
              <w:rPr>
                <w:sz w:val="22"/>
              </w:rPr>
              <w:t>459723.15</w:t>
            </w:r>
          </w:p>
        </w:tc>
        <w:tc>
          <w:tcPr>
            <w:tcW w:w="1375" w:type="dxa"/>
          </w:tcPr>
          <w:p>
            <w:pPr>
              <w:pStyle w:val="TableParagraph"/>
              <w:spacing w:before="145"/>
              <w:ind w:left="145" w:right="132"/>
              <w:rPr>
                <w:sz w:val="22"/>
              </w:rPr>
            </w:pPr>
            <w:r>
              <w:rPr>
                <w:sz w:val="22"/>
              </w:rPr>
              <w:t>2213632.99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30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200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6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9" w:hRule="atLeast"/>
        </w:trPr>
        <w:tc>
          <w:tcPr>
            <w:tcW w:w="2052" w:type="dxa"/>
          </w:tcPr>
          <w:p>
            <w:pPr>
              <w:pStyle w:val="TableParagraph"/>
              <w:spacing w:before="142"/>
              <w:ind w:left="969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1358" w:type="dxa"/>
          </w:tcPr>
          <w:p>
            <w:pPr>
              <w:pStyle w:val="TableParagraph"/>
              <w:spacing w:before="142"/>
              <w:ind w:left="192" w:right="180"/>
              <w:rPr>
                <w:sz w:val="22"/>
              </w:rPr>
            </w:pPr>
            <w:r>
              <w:rPr>
                <w:sz w:val="22"/>
              </w:rPr>
              <w:t>459729.97</w:t>
            </w:r>
          </w:p>
        </w:tc>
        <w:tc>
          <w:tcPr>
            <w:tcW w:w="1375" w:type="dxa"/>
          </w:tcPr>
          <w:p>
            <w:pPr>
              <w:pStyle w:val="TableParagraph"/>
              <w:spacing w:before="142"/>
              <w:ind w:left="145" w:right="132"/>
              <w:rPr>
                <w:sz w:val="22"/>
              </w:rPr>
            </w:pPr>
            <w:r>
              <w:rPr>
                <w:sz w:val="22"/>
              </w:rPr>
              <w:t>2213631.12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35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200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11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969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1358" w:type="dxa"/>
          </w:tcPr>
          <w:p>
            <w:pPr>
              <w:pStyle w:val="TableParagraph"/>
              <w:ind w:left="192" w:right="180"/>
              <w:rPr>
                <w:sz w:val="22"/>
              </w:rPr>
            </w:pPr>
            <w:r>
              <w:rPr>
                <w:sz w:val="22"/>
              </w:rPr>
              <w:t>459735.01</w:t>
            </w:r>
          </w:p>
        </w:tc>
        <w:tc>
          <w:tcPr>
            <w:tcW w:w="1375" w:type="dxa"/>
          </w:tcPr>
          <w:p>
            <w:pPr>
              <w:pStyle w:val="TableParagraph"/>
              <w:ind w:left="143" w:right="133"/>
              <w:rPr>
                <w:sz w:val="22"/>
              </w:rPr>
            </w:pPr>
            <w:r>
              <w:rPr>
                <w:sz w:val="22"/>
              </w:rPr>
              <w:t>2213629.82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26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5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6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969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1358" w:type="dxa"/>
          </w:tcPr>
          <w:p>
            <w:pPr>
              <w:pStyle w:val="TableParagraph"/>
              <w:ind w:left="192" w:right="180"/>
              <w:rPr>
                <w:sz w:val="22"/>
              </w:rPr>
            </w:pPr>
            <w:r>
              <w:rPr>
                <w:sz w:val="22"/>
              </w:rPr>
              <w:t>459739.61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2213628.32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28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9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969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1358" w:type="dxa"/>
          </w:tcPr>
          <w:p>
            <w:pPr>
              <w:pStyle w:val="TableParagraph"/>
              <w:ind w:left="192" w:right="180"/>
              <w:rPr>
                <w:sz w:val="22"/>
              </w:rPr>
            </w:pPr>
            <w:r>
              <w:rPr>
                <w:sz w:val="22"/>
              </w:rPr>
              <w:t>459743.63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2213626.98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32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969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1358" w:type="dxa"/>
          </w:tcPr>
          <w:p>
            <w:pPr>
              <w:pStyle w:val="TableParagraph"/>
              <w:ind w:left="192" w:right="180"/>
              <w:rPr>
                <w:sz w:val="22"/>
              </w:rPr>
            </w:pPr>
            <w:r>
              <w:rPr>
                <w:sz w:val="22"/>
              </w:rPr>
              <w:t>459748.10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2213625.77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30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9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914"/>
              <w:jc w:val="left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358" w:type="dxa"/>
          </w:tcPr>
          <w:p>
            <w:pPr>
              <w:pStyle w:val="TableParagraph"/>
              <w:ind w:left="192" w:right="180"/>
              <w:rPr>
                <w:sz w:val="22"/>
              </w:rPr>
            </w:pPr>
            <w:r>
              <w:rPr>
                <w:sz w:val="22"/>
              </w:rPr>
              <w:t>459751.07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2213624.23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30"/>
              <w:ind w:left="658" w:right="213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6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914"/>
              <w:jc w:val="left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358" w:type="dxa"/>
          </w:tcPr>
          <w:p>
            <w:pPr>
              <w:pStyle w:val="TableParagraph"/>
              <w:ind w:left="192" w:right="180"/>
              <w:rPr>
                <w:sz w:val="22"/>
              </w:rPr>
            </w:pPr>
            <w:r>
              <w:rPr>
                <w:sz w:val="22"/>
              </w:rPr>
              <w:t>459755.44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2213622.40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30"/>
              <w:ind w:left="658" w:right="213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914"/>
              <w:jc w:val="left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358" w:type="dxa"/>
          </w:tcPr>
          <w:p>
            <w:pPr>
              <w:pStyle w:val="TableParagraph"/>
              <w:ind w:left="192" w:right="180"/>
              <w:rPr>
                <w:sz w:val="22"/>
              </w:rPr>
            </w:pPr>
            <w:r>
              <w:rPr>
                <w:sz w:val="22"/>
              </w:rPr>
              <w:t>459756.53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2213622.03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30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spacing w:before="142"/>
              <w:ind w:left="914"/>
              <w:jc w:val="left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358" w:type="dxa"/>
          </w:tcPr>
          <w:p>
            <w:pPr>
              <w:pStyle w:val="TableParagraph"/>
              <w:spacing w:before="142"/>
              <w:ind w:left="192" w:right="180"/>
              <w:rPr>
                <w:sz w:val="22"/>
              </w:rPr>
            </w:pPr>
            <w:r>
              <w:rPr>
                <w:sz w:val="22"/>
              </w:rPr>
              <w:t>459757.48</w:t>
            </w:r>
          </w:p>
        </w:tc>
        <w:tc>
          <w:tcPr>
            <w:tcW w:w="1375" w:type="dxa"/>
          </w:tcPr>
          <w:p>
            <w:pPr>
              <w:pStyle w:val="TableParagraph"/>
              <w:spacing w:before="142"/>
              <w:ind w:left="145" w:right="132"/>
              <w:rPr>
                <w:sz w:val="22"/>
              </w:rPr>
            </w:pPr>
            <w:r>
              <w:rPr>
                <w:sz w:val="22"/>
              </w:rPr>
              <w:t>2213621.82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35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200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9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spacing w:before="142"/>
              <w:ind w:left="914"/>
              <w:jc w:val="left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358" w:type="dxa"/>
          </w:tcPr>
          <w:p>
            <w:pPr>
              <w:pStyle w:val="TableParagraph"/>
              <w:spacing w:before="142"/>
              <w:ind w:left="192" w:right="180"/>
              <w:rPr>
                <w:sz w:val="22"/>
              </w:rPr>
            </w:pPr>
            <w:r>
              <w:rPr>
                <w:sz w:val="22"/>
              </w:rPr>
              <w:t>459758.57</w:t>
            </w:r>
          </w:p>
        </w:tc>
        <w:tc>
          <w:tcPr>
            <w:tcW w:w="1375" w:type="dxa"/>
          </w:tcPr>
          <w:p>
            <w:pPr>
              <w:pStyle w:val="TableParagraph"/>
              <w:spacing w:before="142"/>
              <w:ind w:left="145" w:right="132"/>
              <w:rPr>
                <w:sz w:val="22"/>
              </w:rPr>
            </w:pPr>
            <w:r>
              <w:rPr>
                <w:sz w:val="22"/>
              </w:rPr>
              <w:t>2213621.68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28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6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spacing w:before="142"/>
              <w:ind w:left="914"/>
              <w:jc w:val="left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358" w:type="dxa"/>
          </w:tcPr>
          <w:p>
            <w:pPr>
              <w:pStyle w:val="TableParagraph"/>
              <w:spacing w:before="142"/>
              <w:ind w:left="192" w:right="180"/>
              <w:rPr>
                <w:sz w:val="22"/>
              </w:rPr>
            </w:pPr>
            <w:r>
              <w:rPr>
                <w:sz w:val="22"/>
              </w:rPr>
              <w:t>459759.58</w:t>
            </w:r>
          </w:p>
        </w:tc>
        <w:tc>
          <w:tcPr>
            <w:tcW w:w="1375" w:type="dxa"/>
          </w:tcPr>
          <w:p>
            <w:pPr>
              <w:pStyle w:val="TableParagraph"/>
              <w:spacing w:before="142"/>
              <w:ind w:left="145" w:right="132"/>
              <w:rPr>
                <w:sz w:val="22"/>
              </w:rPr>
            </w:pPr>
            <w:r>
              <w:rPr>
                <w:sz w:val="22"/>
              </w:rPr>
              <w:t>2213621.66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32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200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9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spacing w:before="142"/>
              <w:ind w:left="914"/>
              <w:jc w:val="left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358" w:type="dxa"/>
          </w:tcPr>
          <w:p>
            <w:pPr>
              <w:pStyle w:val="TableParagraph"/>
              <w:spacing w:before="142"/>
              <w:ind w:left="192" w:right="180"/>
              <w:rPr>
                <w:sz w:val="22"/>
              </w:rPr>
            </w:pPr>
            <w:r>
              <w:rPr>
                <w:sz w:val="22"/>
              </w:rPr>
              <w:t>459760.73</w:t>
            </w:r>
          </w:p>
        </w:tc>
        <w:tc>
          <w:tcPr>
            <w:tcW w:w="1375" w:type="dxa"/>
          </w:tcPr>
          <w:p>
            <w:pPr>
              <w:pStyle w:val="TableParagraph"/>
              <w:spacing w:before="142"/>
              <w:ind w:left="145" w:right="132"/>
              <w:rPr>
                <w:sz w:val="22"/>
              </w:rPr>
            </w:pPr>
            <w:r>
              <w:rPr>
                <w:sz w:val="22"/>
              </w:rPr>
              <w:t>2213621.75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35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200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42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9" w:hRule="atLeast"/>
        </w:trPr>
        <w:tc>
          <w:tcPr>
            <w:tcW w:w="2052" w:type="dxa"/>
          </w:tcPr>
          <w:p>
            <w:pPr>
              <w:pStyle w:val="TableParagraph"/>
              <w:spacing w:before="142"/>
              <w:ind w:left="914"/>
              <w:jc w:val="left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358" w:type="dxa"/>
          </w:tcPr>
          <w:p>
            <w:pPr>
              <w:pStyle w:val="TableParagraph"/>
              <w:spacing w:before="142"/>
              <w:ind w:left="192" w:right="180"/>
              <w:rPr>
                <w:sz w:val="22"/>
              </w:rPr>
            </w:pPr>
            <w:r>
              <w:rPr>
                <w:sz w:val="22"/>
              </w:rPr>
              <w:t>459761.76</w:t>
            </w:r>
          </w:p>
        </w:tc>
        <w:tc>
          <w:tcPr>
            <w:tcW w:w="1375" w:type="dxa"/>
          </w:tcPr>
          <w:p>
            <w:pPr>
              <w:pStyle w:val="TableParagraph"/>
              <w:spacing w:before="142"/>
              <w:ind w:left="145" w:right="132"/>
              <w:rPr>
                <w:sz w:val="22"/>
              </w:rPr>
            </w:pPr>
            <w:r>
              <w:rPr>
                <w:sz w:val="22"/>
              </w:rPr>
              <w:t>2213621.94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35"/>
              <w:ind w:left="658" w:right="213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200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42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914"/>
              <w:jc w:val="left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358" w:type="dxa"/>
          </w:tcPr>
          <w:p>
            <w:pPr>
              <w:pStyle w:val="TableParagraph"/>
              <w:ind w:left="192" w:right="180"/>
              <w:rPr>
                <w:sz w:val="22"/>
              </w:rPr>
            </w:pPr>
            <w:r>
              <w:rPr>
                <w:sz w:val="22"/>
              </w:rPr>
              <w:t>459762.80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2213622.22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32"/>
              <w:ind w:left="658" w:right="213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</w:tbl>
    <w:p>
      <w:pPr>
        <w:spacing w:after="0"/>
        <w:rPr>
          <w:sz w:val="22"/>
        </w:rPr>
        <w:sectPr>
          <w:pgSz w:w="11920" w:h="16860"/>
          <w:pgMar w:top="1000" w:bottom="280" w:left="980" w:right="460"/>
        </w:sect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2"/>
        <w:gridCol w:w="1358"/>
        <w:gridCol w:w="1375"/>
        <w:gridCol w:w="1879"/>
        <w:gridCol w:w="1761"/>
        <w:gridCol w:w="1823"/>
      </w:tblGrid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894" w:right="887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358" w:type="dxa"/>
          </w:tcPr>
          <w:p>
            <w:pPr>
              <w:pStyle w:val="TableParagraph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459763.80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2213622.61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28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9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894" w:right="887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358" w:type="dxa"/>
          </w:tcPr>
          <w:p>
            <w:pPr>
              <w:pStyle w:val="TableParagraph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459764.21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2213622.87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30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894" w:right="887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358" w:type="dxa"/>
          </w:tcPr>
          <w:p>
            <w:pPr>
              <w:pStyle w:val="TableParagraph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459765.87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2213623.91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30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9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894" w:right="887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358" w:type="dxa"/>
          </w:tcPr>
          <w:p>
            <w:pPr>
              <w:pStyle w:val="TableParagraph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459766.83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2213624.78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30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6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894" w:right="887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358" w:type="dxa"/>
          </w:tcPr>
          <w:p>
            <w:pPr>
              <w:pStyle w:val="TableParagraph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459767.94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2213625.78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30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894" w:right="887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358" w:type="dxa"/>
          </w:tcPr>
          <w:p>
            <w:pPr>
              <w:pStyle w:val="TableParagraph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459768.90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2213626.68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35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200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9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spacing w:before="142"/>
              <w:ind w:left="894" w:right="887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358" w:type="dxa"/>
          </w:tcPr>
          <w:p>
            <w:pPr>
              <w:pStyle w:val="TableParagraph"/>
              <w:spacing w:before="142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459770.25</w:t>
            </w:r>
          </w:p>
        </w:tc>
        <w:tc>
          <w:tcPr>
            <w:tcW w:w="1375" w:type="dxa"/>
          </w:tcPr>
          <w:p>
            <w:pPr>
              <w:pStyle w:val="TableParagraph"/>
              <w:spacing w:before="142"/>
              <w:ind w:left="145" w:right="132"/>
              <w:rPr>
                <w:sz w:val="22"/>
              </w:rPr>
            </w:pPr>
            <w:r>
              <w:rPr>
                <w:sz w:val="22"/>
              </w:rPr>
              <w:t>2213627.80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28"/>
              <w:ind w:left="658" w:right="213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6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spacing w:before="142"/>
              <w:ind w:left="894" w:right="887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358" w:type="dxa"/>
          </w:tcPr>
          <w:p>
            <w:pPr>
              <w:pStyle w:val="TableParagraph"/>
              <w:spacing w:before="142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459771.68</w:t>
            </w:r>
          </w:p>
        </w:tc>
        <w:tc>
          <w:tcPr>
            <w:tcW w:w="1375" w:type="dxa"/>
          </w:tcPr>
          <w:p>
            <w:pPr>
              <w:pStyle w:val="TableParagraph"/>
              <w:spacing w:before="142"/>
              <w:ind w:left="145" w:right="132"/>
              <w:rPr>
                <w:sz w:val="22"/>
              </w:rPr>
            </w:pPr>
            <w:r>
              <w:rPr>
                <w:sz w:val="22"/>
              </w:rPr>
              <w:t>2213628.84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32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200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9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spacing w:before="142"/>
              <w:ind w:left="894" w:right="887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358" w:type="dxa"/>
          </w:tcPr>
          <w:p>
            <w:pPr>
              <w:pStyle w:val="TableParagraph"/>
              <w:spacing w:before="142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459773.22</w:t>
            </w:r>
          </w:p>
        </w:tc>
        <w:tc>
          <w:tcPr>
            <w:tcW w:w="1375" w:type="dxa"/>
          </w:tcPr>
          <w:p>
            <w:pPr>
              <w:pStyle w:val="TableParagraph"/>
              <w:spacing w:before="142"/>
              <w:ind w:left="145" w:right="132"/>
              <w:rPr>
                <w:sz w:val="22"/>
              </w:rPr>
            </w:pPr>
            <w:r>
              <w:rPr>
                <w:sz w:val="22"/>
              </w:rPr>
              <w:t>2213629.81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35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200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42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spacing w:before="142"/>
              <w:ind w:left="894" w:right="887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358" w:type="dxa"/>
          </w:tcPr>
          <w:p>
            <w:pPr>
              <w:pStyle w:val="TableParagraph"/>
              <w:spacing w:before="142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459774.74</w:t>
            </w:r>
          </w:p>
        </w:tc>
        <w:tc>
          <w:tcPr>
            <w:tcW w:w="1375" w:type="dxa"/>
          </w:tcPr>
          <w:p>
            <w:pPr>
              <w:pStyle w:val="TableParagraph"/>
              <w:spacing w:before="142"/>
              <w:ind w:left="145" w:right="132"/>
              <w:rPr>
                <w:sz w:val="22"/>
              </w:rPr>
            </w:pPr>
            <w:r>
              <w:rPr>
                <w:sz w:val="22"/>
              </w:rPr>
              <w:t>2213630.62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35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200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42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9" w:hRule="atLeast"/>
        </w:trPr>
        <w:tc>
          <w:tcPr>
            <w:tcW w:w="2052" w:type="dxa"/>
          </w:tcPr>
          <w:p>
            <w:pPr>
              <w:pStyle w:val="TableParagraph"/>
              <w:spacing w:before="142"/>
              <w:ind w:left="894" w:right="887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358" w:type="dxa"/>
          </w:tcPr>
          <w:p>
            <w:pPr>
              <w:pStyle w:val="TableParagraph"/>
              <w:spacing w:before="142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459775.37</w:t>
            </w:r>
          </w:p>
        </w:tc>
        <w:tc>
          <w:tcPr>
            <w:tcW w:w="1375" w:type="dxa"/>
          </w:tcPr>
          <w:p>
            <w:pPr>
              <w:pStyle w:val="TableParagraph"/>
              <w:spacing w:before="142"/>
              <w:ind w:left="145" w:right="132"/>
              <w:rPr>
                <w:sz w:val="22"/>
              </w:rPr>
            </w:pPr>
            <w:r>
              <w:rPr>
                <w:sz w:val="22"/>
              </w:rPr>
              <w:t>2213630.92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28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9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894" w:right="887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358" w:type="dxa"/>
          </w:tcPr>
          <w:p>
            <w:pPr>
              <w:pStyle w:val="TableParagraph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459777.97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2213632.03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28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9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894" w:right="887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358" w:type="dxa"/>
          </w:tcPr>
          <w:p>
            <w:pPr>
              <w:pStyle w:val="TableParagraph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459779.86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2213632.61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32"/>
              <w:ind w:left="658" w:right="213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894" w:right="887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358" w:type="dxa"/>
          </w:tcPr>
          <w:p>
            <w:pPr>
              <w:pStyle w:val="TableParagraph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459782.95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2213633.49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30"/>
              <w:ind w:left="658" w:right="213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894" w:right="887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358" w:type="dxa"/>
          </w:tcPr>
          <w:p>
            <w:pPr>
              <w:pStyle w:val="TableParagraph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459786.07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2213634.41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30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894" w:right="887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358" w:type="dxa"/>
          </w:tcPr>
          <w:p>
            <w:pPr>
              <w:pStyle w:val="TableParagraph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459783.41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2213634.56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30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894" w:right="887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358" w:type="dxa"/>
          </w:tcPr>
          <w:p>
            <w:pPr>
              <w:pStyle w:val="TableParagraph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459768.36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2213642.23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28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6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spacing w:before="142"/>
              <w:ind w:left="894" w:right="887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358" w:type="dxa"/>
          </w:tcPr>
          <w:p>
            <w:pPr>
              <w:pStyle w:val="TableParagraph"/>
              <w:spacing w:before="142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459769.50</w:t>
            </w:r>
          </w:p>
        </w:tc>
        <w:tc>
          <w:tcPr>
            <w:tcW w:w="1375" w:type="dxa"/>
          </w:tcPr>
          <w:p>
            <w:pPr>
              <w:pStyle w:val="TableParagraph"/>
              <w:spacing w:before="142"/>
              <w:ind w:left="145" w:right="132"/>
              <w:rPr>
                <w:sz w:val="22"/>
              </w:rPr>
            </w:pPr>
            <w:r>
              <w:rPr>
                <w:sz w:val="22"/>
              </w:rPr>
              <w:t>2213648.80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32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200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9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spacing w:before="142"/>
              <w:ind w:left="894" w:right="887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358" w:type="dxa"/>
          </w:tcPr>
          <w:p>
            <w:pPr>
              <w:pStyle w:val="TableParagraph"/>
              <w:spacing w:before="142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459758.37</w:t>
            </w:r>
          </w:p>
        </w:tc>
        <w:tc>
          <w:tcPr>
            <w:tcW w:w="1375" w:type="dxa"/>
          </w:tcPr>
          <w:p>
            <w:pPr>
              <w:pStyle w:val="TableParagraph"/>
              <w:spacing w:before="142"/>
              <w:ind w:left="145" w:right="132"/>
              <w:rPr>
                <w:sz w:val="22"/>
              </w:rPr>
            </w:pPr>
            <w:r>
              <w:rPr>
                <w:sz w:val="22"/>
              </w:rPr>
              <w:t>2213654.51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35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200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42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spacing w:before="142"/>
              <w:ind w:left="894" w:right="887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358" w:type="dxa"/>
          </w:tcPr>
          <w:p>
            <w:pPr>
              <w:pStyle w:val="TableParagraph"/>
              <w:spacing w:before="142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459757.76</w:t>
            </w:r>
          </w:p>
        </w:tc>
        <w:tc>
          <w:tcPr>
            <w:tcW w:w="1375" w:type="dxa"/>
          </w:tcPr>
          <w:p>
            <w:pPr>
              <w:pStyle w:val="TableParagraph"/>
              <w:spacing w:before="142"/>
              <w:ind w:left="145" w:right="132"/>
              <w:rPr>
                <w:sz w:val="22"/>
              </w:rPr>
            </w:pPr>
            <w:r>
              <w:rPr>
                <w:sz w:val="22"/>
              </w:rPr>
              <w:t>2213654.99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35"/>
              <w:ind w:left="658" w:right="213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200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42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spacing w:before="142"/>
              <w:ind w:left="894" w:right="887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358" w:type="dxa"/>
          </w:tcPr>
          <w:p>
            <w:pPr>
              <w:pStyle w:val="TableParagraph"/>
              <w:spacing w:before="142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459756.71</w:t>
            </w:r>
          </w:p>
        </w:tc>
        <w:tc>
          <w:tcPr>
            <w:tcW w:w="1375" w:type="dxa"/>
          </w:tcPr>
          <w:p>
            <w:pPr>
              <w:pStyle w:val="TableParagraph"/>
              <w:spacing w:before="142"/>
              <w:ind w:left="145" w:right="132"/>
              <w:rPr>
                <w:sz w:val="22"/>
              </w:rPr>
            </w:pPr>
            <w:r>
              <w:rPr>
                <w:sz w:val="22"/>
              </w:rPr>
              <w:t>2213652.68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35"/>
              <w:ind w:left="658" w:right="213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200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42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9" w:hRule="atLeast"/>
        </w:trPr>
        <w:tc>
          <w:tcPr>
            <w:tcW w:w="2052" w:type="dxa"/>
          </w:tcPr>
          <w:p>
            <w:pPr>
              <w:pStyle w:val="TableParagraph"/>
              <w:spacing w:before="142"/>
              <w:ind w:left="894" w:right="887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358" w:type="dxa"/>
          </w:tcPr>
          <w:p>
            <w:pPr>
              <w:pStyle w:val="TableParagraph"/>
              <w:spacing w:before="142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459751.87</w:t>
            </w:r>
          </w:p>
        </w:tc>
        <w:tc>
          <w:tcPr>
            <w:tcW w:w="1375" w:type="dxa"/>
          </w:tcPr>
          <w:p>
            <w:pPr>
              <w:pStyle w:val="TableParagraph"/>
              <w:spacing w:before="142"/>
              <w:ind w:left="145" w:right="132"/>
              <w:rPr>
                <w:sz w:val="22"/>
              </w:rPr>
            </w:pPr>
            <w:r>
              <w:rPr>
                <w:sz w:val="22"/>
              </w:rPr>
              <w:t>2213654.66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35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200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42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894" w:right="887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358" w:type="dxa"/>
          </w:tcPr>
          <w:p>
            <w:pPr>
              <w:pStyle w:val="TableParagraph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459752.57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2213656.25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26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5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6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894" w:right="887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358" w:type="dxa"/>
          </w:tcPr>
          <w:p>
            <w:pPr>
              <w:pStyle w:val="TableParagraph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459751.16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2213656.88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28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9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894" w:right="887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358" w:type="dxa"/>
          </w:tcPr>
          <w:p>
            <w:pPr>
              <w:pStyle w:val="TableParagraph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459748.01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2213649.65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32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894" w:right="887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358" w:type="dxa"/>
          </w:tcPr>
          <w:p>
            <w:pPr>
              <w:pStyle w:val="TableParagraph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459742.62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2213655.18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30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ind w:left="894" w:right="887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358" w:type="dxa"/>
          </w:tcPr>
          <w:p>
            <w:pPr>
              <w:pStyle w:val="TableParagraph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459743.76</w:t>
            </w:r>
          </w:p>
        </w:tc>
        <w:tc>
          <w:tcPr>
            <w:tcW w:w="1375" w:type="dxa"/>
          </w:tcPr>
          <w:p>
            <w:pPr>
              <w:pStyle w:val="TableParagraph"/>
              <w:ind w:left="145" w:right="132"/>
              <w:rPr>
                <w:sz w:val="22"/>
              </w:rPr>
            </w:pPr>
            <w:r>
              <w:rPr>
                <w:sz w:val="22"/>
              </w:rPr>
              <w:t>2213656.26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30"/>
              <w:ind w:left="658" w:right="213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7"/>
              <w:ind w:left="720"/>
              <w:jc w:val="lef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</w:tbl>
    <w:p>
      <w:pPr>
        <w:spacing w:after="0"/>
        <w:rPr>
          <w:sz w:val="22"/>
        </w:rPr>
        <w:sectPr>
          <w:pgSz w:w="11920" w:h="16860"/>
          <w:pgMar w:top="1200" w:bottom="280" w:left="980" w:right="460"/>
        </w:sect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2"/>
        <w:gridCol w:w="1358"/>
        <w:gridCol w:w="1375"/>
        <w:gridCol w:w="1879"/>
        <w:gridCol w:w="1761"/>
        <w:gridCol w:w="1823"/>
      </w:tblGrid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spacing w:before="130"/>
              <w:ind w:right="906"/>
              <w:jc w:val="right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358" w:type="dxa"/>
          </w:tcPr>
          <w:p>
            <w:pPr>
              <w:pStyle w:val="TableParagraph"/>
              <w:spacing w:before="130"/>
              <w:ind w:left="192" w:right="180"/>
              <w:rPr>
                <w:sz w:val="22"/>
              </w:rPr>
            </w:pPr>
            <w:r>
              <w:rPr>
                <w:sz w:val="22"/>
              </w:rPr>
              <w:t>459738.25</w:t>
            </w:r>
          </w:p>
        </w:tc>
        <w:tc>
          <w:tcPr>
            <w:tcW w:w="1375" w:type="dxa"/>
          </w:tcPr>
          <w:p>
            <w:pPr>
              <w:pStyle w:val="TableParagraph"/>
              <w:spacing w:before="130"/>
              <w:ind w:left="145" w:right="132"/>
              <w:rPr>
                <w:sz w:val="22"/>
              </w:rPr>
            </w:pPr>
            <w:r>
              <w:rPr>
                <w:sz w:val="22"/>
              </w:rPr>
              <w:t>2213662.06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23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88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30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spacing w:before="130"/>
              <w:ind w:right="906"/>
              <w:jc w:val="right"/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358" w:type="dxa"/>
          </w:tcPr>
          <w:p>
            <w:pPr>
              <w:pStyle w:val="TableParagraph"/>
              <w:spacing w:before="130"/>
              <w:ind w:left="192" w:right="180"/>
              <w:rPr>
                <w:sz w:val="22"/>
              </w:rPr>
            </w:pPr>
            <w:r>
              <w:rPr>
                <w:sz w:val="22"/>
              </w:rPr>
              <w:t>459731.24</w:t>
            </w:r>
          </w:p>
        </w:tc>
        <w:tc>
          <w:tcPr>
            <w:tcW w:w="1375" w:type="dxa"/>
          </w:tcPr>
          <w:p>
            <w:pPr>
              <w:pStyle w:val="TableParagraph"/>
              <w:spacing w:before="130"/>
              <w:ind w:left="145" w:right="132"/>
              <w:rPr>
                <w:sz w:val="22"/>
              </w:rPr>
            </w:pPr>
            <w:r>
              <w:rPr>
                <w:sz w:val="22"/>
              </w:rPr>
              <w:t>2213655.39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20"/>
              <w:ind w:left="658" w:right="213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88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96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spacing w:before="130"/>
              <w:ind w:right="906"/>
              <w:jc w:val="right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358" w:type="dxa"/>
          </w:tcPr>
          <w:p>
            <w:pPr>
              <w:pStyle w:val="TableParagraph"/>
              <w:spacing w:before="130"/>
              <w:ind w:left="192" w:right="180"/>
              <w:rPr>
                <w:sz w:val="22"/>
              </w:rPr>
            </w:pPr>
            <w:r>
              <w:rPr>
                <w:sz w:val="22"/>
              </w:rPr>
              <w:t>459740.01</w:t>
            </w:r>
          </w:p>
        </w:tc>
        <w:tc>
          <w:tcPr>
            <w:tcW w:w="1375" w:type="dxa"/>
          </w:tcPr>
          <w:p>
            <w:pPr>
              <w:pStyle w:val="TableParagraph"/>
              <w:spacing w:before="130"/>
              <w:ind w:left="145" w:right="132"/>
              <w:rPr>
                <w:sz w:val="22"/>
              </w:rPr>
            </w:pPr>
            <w:r>
              <w:rPr>
                <w:sz w:val="22"/>
              </w:rPr>
              <w:t>2213646.39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18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88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99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spacing w:before="130"/>
              <w:ind w:right="906"/>
              <w:jc w:val="right"/>
              <w:rPr>
                <w:sz w:val="22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358" w:type="dxa"/>
          </w:tcPr>
          <w:p>
            <w:pPr>
              <w:pStyle w:val="TableParagraph"/>
              <w:spacing w:before="130"/>
              <w:ind w:left="192" w:right="180"/>
              <w:rPr>
                <w:sz w:val="22"/>
              </w:rPr>
            </w:pPr>
            <w:r>
              <w:rPr>
                <w:sz w:val="22"/>
              </w:rPr>
              <w:t>459739.20</w:t>
            </w:r>
          </w:p>
        </w:tc>
        <w:tc>
          <w:tcPr>
            <w:tcW w:w="1375" w:type="dxa"/>
          </w:tcPr>
          <w:p>
            <w:pPr>
              <w:pStyle w:val="TableParagraph"/>
              <w:spacing w:before="130"/>
              <w:ind w:left="145" w:right="132"/>
              <w:rPr>
                <w:sz w:val="22"/>
              </w:rPr>
            </w:pPr>
            <w:r>
              <w:rPr>
                <w:sz w:val="22"/>
              </w:rPr>
              <w:t>2213646.47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21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88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30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spacing w:before="130"/>
              <w:ind w:right="906"/>
              <w:jc w:val="right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358" w:type="dxa"/>
          </w:tcPr>
          <w:p>
            <w:pPr>
              <w:pStyle w:val="TableParagraph"/>
              <w:spacing w:before="130"/>
              <w:ind w:left="192" w:right="180"/>
              <w:rPr>
                <w:sz w:val="22"/>
              </w:rPr>
            </w:pPr>
            <w:r>
              <w:rPr>
                <w:sz w:val="22"/>
              </w:rPr>
              <w:t>459733.31</w:t>
            </w:r>
          </w:p>
        </w:tc>
        <w:tc>
          <w:tcPr>
            <w:tcW w:w="1375" w:type="dxa"/>
          </w:tcPr>
          <w:p>
            <w:pPr>
              <w:pStyle w:val="TableParagraph"/>
              <w:spacing w:before="130"/>
              <w:ind w:left="145" w:right="132"/>
              <w:rPr>
                <w:sz w:val="22"/>
              </w:rPr>
            </w:pPr>
            <w:r>
              <w:rPr>
                <w:sz w:val="22"/>
              </w:rPr>
              <w:t>2213647.42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21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88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30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spacing w:before="132"/>
              <w:ind w:right="906"/>
              <w:jc w:val="right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358" w:type="dxa"/>
          </w:tcPr>
          <w:p>
            <w:pPr>
              <w:pStyle w:val="TableParagraph"/>
              <w:spacing w:before="132"/>
              <w:ind w:left="192" w:right="180"/>
              <w:rPr>
                <w:sz w:val="22"/>
              </w:rPr>
            </w:pPr>
            <w:r>
              <w:rPr>
                <w:sz w:val="22"/>
              </w:rPr>
              <w:t>459727.46</w:t>
            </w:r>
          </w:p>
        </w:tc>
        <w:tc>
          <w:tcPr>
            <w:tcW w:w="1375" w:type="dxa"/>
          </w:tcPr>
          <w:p>
            <w:pPr>
              <w:pStyle w:val="TableParagraph"/>
              <w:spacing w:before="132"/>
              <w:ind w:left="145" w:right="132"/>
              <w:rPr>
                <w:sz w:val="22"/>
              </w:rPr>
            </w:pPr>
            <w:r>
              <w:rPr>
                <w:sz w:val="22"/>
              </w:rPr>
              <w:t>2213648.52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25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0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32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spacing w:before="133"/>
              <w:ind w:right="906"/>
              <w:jc w:val="right"/>
              <w:rPr>
                <w:sz w:val="22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358" w:type="dxa"/>
          </w:tcPr>
          <w:p>
            <w:pPr>
              <w:pStyle w:val="TableParagraph"/>
              <w:spacing w:before="133"/>
              <w:ind w:left="192" w:right="180"/>
              <w:rPr>
                <w:sz w:val="22"/>
              </w:rPr>
            </w:pPr>
            <w:r>
              <w:rPr>
                <w:sz w:val="22"/>
              </w:rPr>
              <w:t>459727.39</w:t>
            </w:r>
          </w:p>
        </w:tc>
        <w:tc>
          <w:tcPr>
            <w:tcW w:w="1375" w:type="dxa"/>
          </w:tcPr>
          <w:p>
            <w:pPr>
              <w:pStyle w:val="TableParagraph"/>
              <w:spacing w:before="133"/>
              <w:ind w:left="145" w:right="132"/>
              <w:rPr>
                <w:sz w:val="22"/>
              </w:rPr>
            </w:pPr>
            <w:r>
              <w:rPr>
                <w:sz w:val="22"/>
              </w:rPr>
              <w:t>2213648.36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25"/>
              <w:ind w:left="657" w:right="214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0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33"/>
              <w:ind w:left="1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spacing w:before="132"/>
              <w:ind w:right="906"/>
              <w:jc w:val="right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358" w:type="dxa"/>
          </w:tcPr>
          <w:p>
            <w:pPr>
              <w:pStyle w:val="TableParagraph"/>
              <w:spacing w:before="132"/>
              <w:ind w:left="192" w:right="180"/>
              <w:rPr>
                <w:sz w:val="22"/>
              </w:rPr>
            </w:pPr>
            <w:r>
              <w:rPr>
                <w:sz w:val="22"/>
              </w:rPr>
              <w:t>459724.97</w:t>
            </w:r>
          </w:p>
        </w:tc>
        <w:tc>
          <w:tcPr>
            <w:tcW w:w="1375" w:type="dxa"/>
          </w:tcPr>
          <w:p>
            <w:pPr>
              <w:pStyle w:val="TableParagraph"/>
              <w:spacing w:before="132"/>
              <w:ind w:left="145" w:right="132"/>
              <w:rPr>
                <w:sz w:val="22"/>
              </w:rPr>
            </w:pPr>
            <w:r>
              <w:rPr>
                <w:sz w:val="22"/>
              </w:rPr>
              <w:t>2213643.25</w:t>
            </w:r>
          </w:p>
        </w:tc>
        <w:tc>
          <w:tcPr>
            <w:tcW w:w="1879" w:type="dxa"/>
          </w:tcPr>
          <w:p>
            <w:pPr>
              <w:pStyle w:val="TableParagraph"/>
              <w:spacing w:line="230" w:lineRule="auto" w:before="18"/>
              <w:ind w:left="658" w:right="213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88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96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2052" w:type="dxa"/>
          </w:tcPr>
          <w:p>
            <w:pPr>
              <w:pStyle w:val="TableParagraph"/>
              <w:spacing w:before="132"/>
              <w:ind w:right="960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1358" w:type="dxa"/>
          </w:tcPr>
          <w:p>
            <w:pPr>
              <w:pStyle w:val="TableParagraph"/>
              <w:spacing w:before="132"/>
              <w:ind w:left="192" w:right="180"/>
              <w:rPr>
                <w:sz w:val="22"/>
              </w:rPr>
            </w:pPr>
            <w:r>
              <w:rPr>
                <w:sz w:val="22"/>
              </w:rPr>
              <w:t>459719.73</w:t>
            </w:r>
          </w:p>
        </w:tc>
        <w:tc>
          <w:tcPr>
            <w:tcW w:w="1375" w:type="dxa"/>
          </w:tcPr>
          <w:p>
            <w:pPr>
              <w:pStyle w:val="TableParagraph"/>
              <w:spacing w:before="132"/>
              <w:ind w:left="145" w:right="132"/>
              <w:rPr>
                <w:sz w:val="22"/>
              </w:rPr>
            </w:pPr>
            <w:r>
              <w:rPr>
                <w:sz w:val="22"/>
              </w:rPr>
              <w:t>2213636.12</w:t>
            </w:r>
          </w:p>
        </w:tc>
        <w:tc>
          <w:tcPr>
            <w:tcW w:w="1879" w:type="dxa"/>
          </w:tcPr>
          <w:p>
            <w:pPr>
              <w:pStyle w:val="TableParagraph"/>
              <w:spacing w:line="228" w:lineRule="auto" w:before="23"/>
              <w:ind w:left="658" w:right="213" w:hanging="447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Аналитический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метод</w:t>
            </w:r>
          </w:p>
        </w:tc>
        <w:tc>
          <w:tcPr>
            <w:tcW w:w="1761" w:type="dxa"/>
          </w:tcPr>
          <w:p>
            <w:pPr>
              <w:pStyle w:val="TableParagraph"/>
              <w:spacing w:before="190"/>
              <w:ind w:right="759"/>
              <w:jc w:val="right"/>
              <w:rPr>
                <w:sz w:val="22"/>
              </w:rPr>
            </w:pPr>
            <w:r>
              <w:rPr>
                <w:sz w:val="22"/>
              </w:rPr>
              <w:t>0.1</w:t>
            </w:r>
          </w:p>
        </w:tc>
        <w:tc>
          <w:tcPr>
            <w:tcW w:w="1823" w:type="dxa"/>
          </w:tcPr>
          <w:p>
            <w:pPr>
              <w:pStyle w:val="TableParagraph"/>
              <w:spacing w:before="101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10248" w:type="dxa"/>
            <w:gridSpan w:val="6"/>
          </w:tcPr>
          <w:p>
            <w:pPr>
              <w:pStyle w:val="TableParagraph"/>
              <w:spacing w:line="250" w:lineRule="exact" w:before="22"/>
              <w:ind w:left="71"/>
              <w:jc w:val="left"/>
              <w:rPr>
                <w:sz w:val="22"/>
              </w:rPr>
            </w:pPr>
            <w:r>
              <w:rPr>
                <w:spacing w:val="-1"/>
                <w:sz w:val="22"/>
              </w:rPr>
              <w:t>3.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1"/>
                <w:sz w:val="22"/>
              </w:rPr>
              <w:t>Сведения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1"/>
                <w:sz w:val="22"/>
              </w:rPr>
              <w:t>о</w:t>
            </w:r>
            <w:r>
              <w:rPr>
                <w:spacing w:val="36"/>
                <w:sz w:val="22"/>
              </w:rPr>
              <w:t> </w:t>
            </w:r>
            <w:r>
              <w:rPr>
                <w:spacing w:val="-1"/>
                <w:sz w:val="22"/>
              </w:rPr>
              <w:t>характерных</w:t>
            </w:r>
            <w:r>
              <w:rPr>
                <w:spacing w:val="33"/>
                <w:sz w:val="22"/>
              </w:rPr>
              <w:t> </w:t>
            </w:r>
            <w:r>
              <w:rPr>
                <w:spacing w:val="-1"/>
                <w:sz w:val="22"/>
              </w:rPr>
              <w:t>точках</w:t>
            </w:r>
            <w:r>
              <w:rPr>
                <w:spacing w:val="33"/>
                <w:sz w:val="22"/>
              </w:rPr>
              <w:t> </w:t>
            </w:r>
            <w:r>
              <w:rPr>
                <w:spacing w:val="-1"/>
                <w:sz w:val="22"/>
              </w:rPr>
              <w:t>части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(частей)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границы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объекта</w:t>
            </w:r>
          </w:p>
        </w:tc>
      </w:tr>
      <w:tr>
        <w:trPr>
          <w:trHeight w:val="683" w:hRule="atLeast"/>
        </w:trPr>
        <w:tc>
          <w:tcPr>
            <w:tcW w:w="2052" w:type="dxa"/>
            <w:vMerge w:val="restart"/>
          </w:tcPr>
          <w:p>
            <w:pPr>
              <w:pStyle w:val="TableParagraph"/>
              <w:spacing w:before="7"/>
              <w:jc w:val="left"/>
              <w:rPr>
                <w:rFonts w:ascii="Arial"/>
                <w:sz w:val="35"/>
              </w:rPr>
            </w:pPr>
          </w:p>
          <w:p>
            <w:pPr>
              <w:pStyle w:val="TableParagraph"/>
              <w:spacing w:line="228" w:lineRule="auto" w:before="0"/>
              <w:ind w:left="86" w:right="65" w:hanging="6"/>
              <w:rPr>
                <w:b/>
                <w:sz w:val="22"/>
              </w:rPr>
            </w:pPr>
            <w:r>
              <w:rPr>
                <w:b/>
                <w:sz w:val="22"/>
              </w:rPr>
              <w:t>Обозначение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характерных </w:t>
            </w:r>
            <w:r>
              <w:rPr>
                <w:b/>
                <w:spacing w:val="-3"/>
                <w:sz w:val="22"/>
              </w:rPr>
              <w:t>точек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части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границы</w:t>
            </w:r>
          </w:p>
        </w:tc>
        <w:tc>
          <w:tcPr>
            <w:tcW w:w="2733" w:type="dxa"/>
            <w:gridSpan w:val="2"/>
          </w:tcPr>
          <w:p>
            <w:pPr>
              <w:pStyle w:val="TableParagraph"/>
              <w:spacing w:before="4"/>
              <w:jc w:val="left"/>
              <w:rPr>
                <w:rFonts w:ascii="Arial"/>
                <w:sz w:val="21"/>
              </w:rPr>
            </w:pPr>
          </w:p>
          <w:p>
            <w:pPr>
              <w:pStyle w:val="TableParagraph"/>
              <w:spacing w:before="0"/>
              <w:ind w:left="609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Координаты,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м</w:t>
            </w:r>
          </w:p>
        </w:tc>
        <w:tc>
          <w:tcPr>
            <w:tcW w:w="1879" w:type="dxa"/>
            <w:vMerge w:val="restart"/>
          </w:tcPr>
          <w:p>
            <w:pPr>
              <w:pStyle w:val="TableParagraph"/>
              <w:spacing w:line="228" w:lineRule="auto" w:before="167"/>
              <w:ind w:left="319" w:right="306" w:firstLine="6"/>
              <w:rPr>
                <w:b/>
                <w:sz w:val="22"/>
              </w:rPr>
            </w:pPr>
            <w:r>
              <w:rPr>
                <w:b/>
                <w:sz w:val="22"/>
              </w:rPr>
              <w:t>Метод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определения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координат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3"/>
                <w:sz w:val="22"/>
              </w:rPr>
              <w:t>характерной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точки</w:t>
            </w:r>
          </w:p>
        </w:tc>
        <w:tc>
          <w:tcPr>
            <w:tcW w:w="1761" w:type="dxa"/>
            <w:vMerge w:val="restart"/>
          </w:tcPr>
          <w:p>
            <w:pPr>
              <w:pStyle w:val="TableParagraph"/>
              <w:spacing w:line="228" w:lineRule="auto" w:before="44"/>
              <w:ind w:left="96" w:right="81" w:firstLine="7"/>
              <w:rPr>
                <w:b/>
                <w:sz w:val="22"/>
              </w:rPr>
            </w:pPr>
            <w:r>
              <w:rPr>
                <w:b/>
                <w:sz w:val="22"/>
              </w:rPr>
              <w:t>Средняя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3"/>
                <w:sz w:val="22"/>
              </w:rPr>
              <w:t>квадратическая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погрешность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положения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характерной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точки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(Мt),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м</w:t>
            </w:r>
          </w:p>
        </w:tc>
        <w:tc>
          <w:tcPr>
            <w:tcW w:w="1823" w:type="dxa"/>
            <w:vMerge w:val="restart"/>
          </w:tcPr>
          <w:p>
            <w:pPr>
              <w:pStyle w:val="TableParagraph"/>
              <w:spacing w:line="228" w:lineRule="auto" w:before="167"/>
              <w:ind w:left="171" w:right="151" w:hanging="3"/>
              <w:rPr>
                <w:b/>
                <w:sz w:val="22"/>
              </w:rPr>
            </w:pPr>
            <w:r>
              <w:rPr>
                <w:b/>
                <w:sz w:val="22"/>
              </w:rPr>
              <w:t>Описание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обозначения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точки на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местности </w:t>
            </w:r>
            <w:r>
              <w:rPr>
                <w:b/>
                <w:spacing w:val="-3"/>
                <w:sz w:val="22"/>
              </w:rPr>
              <w:t>(при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наличии)</w:t>
            </w:r>
          </w:p>
        </w:tc>
      </w:tr>
      <w:tr>
        <w:trPr>
          <w:trHeight w:val="916" w:hRule="atLeast"/>
        </w:trPr>
        <w:tc>
          <w:tcPr>
            <w:tcW w:w="20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spacing w:before="6"/>
              <w:jc w:val="left"/>
              <w:rPr>
                <w:rFonts w:ascii="Arial"/>
                <w:sz w:val="21"/>
              </w:rPr>
            </w:pPr>
          </w:p>
          <w:p>
            <w:pPr>
              <w:pStyle w:val="TableParagraph"/>
              <w:spacing w:before="0"/>
              <w:ind w:left="15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X</w:t>
            </w:r>
          </w:p>
        </w:tc>
        <w:tc>
          <w:tcPr>
            <w:tcW w:w="1375" w:type="dxa"/>
          </w:tcPr>
          <w:p>
            <w:pPr>
              <w:pStyle w:val="TableParagraph"/>
              <w:spacing w:before="6"/>
              <w:jc w:val="left"/>
              <w:rPr>
                <w:rFonts w:ascii="Arial"/>
                <w:sz w:val="21"/>
              </w:rPr>
            </w:pPr>
          </w:p>
          <w:p>
            <w:pPr>
              <w:pStyle w:val="TableParagraph"/>
              <w:spacing w:before="0"/>
              <w:ind w:left="18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Y</w:t>
            </w:r>
          </w:p>
        </w:tc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2" w:hRule="atLeast"/>
        </w:trPr>
        <w:tc>
          <w:tcPr>
            <w:tcW w:w="2052" w:type="dxa"/>
          </w:tcPr>
          <w:p>
            <w:pPr>
              <w:pStyle w:val="TableParagraph"/>
              <w:spacing w:line="245" w:lineRule="exact" w:before="17"/>
              <w:ind w:right="955"/>
              <w:jc w:val="righ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1</w:t>
            </w:r>
          </w:p>
        </w:tc>
        <w:tc>
          <w:tcPr>
            <w:tcW w:w="1358" w:type="dxa"/>
          </w:tcPr>
          <w:p>
            <w:pPr>
              <w:pStyle w:val="TableParagraph"/>
              <w:spacing w:line="245" w:lineRule="exact" w:before="17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2</w:t>
            </w:r>
          </w:p>
        </w:tc>
        <w:tc>
          <w:tcPr>
            <w:tcW w:w="1375" w:type="dxa"/>
          </w:tcPr>
          <w:p>
            <w:pPr>
              <w:pStyle w:val="TableParagraph"/>
              <w:spacing w:line="245" w:lineRule="exact" w:before="17"/>
              <w:ind w:left="17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3</w:t>
            </w:r>
          </w:p>
        </w:tc>
        <w:tc>
          <w:tcPr>
            <w:tcW w:w="1879" w:type="dxa"/>
          </w:tcPr>
          <w:p>
            <w:pPr>
              <w:pStyle w:val="TableParagraph"/>
              <w:spacing w:line="245" w:lineRule="exact" w:before="17"/>
              <w:ind w:right="870"/>
              <w:jc w:val="righ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4</w:t>
            </w:r>
          </w:p>
        </w:tc>
        <w:tc>
          <w:tcPr>
            <w:tcW w:w="1761" w:type="dxa"/>
          </w:tcPr>
          <w:p>
            <w:pPr>
              <w:pStyle w:val="TableParagraph"/>
              <w:spacing w:line="245" w:lineRule="exact" w:before="17"/>
              <w:ind w:right="811"/>
              <w:jc w:val="righ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5</w:t>
            </w:r>
          </w:p>
        </w:tc>
        <w:tc>
          <w:tcPr>
            <w:tcW w:w="1823" w:type="dxa"/>
          </w:tcPr>
          <w:p>
            <w:pPr>
              <w:pStyle w:val="TableParagraph"/>
              <w:spacing w:line="245" w:lineRule="exact" w:before="17"/>
              <w:ind w:left="23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6</w:t>
            </w:r>
          </w:p>
        </w:tc>
      </w:tr>
      <w:tr>
        <w:trPr>
          <w:trHeight w:val="290" w:hRule="atLeast"/>
        </w:trPr>
        <w:tc>
          <w:tcPr>
            <w:tcW w:w="2052" w:type="dxa"/>
          </w:tcPr>
          <w:p>
            <w:pPr>
              <w:pStyle w:val="TableParagraph"/>
              <w:spacing w:line="252" w:lineRule="exact" w:before="17"/>
              <w:ind w:right="975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358" w:type="dxa"/>
          </w:tcPr>
          <w:p>
            <w:pPr>
              <w:pStyle w:val="TableParagraph"/>
              <w:spacing w:line="252" w:lineRule="exact" w:before="17"/>
              <w:ind w:left="16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375" w:type="dxa"/>
          </w:tcPr>
          <w:p>
            <w:pPr>
              <w:pStyle w:val="TableParagraph"/>
              <w:spacing w:line="252" w:lineRule="exact" w:before="17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</w:tcPr>
          <w:p>
            <w:pPr>
              <w:pStyle w:val="TableParagraph"/>
              <w:spacing w:line="252" w:lineRule="exact" w:before="17"/>
              <w:ind w:right="890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761" w:type="dxa"/>
          </w:tcPr>
          <w:p>
            <w:pPr>
              <w:pStyle w:val="TableParagraph"/>
              <w:spacing w:line="252" w:lineRule="exact" w:before="17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23" w:type="dxa"/>
          </w:tcPr>
          <w:p>
            <w:pPr>
              <w:pStyle w:val="TableParagraph"/>
              <w:spacing w:line="252" w:lineRule="exact" w:before="17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</w:tbl>
    <w:p>
      <w:pPr>
        <w:spacing w:after="0" w:line="252" w:lineRule="exact"/>
        <w:rPr>
          <w:sz w:val="22"/>
        </w:rPr>
        <w:sectPr>
          <w:pgSz w:w="11920" w:h="16860"/>
          <w:pgMar w:top="940" w:bottom="280" w:left="980" w:right="460"/>
        </w:sectPr>
      </w:pPr>
    </w:p>
    <w:tbl>
      <w:tblPr>
        <w:tblW w:w="0" w:type="auto"/>
        <w:jc w:val="left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4"/>
        <w:gridCol w:w="1075"/>
        <w:gridCol w:w="1075"/>
        <w:gridCol w:w="1073"/>
        <w:gridCol w:w="1020"/>
        <w:gridCol w:w="1519"/>
        <w:gridCol w:w="1689"/>
        <w:gridCol w:w="1303"/>
      </w:tblGrid>
      <w:tr>
        <w:trPr>
          <w:trHeight w:val="544" w:hRule="atLeast"/>
        </w:trPr>
        <w:tc>
          <w:tcPr>
            <w:tcW w:w="10158" w:type="dxa"/>
            <w:gridSpan w:val="8"/>
            <w:tcBorders>
              <w:bottom w:val="single" w:sz="2" w:space="0" w:color="000000"/>
            </w:tcBorders>
          </w:tcPr>
          <w:p>
            <w:pPr>
              <w:pStyle w:val="TableParagraph"/>
              <w:spacing w:before="100"/>
              <w:ind w:left="691" w:right="67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z w:val="28"/>
              </w:rPr>
              <w:t>3</w:t>
            </w:r>
          </w:p>
        </w:tc>
      </w:tr>
      <w:tr>
        <w:trPr>
          <w:trHeight w:val="570" w:hRule="atLeast"/>
        </w:trPr>
        <w:tc>
          <w:tcPr>
            <w:tcW w:w="10158" w:type="dxa"/>
            <w:gridSpan w:val="8"/>
            <w:tcBorders>
              <w:top w:val="single" w:sz="2" w:space="0" w:color="000000"/>
            </w:tcBorders>
          </w:tcPr>
          <w:p>
            <w:pPr>
              <w:pStyle w:val="TableParagraph"/>
              <w:spacing w:before="84"/>
              <w:ind w:left="592"/>
              <w:jc w:val="left"/>
              <w:rPr>
                <w:b/>
                <w:sz w:val="28"/>
              </w:rPr>
            </w:pPr>
            <w:r>
              <w:rPr>
                <w:b/>
                <w:spacing w:val="-3"/>
                <w:sz w:val="28"/>
              </w:rPr>
              <w:t>Сведения</w:t>
            </w:r>
            <w:r>
              <w:rPr>
                <w:b/>
                <w:spacing w:val="-15"/>
                <w:sz w:val="28"/>
              </w:rPr>
              <w:t> </w:t>
            </w:r>
            <w:r>
              <w:rPr>
                <w:b/>
                <w:spacing w:val="-3"/>
                <w:sz w:val="28"/>
              </w:rPr>
              <w:t>о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pacing w:val="-3"/>
                <w:sz w:val="28"/>
              </w:rPr>
              <w:t>местоположении</w:t>
            </w:r>
            <w:r>
              <w:rPr>
                <w:b/>
                <w:spacing w:val="-14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измененных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(уточненных)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границ</w:t>
            </w:r>
            <w:r>
              <w:rPr>
                <w:b/>
                <w:spacing w:val="-14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объекта</w:t>
            </w:r>
          </w:p>
        </w:tc>
      </w:tr>
      <w:tr>
        <w:trPr>
          <w:trHeight w:val="433" w:hRule="atLeast"/>
        </w:trPr>
        <w:tc>
          <w:tcPr>
            <w:tcW w:w="10158" w:type="dxa"/>
            <w:gridSpan w:val="8"/>
          </w:tcPr>
          <w:p>
            <w:pPr>
              <w:pStyle w:val="TableParagraph"/>
              <w:spacing w:before="80"/>
              <w:ind w:left="71"/>
              <w:jc w:val="left"/>
              <w:rPr>
                <w:sz w:val="22"/>
              </w:rPr>
            </w:pPr>
            <w:r>
              <w:rPr>
                <w:spacing w:val="-1"/>
                <w:sz w:val="22"/>
              </w:rPr>
              <w:t>1.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Система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координат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МСК-50,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зона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2</w:t>
            </w:r>
          </w:p>
        </w:tc>
      </w:tr>
      <w:tr>
        <w:trPr>
          <w:trHeight w:val="333" w:hRule="atLeast"/>
        </w:trPr>
        <w:tc>
          <w:tcPr>
            <w:tcW w:w="10158" w:type="dxa"/>
            <w:gridSpan w:val="8"/>
          </w:tcPr>
          <w:p>
            <w:pPr>
              <w:pStyle w:val="TableParagraph"/>
              <w:spacing w:before="29"/>
              <w:ind w:left="71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2.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3"/>
                <w:sz w:val="22"/>
              </w:rPr>
              <w:t>Сведения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3"/>
                <w:sz w:val="22"/>
              </w:rPr>
              <w:t>о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3"/>
                <w:sz w:val="22"/>
              </w:rPr>
              <w:t>характерных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точках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границ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объекта</w:t>
            </w:r>
          </w:p>
        </w:tc>
      </w:tr>
      <w:tr>
        <w:trPr>
          <w:trHeight w:val="779" w:hRule="atLeast"/>
        </w:trPr>
        <w:tc>
          <w:tcPr>
            <w:tcW w:w="1404" w:type="dxa"/>
            <w:vMerge w:val="restart"/>
          </w:tcPr>
          <w:p>
            <w:pPr>
              <w:pStyle w:val="TableParagraph"/>
              <w:spacing w:before="0"/>
              <w:jc w:val="left"/>
              <w:rPr>
                <w:rFonts w:ascii="Arial"/>
                <w:sz w:val="24"/>
              </w:rPr>
            </w:pPr>
          </w:p>
          <w:p>
            <w:pPr>
              <w:pStyle w:val="TableParagraph"/>
              <w:spacing w:line="228" w:lineRule="auto" w:before="143"/>
              <w:ind w:left="47" w:right="43" w:firstLine="16"/>
              <w:jc w:val="bot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Обозначение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характерных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точек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границ</w:t>
            </w:r>
          </w:p>
        </w:tc>
        <w:tc>
          <w:tcPr>
            <w:tcW w:w="2150" w:type="dxa"/>
            <w:gridSpan w:val="2"/>
          </w:tcPr>
          <w:p>
            <w:pPr>
              <w:pStyle w:val="TableParagraph"/>
              <w:spacing w:line="230" w:lineRule="auto" w:before="143"/>
              <w:ind w:left="343" w:right="291" w:hanging="44"/>
              <w:jc w:val="left"/>
              <w:rPr>
                <w:b/>
                <w:sz w:val="22"/>
              </w:rPr>
            </w:pPr>
            <w:r>
              <w:rPr>
                <w:b/>
                <w:spacing w:val="-3"/>
                <w:sz w:val="22"/>
              </w:rPr>
              <w:t>Существующие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pacing w:val="-3"/>
                <w:sz w:val="22"/>
              </w:rPr>
              <w:t>координаты,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м</w:t>
            </w:r>
          </w:p>
        </w:tc>
        <w:tc>
          <w:tcPr>
            <w:tcW w:w="2093" w:type="dxa"/>
            <w:gridSpan w:val="2"/>
          </w:tcPr>
          <w:p>
            <w:pPr>
              <w:pStyle w:val="TableParagraph"/>
              <w:spacing w:line="230" w:lineRule="auto" w:before="21"/>
              <w:ind w:left="326" w:right="308" w:firstLine="11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Измененные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(уточненные)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координаты,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3"/>
                <w:sz w:val="22"/>
              </w:rPr>
              <w:t>м</w:t>
            </w:r>
          </w:p>
        </w:tc>
        <w:tc>
          <w:tcPr>
            <w:tcW w:w="1519" w:type="dxa"/>
            <w:vMerge w:val="restart"/>
          </w:tcPr>
          <w:p>
            <w:pPr>
              <w:pStyle w:val="TableParagraph"/>
              <w:spacing w:line="230" w:lineRule="auto" w:before="174"/>
              <w:ind w:left="141" w:right="124" w:hanging="4"/>
              <w:rPr>
                <w:b/>
                <w:sz w:val="22"/>
              </w:rPr>
            </w:pPr>
            <w:r>
              <w:rPr>
                <w:b/>
                <w:sz w:val="22"/>
              </w:rPr>
              <w:t>Метод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определения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координат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3"/>
                <w:sz w:val="22"/>
              </w:rPr>
              <w:t>характерной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точки</w:t>
            </w:r>
          </w:p>
        </w:tc>
        <w:tc>
          <w:tcPr>
            <w:tcW w:w="1689" w:type="dxa"/>
            <w:vMerge w:val="restart"/>
          </w:tcPr>
          <w:p>
            <w:pPr>
              <w:pStyle w:val="TableParagraph"/>
              <w:spacing w:line="228" w:lineRule="auto" w:before="54"/>
              <w:ind w:left="65" w:right="40" w:hanging="3"/>
              <w:rPr>
                <w:b/>
                <w:sz w:val="22"/>
              </w:rPr>
            </w:pPr>
            <w:r>
              <w:rPr>
                <w:b/>
                <w:sz w:val="22"/>
              </w:rPr>
              <w:t>Средняя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3"/>
                <w:sz w:val="22"/>
              </w:rPr>
              <w:t>квадратическая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погрешность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положения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характерной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точки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(Мt),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м</w:t>
            </w:r>
          </w:p>
        </w:tc>
        <w:tc>
          <w:tcPr>
            <w:tcW w:w="1303" w:type="dxa"/>
            <w:vMerge w:val="restart"/>
          </w:tcPr>
          <w:p>
            <w:pPr>
              <w:pStyle w:val="TableParagraph"/>
              <w:spacing w:line="228" w:lineRule="auto" w:before="54"/>
              <w:ind w:left="43" w:right="26"/>
              <w:rPr>
                <w:b/>
                <w:sz w:val="22"/>
              </w:rPr>
            </w:pPr>
            <w:r>
              <w:rPr>
                <w:b/>
                <w:sz w:val="22"/>
              </w:rPr>
              <w:t>Описание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3"/>
                <w:sz w:val="22"/>
              </w:rPr>
              <w:t>обозначения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точки на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местности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(при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наличии)</w:t>
            </w:r>
          </w:p>
        </w:tc>
      </w:tr>
      <w:tr>
        <w:trPr>
          <w:trHeight w:val="777" w:hRule="atLeast"/>
        </w:trPr>
        <w:tc>
          <w:tcPr>
            <w:tcW w:w="14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spacing w:before="4"/>
              <w:jc w:val="left"/>
              <w:rPr>
                <w:rFonts w:ascii="Arial"/>
                <w:sz w:val="22"/>
              </w:rPr>
            </w:pPr>
          </w:p>
          <w:p>
            <w:pPr>
              <w:pStyle w:val="TableParagraph"/>
              <w:spacing w:before="0"/>
              <w:ind w:left="460"/>
              <w:jc w:val="lef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X</w:t>
            </w:r>
          </w:p>
        </w:tc>
        <w:tc>
          <w:tcPr>
            <w:tcW w:w="1075" w:type="dxa"/>
          </w:tcPr>
          <w:p>
            <w:pPr>
              <w:pStyle w:val="TableParagraph"/>
              <w:spacing w:before="4"/>
              <w:jc w:val="left"/>
              <w:rPr>
                <w:rFonts w:ascii="Arial"/>
                <w:sz w:val="22"/>
              </w:rPr>
            </w:pPr>
          </w:p>
          <w:p>
            <w:pPr>
              <w:pStyle w:val="TableParagraph"/>
              <w:spacing w:before="0"/>
              <w:ind w:left="460"/>
              <w:jc w:val="lef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Y</w:t>
            </w:r>
          </w:p>
        </w:tc>
        <w:tc>
          <w:tcPr>
            <w:tcW w:w="1073" w:type="dxa"/>
          </w:tcPr>
          <w:p>
            <w:pPr>
              <w:pStyle w:val="TableParagraph"/>
              <w:spacing w:before="4"/>
              <w:jc w:val="left"/>
              <w:rPr>
                <w:rFonts w:ascii="Arial"/>
                <w:sz w:val="22"/>
              </w:rPr>
            </w:pPr>
          </w:p>
          <w:p>
            <w:pPr>
              <w:pStyle w:val="TableParagraph"/>
              <w:spacing w:before="0"/>
              <w:ind w:left="460"/>
              <w:jc w:val="lef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X</w:t>
            </w:r>
          </w:p>
        </w:tc>
        <w:tc>
          <w:tcPr>
            <w:tcW w:w="1020" w:type="dxa"/>
          </w:tcPr>
          <w:p>
            <w:pPr>
              <w:pStyle w:val="TableParagraph"/>
              <w:spacing w:before="4"/>
              <w:jc w:val="left"/>
              <w:rPr>
                <w:rFonts w:ascii="Arial"/>
                <w:sz w:val="22"/>
              </w:rPr>
            </w:pPr>
          </w:p>
          <w:p>
            <w:pPr>
              <w:pStyle w:val="TableParagraph"/>
              <w:spacing w:before="0"/>
              <w:ind w:left="434"/>
              <w:jc w:val="lef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Y</w:t>
            </w:r>
          </w:p>
        </w:tc>
        <w:tc>
          <w:tcPr>
            <w:tcW w:w="15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3" w:hRule="atLeast"/>
        </w:trPr>
        <w:tc>
          <w:tcPr>
            <w:tcW w:w="1404" w:type="dxa"/>
          </w:tcPr>
          <w:p>
            <w:pPr>
              <w:pStyle w:val="TableParagraph"/>
              <w:spacing w:before="34"/>
              <w:ind w:left="647"/>
              <w:jc w:val="lef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1</w:t>
            </w:r>
          </w:p>
        </w:tc>
        <w:tc>
          <w:tcPr>
            <w:tcW w:w="1075" w:type="dxa"/>
          </w:tcPr>
          <w:p>
            <w:pPr>
              <w:pStyle w:val="TableParagraph"/>
              <w:spacing w:before="34"/>
              <w:ind w:left="484"/>
              <w:jc w:val="lef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2</w:t>
            </w:r>
          </w:p>
        </w:tc>
        <w:tc>
          <w:tcPr>
            <w:tcW w:w="1075" w:type="dxa"/>
          </w:tcPr>
          <w:p>
            <w:pPr>
              <w:pStyle w:val="TableParagraph"/>
              <w:spacing w:before="34"/>
              <w:ind w:left="484"/>
              <w:jc w:val="lef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3</w:t>
            </w:r>
          </w:p>
        </w:tc>
        <w:tc>
          <w:tcPr>
            <w:tcW w:w="1073" w:type="dxa"/>
          </w:tcPr>
          <w:p>
            <w:pPr>
              <w:pStyle w:val="TableParagraph"/>
              <w:spacing w:before="34"/>
              <w:ind w:left="485"/>
              <w:jc w:val="lef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4</w:t>
            </w:r>
          </w:p>
        </w:tc>
        <w:tc>
          <w:tcPr>
            <w:tcW w:w="1020" w:type="dxa"/>
          </w:tcPr>
          <w:p>
            <w:pPr>
              <w:pStyle w:val="TableParagraph"/>
              <w:spacing w:before="34"/>
              <w:ind w:left="458"/>
              <w:jc w:val="lef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5</w:t>
            </w:r>
          </w:p>
        </w:tc>
        <w:tc>
          <w:tcPr>
            <w:tcW w:w="1519" w:type="dxa"/>
          </w:tcPr>
          <w:p>
            <w:pPr>
              <w:pStyle w:val="TableParagraph"/>
              <w:spacing w:before="34"/>
              <w:ind w:left="12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6</w:t>
            </w:r>
          </w:p>
        </w:tc>
        <w:tc>
          <w:tcPr>
            <w:tcW w:w="1689" w:type="dxa"/>
          </w:tcPr>
          <w:p>
            <w:pPr>
              <w:pStyle w:val="TableParagraph"/>
              <w:spacing w:before="34"/>
              <w:ind w:left="15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7</w:t>
            </w:r>
          </w:p>
        </w:tc>
        <w:tc>
          <w:tcPr>
            <w:tcW w:w="1303" w:type="dxa"/>
          </w:tcPr>
          <w:p>
            <w:pPr>
              <w:pStyle w:val="TableParagraph"/>
              <w:spacing w:before="34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8</w:t>
            </w:r>
          </w:p>
        </w:tc>
      </w:tr>
      <w:tr>
        <w:trPr>
          <w:trHeight w:val="323" w:hRule="atLeast"/>
        </w:trPr>
        <w:tc>
          <w:tcPr>
            <w:tcW w:w="1404" w:type="dxa"/>
          </w:tcPr>
          <w:p>
            <w:pPr>
              <w:pStyle w:val="TableParagraph"/>
              <w:spacing w:before="22"/>
              <w:ind w:left="664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75" w:type="dxa"/>
          </w:tcPr>
          <w:p>
            <w:pPr>
              <w:pStyle w:val="TableParagraph"/>
              <w:spacing w:before="22"/>
              <w:ind w:left="501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75" w:type="dxa"/>
          </w:tcPr>
          <w:p>
            <w:pPr>
              <w:pStyle w:val="TableParagraph"/>
              <w:spacing w:before="22"/>
              <w:ind w:left="501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73" w:type="dxa"/>
          </w:tcPr>
          <w:p>
            <w:pPr>
              <w:pStyle w:val="TableParagraph"/>
              <w:spacing w:before="22"/>
              <w:ind w:left="501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20" w:type="dxa"/>
          </w:tcPr>
          <w:p>
            <w:pPr>
              <w:pStyle w:val="TableParagraph"/>
              <w:spacing w:before="22"/>
              <w:ind w:left="475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519" w:type="dxa"/>
          </w:tcPr>
          <w:p>
            <w:pPr>
              <w:pStyle w:val="TableParagraph"/>
              <w:spacing w:before="22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689" w:type="dxa"/>
          </w:tcPr>
          <w:p>
            <w:pPr>
              <w:pStyle w:val="TableParagraph"/>
              <w:spacing w:before="22"/>
              <w:ind w:left="12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303" w:type="dxa"/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</w:tc>
      </w:tr>
      <w:tr>
        <w:trPr>
          <w:trHeight w:val="333" w:hRule="atLeast"/>
        </w:trPr>
        <w:tc>
          <w:tcPr>
            <w:tcW w:w="10158" w:type="dxa"/>
            <w:gridSpan w:val="8"/>
          </w:tcPr>
          <w:p>
            <w:pPr>
              <w:pStyle w:val="TableParagraph"/>
              <w:spacing w:before="27"/>
              <w:ind w:left="71"/>
              <w:jc w:val="left"/>
              <w:rPr>
                <w:sz w:val="22"/>
              </w:rPr>
            </w:pPr>
            <w:r>
              <w:rPr>
                <w:spacing w:val="-1"/>
                <w:sz w:val="22"/>
              </w:rPr>
              <w:t>3.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1"/>
                <w:sz w:val="22"/>
              </w:rPr>
              <w:t>Сведения</w:t>
            </w:r>
            <w:r>
              <w:rPr>
                <w:spacing w:val="31"/>
                <w:sz w:val="22"/>
              </w:rPr>
              <w:t> </w:t>
            </w:r>
            <w:r>
              <w:rPr>
                <w:spacing w:val="-1"/>
                <w:sz w:val="22"/>
              </w:rPr>
              <w:t>о</w:t>
            </w:r>
            <w:r>
              <w:rPr>
                <w:spacing w:val="37"/>
                <w:sz w:val="22"/>
              </w:rPr>
              <w:t> </w:t>
            </w:r>
            <w:r>
              <w:rPr>
                <w:spacing w:val="-1"/>
                <w:sz w:val="22"/>
              </w:rPr>
              <w:t>характерных</w:t>
            </w:r>
            <w:r>
              <w:rPr>
                <w:spacing w:val="34"/>
                <w:sz w:val="22"/>
              </w:rPr>
              <w:t> </w:t>
            </w:r>
            <w:r>
              <w:rPr>
                <w:spacing w:val="-1"/>
                <w:sz w:val="22"/>
              </w:rPr>
              <w:t>точках</w:t>
            </w:r>
            <w:r>
              <w:rPr>
                <w:spacing w:val="33"/>
                <w:sz w:val="22"/>
              </w:rPr>
              <w:t> </w:t>
            </w:r>
            <w:r>
              <w:rPr>
                <w:spacing w:val="-1"/>
                <w:sz w:val="22"/>
              </w:rPr>
              <w:t>части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1"/>
                <w:sz w:val="22"/>
              </w:rPr>
              <w:t>(частей)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границы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объекта</w:t>
            </w:r>
          </w:p>
        </w:tc>
      </w:tr>
      <w:tr>
        <w:trPr>
          <w:trHeight w:val="774" w:hRule="atLeast"/>
        </w:trPr>
        <w:tc>
          <w:tcPr>
            <w:tcW w:w="1404" w:type="dxa"/>
            <w:vMerge w:val="restart"/>
          </w:tcPr>
          <w:p>
            <w:pPr>
              <w:pStyle w:val="TableParagraph"/>
              <w:spacing w:before="4"/>
              <w:jc w:val="left"/>
              <w:rPr>
                <w:rFonts w:ascii="Arial"/>
                <w:sz w:val="25"/>
              </w:rPr>
            </w:pPr>
          </w:p>
          <w:p>
            <w:pPr>
              <w:pStyle w:val="TableParagraph"/>
              <w:spacing w:line="230" w:lineRule="auto" w:before="0"/>
              <w:ind w:left="62" w:right="40" w:hanging="11"/>
              <w:rPr>
                <w:b/>
                <w:sz w:val="22"/>
              </w:rPr>
            </w:pPr>
            <w:r>
              <w:rPr>
                <w:b/>
                <w:spacing w:val="-1"/>
                <w:sz w:val="22"/>
              </w:rPr>
              <w:t>Обозначение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pacing w:val="-3"/>
                <w:sz w:val="22"/>
              </w:rPr>
              <w:t>характерных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pacing w:val="-3"/>
                <w:sz w:val="22"/>
              </w:rPr>
              <w:t>точек части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границы</w:t>
            </w:r>
          </w:p>
        </w:tc>
        <w:tc>
          <w:tcPr>
            <w:tcW w:w="2150" w:type="dxa"/>
            <w:gridSpan w:val="2"/>
          </w:tcPr>
          <w:p>
            <w:pPr>
              <w:pStyle w:val="TableParagraph"/>
              <w:spacing w:line="228" w:lineRule="auto" w:before="145"/>
              <w:ind w:left="343" w:right="291" w:hanging="44"/>
              <w:jc w:val="left"/>
              <w:rPr>
                <w:b/>
                <w:sz w:val="22"/>
              </w:rPr>
            </w:pPr>
            <w:r>
              <w:rPr>
                <w:b/>
                <w:spacing w:val="-3"/>
                <w:sz w:val="22"/>
              </w:rPr>
              <w:t>Существующие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pacing w:val="-3"/>
                <w:sz w:val="22"/>
              </w:rPr>
              <w:t>координаты,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м</w:t>
            </w:r>
          </w:p>
        </w:tc>
        <w:tc>
          <w:tcPr>
            <w:tcW w:w="2093" w:type="dxa"/>
            <w:gridSpan w:val="2"/>
          </w:tcPr>
          <w:p>
            <w:pPr>
              <w:pStyle w:val="TableParagraph"/>
              <w:spacing w:line="228" w:lineRule="auto" w:before="23"/>
              <w:ind w:left="326" w:right="307" w:firstLine="11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Измененные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(уточненные)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координаты,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3"/>
                <w:sz w:val="22"/>
              </w:rPr>
              <w:t>м</w:t>
            </w:r>
          </w:p>
        </w:tc>
        <w:tc>
          <w:tcPr>
            <w:tcW w:w="1519" w:type="dxa"/>
            <w:vMerge w:val="restart"/>
          </w:tcPr>
          <w:p>
            <w:pPr>
              <w:pStyle w:val="TableParagraph"/>
              <w:spacing w:line="228" w:lineRule="auto" w:before="174"/>
              <w:ind w:left="141" w:right="124" w:hanging="4"/>
              <w:rPr>
                <w:b/>
                <w:sz w:val="22"/>
              </w:rPr>
            </w:pPr>
            <w:r>
              <w:rPr>
                <w:b/>
                <w:sz w:val="22"/>
              </w:rPr>
              <w:t>Метод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определения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координат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3"/>
                <w:sz w:val="22"/>
              </w:rPr>
              <w:t>характерной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точки</w:t>
            </w:r>
          </w:p>
        </w:tc>
        <w:tc>
          <w:tcPr>
            <w:tcW w:w="1689" w:type="dxa"/>
            <w:vMerge w:val="restart"/>
          </w:tcPr>
          <w:p>
            <w:pPr>
              <w:pStyle w:val="TableParagraph"/>
              <w:spacing w:line="228" w:lineRule="auto" w:before="56"/>
              <w:ind w:left="65" w:right="40" w:hanging="3"/>
              <w:rPr>
                <w:b/>
                <w:sz w:val="22"/>
              </w:rPr>
            </w:pPr>
            <w:r>
              <w:rPr>
                <w:b/>
                <w:sz w:val="22"/>
              </w:rPr>
              <w:t>Средняя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3"/>
                <w:sz w:val="22"/>
              </w:rPr>
              <w:t>квадратическая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погрешность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положения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характерной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точки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(Мt),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м</w:t>
            </w:r>
          </w:p>
        </w:tc>
        <w:tc>
          <w:tcPr>
            <w:tcW w:w="1303" w:type="dxa"/>
            <w:vMerge w:val="restart"/>
          </w:tcPr>
          <w:p>
            <w:pPr>
              <w:pStyle w:val="TableParagraph"/>
              <w:spacing w:line="228" w:lineRule="auto" w:before="56"/>
              <w:ind w:left="43" w:right="26"/>
              <w:rPr>
                <w:b/>
                <w:sz w:val="22"/>
              </w:rPr>
            </w:pPr>
            <w:r>
              <w:rPr>
                <w:b/>
                <w:sz w:val="22"/>
              </w:rPr>
              <w:t>Описание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3"/>
                <w:sz w:val="22"/>
              </w:rPr>
              <w:t>обозначения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точки на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местности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(при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наличии)</w:t>
            </w:r>
          </w:p>
        </w:tc>
      </w:tr>
      <w:tr>
        <w:trPr>
          <w:trHeight w:val="782" w:hRule="atLeast"/>
        </w:trPr>
        <w:tc>
          <w:tcPr>
            <w:tcW w:w="14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spacing w:before="4"/>
              <w:jc w:val="left"/>
              <w:rPr>
                <w:rFonts w:ascii="Arial"/>
                <w:sz w:val="22"/>
              </w:rPr>
            </w:pPr>
          </w:p>
          <w:p>
            <w:pPr>
              <w:pStyle w:val="TableParagraph"/>
              <w:spacing w:before="0"/>
              <w:ind w:left="460"/>
              <w:jc w:val="lef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X</w:t>
            </w:r>
          </w:p>
        </w:tc>
        <w:tc>
          <w:tcPr>
            <w:tcW w:w="1075" w:type="dxa"/>
          </w:tcPr>
          <w:p>
            <w:pPr>
              <w:pStyle w:val="TableParagraph"/>
              <w:spacing w:before="4"/>
              <w:jc w:val="left"/>
              <w:rPr>
                <w:rFonts w:ascii="Arial"/>
                <w:sz w:val="22"/>
              </w:rPr>
            </w:pPr>
          </w:p>
          <w:p>
            <w:pPr>
              <w:pStyle w:val="TableParagraph"/>
              <w:spacing w:before="0"/>
              <w:ind w:left="460"/>
              <w:jc w:val="lef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Y</w:t>
            </w:r>
          </w:p>
        </w:tc>
        <w:tc>
          <w:tcPr>
            <w:tcW w:w="1073" w:type="dxa"/>
          </w:tcPr>
          <w:p>
            <w:pPr>
              <w:pStyle w:val="TableParagraph"/>
              <w:spacing w:before="4"/>
              <w:jc w:val="left"/>
              <w:rPr>
                <w:rFonts w:ascii="Arial"/>
                <w:sz w:val="22"/>
              </w:rPr>
            </w:pPr>
          </w:p>
          <w:p>
            <w:pPr>
              <w:pStyle w:val="TableParagraph"/>
              <w:spacing w:before="0"/>
              <w:ind w:left="460"/>
              <w:jc w:val="lef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X</w:t>
            </w:r>
          </w:p>
        </w:tc>
        <w:tc>
          <w:tcPr>
            <w:tcW w:w="1020" w:type="dxa"/>
          </w:tcPr>
          <w:p>
            <w:pPr>
              <w:pStyle w:val="TableParagraph"/>
              <w:spacing w:before="4"/>
              <w:jc w:val="left"/>
              <w:rPr>
                <w:rFonts w:ascii="Arial"/>
                <w:sz w:val="22"/>
              </w:rPr>
            </w:pPr>
          </w:p>
          <w:p>
            <w:pPr>
              <w:pStyle w:val="TableParagraph"/>
              <w:spacing w:before="0"/>
              <w:ind w:left="434"/>
              <w:jc w:val="lef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Y</w:t>
            </w:r>
          </w:p>
        </w:tc>
        <w:tc>
          <w:tcPr>
            <w:tcW w:w="15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3" w:hRule="atLeast"/>
        </w:trPr>
        <w:tc>
          <w:tcPr>
            <w:tcW w:w="1404" w:type="dxa"/>
          </w:tcPr>
          <w:p>
            <w:pPr>
              <w:pStyle w:val="TableParagraph"/>
              <w:spacing w:before="32"/>
              <w:ind w:left="647"/>
              <w:jc w:val="lef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1</w:t>
            </w:r>
          </w:p>
        </w:tc>
        <w:tc>
          <w:tcPr>
            <w:tcW w:w="1075" w:type="dxa"/>
          </w:tcPr>
          <w:p>
            <w:pPr>
              <w:pStyle w:val="TableParagraph"/>
              <w:spacing w:before="32"/>
              <w:ind w:left="484"/>
              <w:jc w:val="lef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2</w:t>
            </w:r>
          </w:p>
        </w:tc>
        <w:tc>
          <w:tcPr>
            <w:tcW w:w="1075" w:type="dxa"/>
          </w:tcPr>
          <w:p>
            <w:pPr>
              <w:pStyle w:val="TableParagraph"/>
              <w:spacing w:before="32"/>
              <w:ind w:left="484"/>
              <w:jc w:val="lef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3</w:t>
            </w:r>
          </w:p>
        </w:tc>
        <w:tc>
          <w:tcPr>
            <w:tcW w:w="1073" w:type="dxa"/>
          </w:tcPr>
          <w:p>
            <w:pPr>
              <w:pStyle w:val="TableParagraph"/>
              <w:spacing w:before="32"/>
              <w:ind w:left="485"/>
              <w:jc w:val="lef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4</w:t>
            </w:r>
          </w:p>
        </w:tc>
        <w:tc>
          <w:tcPr>
            <w:tcW w:w="1020" w:type="dxa"/>
          </w:tcPr>
          <w:p>
            <w:pPr>
              <w:pStyle w:val="TableParagraph"/>
              <w:spacing w:before="32"/>
              <w:ind w:left="458"/>
              <w:jc w:val="left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5</w:t>
            </w:r>
          </w:p>
        </w:tc>
        <w:tc>
          <w:tcPr>
            <w:tcW w:w="1519" w:type="dxa"/>
          </w:tcPr>
          <w:p>
            <w:pPr>
              <w:pStyle w:val="TableParagraph"/>
              <w:spacing w:before="32"/>
              <w:ind w:left="12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6</w:t>
            </w:r>
          </w:p>
        </w:tc>
        <w:tc>
          <w:tcPr>
            <w:tcW w:w="2992" w:type="dxa"/>
            <w:gridSpan w:val="2"/>
          </w:tcPr>
          <w:p>
            <w:pPr>
              <w:pStyle w:val="TableParagraph"/>
              <w:tabs>
                <w:tab w:pos="2284" w:val="left" w:leader="none"/>
              </w:tabs>
              <w:spacing w:before="32"/>
              <w:ind w:left="794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  <w:tab/>
              <w:t>8</w:t>
            </w:r>
          </w:p>
        </w:tc>
      </w:tr>
      <w:tr>
        <w:trPr>
          <w:trHeight w:val="318" w:hRule="atLeast"/>
        </w:trPr>
        <w:tc>
          <w:tcPr>
            <w:tcW w:w="1404" w:type="dxa"/>
          </w:tcPr>
          <w:p>
            <w:pPr>
              <w:pStyle w:val="TableParagraph"/>
              <w:spacing w:before="20"/>
              <w:ind w:left="664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75" w:type="dxa"/>
          </w:tcPr>
          <w:p>
            <w:pPr>
              <w:pStyle w:val="TableParagraph"/>
              <w:spacing w:before="20"/>
              <w:ind w:left="501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75" w:type="dxa"/>
          </w:tcPr>
          <w:p>
            <w:pPr>
              <w:pStyle w:val="TableParagraph"/>
              <w:spacing w:before="20"/>
              <w:ind w:left="501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73" w:type="dxa"/>
          </w:tcPr>
          <w:p>
            <w:pPr>
              <w:pStyle w:val="TableParagraph"/>
              <w:spacing w:before="20"/>
              <w:ind w:left="501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20" w:type="dxa"/>
          </w:tcPr>
          <w:p>
            <w:pPr>
              <w:pStyle w:val="TableParagraph"/>
              <w:spacing w:before="20"/>
              <w:ind w:left="475"/>
              <w:jc w:val="left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519" w:type="dxa"/>
          </w:tcPr>
          <w:p>
            <w:pPr>
              <w:pStyle w:val="TableParagraph"/>
              <w:spacing w:before="20"/>
              <w:ind w:left="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689" w:type="dxa"/>
          </w:tcPr>
          <w:p>
            <w:pPr>
              <w:pStyle w:val="TableParagraph"/>
              <w:spacing w:before="20"/>
              <w:ind w:left="12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303" w:type="dxa"/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</w:tc>
      </w:tr>
    </w:tbl>
    <w:p>
      <w:pPr>
        <w:spacing w:after="0"/>
        <w:jc w:val="left"/>
        <w:rPr>
          <w:sz w:val="22"/>
        </w:rPr>
        <w:sectPr>
          <w:pgSz w:w="11920" w:h="16860"/>
          <w:pgMar w:top="1000" w:bottom="280" w:left="980" w:right="460"/>
        </w:sectPr>
      </w:pPr>
    </w:p>
    <w:tbl>
      <w:tblPr>
        <w:tblW w:w="0" w:type="auto"/>
        <w:jc w:val="left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10"/>
      </w:tblGrid>
      <w:tr>
        <w:trPr>
          <w:trHeight w:val="1559" w:hRule="atLeast"/>
        </w:trPr>
        <w:tc>
          <w:tcPr>
            <w:tcW w:w="1051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229"/>
              <w:ind w:left="16" w:right="116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 4</w:t>
            </w:r>
          </w:p>
          <w:p>
            <w:pPr>
              <w:pStyle w:val="TableParagraph"/>
              <w:spacing w:before="1"/>
              <w:jc w:val="left"/>
              <w:rPr>
                <w:rFonts w:ascii="Arial"/>
                <w:sz w:val="23"/>
              </w:rPr>
            </w:pPr>
          </w:p>
          <w:p>
            <w:pPr>
              <w:pStyle w:val="TableParagraph"/>
              <w:spacing w:before="0"/>
              <w:ind w:left="16" w:right="126"/>
              <w:rPr>
                <w:b/>
                <w:sz w:val="23"/>
              </w:rPr>
            </w:pPr>
            <w:r>
              <w:rPr>
                <w:b/>
                <w:sz w:val="23"/>
              </w:rPr>
              <w:t>План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границ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публичного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сервитута</w:t>
            </w:r>
          </w:p>
        </w:tc>
      </w:tr>
      <w:tr>
        <w:trPr>
          <w:trHeight w:val="9712" w:hRule="atLeast"/>
        </w:trPr>
        <w:tc>
          <w:tcPr>
            <w:tcW w:w="105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0"/>
              <w:ind w:left="16" w:right="4523"/>
              <w:rPr>
                <w:sz w:val="21"/>
              </w:rPr>
            </w:pPr>
            <w:r>
              <w:rPr>
                <w:sz w:val="21"/>
              </w:rPr>
              <w:t>:7566</w:t>
            </w:r>
          </w:p>
          <w:p>
            <w:pPr>
              <w:pStyle w:val="TableParagraph"/>
              <w:spacing w:before="70"/>
              <w:ind w:left="4096"/>
              <w:jc w:val="left"/>
              <w:rPr>
                <w:sz w:val="21"/>
              </w:rPr>
            </w:pPr>
            <w:r>
              <w:rPr>
                <w:sz w:val="21"/>
              </w:rPr>
              <w:t>:8099</w:t>
            </w:r>
          </w:p>
          <w:p>
            <w:pPr>
              <w:pStyle w:val="TableParagraph"/>
              <w:spacing w:line="97" w:lineRule="exact" w:before="117"/>
              <w:ind w:left="16" w:right="775"/>
              <w:rPr>
                <w:sz w:val="12"/>
              </w:rPr>
            </w:pPr>
            <w:r>
              <w:rPr>
                <w:w w:val="105"/>
                <w:sz w:val="12"/>
              </w:rPr>
              <w:t>33</w:t>
            </w:r>
          </w:p>
          <w:p>
            <w:pPr>
              <w:pStyle w:val="TableParagraph"/>
              <w:spacing w:line="200" w:lineRule="exact" w:before="0"/>
              <w:ind w:left="431"/>
              <w:jc w:val="left"/>
              <w:rPr>
                <w:sz w:val="21"/>
              </w:rPr>
            </w:pPr>
            <w:r>
              <w:rPr>
                <w:sz w:val="21"/>
              </w:rPr>
              <w:t>:8089</w:t>
            </w:r>
          </w:p>
          <w:p>
            <w:pPr>
              <w:pStyle w:val="TableParagraph"/>
              <w:tabs>
                <w:tab w:pos="4989" w:val="left" w:leader="none"/>
                <w:tab w:pos="6626" w:val="left" w:leader="none"/>
              </w:tabs>
              <w:spacing w:line="209" w:lineRule="exact" w:before="137"/>
              <w:ind w:left="4521"/>
              <w:jc w:val="left"/>
              <w:rPr>
                <w:sz w:val="21"/>
              </w:rPr>
            </w:pPr>
            <w:r>
              <w:rPr>
                <w:position w:val="8"/>
                <w:sz w:val="12"/>
              </w:rPr>
              <w:t>32</w:t>
              <w:tab/>
            </w:r>
            <w:r>
              <w:rPr>
                <w:position w:val="13"/>
                <w:sz w:val="12"/>
              </w:rPr>
              <w:t>34</w:t>
              <w:tab/>
            </w:r>
            <w:r>
              <w:rPr>
                <w:color w:val="FF7F00"/>
                <w:sz w:val="21"/>
              </w:rPr>
              <w:t>:7278</w:t>
            </w:r>
          </w:p>
          <w:p>
            <w:pPr>
              <w:pStyle w:val="TableParagraph"/>
              <w:spacing w:line="163" w:lineRule="exact" w:before="0"/>
              <w:ind w:left="2130"/>
              <w:jc w:val="left"/>
              <w:rPr>
                <w:sz w:val="21"/>
              </w:rPr>
            </w:pPr>
            <w:r>
              <w:rPr>
                <w:sz w:val="21"/>
              </w:rPr>
              <w:t>:7565</w:t>
            </w:r>
          </w:p>
          <w:p>
            <w:pPr>
              <w:pStyle w:val="TableParagraph"/>
              <w:spacing w:before="32"/>
              <w:ind w:left="444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31</w:t>
            </w:r>
          </w:p>
          <w:p>
            <w:pPr>
              <w:pStyle w:val="TableParagraph"/>
              <w:tabs>
                <w:tab w:pos="4360" w:val="left" w:leader="none"/>
              </w:tabs>
              <w:spacing w:line="223" w:lineRule="exact" w:before="85"/>
              <w:ind w:left="1754"/>
              <w:jc w:val="left"/>
              <w:rPr>
                <w:sz w:val="21"/>
              </w:rPr>
            </w:pPr>
            <w:r>
              <w:rPr>
                <w:color w:val="FF7F00"/>
                <w:sz w:val="21"/>
              </w:rPr>
              <w:t>:7631</w:t>
              <w:tab/>
            </w:r>
            <w:r>
              <w:rPr>
                <w:sz w:val="21"/>
                <w:vertAlign w:val="superscript"/>
              </w:rPr>
              <w:t>30</w:t>
            </w:r>
          </w:p>
          <w:p>
            <w:pPr>
              <w:pStyle w:val="TableParagraph"/>
              <w:spacing w:line="98" w:lineRule="exact" w:before="0"/>
              <w:ind w:left="427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29</w:t>
            </w:r>
          </w:p>
          <w:p>
            <w:pPr>
              <w:pStyle w:val="TableParagraph"/>
              <w:spacing w:line="117" w:lineRule="exact" w:before="0"/>
              <w:ind w:left="4211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28</w:t>
            </w:r>
          </w:p>
          <w:p>
            <w:pPr>
              <w:pStyle w:val="TableParagraph"/>
              <w:spacing w:before="18"/>
              <w:ind w:left="414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27</w:t>
            </w:r>
          </w:p>
          <w:p>
            <w:pPr>
              <w:pStyle w:val="TableParagraph"/>
              <w:tabs>
                <w:tab w:pos="2517" w:val="left" w:leader="none"/>
                <w:tab w:pos="4041" w:val="left" w:leader="none"/>
              </w:tabs>
              <w:spacing w:line="227" w:lineRule="exact" w:before="30"/>
              <w:ind w:left="280"/>
              <w:jc w:val="left"/>
              <w:rPr>
                <w:sz w:val="21"/>
              </w:rPr>
            </w:pPr>
            <w:r>
              <w:rPr>
                <w:position w:val="-6"/>
                <w:sz w:val="21"/>
              </w:rPr>
              <w:t>:7702</w:t>
              <w:tab/>
            </w:r>
            <w:r>
              <w:rPr>
                <w:sz w:val="21"/>
              </w:rPr>
              <w:t>:8104</w:t>
              <w:tab/>
            </w:r>
            <w:r>
              <w:rPr>
                <w:sz w:val="21"/>
                <w:vertAlign w:val="superscript"/>
              </w:rPr>
              <w:t>26</w:t>
            </w:r>
          </w:p>
          <w:p>
            <w:pPr>
              <w:pStyle w:val="TableParagraph"/>
              <w:tabs>
                <w:tab w:pos="2507" w:val="left" w:leader="none"/>
              </w:tabs>
              <w:spacing w:line="57" w:lineRule="auto" w:before="0"/>
              <w:ind w:left="16"/>
              <w:rPr>
                <w:sz w:val="12"/>
              </w:rPr>
            </w:pPr>
            <w:r>
              <w:rPr>
                <w:w w:val="105"/>
                <w:sz w:val="12"/>
              </w:rPr>
              <w:t>25</w:t>
              <w:tab/>
            </w:r>
            <w:r>
              <w:rPr>
                <w:w w:val="105"/>
                <w:position w:val="-5"/>
                <w:sz w:val="12"/>
              </w:rPr>
              <w:t>36</w:t>
            </w:r>
          </w:p>
          <w:p>
            <w:pPr>
              <w:pStyle w:val="TableParagraph"/>
              <w:tabs>
                <w:tab w:pos="3576" w:val="left" w:leader="none"/>
                <w:tab w:pos="5647" w:val="left" w:leader="none"/>
              </w:tabs>
              <w:spacing w:line="181" w:lineRule="exact" w:before="0"/>
              <w:ind w:left="1615"/>
              <w:rPr>
                <w:sz w:val="21"/>
              </w:rPr>
            </w:pPr>
            <w:r>
              <w:rPr>
                <w:position w:val="4"/>
                <w:sz w:val="12"/>
              </w:rPr>
              <w:t>24</w:t>
              <w:tab/>
            </w:r>
            <w:r>
              <w:rPr>
                <w:position w:val="2"/>
                <w:sz w:val="12"/>
              </w:rPr>
              <w:t>35</w:t>
              <w:tab/>
            </w:r>
            <w:r>
              <w:rPr>
                <w:color w:val="FF7F00"/>
                <w:sz w:val="21"/>
              </w:rPr>
              <w:t>:7274</w:t>
            </w:r>
          </w:p>
          <w:p>
            <w:pPr>
              <w:pStyle w:val="TableParagraph"/>
              <w:spacing w:line="63" w:lineRule="exact" w:before="0"/>
              <w:ind w:left="16" w:right="2997"/>
              <w:rPr>
                <w:sz w:val="12"/>
              </w:rPr>
            </w:pPr>
            <w:r>
              <w:rPr>
                <w:w w:val="105"/>
                <w:sz w:val="12"/>
              </w:rPr>
              <w:t>23</w:t>
            </w:r>
          </w:p>
          <w:p>
            <w:pPr>
              <w:pStyle w:val="TableParagraph"/>
              <w:tabs>
                <w:tab w:pos="3558" w:val="left" w:leader="none"/>
              </w:tabs>
              <w:spacing w:line="185" w:lineRule="exact" w:before="0"/>
              <w:ind w:left="316"/>
              <w:jc w:val="left"/>
              <w:rPr>
                <w:sz w:val="12"/>
              </w:rPr>
            </w:pPr>
            <w:r>
              <w:rPr>
                <w:color w:val="00FF00"/>
                <w:sz w:val="21"/>
              </w:rPr>
              <w:t>:7631</w:t>
              <w:tab/>
            </w:r>
            <w:r>
              <w:rPr>
                <w:position w:val="1"/>
                <w:sz w:val="12"/>
              </w:rPr>
              <w:t>22</w:t>
            </w:r>
          </w:p>
          <w:p>
            <w:pPr>
              <w:pStyle w:val="TableParagraph"/>
              <w:spacing w:line="75" w:lineRule="exact" w:before="0"/>
              <w:ind w:left="3453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21</w:t>
            </w:r>
          </w:p>
          <w:p>
            <w:pPr>
              <w:pStyle w:val="TableParagraph"/>
              <w:spacing w:line="199" w:lineRule="exact" w:before="0"/>
              <w:ind w:left="5135"/>
              <w:jc w:val="left"/>
              <w:rPr>
                <w:sz w:val="21"/>
              </w:rPr>
            </w:pPr>
            <w:r>
              <w:rPr>
                <w:sz w:val="21"/>
              </w:rPr>
              <w:t>ТУ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4128</w:t>
            </w:r>
          </w:p>
          <w:p>
            <w:pPr>
              <w:pStyle w:val="TableParagraph"/>
              <w:spacing w:before="1"/>
              <w:jc w:val="left"/>
              <w:rPr>
                <w:rFonts w:ascii="Arial"/>
                <w:sz w:val="24"/>
              </w:rPr>
            </w:pPr>
          </w:p>
          <w:p>
            <w:pPr>
              <w:pStyle w:val="TableParagraph"/>
              <w:tabs>
                <w:tab w:pos="7166" w:val="left" w:leader="none"/>
                <w:tab w:pos="8284" w:val="left" w:leader="none"/>
              </w:tabs>
              <w:spacing w:before="0"/>
              <w:ind w:left="2997"/>
              <w:jc w:val="left"/>
              <w:rPr>
                <w:sz w:val="21"/>
              </w:rPr>
            </w:pPr>
            <w:r>
              <w:rPr>
                <w:position w:val="1"/>
                <w:sz w:val="12"/>
              </w:rPr>
              <w:t>11-20</w:t>
              <w:tab/>
            </w:r>
            <w:r>
              <w:rPr>
                <w:position w:val="-7"/>
                <w:sz w:val="12"/>
              </w:rPr>
              <w:t>37</w:t>
              <w:tab/>
            </w:r>
            <w:r>
              <w:rPr>
                <w:color w:val="FF7F00"/>
                <w:sz w:val="21"/>
              </w:rPr>
              <w:t>:111646</w:t>
            </w:r>
          </w:p>
          <w:p>
            <w:pPr>
              <w:pStyle w:val="TableParagraph"/>
              <w:spacing w:before="54"/>
              <w:ind w:left="7300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38</w:t>
            </w:r>
          </w:p>
          <w:p>
            <w:pPr>
              <w:pStyle w:val="TableParagraph"/>
              <w:spacing w:before="37"/>
              <w:ind w:left="7041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39</w:t>
            </w:r>
          </w:p>
          <w:p>
            <w:pPr>
              <w:pStyle w:val="TableParagraph"/>
              <w:spacing w:before="9"/>
              <w:jc w:val="left"/>
              <w:rPr>
                <w:rFonts w:ascii="Arial"/>
                <w:sz w:val="16"/>
              </w:rPr>
            </w:pPr>
          </w:p>
          <w:p>
            <w:pPr>
              <w:pStyle w:val="TableParagraph"/>
              <w:spacing w:line="133" w:lineRule="exact" w:before="0"/>
              <w:ind w:right="3206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40</w:t>
            </w:r>
          </w:p>
          <w:p>
            <w:pPr>
              <w:pStyle w:val="TableParagraph"/>
              <w:tabs>
                <w:tab w:pos="7446" w:val="left" w:leader="none"/>
              </w:tabs>
              <w:spacing w:line="176" w:lineRule="exact" w:before="0"/>
              <w:ind w:left="1228"/>
              <w:jc w:val="left"/>
              <w:rPr>
                <w:sz w:val="21"/>
              </w:rPr>
            </w:pPr>
            <w:r>
              <w:rPr>
                <w:sz w:val="21"/>
              </w:rPr>
              <w:t>:8023</w:t>
              <w:tab/>
            </w:r>
            <w:r>
              <w:rPr>
                <w:sz w:val="21"/>
                <w:vertAlign w:val="superscript"/>
              </w:rPr>
              <w:t>41</w:t>
            </w:r>
          </w:p>
          <w:p>
            <w:pPr>
              <w:pStyle w:val="TableParagraph"/>
              <w:tabs>
                <w:tab w:pos="7509" w:val="left" w:leader="none"/>
              </w:tabs>
              <w:spacing w:line="88" w:lineRule="exact" w:before="0"/>
              <w:ind w:left="3479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10</w:t>
              <w:tab/>
            </w:r>
            <w:r>
              <w:rPr>
                <w:w w:val="105"/>
                <w:position w:val="1"/>
                <w:sz w:val="12"/>
              </w:rPr>
              <w:t>42</w:t>
            </w:r>
          </w:p>
          <w:p>
            <w:pPr>
              <w:pStyle w:val="TableParagraph"/>
              <w:spacing w:line="210" w:lineRule="exact" w:before="16"/>
              <w:ind w:right="480"/>
              <w:jc w:val="right"/>
              <w:rPr>
                <w:sz w:val="21"/>
              </w:rPr>
            </w:pPr>
            <w:r>
              <w:rPr>
                <w:sz w:val="21"/>
              </w:rPr>
              <w:t>50:22:0010203:8025</w:t>
            </w:r>
          </w:p>
          <w:p>
            <w:pPr>
              <w:pStyle w:val="TableParagraph"/>
              <w:tabs>
                <w:tab w:pos="3117" w:val="left" w:leader="none"/>
              </w:tabs>
              <w:spacing w:line="146" w:lineRule="exact" w:before="0"/>
              <w:ind w:left="71"/>
              <w:rPr>
                <w:sz w:val="12"/>
              </w:rPr>
            </w:pPr>
            <w:r>
              <w:rPr>
                <w:w w:val="105"/>
                <w:position w:val="4"/>
                <w:sz w:val="12"/>
              </w:rPr>
              <w:t>9</w:t>
              <w:tab/>
            </w:r>
            <w:r>
              <w:rPr>
                <w:w w:val="105"/>
                <w:sz w:val="12"/>
              </w:rPr>
              <w:t>43</w:t>
            </w:r>
          </w:p>
          <w:p>
            <w:pPr>
              <w:pStyle w:val="TableParagraph"/>
              <w:tabs>
                <w:tab w:pos="7408" w:val="right" w:leader="none"/>
              </w:tabs>
              <w:spacing w:line="220" w:lineRule="exact" w:before="61"/>
              <w:ind w:left="1787"/>
              <w:jc w:val="left"/>
              <w:rPr>
                <w:sz w:val="21"/>
              </w:rPr>
            </w:pPr>
            <w:r>
              <w:rPr>
                <w:color w:val="FF0000"/>
                <w:sz w:val="21"/>
              </w:rPr>
              <w:t>ПС1</w:t>
              <w:tab/>
            </w:r>
            <w:r>
              <w:rPr>
                <w:sz w:val="21"/>
                <w:vertAlign w:val="subscript"/>
              </w:rPr>
              <w:t>45</w:t>
            </w:r>
          </w:p>
          <w:p>
            <w:pPr>
              <w:pStyle w:val="TableParagraph"/>
              <w:tabs>
                <w:tab w:pos="3834" w:val="left" w:leader="none"/>
                <w:tab w:pos="7146" w:val="left" w:leader="none"/>
              </w:tabs>
              <w:spacing w:line="254" w:lineRule="exact" w:before="0"/>
              <w:ind w:left="1103"/>
              <w:jc w:val="left"/>
              <w:rPr>
                <w:sz w:val="12"/>
              </w:rPr>
            </w:pPr>
            <w:r>
              <w:rPr>
                <w:color w:val="FF0000"/>
                <w:sz w:val="21"/>
              </w:rPr>
              <w:t>50:22:0010203:8025</w:t>
              <w:tab/>
            </w:r>
            <w:r>
              <w:rPr>
                <w:position w:val="5"/>
                <w:sz w:val="12"/>
              </w:rPr>
              <w:t>8</w:t>
              <w:tab/>
            </w:r>
            <w:r>
              <w:rPr>
                <w:position w:val="12"/>
                <w:sz w:val="12"/>
              </w:rPr>
              <w:t>44</w:t>
            </w:r>
          </w:p>
          <w:p>
            <w:pPr>
              <w:pStyle w:val="TableParagraph"/>
              <w:spacing w:line="240" w:lineRule="exact" w:before="0"/>
              <w:ind w:left="1538"/>
              <w:jc w:val="left"/>
              <w:rPr>
                <w:sz w:val="21"/>
              </w:rPr>
            </w:pPr>
            <w:r>
              <w:rPr>
                <w:color w:val="FF0000"/>
                <w:sz w:val="21"/>
              </w:rPr>
              <w:t>1311</w:t>
            </w:r>
            <w:r>
              <w:rPr>
                <w:color w:val="FF0000"/>
                <w:spacing w:val="-2"/>
                <w:sz w:val="21"/>
              </w:rPr>
              <w:t> </w:t>
            </w:r>
            <w:r>
              <w:rPr>
                <w:color w:val="FF0000"/>
                <w:sz w:val="21"/>
              </w:rPr>
              <w:t>кв.м</w:t>
            </w:r>
          </w:p>
          <w:p>
            <w:pPr>
              <w:pStyle w:val="TableParagraph"/>
              <w:spacing w:before="10"/>
              <w:ind w:right="2448"/>
              <w:rPr>
                <w:sz w:val="12"/>
              </w:rPr>
            </w:pPr>
            <w:r>
              <w:rPr>
                <w:w w:val="104"/>
                <w:sz w:val="12"/>
              </w:rPr>
              <w:t>7</w:t>
            </w:r>
          </w:p>
          <w:p>
            <w:pPr>
              <w:pStyle w:val="TableParagraph"/>
              <w:tabs>
                <w:tab w:pos="8097" w:val="left" w:leader="none"/>
              </w:tabs>
              <w:spacing w:before="16"/>
              <w:ind w:left="6316"/>
              <w:jc w:val="left"/>
              <w:rPr>
                <w:sz w:val="12"/>
              </w:rPr>
            </w:pPr>
            <w:r>
              <w:rPr>
                <w:w w:val="105"/>
                <w:position w:val="-7"/>
                <w:sz w:val="12"/>
              </w:rPr>
              <w:t>48</w:t>
              <w:tab/>
            </w:r>
            <w:r>
              <w:rPr>
                <w:w w:val="105"/>
                <w:sz w:val="12"/>
              </w:rPr>
              <w:t>46</w:t>
            </w:r>
          </w:p>
          <w:p>
            <w:pPr>
              <w:pStyle w:val="TableParagraph"/>
              <w:spacing w:before="10"/>
              <w:ind w:left="5730" w:right="3415"/>
              <w:rPr>
                <w:sz w:val="12"/>
              </w:rPr>
            </w:pPr>
            <w:r>
              <w:rPr>
                <w:w w:val="105"/>
                <w:sz w:val="12"/>
              </w:rPr>
              <w:t>49</w:t>
            </w:r>
          </w:p>
          <w:p>
            <w:pPr>
              <w:pStyle w:val="TableParagraph"/>
              <w:spacing w:before="1"/>
              <w:ind w:right="2085"/>
              <w:rPr>
                <w:sz w:val="12"/>
              </w:rPr>
            </w:pPr>
            <w:r>
              <w:rPr>
                <w:w w:val="104"/>
                <w:sz w:val="12"/>
              </w:rPr>
              <w:t>6</w:t>
            </w:r>
          </w:p>
          <w:p>
            <w:pPr>
              <w:pStyle w:val="TableParagraph"/>
              <w:spacing w:line="105" w:lineRule="exact" w:before="52"/>
              <w:ind w:left="5908" w:right="3415"/>
              <w:rPr>
                <w:sz w:val="12"/>
              </w:rPr>
            </w:pPr>
            <w:r>
              <w:rPr>
                <w:w w:val="105"/>
                <w:sz w:val="12"/>
              </w:rPr>
              <w:t>50</w:t>
            </w:r>
          </w:p>
          <w:p>
            <w:pPr>
              <w:pStyle w:val="TableParagraph"/>
              <w:tabs>
                <w:tab w:pos="9794" w:val="left" w:leader="none"/>
              </w:tabs>
              <w:spacing w:line="249" w:lineRule="exact" w:before="0"/>
              <w:ind w:left="923"/>
              <w:jc w:val="left"/>
              <w:rPr>
                <w:sz w:val="21"/>
              </w:rPr>
            </w:pPr>
            <w:r>
              <w:rPr>
                <w:sz w:val="21"/>
              </w:rPr>
              <w:t>50:22:0010203:7662</w:t>
              <w:tab/>
            </w:r>
            <w:r>
              <w:rPr>
                <w:color w:val="FF7F00"/>
                <w:position w:val="4"/>
                <w:sz w:val="21"/>
              </w:rPr>
              <w:t>:7282</w:t>
            </w:r>
          </w:p>
          <w:p>
            <w:pPr>
              <w:pStyle w:val="TableParagraph"/>
              <w:tabs>
                <w:tab w:pos="7185" w:val="left" w:leader="none"/>
              </w:tabs>
              <w:spacing w:before="17"/>
              <w:ind w:left="432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5</w:t>
              <w:tab/>
            </w:r>
            <w:r>
              <w:rPr>
                <w:w w:val="105"/>
                <w:position w:val="1"/>
                <w:sz w:val="12"/>
              </w:rPr>
              <w:t>47</w:t>
            </w:r>
          </w:p>
          <w:p>
            <w:pPr>
              <w:pStyle w:val="TableParagraph"/>
              <w:spacing w:before="7"/>
              <w:jc w:val="left"/>
              <w:rPr>
                <w:rFonts w:ascii="Arial"/>
                <w:sz w:val="12"/>
              </w:rPr>
            </w:pPr>
          </w:p>
          <w:p>
            <w:pPr>
              <w:pStyle w:val="TableParagraph"/>
              <w:spacing w:before="0"/>
              <w:ind w:left="6167" w:right="3415"/>
              <w:rPr>
                <w:sz w:val="12"/>
              </w:rPr>
            </w:pPr>
            <w:r>
              <w:rPr>
                <w:w w:val="105"/>
                <w:sz w:val="12"/>
              </w:rPr>
              <w:t>51</w:t>
            </w:r>
          </w:p>
          <w:p>
            <w:pPr>
              <w:pStyle w:val="TableParagraph"/>
              <w:spacing w:before="9"/>
              <w:ind w:left="5826" w:right="3415"/>
              <w:rPr>
                <w:sz w:val="12"/>
              </w:rPr>
            </w:pPr>
            <w:r>
              <w:rPr>
                <w:w w:val="105"/>
                <w:sz w:val="12"/>
              </w:rPr>
              <w:t>52</w:t>
            </w:r>
          </w:p>
          <w:p>
            <w:pPr>
              <w:pStyle w:val="TableParagraph"/>
              <w:tabs>
                <w:tab w:pos="3667" w:val="left" w:leader="none"/>
                <w:tab w:pos="5728" w:val="left" w:leader="none"/>
              </w:tabs>
              <w:spacing w:line="220" w:lineRule="exact" w:before="73"/>
              <w:ind w:left="2397"/>
              <w:rPr>
                <w:sz w:val="21"/>
              </w:rPr>
            </w:pPr>
            <w:r>
              <w:rPr>
                <w:position w:val="2"/>
                <w:sz w:val="12"/>
              </w:rPr>
              <w:t>4</w:t>
              <w:tab/>
              <w:t>53</w:t>
              <w:tab/>
            </w:r>
            <w:r>
              <w:rPr>
                <w:color w:val="FF7F00"/>
                <w:sz w:val="21"/>
              </w:rPr>
              <w:t>:7556</w:t>
            </w:r>
          </w:p>
          <w:p>
            <w:pPr>
              <w:pStyle w:val="TableParagraph"/>
              <w:spacing w:line="117" w:lineRule="exact" w:before="0"/>
              <w:ind w:left="4425"/>
              <w:jc w:val="left"/>
              <w:rPr>
                <w:sz w:val="12"/>
              </w:rPr>
            </w:pPr>
            <w:r>
              <w:rPr>
                <w:w w:val="104"/>
                <w:sz w:val="12"/>
              </w:rPr>
              <w:t>3</w:t>
            </w:r>
          </w:p>
          <w:p>
            <w:pPr>
              <w:pStyle w:val="TableParagraph"/>
              <w:spacing w:line="225" w:lineRule="exact" w:before="119"/>
              <w:ind w:left="6273"/>
              <w:jc w:val="left"/>
              <w:rPr>
                <w:sz w:val="21"/>
              </w:rPr>
            </w:pPr>
            <w:r>
              <w:rPr>
                <w:color w:val="0000FF"/>
                <w:sz w:val="21"/>
              </w:rPr>
              <w:t>50:22:0010203</w:t>
            </w:r>
          </w:p>
          <w:p>
            <w:pPr>
              <w:pStyle w:val="TableParagraph"/>
              <w:spacing w:line="122" w:lineRule="exact" w:before="0"/>
              <w:ind w:left="5037"/>
              <w:jc w:val="left"/>
              <w:rPr>
                <w:sz w:val="12"/>
              </w:rPr>
            </w:pPr>
            <w:r>
              <w:rPr>
                <w:w w:val="104"/>
                <w:sz w:val="12"/>
              </w:rPr>
              <w:t>1</w:t>
            </w:r>
          </w:p>
          <w:p>
            <w:pPr>
              <w:pStyle w:val="TableParagraph"/>
              <w:spacing w:before="32"/>
              <w:ind w:right="845"/>
              <w:rPr>
                <w:sz w:val="12"/>
              </w:rPr>
            </w:pPr>
            <w:r>
              <w:rPr>
                <w:w w:val="104"/>
                <w:sz w:val="12"/>
              </w:rPr>
              <w:t>2</w:t>
            </w:r>
          </w:p>
        </w:tc>
      </w:tr>
      <w:tr>
        <w:trPr>
          <w:trHeight w:val="4972" w:hRule="atLeast"/>
        </w:trPr>
        <w:tc>
          <w:tcPr>
            <w:tcW w:w="1051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80"/>
              <w:ind w:right="90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Масштаб</w:t>
            </w:r>
            <w:r>
              <w:rPr>
                <w:b/>
                <w:spacing w:val="-3"/>
                <w:sz w:val="21"/>
              </w:rPr>
              <w:t> </w:t>
            </w:r>
            <w:r>
              <w:rPr>
                <w:b/>
                <w:sz w:val="21"/>
              </w:rPr>
              <w:t>1:500</w:t>
            </w:r>
          </w:p>
          <w:p>
            <w:pPr>
              <w:pStyle w:val="TableParagraph"/>
              <w:spacing w:before="8"/>
              <w:jc w:val="left"/>
              <w:rPr>
                <w:rFonts w:ascii="Arial"/>
                <w:sz w:val="21"/>
              </w:rPr>
            </w:pPr>
          </w:p>
          <w:p>
            <w:pPr>
              <w:pStyle w:val="TableParagraph"/>
              <w:spacing w:line="240" w:lineRule="exact" w:before="1"/>
              <w:ind w:left="2201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Условные</w:t>
            </w:r>
            <w:r>
              <w:rPr>
                <w:b/>
                <w:spacing w:val="-4"/>
                <w:sz w:val="21"/>
              </w:rPr>
              <w:t> </w:t>
            </w:r>
            <w:r>
              <w:rPr>
                <w:b/>
                <w:sz w:val="21"/>
              </w:rPr>
              <w:t>обозначения: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002" w:val="left" w:leader="none"/>
              </w:tabs>
              <w:spacing w:line="232" w:lineRule="auto" w:before="4" w:after="0"/>
              <w:ind w:left="1883" w:right="114" w:hanging="3"/>
              <w:jc w:val="left"/>
              <w:rPr>
                <w:sz w:val="21"/>
              </w:rPr>
            </w:pPr>
            <w:r>
              <w:rPr>
                <w:sz w:val="21"/>
              </w:rPr>
              <w:t>часть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границы,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сведения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ЕГРН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о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которой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позволяют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однозначно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определить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ее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положение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на</w:t>
            </w:r>
            <w:r>
              <w:rPr>
                <w:spacing w:val="-50"/>
                <w:sz w:val="21"/>
              </w:rPr>
              <w:t> </w:t>
            </w:r>
            <w:r>
              <w:rPr>
                <w:sz w:val="21"/>
              </w:rPr>
              <w:t>местности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002" w:val="left" w:leader="none"/>
              </w:tabs>
              <w:spacing w:line="239" w:lineRule="exact" w:before="0" w:after="0"/>
              <w:ind w:left="2001" w:right="0" w:hanging="121"/>
              <w:jc w:val="left"/>
              <w:rPr>
                <w:sz w:val="21"/>
              </w:rPr>
            </w:pPr>
            <w:r>
              <w:rPr>
                <w:sz w:val="21"/>
              </w:rPr>
              <w:t>границы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кадастрового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квартала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002" w:val="left" w:leader="none"/>
              </w:tabs>
              <w:spacing w:line="238" w:lineRule="exact" w:before="0" w:after="0"/>
              <w:ind w:left="2001" w:right="0" w:hanging="121"/>
              <w:jc w:val="left"/>
              <w:rPr>
                <w:sz w:val="21"/>
              </w:rPr>
            </w:pPr>
            <w:r>
              <w:rPr>
                <w:sz w:val="21"/>
              </w:rPr>
              <w:t>границы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объектов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капитального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строительства,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сведения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о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которых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содержатся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ЕГРН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002" w:val="left" w:leader="none"/>
              </w:tabs>
              <w:spacing w:line="236" w:lineRule="exact" w:before="0" w:after="0"/>
              <w:ind w:left="2001" w:right="0" w:hanging="121"/>
              <w:jc w:val="left"/>
              <w:rPr>
                <w:sz w:val="21"/>
              </w:rPr>
            </w:pPr>
            <w:r>
              <w:rPr>
                <w:sz w:val="21"/>
              </w:rPr>
              <w:t>границы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зоны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планируемого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размещения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путепровода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в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створе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проектируемого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проезда</w:t>
            </w:r>
          </w:p>
          <w:p>
            <w:pPr>
              <w:pStyle w:val="TableParagraph"/>
              <w:spacing w:before="0"/>
              <w:ind w:left="1881" w:right="100" w:firstLine="4"/>
              <w:jc w:val="left"/>
              <w:rPr>
                <w:sz w:val="21"/>
              </w:rPr>
            </w:pPr>
            <w:r>
              <w:rPr>
                <w:sz w:val="21"/>
              </w:rPr>
              <w:t>№40З7 в городе Люберцы Московской области, в соответствии с Распоряжением Комитета по</w:t>
            </w:r>
            <w:r>
              <w:rPr>
                <w:spacing w:val="-50"/>
                <w:sz w:val="21"/>
              </w:rPr>
              <w:t> </w:t>
            </w:r>
            <w:r>
              <w:rPr>
                <w:sz w:val="21"/>
              </w:rPr>
              <w:t>архитектуре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и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градостроительству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Московской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области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от</w:t>
            </w:r>
            <w:r>
              <w:rPr>
                <w:spacing w:val="9"/>
                <w:sz w:val="21"/>
              </w:rPr>
              <w:t> </w:t>
            </w:r>
            <w:r>
              <w:rPr>
                <w:sz w:val="21"/>
              </w:rPr>
              <w:t>25.06.2025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№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ЗЗРВ-656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002" w:val="left" w:leader="none"/>
              </w:tabs>
              <w:spacing w:line="235" w:lineRule="exact" w:before="0" w:after="0"/>
              <w:ind w:left="2001" w:right="0" w:hanging="121"/>
              <w:jc w:val="left"/>
              <w:rPr>
                <w:sz w:val="21"/>
              </w:rPr>
            </w:pPr>
            <w:r>
              <w:rPr>
                <w:sz w:val="21"/>
              </w:rPr>
              <w:t>кадастровый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номер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земельного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участка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сведения,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о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котором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содержатся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ЕГРН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002" w:val="left" w:leader="none"/>
              </w:tabs>
              <w:spacing w:line="240" w:lineRule="exact" w:before="0" w:after="0"/>
              <w:ind w:left="2001" w:right="0" w:hanging="121"/>
              <w:jc w:val="left"/>
              <w:rPr>
                <w:sz w:val="21"/>
              </w:rPr>
            </w:pPr>
            <w:r>
              <w:rPr>
                <w:sz w:val="21"/>
              </w:rPr>
              <w:t>обозначение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кадастрового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номера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кадастрового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квартала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002" w:val="left" w:leader="none"/>
              </w:tabs>
              <w:spacing w:line="235" w:lineRule="auto" w:before="1" w:after="0"/>
              <w:ind w:left="1881" w:right="109" w:firstLine="0"/>
              <w:jc w:val="left"/>
              <w:rPr>
                <w:sz w:val="21"/>
              </w:rPr>
            </w:pPr>
            <w:r>
              <w:rPr>
                <w:sz w:val="21"/>
              </w:rPr>
              <w:t>кадастровый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номер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и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обозначение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кадастрового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номера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объекта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капитального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строительства,</w:t>
            </w:r>
            <w:r>
              <w:rPr>
                <w:spacing w:val="-49"/>
                <w:sz w:val="21"/>
              </w:rPr>
              <w:t> </w:t>
            </w:r>
            <w:r>
              <w:rPr>
                <w:sz w:val="21"/>
              </w:rPr>
              <w:t>сведения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котором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содержатся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в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ЕГРН</w:t>
            </w:r>
          </w:p>
          <w:p>
            <w:pPr>
              <w:pStyle w:val="TableParagraph"/>
              <w:spacing w:line="239" w:lineRule="exact" w:before="0"/>
              <w:ind w:left="1883"/>
              <w:jc w:val="left"/>
              <w:rPr>
                <w:sz w:val="21"/>
              </w:rPr>
            </w:pPr>
            <w:r>
              <w:rPr>
                <w:b/>
                <w:sz w:val="21"/>
              </w:rPr>
              <w:t>-</w:t>
            </w:r>
            <w:r>
              <w:rPr>
                <w:b/>
                <w:spacing w:val="-6"/>
                <w:sz w:val="21"/>
              </w:rPr>
              <w:t> </w:t>
            </w:r>
            <w:r>
              <w:rPr>
                <w:sz w:val="21"/>
              </w:rPr>
              <w:t>проектные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границы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публичного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сервитута</w:t>
            </w:r>
          </w:p>
          <w:p>
            <w:pPr>
              <w:pStyle w:val="TableParagraph"/>
              <w:tabs>
                <w:tab w:pos="1881" w:val="left" w:leader="none"/>
              </w:tabs>
              <w:spacing w:line="240" w:lineRule="exact" w:before="0"/>
              <w:ind w:left="942"/>
              <w:jc w:val="left"/>
              <w:rPr>
                <w:sz w:val="21"/>
              </w:rPr>
            </w:pPr>
            <w:r>
              <w:rPr>
                <w:position w:val="6"/>
                <w:sz w:val="12"/>
              </w:rPr>
              <w:t>2</w:t>
              <w:tab/>
            </w:r>
            <w:r>
              <w:rPr>
                <w:sz w:val="21"/>
              </w:rPr>
              <w:t>-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обозначение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характерных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точек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границ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публичного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сервитута</w:t>
            </w:r>
          </w:p>
          <w:p>
            <w:pPr>
              <w:pStyle w:val="TableParagraph"/>
              <w:spacing w:line="239" w:lineRule="exact" w:before="0"/>
              <w:ind w:left="1881"/>
              <w:jc w:val="left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условный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номер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контура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публичного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сервитута</w:t>
            </w:r>
          </w:p>
          <w:p>
            <w:pPr>
              <w:pStyle w:val="TableParagraph"/>
              <w:tabs>
                <w:tab w:pos="1041" w:val="left" w:leader="none"/>
                <w:tab w:pos="1881" w:val="left" w:leader="none"/>
              </w:tabs>
              <w:spacing w:line="197" w:lineRule="exact" w:before="0"/>
              <w:ind w:left="676"/>
              <w:jc w:val="left"/>
              <w:rPr>
                <w:sz w:val="21"/>
              </w:rPr>
            </w:pPr>
            <w:r>
              <w:rPr>
                <w:color w:val="FFFF00"/>
                <w:position w:val="7"/>
                <w:sz w:val="4"/>
              </w:rPr>
              <w:t>Г2</w:t>
              <w:tab/>
              <w:t>Г2</w:t>
              <w:tab/>
            </w:r>
            <w:r>
              <w:rPr>
                <w:spacing w:val="-1"/>
                <w:sz w:val="21"/>
              </w:rPr>
              <w:t>-</w:t>
            </w:r>
            <w:r>
              <w:rPr>
                <w:spacing w:val="-11"/>
                <w:sz w:val="21"/>
              </w:rPr>
              <w:t> </w:t>
            </w:r>
            <w:r>
              <w:rPr>
                <w:spacing w:val="-1"/>
                <w:sz w:val="21"/>
              </w:rPr>
              <w:t>проектируемый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участок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газопровода</w:t>
            </w:r>
          </w:p>
          <w:p>
            <w:pPr>
              <w:pStyle w:val="TableParagraph"/>
              <w:tabs>
                <w:tab w:pos="1041" w:val="left" w:leader="none"/>
              </w:tabs>
              <w:spacing w:line="23" w:lineRule="exact" w:before="0"/>
              <w:ind w:left="676"/>
              <w:jc w:val="left"/>
              <w:rPr>
                <w:sz w:val="4"/>
              </w:rPr>
            </w:pPr>
            <w:r>
              <w:rPr>
                <w:color w:val="FFFF00"/>
                <w:w w:val="110"/>
                <w:sz w:val="4"/>
              </w:rPr>
              <w:t>ГЗ</w:t>
              <w:tab/>
              <w:t>ГЗ</w:t>
            </w:r>
          </w:p>
        </w:tc>
      </w:tr>
    </w:tbl>
    <w:p>
      <w:pPr>
        <w:rPr>
          <w:sz w:val="2"/>
          <w:szCs w:val="2"/>
        </w:rPr>
      </w:pPr>
      <w:r>
        <w:rPr/>
        <w:drawing>
          <wp:anchor distT="0" distB="0" distL="0" distR="0" allowOverlap="1" layoutInCell="1" locked="0" behindDoc="1" simplePos="0" relativeHeight="486697472">
            <wp:simplePos x="0" y="0"/>
            <wp:positionH relativeFrom="page">
              <wp:posOffset>699007</wp:posOffset>
            </wp:positionH>
            <wp:positionV relativeFrom="page">
              <wp:posOffset>1179576</wp:posOffset>
            </wp:positionV>
            <wp:extent cx="6679898" cy="6176962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9898" cy="6176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697984">
            <wp:simplePos x="0" y="0"/>
            <wp:positionH relativeFrom="page">
              <wp:posOffset>915416</wp:posOffset>
            </wp:positionH>
            <wp:positionV relativeFrom="page">
              <wp:posOffset>9584435</wp:posOffset>
            </wp:positionV>
            <wp:extent cx="707140" cy="121443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140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698496">
            <wp:simplePos x="0" y="0"/>
            <wp:positionH relativeFrom="page">
              <wp:posOffset>1226311</wp:posOffset>
            </wp:positionH>
            <wp:positionV relativeFrom="page">
              <wp:posOffset>9756647</wp:posOffset>
            </wp:positionV>
            <wp:extent cx="61912" cy="61912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" cy="61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699008">
            <wp:simplePos x="0" y="0"/>
            <wp:positionH relativeFrom="page">
              <wp:posOffset>1194308</wp:posOffset>
            </wp:positionH>
            <wp:positionV relativeFrom="page">
              <wp:posOffset>9869423</wp:posOffset>
            </wp:positionV>
            <wp:extent cx="146137" cy="92297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137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line style="position:absolute;mso-position-horizontal-relative:page;mso-position-vertical-relative:page;z-index:-16616960" from="72.080002pt,627pt" to="128.840001pt,627pt" stroked="true" strokeweight=".72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16616448" from="72.080002pt,651.479980pt" to="128.840001pt,651.479980pt" stroked="true" strokeweight=".72pt" strokecolor="#0000ff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16615936" from="72.080002pt,662.76001pt" to="128.840001pt,662.76001pt" stroked="true" strokeweight=".72pt" strokecolor="#ff7f00">
            <v:stroke dashstyle="solid"/>
            <w10:wrap type="none"/>
          </v:line>
        </w:pict>
      </w:r>
      <w:r>
        <w:rPr/>
        <w:drawing>
          <wp:anchor distT="0" distB="0" distL="0" distR="0" allowOverlap="1" layoutInCell="1" locked="0" behindDoc="1" simplePos="0" relativeHeight="486701056">
            <wp:simplePos x="0" y="0"/>
            <wp:positionH relativeFrom="page">
              <wp:posOffset>915416</wp:posOffset>
            </wp:positionH>
            <wp:positionV relativeFrom="page">
              <wp:posOffset>8563355</wp:posOffset>
            </wp:positionV>
            <wp:extent cx="724942" cy="16859"/>
            <wp:effectExtent l="0" t="0" r="0" b="0"/>
            <wp:wrapNone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942" cy="16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701568">
            <wp:simplePos x="0" y="0"/>
            <wp:positionH relativeFrom="page">
              <wp:posOffset>921511</wp:posOffset>
            </wp:positionH>
            <wp:positionV relativeFrom="page">
              <wp:posOffset>9137904</wp:posOffset>
            </wp:positionV>
            <wp:extent cx="765048" cy="91440"/>
            <wp:effectExtent l="0" t="0" r="0" b="0"/>
            <wp:wrapNone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48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702080">
            <wp:simplePos x="0" y="0"/>
            <wp:positionH relativeFrom="page">
              <wp:posOffset>779779</wp:posOffset>
            </wp:positionH>
            <wp:positionV relativeFrom="page">
              <wp:posOffset>8959595</wp:posOffset>
            </wp:positionV>
            <wp:extent cx="1075262" cy="92297"/>
            <wp:effectExtent l="0" t="0" r="0" b="0"/>
            <wp:wrapNone/>
            <wp:docPr id="1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262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702592">
            <wp:simplePos x="0" y="0"/>
            <wp:positionH relativeFrom="page">
              <wp:posOffset>767587</wp:posOffset>
            </wp:positionH>
            <wp:positionV relativeFrom="page">
              <wp:posOffset>9285731</wp:posOffset>
            </wp:positionV>
            <wp:extent cx="1065276" cy="91440"/>
            <wp:effectExtent l="0" t="0" r="0" b="0"/>
            <wp:wrapNone/>
            <wp:docPr id="15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276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703104">
            <wp:simplePos x="0" y="0"/>
            <wp:positionH relativeFrom="page">
              <wp:posOffset>1145539</wp:posOffset>
            </wp:positionH>
            <wp:positionV relativeFrom="page">
              <wp:posOffset>9439656</wp:posOffset>
            </wp:positionV>
            <wp:extent cx="264585" cy="92297"/>
            <wp:effectExtent l="0" t="0" r="0" b="0"/>
            <wp:wrapNone/>
            <wp:docPr id="17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585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703616">
            <wp:simplePos x="0" y="0"/>
            <wp:positionH relativeFrom="page">
              <wp:posOffset>962659</wp:posOffset>
            </wp:positionH>
            <wp:positionV relativeFrom="page">
              <wp:posOffset>10046207</wp:posOffset>
            </wp:positionV>
            <wp:extent cx="152399" cy="74676"/>
            <wp:effectExtent l="0" t="0" r="0" b="0"/>
            <wp:wrapNone/>
            <wp:docPr id="19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74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704128">
            <wp:simplePos x="0" y="0"/>
            <wp:positionH relativeFrom="page">
              <wp:posOffset>1169923</wp:posOffset>
            </wp:positionH>
            <wp:positionV relativeFrom="page">
              <wp:posOffset>10046207</wp:posOffset>
            </wp:positionV>
            <wp:extent cx="178307" cy="74676"/>
            <wp:effectExtent l="0" t="0" r="0" b="0"/>
            <wp:wrapNone/>
            <wp:docPr id="21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307" cy="74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704640">
            <wp:simplePos x="0" y="0"/>
            <wp:positionH relativeFrom="page">
              <wp:posOffset>1401572</wp:posOffset>
            </wp:positionH>
            <wp:positionV relativeFrom="page">
              <wp:posOffset>10046207</wp:posOffset>
            </wp:positionV>
            <wp:extent cx="201167" cy="74676"/>
            <wp:effectExtent l="0" t="0" r="0" b="0"/>
            <wp:wrapNone/>
            <wp:docPr id="23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7" cy="74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77.462219pt;margin-top:383.452484pt;width:8.1pt;height:7.45pt;mso-position-horizontal-relative:page;mso-position-vertical-relative:page;z-index:-16611328;rotation:44" type="#_x0000_t136" fillcolor="#ffff00" stroked="f">
            <o:extrusion v:ext="view" autorotationcenter="t"/>
            <v:textpath style="font-family:&quot;Times New Roman&quot;;font-size:7pt;v-text-kern:t;mso-text-shadow:auto" string="Г2"/>
            <w10:wrap type="none"/>
          </v:shape>
        </w:pict>
      </w:r>
      <w:r>
        <w:rPr/>
        <w:pict>
          <v:shape style="position:absolute;margin-left:264.790344pt;margin-top:279.218018pt;width:22.45pt;height:7.45pt;mso-position-horizontal-relative:page;mso-position-vertical-relative:page;z-index:-16610816;rotation:45" type="#_x0000_t136" fillcolor="#ffff00" stroked="f">
            <o:extrusion v:ext="view" autorotationcenter="t"/>
            <v:textpath style="font-family:&quot;Times New Roman&quot;;font-size:7pt;v-text-kern:t;mso-text-shadow:auto" string="Г2   Г2"/>
            <w10:wrap type="none"/>
          </v:shape>
        </w:pict>
      </w:r>
      <w:r>
        <w:rPr/>
        <w:pict>
          <v:shape style="position:absolute;margin-left:334.150348pt;margin-top:340.670514pt;width:8.0500pt;height:7.45pt;mso-position-horizontal-relative:page;mso-position-vertical-relative:page;z-index:-16610304;rotation:45" type="#_x0000_t136" fillcolor="#ffff00" stroked="f">
            <o:extrusion v:ext="view" autorotationcenter="t"/>
            <v:textpath style="font-family:&quot;Times New Roman&quot;;font-size:7pt;v-text-kern:t;mso-text-shadow:auto" string="Г2"/>
            <w10:wrap type="none"/>
          </v:shape>
        </w:pict>
      </w:r>
    </w:p>
    <w:sectPr>
      <w:pgSz w:w="11900" w:h="16840"/>
      <w:pgMar w:top="280" w:bottom="0" w:left="98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1883" w:hanging="120"/>
      </w:pPr>
      <w:rPr>
        <w:rFonts w:hint="default" w:ascii="Times New Roman" w:hAnsi="Times New Roman" w:eastAsia="Times New Roman" w:cs="Times New Roman"/>
        <w:w w:val="99"/>
        <w:sz w:val="21"/>
        <w:szCs w:val="21"/>
      </w:rPr>
    </w:lvl>
    <w:lvl w:ilvl="1">
      <w:start w:val="0"/>
      <w:numFmt w:val="bullet"/>
      <w:lvlText w:val="•"/>
      <w:lvlJc w:val="left"/>
      <w:pPr>
        <w:ind w:left="2741" w:hanging="1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03" w:hanging="1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64" w:hanging="1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26" w:hanging="1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87" w:hanging="1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049" w:hanging="1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910" w:hanging="1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772" w:hanging="120"/>
      </w:pPr>
      <w:rPr>
        <w:rFonts w:hint="default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794" w:hanging="759"/>
      </w:pPr>
      <w:rPr>
        <w:rFonts w:hint="default" w:ascii="Arial" w:hAnsi="Arial" w:eastAsia="Arial" w:cs="Arial"/>
        <w:w w:val="100"/>
        <w:sz w:val="24"/>
        <w:szCs w:val="24"/>
      </w:rPr>
    </w:lvl>
    <w:lvl w:ilvl="1">
      <w:start w:val="0"/>
      <w:numFmt w:val="bullet"/>
      <w:lvlText w:val="•"/>
      <w:lvlJc w:val="left"/>
      <w:pPr>
        <w:ind w:left="1724" w:hanging="75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49" w:hanging="75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73" w:hanging="75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98" w:hanging="75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23" w:hanging="75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347" w:hanging="75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272" w:hanging="75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197" w:hanging="759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2" w:hanging="759"/>
        <w:jc w:val="left"/>
      </w:pPr>
      <w:rPr>
        <w:rFonts w:hint="default" w:ascii="Arial" w:hAnsi="Arial" w:eastAsia="Arial" w:cs="Arial"/>
        <w:w w:val="100"/>
        <w:sz w:val="24"/>
        <w:szCs w:val="24"/>
      </w:rPr>
    </w:lvl>
    <w:lvl w:ilvl="1">
      <w:start w:val="0"/>
      <w:numFmt w:val="bullet"/>
      <w:lvlText w:val="•"/>
      <w:lvlJc w:val="left"/>
      <w:pPr>
        <w:ind w:left="1112" w:hanging="75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05" w:hanging="75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97" w:hanging="75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90" w:hanging="75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083" w:hanging="75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075" w:hanging="75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068" w:hanging="75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061" w:hanging="759"/>
      </w:pPr>
      <w:rPr>
        <w:rFonts w:hint="default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>
      <w:ind w:left="112" w:firstLine="681"/>
      <w:jc w:val="both"/>
    </w:pPr>
    <w:rPr>
      <w:rFonts w:ascii="Arial" w:hAnsi="Arial" w:eastAsia="Arial" w:cs="Arial"/>
      <w:sz w:val="24"/>
      <w:szCs w:val="24"/>
    </w:rPr>
  </w:style>
  <w:style w:styleId="ListParagraph" w:type="paragraph">
    <w:name w:val="List Paragraph"/>
    <w:basedOn w:val="Normal"/>
    <w:uiPriority w:val="1"/>
    <w:qFormat/>
    <w:pPr>
      <w:ind w:left="112" w:right="116" w:firstLine="681"/>
      <w:jc w:val="both"/>
    </w:pPr>
    <w:rPr>
      <w:rFonts w:ascii="Arial" w:hAnsi="Arial" w:eastAsia="Arial" w:cs="Arial"/>
    </w:rPr>
  </w:style>
  <w:style w:styleId="TableParagraph" w:type="paragraph">
    <w:name w:val="Table Paragraph"/>
    <w:basedOn w:val="Normal"/>
    <w:uiPriority w:val="1"/>
    <w:qFormat/>
    <w:pPr>
      <w:spacing w:before="140"/>
      <w:jc w:val="center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lubmfc.ru/" TargetMode="External"/><Relationship Id="rId6" Type="http://schemas.openxmlformats.org/officeDocument/2006/relationships/hyperlink" Target="mailto:mfc-lyubertsymr@mosreg.ru" TargetMode="External"/><Relationship Id="rId7" Type="http://schemas.openxmlformats.org/officeDocument/2006/relationships/hyperlink" Target="mailto:sk@lubreg.ru" TargetMode="External"/><Relationship Id="rId8" Type="http://schemas.openxmlformats.org/officeDocument/2006/relationships/hyperlink" Target="http://www.&#1083;&#1102;&#1073;&#1077;&#1088;&#1094;&#1099;.&#1088;&#1092;/" TargetMode="External"/><Relationship Id="rId9" Type="http://schemas.openxmlformats.org/officeDocument/2006/relationships/hyperlink" Target="mailto:info@ddsmo.ru" TargetMode="Externa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MaeXtro</dc:creator>
  <dcterms:created xsi:type="dcterms:W3CDTF">2026-09-11T08:42:48Z</dcterms:created>
  <dcterms:modified xsi:type="dcterms:W3CDTF">2026-09-11T08:42:48Z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2026-09-11T00:00:00Z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2026-09-11T00:00:00Z</vt:filetime>
  </property>
</Properties>
</file>