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7C2" w:rsidRDefault="00BC47C2" w:rsidP="00BC47C2">
      <w:pPr>
        <w:autoSpaceDE w:val="0"/>
        <w:autoSpaceDN w:val="0"/>
        <w:adjustRightInd w:val="0"/>
        <w:jc w:val="right"/>
        <w:rPr>
          <w:rFonts w:ascii="Arial" w:hAnsi="Arial" w:cs="Arial"/>
        </w:rPr>
      </w:pPr>
      <w:r>
        <w:rPr>
          <w:rFonts w:ascii="Arial" w:hAnsi="Arial" w:cs="Arial"/>
        </w:rPr>
        <w:t xml:space="preserve">Утверждена </w:t>
      </w:r>
    </w:p>
    <w:p w:rsidR="00BC47C2" w:rsidRDefault="00BC47C2" w:rsidP="00BC47C2">
      <w:pPr>
        <w:autoSpaceDE w:val="0"/>
        <w:autoSpaceDN w:val="0"/>
        <w:adjustRightInd w:val="0"/>
        <w:jc w:val="right"/>
        <w:rPr>
          <w:rFonts w:ascii="Arial" w:hAnsi="Arial" w:cs="Arial"/>
        </w:rPr>
      </w:pPr>
      <w:r>
        <w:rPr>
          <w:rFonts w:ascii="Arial" w:hAnsi="Arial" w:cs="Arial"/>
        </w:rPr>
        <w:t xml:space="preserve">                                                                                                                                                                 Постановлением администрации </w:t>
      </w:r>
    </w:p>
    <w:p w:rsidR="00BC47C2" w:rsidRDefault="00BC47C2" w:rsidP="00BC47C2">
      <w:pPr>
        <w:autoSpaceDE w:val="0"/>
        <w:autoSpaceDN w:val="0"/>
        <w:adjustRightInd w:val="0"/>
        <w:jc w:val="right"/>
        <w:rPr>
          <w:rFonts w:ascii="Arial" w:hAnsi="Arial" w:cs="Arial"/>
        </w:rPr>
      </w:pPr>
      <w:r>
        <w:rPr>
          <w:rFonts w:ascii="Arial" w:hAnsi="Arial" w:cs="Arial"/>
        </w:rPr>
        <w:t xml:space="preserve">                               городского округа Люберцы</w:t>
      </w:r>
    </w:p>
    <w:p w:rsidR="00BC47C2" w:rsidRDefault="00BC47C2" w:rsidP="00BC47C2">
      <w:pPr>
        <w:autoSpaceDE w:val="0"/>
        <w:autoSpaceDN w:val="0"/>
        <w:adjustRightInd w:val="0"/>
        <w:jc w:val="right"/>
        <w:rPr>
          <w:rFonts w:ascii="Arial" w:hAnsi="Arial" w:cs="Arial"/>
        </w:rPr>
      </w:pPr>
      <w:r>
        <w:rPr>
          <w:rFonts w:ascii="Arial" w:hAnsi="Arial" w:cs="Arial"/>
        </w:rPr>
        <w:t xml:space="preserve">                                                                                                                                                                 Московской области</w:t>
      </w:r>
    </w:p>
    <w:p w:rsidR="00BC47C2" w:rsidRDefault="00BC47C2" w:rsidP="00BC47C2">
      <w:pPr>
        <w:autoSpaceDE w:val="0"/>
        <w:autoSpaceDN w:val="0"/>
        <w:adjustRightInd w:val="0"/>
        <w:jc w:val="right"/>
        <w:rPr>
          <w:rFonts w:ascii="Arial" w:hAnsi="Arial" w:cs="Arial"/>
        </w:rPr>
      </w:pPr>
      <w:r>
        <w:rPr>
          <w:rFonts w:ascii="Arial" w:hAnsi="Arial" w:cs="Arial"/>
        </w:rPr>
        <w:t>от 18.10.2019 № 3979-ПА</w:t>
      </w:r>
    </w:p>
    <w:p w:rsidR="00BC47C2" w:rsidRDefault="00BC47C2" w:rsidP="00BC47C2">
      <w:pPr>
        <w:ind w:firstLine="709"/>
        <w:jc w:val="both"/>
        <w:rPr>
          <w:rFonts w:ascii="Arial" w:hAnsi="Arial" w:cs="Arial"/>
        </w:rPr>
      </w:pPr>
    </w:p>
    <w:p w:rsidR="00BC47C2" w:rsidRDefault="00BC47C2" w:rsidP="00BC47C2">
      <w:pPr>
        <w:widowControl w:val="0"/>
        <w:autoSpaceDE w:val="0"/>
        <w:autoSpaceDN w:val="0"/>
        <w:adjustRightInd w:val="0"/>
        <w:spacing w:before="120" w:after="120"/>
        <w:jc w:val="center"/>
        <w:rPr>
          <w:rFonts w:ascii="Arial" w:hAnsi="Arial" w:cs="Arial"/>
          <w:b/>
          <w:u w:val="single"/>
        </w:rPr>
      </w:pPr>
      <w:r>
        <w:rPr>
          <w:rFonts w:ascii="Arial" w:hAnsi="Arial" w:cs="Arial"/>
          <w:b/>
        </w:rPr>
        <w:t>Муниципальная программа «Предпринимательство»</w:t>
      </w:r>
      <w:r>
        <w:rPr>
          <w:rFonts w:ascii="Arial" w:hAnsi="Arial" w:cs="Arial"/>
          <w:b/>
        </w:rPr>
        <w:br/>
        <w:t>Паспорт муниципальной программы «Предпринимательство»</w:t>
      </w:r>
    </w:p>
    <w:tbl>
      <w:tblPr>
        <w:tblW w:w="15039" w:type="dxa"/>
        <w:tblCellMar>
          <w:left w:w="75" w:type="dxa"/>
          <w:right w:w="75" w:type="dxa"/>
        </w:tblCellMar>
        <w:tblLook w:val="04A0" w:firstRow="1" w:lastRow="0" w:firstColumn="1" w:lastColumn="0" w:noHBand="0" w:noVBand="1"/>
      </w:tblPr>
      <w:tblGrid>
        <w:gridCol w:w="3477"/>
        <w:gridCol w:w="1938"/>
        <w:gridCol w:w="1939"/>
        <w:gridCol w:w="1939"/>
        <w:gridCol w:w="1938"/>
        <w:gridCol w:w="1939"/>
        <w:gridCol w:w="1869"/>
      </w:tblGrid>
      <w:tr w:rsidR="00BC47C2" w:rsidTr="00BC47C2">
        <w:trPr>
          <w:trHeight w:val="2442"/>
        </w:trPr>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Цели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1.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3.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4.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5. Совершенствование организации похоронного дела на территории городского округа Люберцы Московской области.</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Задачи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lang w:eastAsia="en-US"/>
              </w:rPr>
            </w:pPr>
            <w:r>
              <w:rPr>
                <w:rFonts w:ascii="Arial" w:hAnsi="Arial" w:cs="Arial"/>
                <w:lang w:eastAsia="en-US"/>
              </w:rPr>
              <w:t>1. Реализация механизмов поддержки субъектов малого и среднего бизнеса;</w:t>
            </w:r>
          </w:p>
          <w:p w:rsidR="00BC47C2" w:rsidRDefault="00BC47C2">
            <w:pPr>
              <w:spacing w:line="276" w:lineRule="auto"/>
              <w:ind w:firstLine="709"/>
              <w:jc w:val="both"/>
              <w:rPr>
                <w:rFonts w:ascii="Arial" w:hAnsi="Arial" w:cs="Arial"/>
                <w:lang w:eastAsia="en-US"/>
              </w:rPr>
            </w:pPr>
            <w:r>
              <w:rPr>
                <w:rFonts w:ascii="Arial" w:hAnsi="Arial" w:cs="Arial"/>
                <w:lang w:eastAsia="en-US"/>
              </w:rPr>
              <w:t>2.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p w:rsidR="00BC47C2" w:rsidRDefault="00BC47C2">
            <w:pPr>
              <w:spacing w:line="276" w:lineRule="auto"/>
              <w:ind w:firstLine="709"/>
              <w:jc w:val="both"/>
              <w:rPr>
                <w:rFonts w:ascii="Arial" w:hAnsi="Arial" w:cs="Arial"/>
                <w:lang w:eastAsia="en-US"/>
              </w:rPr>
            </w:pPr>
            <w:r>
              <w:rPr>
                <w:rFonts w:ascii="Arial" w:hAnsi="Arial" w:cs="Arial"/>
                <w:lang w:eastAsia="en-US"/>
              </w:rPr>
              <w:t>3.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BC47C2" w:rsidRDefault="00BC47C2">
            <w:pPr>
              <w:autoSpaceDE w:val="0"/>
              <w:autoSpaceDN w:val="0"/>
              <w:adjustRightInd w:val="0"/>
              <w:spacing w:line="276" w:lineRule="auto"/>
              <w:ind w:firstLine="709"/>
              <w:jc w:val="both"/>
              <w:rPr>
                <w:rFonts w:ascii="Arial" w:eastAsiaTheme="minorHAnsi" w:hAnsi="Arial" w:cs="Arial"/>
                <w:lang w:eastAsia="en-US"/>
              </w:rPr>
            </w:pPr>
            <w:r>
              <w:rPr>
                <w:rFonts w:ascii="Arial" w:hAnsi="Arial" w:cs="Arial"/>
                <w:lang w:eastAsia="en-US"/>
              </w:rPr>
              <w:t xml:space="preserve">4. Развитие конкурентной среды в рамках Федерального закона от 05.04.2013 № 44-ФЗ </w:t>
            </w:r>
            <w:r>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Pr>
                <w:rFonts w:ascii="Arial" w:hAnsi="Arial" w:cs="Arial"/>
                <w:lang w:eastAsia="en-US"/>
              </w:rPr>
              <w:t>(далее - Федеральный закон  № 44-ФЗ) и Федерального закона от 18.07.2011 № 223-ФЗ</w:t>
            </w:r>
            <w:proofErr w:type="gramStart"/>
            <w:r>
              <w:rPr>
                <w:rFonts w:ascii="Arial" w:eastAsiaTheme="minorHAnsi" w:hAnsi="Arial" w:cs="Arial"/>
                <w:lang w:eastAsia="en-US"/>
              </w:rPr>
              <w:t>"О</w:t>
            </w:r>
            <w:proofErr w:type="gramEnd"/>
            <w:r>
              <w:rPr>
                <w:rFonts w:ascii="Arial" w:eastAsiaTheme="minorHAnsi" w:hAnsi="Arial" w:cs="Arial"/>
                <w:lang w:eastAsia="en-US"/>
              </w:rPr>
              <w:t xml:space="preserve"> закупках товаров, работ, услуг отдельными видами юридических лиц" </w:t>
            </w:r>
            <w:r>
              <w:rPr>
                <w:rFonts w:ascii="Arial" w:hAnsi="Arial" w:cs="Arial"/>
                <w:lang w:eastAsia="en-US"/>
              </w:rPr>
              <w:t>(далее - Федеральный закон  № 223-ФЗ)  реализация комплекса мер по содействию развитию конкуренции.</w:t>
            </w:r>
          </w:p>
          <w:p w:rsidR="00BC47C2" w:rsidRDefault="00BC47C2">
            <w:pPr>
              <w:spacing w:line="276" w:lineRule="auto"/>
              <w:ind w:firstLine="709"/>
              <w:jc w:val="both"/>
              <w:rPr>
                <w:rFonts w:ascii="Arial" w:hAnsi="Arial" w:cs="Arial"/>
                <w:lang w:eastAsia="en-US"/>
              </w:rPr>
            </w:pPr>
            <w:r>
              <w:rPr>
                <w:rFonts w:ascii="Arial" w:hAnsi="Arial" w:cs="Arial"/>
                <w:lang w:eastAsia="en-US"/>
              </w:rPr>
              <w:t xml:space="preserve">5. Финансовая и имущественная поддержка субъектов малого и среднего </w:t>
            </w:r>
            <w:r>
              <w:rPr>
                <w:rFonts w:ascii="Arial" w:hAnsi="Arial" w:cs="Arial"/>
                <w:lang w:eastAsia="en-US"/>
              </w:rPr>
              <w:lastRenderedPageBreak/>
              <w:t>предпринимательства;</w:t>
            </w:r>
          </w:p>
          <w:p w:rsidR="00BC47C2" w:rsidRDefault="00BC47C2">
            <w:pPr>
              <w:spacing w:line="276" w:lineRule="auto"/>
              <w:ind w:firstLine="709"/>
              <w:jc w:val="both"/>
              <w:rPr>
                <w:rFonts w:ascii="Arial" w:hAnsi="Arial" w:cs="Arial"/>
                <w:lang w:eastAsia="en-US"/>
              </w:rPr>
            </w:pPr>
            <w:r>
              <w:rPr>
                <w:rFonts w:ascii="Arial" w:hAnsi="Arial" w:cs="Arial"/>
                <w:lang w:eastAsia="en-US"/>
              </w:rPr>
              <w:t>6. 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7.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Pr>
                <w:rFonts w:ascii="Arial" w:hAnsi="Arial" w:cs="Arial"/>
                <w:lang w:eastAsia="en-US"/>
              </w:rPr>
              <w:br/>
              <w:t>8. Развитие механизмов реализации единой государственной инвестиционной  политики на территории городского округа Люберцы.</w:t>
            </w:r>
            <w:r>
              <w:rPr>
                <w:rFonts w:ascii="Arial" w:hAnsi="Arial" w:cs="Arial"/>
                <w:lang w:eastAsia="en-US"/>
              </w:rPr>
              <w:br/>
              <w:t>9. Развитие инфраструктуры потребительского рынка и услуг на территории городского округа Люберцы Московской области</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10. Развитие похоронного дела на территории городского округа Люберцы Московской области</w:t>
            </w:r>
            <w:r>
              <w:rPr>
                <w:rFonts w:ascii="Arial" w:hAnsi="Arial" w:cs="Arial"/>
                <w:shd w:val="clear" w:color="auto" w:fill="FFFFFF"/>
                <w:lang w:eastAsia="en-US"/>
              </w:rPr>
              <w:t>.</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Координатор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Заместитель Главы администрации городского округа  Люберцы Московской области Сыров А.Н.</w:t>
            </w:r>
          </w:p>
        </w:tc>
      </w:tr>
      <w:tr w:rsidR="00BC47C2" w:rsidTr="00BC47C2">
        <w:trPr>
          <w:trHeight w:val="304"/>
        </w:trPr>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Муниципальной заказчик программы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Сроки реализации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2020-2024гг</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Перечень подпрограмм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Инвестиции</w:t>
            </w:r>
          </w:p>
          <w:p w:rsidR="00BC47C2" w:rsidRDefault="00BC47C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конкуренции</w:t>
            </w:r>
          </w:p>
          <w:p w:rsidR="00BC47C2" w:rsidRDefault="00BC47C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малого и среднего предпринимательства</w:t>
            </w:r>
          </w:p>
          <w:p w:rsidR="00BC47C2" w:rsidRDefault="00BC47C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потребительского рынка и услуг</w:t>
            </w:r>
          </w:p>
        </w:tc>
      </w:tr>
      <w:tr w:rsidR="00BC47C2" w:rsidTr="00BC47C2">
        <w:tc>
          <w:tcPr>
            <w:tcW w:w="347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Источники финансирования    </w:t>
            </w:r>
            <w:r>
              <w:rPr>
                <w:rFonts w:ascii="Arial" w:hAnsi="Arial" w:cs="Arial"/>
                <w:lang w:eastAsia="en-US"/>
              </w:rPr>
              <w:br/>
              <w:t xml:space="preserve">муниципальной программы,  </w:t>
            </w:r>
            <w:r>
              <w:rPr>
                <w:rFonts w:ascii="Arial" w:hAnsi="Arial" w:cs="Arial"/>
                <w:lang w:eastAsia="en-US"/>
              </w:rPr>
              <w:br/>
              <w:t xml:space="preserve">в том числе по годам: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BC47C2" w:rsidTr="00BC47C2">
        <w:trPr>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38"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Всего</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2020год</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2021 год</w:t>
            </w:r>
          </w:p>
        </w:tc>
        <w:tc>
          <w:tcPr>
            <w:tcW w:w="1938"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2022 год</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2023 год</w:t>
            </w:r>
          </w:p>
        </w:tc>
        <w:tc>
          <w:tcPr>
            <w:tcW w:w="1869" w:type="dxa"/>
            <w:tcBorders>
              <w:top w:val="nil"/>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2024 год</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 xml:space="preserve">Средства бюджета </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86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r>
      <w:tr w:rsidR="00BC47C2" w:rsidTr="00BC47C2">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93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289 216,05</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57 563,21</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57 663,21</w:t>
            </w:r>
          </w:p>
        </w:tc>
        <w:tc>
          <w:tcPr>
            <w:tcW w:w="193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57 863,21</w:t>
            </w:r>
          </w:p>
        </w:tc>
        <w:tc>
          <w:tcPr>
            <w:tcW w:w="19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57 963.21</w:t>
            </w:r>
          </w:p>
        </w:tc>
        <w:tc>
          <w:tcPr>
            <w:tcW w:w="186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58 163,21</w:t>
            </w:r>
          </w:p>
        </w:tc>
      </w:tr>
      <w:tr w:rsidR="00BC47C2" w:rsidTr="00BC47C2">
        <w:trPr>
          <w:trHeight w:val="374"/>
        </w:trPr>
        <w:tc>
          <w:tcPr>
            <w:tcW w:w="3477"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938"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4 913 229,00</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960 117,00</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982 542,00</w:t>
            </w:r>
          </w:p>
        </w:tc>
        <w:tc>
          <w:tcPr>
            <w:tcW w:w="1938"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986 333,00</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989 691,00</w:t>
            </w:r>
          </w:p>
        </w:tc>
        <w:tc>
          <w:tcPr>
            <w:tcW w:w="186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994 546,00</w:t>
            </w:r>
          </w:p>
        </w:tc>
      </w:tr>
      <w:tr w:rsidR="00BC47C2" w:rsidTr="00BC47C2">
        <w:trPr>
          <w:trHeight w:val="359"/>
        </w:trPr>
        <w:tc>
          <w:tcPr>
            <w:tcW w:w="3477"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Всего, в том числе по годам:</w:t>
            </w:r>
          </w:p>
        </w:tc>
        <w:tc>
          <w:tcPr>
            <w:tcW w:w="1938" w:type="dxa"/>
            <w:tcBorders>
              <w:top w:val="nil"/>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5 202 445,05</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r>
              <w:rPr>
                <w:rFonts w:ascii="Arial" w:hAnsi="Arial" w:cs="Arial"/>
                <w:lang w:eastAsia="en-US"/>
              </w:rPr>
              <w:t>1 017 680,21</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1 040 205,21</w:t>
            </w:r>
          </w:p>
        </w:tc>
        <w:tc>
          <w:tcPr>
            <w:tcW w:w="1938"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1 044 196,21</w:t>
            </w:r>
          </w:p>
        </w:tc>
        <w:tc>
          <w:tcPr>
            <w:tcW w:w="1939" w:type="dxa"/>
            <w:tcBorders>
              <w:top w:val="nil"/>
              <w:left w:val="single" w:sz="4" w:space="0" w:color="auto"/>
              <w:bottom w:val="single" w:sz="4" w:space="0" w:color="auto"/>
              <w:right w:val="single" w:sz="4" w:space="0" w:color="auto"/>
            </w:tcBorders>
            <w:vAlign w:val="center"/>
            <w:hideMark/>
          </w:tcPr>
          <w:p w:rsidR="00BC47C2" w:rsidRDefault="00BC47C2" w:rsidP="006D2122">
            <w:pPr>
              <w:widowControl w:val="0"/>
              <w:autoSpaceDE w:val="0"/>
              <w:autoSpaceDN w:val="0"/>
              <w:adjustRightInd w:val="0"/>
              <w:spacing w:line="276" w:lineRule="auto"/>
              <w:rPr>
                <w:rFonts w:ascii="Arial" w:hAnsi="Arial" w:cs="Arial"/>
                <w:lang w:eastAsia="en-US"/>
              </w:rPr>
            </w:pPr>
            <w:r>
              <w:rPr>
                <w:rFonts w:ascii="Arial" w:hAnsi="Arial" w:cs="Arial"/>
                <w:lang w:eastAsia="en-US"/>
              </w:rPr>
              <w:t>1 047 654,21</w:t>
            </w:r>
          </w:p>
        </w:tc>
        <w:tc>
          <w:tcPr>
            <w:tcW w:w="1869" w:type="dxa"/>
            <w:tcBorders>
              <w:top w:val="nil"/>
              <w:left w:val="single" w:sz="4" w:space="0" w:color="auto"/>
              <w:bottom w:val="single" w:sz="4" w:space="0" w:color="auto"/>
              <w:right w:val="single" w:sz="4" w:space="0" w:color="auto"/>
            </w:tcBorders>
            <w:vAlign w:val="center"/>
            <w:hideMark/>
          </w:tcPr>
          <w:p w:rsidR="00BC47C2" w:rsidRDefault="00BC47C2" w:rsidP="006D2122">
            <w:pPr>
              <w:spacing w:line="276" w:lineRule="auto"/>
              <w:rPr>
                <w:rFonts w:ascii="Arial" w:hAnsi="Arial" w:cs="Arial"/>
                <w:lang w:eastAsia="en-US"/>
              </w:rPr>
            </w:pPr>
            <w:bookmarkStart w:id="0" w:name="_GoBack"/>
            <w:bookmarkEnd w:id="0"/>
            <w:r>
              <w:rPr>
                <w:rFonts w:ascii="Arial" w:hAnsi="Arial" w:cs="Arial"/>
                <w:lang w:eastAsia="en-US"/>
              </w:rPr>
              <w:t>1 052 709,21</w:t>
            </w:r>
          </w:p>
        </w:tc>
      </w:tr>
      <w:tr w:rsidR="00BC47C2" w:rsidTr="00BC47C2">
        <w:trPr>
          <w:trHeight w:val="2123"/>
        </w:trPr>
        <w:tc>
          <w:tcPr>
            <w:tcW w:w="347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Целевые показатели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созданных рабочих мест к 2024 году 1787 единицы.</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высокопроизводительных рабочих мест во внебюджетном секторе в 2024 году 807 ед.</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Процент заполняемости индустриального парка к 2024 году 92,1%;</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привлеченных резидентов индустриальных парков, технопарков, промышленных площадок до 3 единиц в год;</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резидентов индустриальных парков, технопарков, промышленных площадок начавших производство к концу 2024 года до 3 единиц;</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многопрофильных индустриальных парков, технологических парков, промышленных площадок, в 2020 году – 1 ед., в 2021 году - 0 ед., 2022году - 1 ед., 2023году- 1 ед., 2024году -  0 ед.</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Инвестируй в Подмосковье  - Объем инвестиций, привлеченных в основной капитал (без учета бюджетных инвестиций), на душу населения  к концу 2024 года 39,91тыс</w:t>
            </w:r>
            <w:proofErr w:type="gramStart"/>
            <w:r>
              <w:rPr>
                <w:rFonts w:ascii="Arial" w:hAnsi="Arial" w:cs="Arial"/>
                <w:lang w:eastAsia="en-US"/>
              </w:rPr>
              <w:t>.р</w:t>
            </w:r>
            <w:proofErr w:type="gramEnd"/>
            <w:r>
              <w:rPr>
                <w:rFonts w:ascii="Arial" w:hAnsi="Arial" w:cs="Arial"/>
                <w:lang w:eastAsia="en-US"/>
              </w:rPr>
              <w:t>уб.</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до 2024 г. – 105,1%;</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Задолженность по выплате заработной платы «Зарплата без долгов» - 0 руб.</w:t>
            </w:r>
          </w:p>
          <w:p w:rsidR="00BC47C2" w:rsidRDefault="00BC47C2">
            <w:pPr>
              <w:spacing w:line="276" w:lineRule="auto"/>
              <w:ind w:right="-172" w:firstLine="709"/>
              <w:jc w:val="both"/>
              <w:rPr>
                <w:rFonts w:ascii="Arial" w:hAnsi="Arial" w:cs="Arial"/>
                <w:lang w:eastAsia="en-US"/>
              </w:rPr>
            </w:pP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1,2% </w:t>
            </w:r>
            <w:r>
              <w:rPr>
                <w:rFonts w:ascii="Arial" w:eastAsiaTheme="minorEastAsia" w:hAnsi="Arial" w:cs="Arial"/>
                <w:bCs/>
                <w:lang w:eastAsia="en-US"/>
              </w:rPr>
              <w:t>(</w:t>
            </w:r>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Среднее количество участников на торгах, количество участников в одной процедуре к 2024 году 4,4 </w:t>
            </w:r>
            <w:r>
              <w:rPr>
                <w:rFonts w:ascii="Arial" w:eastAsiaTheme="minorEastAsia" w:hAnsi="Arial" w:cs="Arial"/>
                <w:bCs/>
                <w:lang w:eastAsia="en-US"/>
              </w:rPr>
              <w:t>(</w:t>
            </w:r>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Доля несостоявшихся торгов от общего количества объявленных торгов к 2024 году до 16% </w:t>
            </w:r>
            <w:r>
              <w:rPr>
                <w:rFonts w:ascii="Arial" w:eastAsiaTheme="minorEastAsia" w:hAnsi="Arial" w:cs="Arial"/>
                <w:bCs/>
                <w:lang w:eastAsia="en-US"/>
              </w:rPr>
              <w:t>(</w:t>
            </w:r>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Доля общей экономии денежных средств от общей суммы объявленных торгов до 7%, к концу 2024 г</w:t>
            </w:r>
            <w:proofErr w:type="gramStart"/>
            <w:r>
              <w:rPr>
                <w:rFonts w:ascii="Arial" w:hAnsi="Arial" w:cs="Arial"/>
                <w:lang w:eastAsia="en-US"/>
              </w:rPr>
              <w:t>.</w:t>
            </w:r>
            <w:r>
              <w:rPr>
                <w:rFonts w:ascii="Arial" w:eastAsiaTheme="minorEastAsia" w:hAnsi="Arial" w:cs="Arial"/>
                <w:bCs/>
                <w:lang w:eastAsia="en-US"/>
              </w:rPr>
              <w:t>(</w:t>
            </w:r>
            <w:proofErr w:type="gramEnd"/>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Доля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w:t>
            </w:r>
            <w:r>
              <w:rPr>
                <w:rFonts w:ascii="Arial" w:eastAsiaTheme="minorEastAsia" w:hAnsi="Arial" w:cs="Arial"/>
                <w:bCs/>
                <w:lang w:eastAsia="en-US"/>
              </w:rPr>
              <w:t>(</w:t>
            </w:r>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Количество реализованных требований Стандарта развития конкуренции в Московской области до 7, к концу 2024 года </w:t>
            </w:r>
            <w:r>
              <w:rPr>
                <w:rFonts w:ascii="Arial" w:eastAsiaTheme="minorEastAsia" w:hAnsi="Arial" w:cs="Arial"/>
                <w:bCs/>
                <w:lang w:eastAsia="en-US"/>
              </w:rPr>
              <w:t>(</w:t>
            </w:r>
            <w:r>
              <w:rPr>
                <w:rFonts w:ascii="Arial" w:hAnsi="Arial" w:cs="Arial"/>
                <w:lang w:eastAsia="en-US"/>
              </w:rPr>
              <w:t>Федеральный закон  № 44-ФЗ).</w:t>
            </w:r>
          </w:p>
          <w:p w:rsidR="00BC47C2" w:rsidRDefault="00BC47C2">
            <w:pPr>
              <w:spacing w:line="276" w:lineRule="auto"/>
              <w:ind w:right="-172" w:firstLine="709"/>
              <w:jc w:val="both"/>
              <w:rPr>
                <w:rFonts w:ascii="Arial" w:hAnsi="Arial" w:cs="Arial"/>
                <w:lang w:eastAsia="en-US"/>
              </w:rPr>
            </w:pPr>
            <w:r>
              <w:rPr>
                <w:rFonts w:ascii="Arial" w:hAnsi="Arial" w:cs="Arial"/>
                <w:lang w:eastAsia="en-US"/>
              </w:rPr>
              <w:t xml:space="preserve">- Процент годового объема закупок у СМП до 20 %, к концу 2024 году. </w:t>
            </w:r>
            <w:r>
              <w:rPr>
                <w:rFonts w:ascii="Arial" w:eastAsiaTheme="minorEastAsia" w:hAnsi="Arial" w:cs="Arial"/>
                <w:bCs/>
                <w:lang w:eastAsia="en-US"/>
              </w:rPr>
              <w:t>(</w:t>
            </w:r>
            <w:r>
              <w:rPr>
                <w:rFonts w:ascii="Arial" w:hAnsi="Arial" w:cs="Arial"/>
                <w:lang w:eastAsia="en-US"/>
              </w:rPr>
              <w:t>Федеральный закон  № 223-ФЗ).</w:t>
            </w:r>
          </w:p>
          <w:p w:rsidR="00BC47C2" w:rsidRDefault="00BC47C2">
            <w:pPr>
              <w:spacing w:line="276" w:lineRule="auto"/>
              <w:ind w:firstLine="709"/>
              <w:jc w:val="both"/>
              <w:rPr>
                <w:rFonts w:ascii="Arial" w:hAnsi="Arial" w:cs="Arial"/>
                <w:lang w:eastAsia="en-US"/>
              </w:rPr>
            </w:pP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Число субъектов МСП в расчете на 10 тысяч человек населения к 2024 году до 570 единиц;</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Вновь созданные предприятия МСП в сфере производства или услуг к концу 2024года410ед;</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BC47C2" w:rsidRDefault="00BC47C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lang w:eastAsia="en-US"/>
              </w:rPr>
              <w:t>-</w:t>
            </w:r>
            <w:r>
              <w:rPr>
                <w:rFonts w:ascii="Arial" w:hAnsi="Arial" w:cs="Arial"/>
                <w:bCs/>
                <w:lang w:eastAsia="en-US"/>
              </w:rPr>
              <w:t xml:space="preserve">Количество субъектов малого и среднего предпринимательства, получивших государственную поддержку к концу </w:t>
            </w:r>
            <w:r>
              <w:rPr>
                <w:rFonts w:ascii="Arial" w:hAnsi="Arial" w:cs="Arial"/>
                <w:lang w:eastAsia="en-US"/>
              </w:rPr>
              <w:t>2024</w:t>
            </w:r>
            <w:r>
              <w:rPr>
                <w:rFonts w:ascii="Arial" w:hAnsi="Arial" w:cs="Arial"/>
                <w:bCs/>
                <w:lang w:eastAsia="en-US"/>
              </w:rPr>
              <w:t xml:space="preserve"> года 10шт;</w:t>
            </w:r>
          </w:p>
          <w:p w:rsidR="00BC47C2" w:rsidRDefault="00BC47C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Количество вновь созданных субъектов МСП участниками проекта, 0,011 тыс. ед.;</w:t>
            </w:r>
          </w:p>
          <w:p w:rsidR="00BC47C2" w:rsidRDefault="00BC47C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lang w:eastAsia="en-US"/>
              </w:rPr>
              <w:t xml:space="preserve">- Обеспеченность населения площадью торговых объектов – 1087,6 </w:t>
            </w:r>
            <w:proofErr w:type="spellStart"/>
            <w:r>
              <w:rPr>
                <w:rFonts w:ascii="Arial" w:hAnsi="Arial" w:cs="Arial"/>
                <w:lang w:eastAsia="en-US"/>
              </w:rPr>
              <w:t>кв</w:t>
            </w:r>
            <w:proofErr w:type="gramStart"/>
            <w:r>
              <w:rPr>
                <w:rFonts w:ascii="Arial" w:hAnsi="Arial" w:cs="Arial"/>
                <w:lang w:eastAsia="en-US"/>
              </w:rPr>
              <w:t>.м</w:t>
            </w:r>
            <w:proofErr w:type="spellEnd"/>
            <w:proofErr w:type="gramEnd"/>
            <w:r>
              <w:rPr>
                <w:rFonts w:ascii="Arial" w:hAnsi="Arial" w:cs="Arial"/>
                <w:lang w:eastAsia="en-US"/>
              </w:rPr>
              <w:t>/</w:t>
            </w:r>
            <w:proofErr w:type="spellStart"/>
            <w:r>
              <w:rPr>
                <w:rFonts w:ascii="Arial" w:hAnsi="Arial" w:cs="Arial"/>
                <w:lang w:eastAsia="en-US"/>
              </w:rPr>
              <w:t>тыс.чел</w:t>
            </w:r>
            <w:proofErr w:type="spellEnd"/>
            <w:r>
              <w:rPr>
                <w:rFonts w:ascii="Arial" w:hAnsi="Arial" w:cs="Arial"/>
                <w:lang w:eastAsia="en-US"/>
              </w:rPr>
              <w:t>. к концу 2024 года</w:t>
            </w:r>
          </w:p>
          <w:p w:rsidR="00BC47C2" w:rsidRDefault="00BC47C2">
            <w:pPr>
              <w:spacing w:line="276" w:lineRule="auto"/>
              <w:ind w:firstLine="709"/>
              <w:jc w:val="both"/>
              <w:rPr>
                <w:rFonts w:ascii="Arial" w:hAnsi="Arial" w:cs="Arial"/>
                <w:lang w:eastAsia="en-US"/>
              </w:rPr>
            </w:pPr>
            <w:r>
              <w:rPr>
                <w:rFonts w:ascii="Arial" w:hAnsi="Arial" w:cs="Arial"/>
                <w:lang w:eastAsia="en-US"/>
              </w:rPr>
              <w:t>- Прирост площадей торговых объектов к 2024 году 4,1тыс.кв. м.</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Ликвидация незаконных нестационарных торговых объектов за период  2020 – 2024 годов составит  1200 баллов в год.</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посадочных мест на объектах общественного питания – 390 посадочных мест на 1000 жителей к концу 2024 года.</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рабочих мест на объектах бытовых услуг – 165 рабочих мест на 1000 жителей к концу 2024 года.</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обращений по вопросу защиты прав потребителей от общего количества поступивших обращений – 8% к концу 2024 года.</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кладбищ, соответствующих требованиям порядка деятельности общественных кладбищ к концу 2024 года составит100%;</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bCs/>
                <w:shd w:val="clear" w:color="auto" w:fill="FFFFFF"/>
                <w:lang w:eastAsia="en-US"/>
              </w:rPr>
              <w:t xml:space="preserve">- Доля муниципальных районов и городских округов Московской области, на территории которых создано муниципальное казенное учреждение в сфере погребения и похоронного дела </w:t>
            </w:r>
            <w:proofErr w:type="gramStart"/>
            <w:r>
              <w:rPr>
                <w:rFonts w:ascii="Arial" w:hAnsi="Arial" w:cs="Arial"/>
                <w:bCs/>
                <w:shd w:val="clear" w:color="auto" w:fill="FFFFFF"/>
                <w:lang w:eastAsia="en-US"/>
              </w:rPr>
              <w:t xml:space="preserve">( </w:t>
            </w:r>
            <w:proofErr w:type="gramEnd"/>
            <w:r>
              <w:rPr>
                <w:rFonts w:ascii="Arial" w:hAnsi="Arial" w:cs="Arial"/>
                <w:bCs/>
                <w:shd w:val="clear" w:color="auto" w:fill="FFFFFF"/>
                <w:lang w:eastAsia="en-US"/>
              </w:rPr>
              <w:t>по принципу 1 муниципальный район/городской округ - 1 муниципальное казенное учреждение) к концу 2024 года составит - 1единица;</w:t>
            </w:r>
          </w:p>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Инвентаризация мест захоронения к концу 2024 года составит 100%.</w:t>
            </w:r>
          </w:p>
        </w:tc>
      </w:tr>
    </w:tbl>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lastRenderedPageBreak/>
        <w:t>1. Общая характеристика сферы реализации муниципальной программы</w:t>
      </w:r>
    </w:p>
    <w:p w:rsidR="00BC47C2" w:rsidRDefault="00BC47C2" w:rsidP="00BC47C2">
      <w:pPr>
        <w:widowControl w:val="0"/>
        <w:autoSpaceDE w:val="0"/>
        <w:autoSpaceDN w:val="0"/>
        <w:adjustRightInd w:val="0"/>
        <w:ind w:firstLine="709"/>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BC47C2" w:rsidRDefault="00BC47C2" w:rsidP="00BC47C2">
      <w:pPr>
        <w:widowControl w:val="0"/>
        <w:autoSpaceDE w:val="0"/>
        <w:autoSpaceDN w:val="0"/>
        <w:adjustRightInd w:val="0"/>
        <w:ind w:firstLine="709"/>
        <w:jc w:val="both"/>
        <w:rPr>
          <w:rFonts w:ascii="Arial" w:hAnsi="Arial" w:cs="Arial"/>
        </w:rPr>
      </w:pPr>
      <w:r>
        <w:rPr>
          <w:rFonts w:ascii="Arial" w:hAnsi="Arial" w:cs="Arial"/>
        </w:rPr>
        <w:lastRenderedPageBreak/>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BC47C2" w:rsidRDefault="00BC47C2" w:rsidP="00BC47C2">
      <w:pPr>
        <w:ind w:firstLine="709"/>
        <w:jc w:val="both"/>
        <w:rPr>
          <w:rFonts w:ascii="Arial" w:hAnsi="Arial" w:cs="Arial"/>
        </w:rPr>
      </w:pPr>
      <w:r>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BC47C2" w:rsidRDefault="00BC47C2" w:rsidP="00BC47C2">
      <w:pPr>
        <w:ind w:firstLine="709"/>
        <w:jc w:val="both"/>
        <w:rPr>
          <w:rFonts w:ascii="Arial" w:hAnsi="Arial" w:cs="Arial"/>
        </w:rPr>
      </w:pPr>
      <w:r>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BC47C2" w:rsidRDefault="00BC47C2" w:rsidP="00BC47C2">
      <w:pPr>
        <w:ind w:firstLine="709"/>
        <w:jc w:val="both"/>
        <w:rPr>
          <w:rFonts w:ascii="Arial" w:hAnsi="Arial" w:cs="Arial"/>
        </w:rPr>
      </w:pPr>
      <w:r>
        <w:rPr>
          <w:rFonts w:ascii="Arial" w:hAnsi="Arial" w:cs="Arial"/>
        </w:rPr>
        <w:t xml:space="preserve">Инвестиционная привлекательность городского округа Люберцы складывается из ряда факторов. </w:t>
      </w:r>
    </w:p>
    <w:p w:rsidR="00BC47C2" w:rsidRDefault="00BC47C2" w:rsidP="00BC47C2">
      <w:pPr>
        <w:ind w:firstLine="709"/>
        <w:jc w:val="both"/>
        <w:rPr>
          <w:rFonts w:ascii="Arial" w:hAnsi="Arial" w:cs="Arial"/>
        </w:rPr>
      </w:pPr>
      <w:r>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BC47C2" w:rsidRDefault="00BC47C2" w:rsidP="00BC47C2">
      <w:pPr>
        <w:ind w:firstLine="709"/>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BC47C2" w:rsidRDefault="00BC47C2" w:rsidP="00BC47C2">
      <w:pPr>
        <w:ind w:firstLine="709"/>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BC47C2" w:rsidRDefault="00BC47C2" w:rsidP="00BC47C2">
      <w:pPr>
        <w:ind w:firstLine="709"/>
        <w:jc w:val="both"/>
        <w:rPr>
          <w:rFonts w:ascii="Arial" w:hAnsi="Arial" w:cs="Arial"/>
        </w:rPr>
      </w:pPr>
      <w:r>
        <w:rPr>
          <w:rFonts w:ascii="Arial" w:hAnsi="Arial" w:cs="Arial"/>
        </w:rPr>
        <w:t xml:space="preserve"> - площадь сельскохозяйственных угодий  - 1,4 тыс. га, </w:t>
      </w:r>
    </w:p>
    <w:p w:rsidR="00BC47C2" w:rsidRDefault="00BC47C2" w:rsidP="00BC47C2">
      <w:pPr>
        <w:ind w:firstLine="709"/>
        <w:jc w:val="both"/>
        <w:rPr>
          <w:rFonts w:ascii="Arial" w:hAnsi="Arial" w:cs="Arial"/>
        </w:rPr>
      </w:pPr>
      <w:r>
        <w:rPr>
          <w:rFonts w:ascii="Arial" w:hAnsi="Arial" w:cs="Arial"/>
        </w:rPr>
        <w:t xml:space="preserve"> - площадь лесных угодий – 4,5 тыс. га. </w:t>
      </w:r>
    </w:p>
    <w:p w:rsidR="00BC47C2" w:rsidRDefault="00BC47C2" w:rsidP="00BC47C2">
      <w:pPr>
        <w:ind w:firstLine="709"/>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BC47C2" w:rsidRDefault="00BC47C2" w:rsidP="00BC47C2">
      <w:pPr>
        <w:ind w:firstLine="709"/>
        <w:jc w:val="both"/>
        <w:rPr>
          <w:rFonts w:ascii="Arial" w:hAnsi="Arial" w:cs="Arial"/>
        </w:rPr>
      </w:pPr>
      <w:r>
        <w:rPr>
          <w:rFonts w:ascii="Arial" w:hAnsi="Arial" w:cs="Arial"/>
        </w:rPr>
        <w:t xml:space="preserve">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w:t>
      </w:r>
      <w:proofErr w:type="spellStart"/>
      <w:r>
        <w:rPr>
          <w:rFonts w:ascii="Arial" w:hAnsi="Arial" w:cs="Arial"/>
        </w:rPr>
        <w:t>Малаховка</w:t>
      </w:r>
      <w:proofErr w:type="spellEnd"/>
      <w:r>
        <w:rPr>
          <w:rFonts w:ascii="Arial" w:hAnsi="Arial" w:cs="Arial"/>
        </w:rPr>
        <w:t xml:space="preserve"> (Егорьевское шоссе).</w:t>
      </w:r>
    </w:p>
    <w:p w:rsidR="00BC47C2" w:rsidRDefault="00BC47C2" w:rsidP="00BC47C2">
      <w:pPr>
        <w:ind w:firstLine="709"/>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BC47C2" w:rsidRDefault="00BC47C2" w:rsidP="00BC47C2">
      <w:pPr>
        <w:ind w:firstLine="709"/>
        <w:jc w:val="both"/>
        <w:rPr>
          <w:rFonts w:ascii="Arial" w:hAnsi="Arial" w:cs="Arial"/>
        </w:rPr>
      </w:pPr>
      <w:r>
        <w:rPr>
          <w:rFonts w:ascii="Arial" w:hAnsi="Arial" w:cs="Arial"/>
        </w:rPr>
        <w:t xml:space="preserve">На станции Люберцы-1 имеется разветвление железной дороги на 2 направления: Казанское и Рязанское. </w:t>
      </w:r>
    </w:p>
    <w:p w:rsidR="00BC47C2" w:rsidRDefault="00BC47C2" w:rsidP="00BC47C2">
      <w:pPr>
        <w:ind w:firstLine="709"/>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BC47C2" w:rsidRDefault="00BC47C2" w:rsidP="00BC47C2">
      <w:pPr>
        <w:ind w:firstLine="709"/>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BC47C2" w:rsidRDefault="00BC47C2" w:rsidP="00BC47C2">
      <w:pPr>
        <w:ind w:firstLine="709"/>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64 912,4</w:t>
      </w:r>
      <w:r>
        <w:rPr>
          <w:rFonts w:ascii="Arial" w:hAnsi="Arial" w:cs="Arial"/>
        </w:rPr>
        <w:t> рублей.</w:t>
      </w:r>
    </w:p>
    <w:p w:rsidR="00BC47C2" w:rsidRDefault="00BC47C2" w:rsidP="00BC47C2">
      <w:pPr>
        <w:ind w:firstLine="709"/>
        <w:jc w:val="both"/>
        <w:rPr>
          <w:rFonts w:ascii="Arial" w:hAnsi="Arial" w:cs="Arial"/>
        </w:rPr>
      </w:pPr>
      <w:r>
        <w:rPr>
          <w:rFonts w:ascii="Arial" w:hAnsi="Arial" w:cs="Arial"/>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за первое полугодие 2019г. – 47,01%. (Среднесписочная численность МСП за январь - июнь 2019 года составила 37 577, среднесписочная численность всех работников без совместителей по организациям и предприятиям – 79926).</w:t>
      </w:r>
    </w:p>
    <w:p w:rsidR="00BC47C2" w:rsidRDefault="00BC47C2" w:rsidP="00BC47C2">
      <w:pPr>
        <w:ind w:firstLine="709"/>
        <w:jc w:val="both"/>
        <w:rPr>
          <w:rFonts w:ascii="Arial" w:hAnsi="Arial" w:cs="Arial"/>
        </w:rPr>
      </w:pPr>
      <w:r>
        <w:rPr>
          <w:rFonts w:ascii="Arial" w:hAnsi="Arial" w:cs="Arial"/>
        </w:rPr>
        <w:t xml:space="preserve">Наиболее значимыми предприятиями научно-технического комплекса округа являются: </w:t>
      </w:r>
    </w:p>
    <w:p w:rsidR="00BC47C2" w:rsidRDefault="00BC47C2" w:rsidP="00BC47C2">
      <w:pPr>
        <w:ind w:firstLine="709"/>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BC47C2" w:rsidRDefault="00BC47C2" w:rsidP="00BC47C2">
      <w:pPr>
        <w:ind w:firstLine="709"/>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BC47C2" w:rsidRDefault="00BC47C2" w:rsidP="00BC47C2">
      <w:pPr>
        <w:ind w:firstLine="709"/>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xml:space="preserve">» - разработчик винтокрылых летательных аппаратов, общепризнанный лидер мирового вертолетостроения; </w:t>
      </w:r>
    </w:p>
    <w:p w:rsidR="00BC47C2" w:rsidRDefault="00BC47C2" w:rsidP="00BC47C2">
      <w:pPr>
        <w:ind w:firstLine="709"/>
        <w:jc w:val="both"/>
        <w:rPr>
          <w:rFonts w:ascii="Arial" w:hAnsi="Arial" w:cs="Arial"/>
        </w:rPr>
      </w:pPr>
      <w:r>
        <w:rPr>
          <w:rFonts w:ascii="Arial" w:hAnsi="Arial" w:cs="Arial"/>
        </w:rPr>
        <w:lastRenderedPageBreak/>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 xml:space="preserve">асения экипажей и пассажиров при авариях летательных аппаратов, систем дозаправки самолетов топливом в полете; </w:t>
      </w:r>
    </w:p>
    <w:p w:rsidR="00BC47C2" w:rsidRDefault="00BC47C2" w:rsidP="00BC47C2">
      <w:pPr>
        <w:ind w:firstLine="709"/>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BC47C2" w:rsidRDefault="00BC47C2" w:rsidP="00BC47C2">
      <w:pPr>
        <w:ind w:firstLine="709"/>
        <w:jc w:val="both"/>
        <w:rPr>
          <w:rFonts w:ascii="Arial" w:hAnsi="Arial" w:cs="Arial"/>
        </w:rPr>
      </w:pPr>
      <w:r>
        <w:rPr>
          <w:rFonts w:ascii="Arial" w:hAnsi="Arial" w:cs="Arial"/>
        </w:rPr>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BC47C2" w:rsidRDefault="00BC47C2" w:rsidP="00BC47C2">
      <w:pPr>
        <w:ind w:firstLine="709"/>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BC47C2" w:rsidRDefault="00BC47C2" w:rsidP="00BC47C2">
      <w:pPr>
        <w:ind w:firstLine="709"/>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BC47C2" w:rsidRDefault="00BC47C2" w:rsidP="00BC47C2">
      <w:pPr>
        <w:ind w:firstLine="709"/>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BC47C2" w:rsidRDefault="00BC47C2" w:rsidP="00BC47C2">
      <w:pPr>
        <w:ind w:firstLine="709"/>
        <w:jc w:val="both"/>
        <w:rPr>
          <w:rFonts w:ascii="Arial" w:hAnsi="Arial" w:cs="Arial"/>
        </w:rPr>
      </w:pPr>
      <w:r>
        <w:rPr>
          <w:rFonts w:ascii="Arial" w:hAnsi="Arial" w:cs="Arial"/>
        </w:rPr>
        <w:t xml:space="preserve">Рост инвестиций вызывает увеличение объемов производства, и как следствие, заработной платы. </w:t>
      </w:r>
    </w:p>
    <w:p w:rsidR="00BC47C2" w:rsidRDefault="00BC47C2" w:rsidP="00BC47C2">
      <w:pPr>
        <w:ind w:firstLine="709"/>
        <w:jc w:val="both"/>
        <w:rPr>
          <w:rFonts w:ascii="Arial" w:hAnsi="Arial" w:cs="Arial"/>
        </w:rPr>
      </w:pPr>
      <w:r>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w:t>
      </w:r>
    </w:p>
    <w:p w:rsidR="00BC47C2" w:rsidRDefault="00BC47C2" w:rsidP="00BC47C2">
      <w:pPr>
        <w:ind w:firstLine="709"/>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BC47C2" w:rsidRDefault="00BC47C2" w:rsidP="00BC47C2">
      <w:pPr>
        <w:ind w:firstLine="709"/>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BC47C2" w:rsidRDefault="00BC47C2" w:rsidP="00BC47C2">
      <w:pPr>
        <w:ind w:firstLine="709"/>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городском округе Люберцы</w:t>
      </w:r>
      <w:r>
        <w:rPr>
          <w:rFonts w:ascii="Arial" w:hAnsi="Arial" w:cs="Arial"/>
          <w:bCs/>
        </w:rPr>
        <w:t xml:space="preserve"> Московской области.</w:t>
      </w:r>
    </w:p>
    <w:p w:rsidR="00BC47C2" w:rsidRDefault="00BC47C2" w:rsidP="00BC47C2">
      <w:pPr>
        <w:ind w:firstLine="709"/>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BC47C2" w:rsidRDefault="00BC47C2" w:rsidP="00BC47C2">
      <w:pPr>
        <w:ind w:firstLine="709"/>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BC47C2" w:rsidRDefault="00BC47C2" w:rsidP="00BC47C2">
      <w:pPr>
        <w:ind w:firstLine="709"/>
        <w:jc w:val="both"/>
        <w:rPr>
          <w:rFonts w:ascii="Arial" w:hAnsi="Arial" w:cs="Arial"/>
        </w:rPr>
      </w:pPr>
      <w:r>
        <w:rPr>
          <w:rFonts w:ascii="Arial" w:hAnsi="Arial" w:cs="Arial"/>
        </w:rPr>
        <w:t>-отсутствие стартового капитала;</w:t>
      </w:r>
    </w:p>
    <w:p w:rsidR="00BC47C2" w:rsidRDefault="00BC47C2" w:rsidP="00BC47C2">
      <w:pPr>
        <w:ind w:firstLine="709"/>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BC47C2" w:rsidRDefault="00BC47C2" w:rsidP="00BC47C2">
      <w:pPr>
        <w:ind w:firstLine="709"/>
        <w:jc w:val="both"/>
        <w:rPr>
          <w:rFonts w:ascii="Arial" w:hAnsi="Arial" w:cs="Arial"/>
        </w:rPr>
      </w:pPr>
      <w:r>
        <w:rPr>
          <w:rFonts w:ascii="Arial" w:hAnsi="Arial" w:cs="Arial"/>
        </w:rPr>
        <w:t>-высокие процентные ставки банковских кредитов и лизинговых операций;</w:t>
      </w:r>
    </w:p>
    <w:p w:rsidR="00BC47C2" w:rsidRDefault="00BC47C2" w:rsidP="00BC47C2">
      <w:pPr>
        <w:ind w:firstLine="709"/>
        <w:jc w:val="both"/>
        <w:rPr>
          <w:rFonts w:ascii="Arial" w:hAnsi="Arial" w:cs="Arial"/>
        </w:rPr>
      </w:pPr>
      <w:r>
        <w:rPr>
          <w:rFonts w:ascii="Arial" w:hAnsi="Arial" w:cs="Arial"/>
        </w:rPr>
        <w:lastRenderedPageBreak/>
        <w:t>-отсутствие четкой организации взаимодействия рыночных механизмов поддержки малого и среднего предпринимательства.</w:t>
      </w:r>
    </w:p>
    <w:p w:rsidR="00BC47C2" w:rsidRDefault="00BC47C2" w:rsidP="00BC47C2">
      <w:pPr>
        <w:ind w:firstLine="709"/>
        <w:jc w:val="both"/>
        <w:rPr>
          <w:rFonts w:ascii="Arial" w:hAnsi="Arial" w:cs="Arial"/>
        </w:rPr>
      </w:pPr>
      <w:r>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C47C2" w:rsidRDefault="00BC47C2" w:rsidP="00BC47C2">
      <w:pPr>
        <w:ind w:firstLine="709"/>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BC47C2" w:rsidRDefault="00BC47C2" w:rsidP="00BC47C2">
      <w:pPr>
        <w:ind w:firstLine="709"/>
        <w:jc w:val="both"/>
        <w:rPr>
          <w:rFonts w:ascii="Arial" w:hAnsi="Arial" w:cs="Arial"/>
        </w:rPr>
      </w:pPr>
      <w:proofErr w:type="gramStart"/>
      <w:r>
        <w:rPr>
          <w:rFonts w:ascii="Arial" w:hAnsi="Arial" w:cs="Arial"/>
        </w:rPr>
        <w:t>На территории городского округа Люберцы Московской области осуществляют свою деятельность 152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Pr>
          <w:rFonts w:ascii="Arial" w:hAnsi="Arial" w:cs="Arial"/>
        </w:rPr>
        <w:t xml:space="preserve"> видами юридических лиц» (далее - Федеральный закон  № 223-ФЗ).</w:t>
      </w:r>
    </w:p>
    <w:p w:rsidR="00BC47C2" w:rsidRDefault="00BC47C2" w:rsidP="00BC47C2">
      <w:pPr>
        <w:ind w:firstLine="709"/>
        <w:jc w:val="both"/>
        <w:rPr>
          <w:rFonts w:ascii="Arial" w:hAnsi="Arial" w:cs="Arial"/>
        </w:rPr>
      </w:pP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BC47C2" w:rsidRDefault="00BC47C2" w:rsidP="00BC47C2">
      <w:pPr>
        <w:ind w:firstLine="709"/>
        <w:jc w:val="both"/>
        <w:rPr>
          <w:rFonts w:ascii="Arial" w:hAnsi="Arial" w:cs="Arial"/>
        </w:rPr>
      </w:pPr>
      <w:proofErr w:type="gramStart"/>
      <w:r>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BC47C2" w:rsidRDefault="00BC47C2" w:rsidP="00BC47C2">
      <w:pPr>
        <w:ind w:firstLine="709"/>
        <w:jc w:val="both"/>
        <w:rPr>
          <w:rFonts w:ascii="Arial" w:hAnsi="Arial" w:cs="Arial"/>
        </w:rPr>
      </w:pPr>
      <w:r>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Pr>
          <w:rFonts w:ascii="Arial" w:hAnsi="Arial" w:cs="Arial"/>
        </w:rPr>
        <w:t>..</w:t>
      </w:r>
      <w:proofErr w:type="gramEnd"/>
    </w:p>
    <w:p w:rsidR="00BC47C2" w:rsidRDefault="00BC47C2" w:rsidP="00BC47C2">
      <w:pPr>
        <w:ind w:firstLine="709"/>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BC47C2" w:rsidRDefault="00BC47C2" w:rsidP="00BC47C2">
      <w:pPr>
        <w:ind w:firstLine="709"/>
        <w:rPr>
          <w:rFonts w:ascii="Arial" w:hAnsi="Arial" w:cs="Arial"/>
        </w:rPr>
      </w:pPr>
      <w:r>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BC47C2" w:rsidRDefault="00BC47C2" w:rsidP="00BC47C2">
      <w:pPr>
        <w:ind w:firstLine="709"/>
        <w:rPr>
          <w:rFonts w:ascii="Arial" w:hAnsi="Arial" w:cs="Arial"/>
        </w:rPr>
      </w:pPr>
      <w:r>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BC47C2" w:rsidRDefault="00BC47C2" w:rsidP="00BC47C2">
      <w:pPr>
        <w:ind w:firstLine="709"/>
        <w:rPr>
          <w:rFonts w:ascii="Arial" w:hAnsi="Arial" w:cs="Arial"/>
        </w:rPr>
      </w:pPr>
      <w:r>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BC47C2" w:rsidRDefault="00BC47C2" w:rsidP="00BC47C2">
      <w:pPr>
        <w:ind w:firstLine="709"/>
        <w:rPr>
          <w:rFonts w:ascii="Arial" w:hAnsi="Arial" w:cs="Arial"/>
        </w:rPr>
      </w:pPr>
      <w:r>
        <w:rPr>
          <w:rFonts w:ascii="Arial" w:hAnsi="Arial" w:cs="Arial"/>
        </w:rPr>
        <w:t xml:space="preserve">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w:t>
      </w:r>
      <w:r>
        <w:rPr>
          <w:rFonts w:ascii="Arial" w:hAnsi="Arial" w:cs="Arial"/>
        </w:rPr>
        <w:lastRenderedPageBreak/>
        <w:t>населения, что способствует повышению показателей обеспеченности населения бытовыми услугами и услугами  общественного питания.</w:t>
      </w:r>
    </w:p>
    <w:p w:rsidR="00BC47C2" w:rsidRDefault="00BC47C2" w:rsidP="00BC47C2">
      <w:pPr>
        <w:ind w:firstLine="709"/>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BC47C2" w:rsidRDefault="00BC47C2" w:rsidP="00BC47C2">
      <w:pPr>
        <w:ind w:firstLine="709"/>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BC47C2" w:rsidRDefault="00BC47C2" w:rsidP="00BC47C2">
      <w:pPr>
        <w:ind w:firstLine="709"/>
        <w:rPr>
          <w:rFonts w:ascii="Arial" w:hAnsi="Arial" w:cs="Arial"/>
        </w:rPr>
      </w:pPr>
      <w:r>
        <w:rPr>
          <w:rFonts w:ascii="Arial" w:hAnsi="Arial" w:cs="Arial"/>
        </w:rPr>
        <w:t xml:space="preserve">- создавать и реализовывать высокоэффективные инвестиционные проекты, создающие новые рабочие места;  </w:t>
      </w:r>
    </w:p>
    <w:p w:rsidR="00BC47C2" w:rsidRDefault="00BC47C2" w:rsidP="00BC47C2">
      <w:pPr>
        <w:ind w:firstLine="709"/>
        <w:rPr>
          <w:rFonts w:ascii="Arial" w:hAnsi="Arial" w:cs="Arial"/>
        </w:rPr>
      </w:pPr>
      <w:r>
        <w:rPr>
          <w:rFonts w:ascii="Arial" w:hAnsi="Arial" w:cs="Arial"/>
        </w:rPr>
        <w:t>- создавать благоприятные условия для развития предприятий малого и среднего бизнеса.</w:t>
      </w:r>
    </w:p>
    <w:p w:rsidR="00BC47C2" w:rsidRDefault="00BC47C2" w:rsidP="00BC47C2">
      <w:pPr>
        <w:ind w:firstLine="709"/>
        <w:jc w:val="both"/>
        <w:rPr>
          <w:rFonts w:ascii="Arial" w:hAnsi="Arial" w:cs="Arial"/>
        </w:rPr>
      </w:pPr>
      <w:r>
        <w:rPr>
          <w:rFonts w:ascii="Arial" w:hAnsi="Arial" w:cs="Arial"/>
        </w:rPr>
        <w:t xml:space="preserve">В городском округе ведется планомерная работа по сокращению доли кладбищ, не соответствующих требованиям действующего законодательства. 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Pr>
          <w:rFonts w:ascii="Arial" w:hAnsi="Arial" w:cs="Arial"/>
        </w:rPr>
        <w:t>ТО</w:t>
      </w:r>
      <w:proofErr w:type="gramStart"/>
      <w:r>
        <w:rPr>
          <w:rFonts w:ascii="Arial" w:hAnsi="Arial" w:cs="Arial"/>
        </w:rPr>
        <w:t>У«</w:t>
      </w:r>
      <w:proofErr w:type="gramEnd"/>
      <w:r>
        <w:rPr>
          <w:rFonts w:ascii="Arial" w:hAnsi="Arial" w:cs="Arial"/>
        </w:rPr>
        <w:t>Роспотребнадзор</w:t>
      </w:r>
      <w:proofErr w:type="spellEnd"/>
      <w:r>
        <w:rPr>
          <w:rFonts w:ascii="Arial" w:hAnsi="Arial" w:cs="Arial"/>
        </w:rPr>
        <w:t xml:space="preserve">», контрольно-надзорных органов, администрации городского округа Люберцы, что в дальнейшем </w:t>
      </w:r>
    </w:p>
    <w:p w:rsidR="00BC47C2" w:rsidRDefault="00BC47C2" w:rsidP="00BC47C2">
      <w:pPr>
        <w:ind w:firstLine="709"/>
        <w:jc w:val="both"/>
        <w:rPr>
          <w:rFonts w:ascii="Arial" w:hAnsi="Arial" w:cs="Arial"/>
        </w:rPr>
      </w:pPr>
      <w:r>
        <w:rPr>
          <w:rFonts w:ascii="Arial" w:hAnsi="Arial" w:cs="Arial"/>
        </w:rPr>
        <w:t>позволит сократить  количество нарушений законодательства о защите прав потребителей, развить систему правового просвещения и повысить правовую грамотность потребителей и предпринимателей.</w:t>
      </w:r>
    </w:p>
    <w:p w:rsidR="00BC47C2" w:rsidRDefault="00BC47C2" w:rsidP="00BC47C2">
      <w:pPr>
        <w:ind w:firstLine="709"/>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BC47C2" w:rsidRDefault="00BC47C2" w:rsidP="00BC47C2">
      <w:pPr>
        <w:ind w:firstLine="709"/>
        <w:jc w:val="both"/>
        <w:rPr>
          <w:rFonts w:ascii="Arial" w:hAnsi="Arial" w:cs="Arial"/>
        </w:rPr>
      </w:pPr>
      <w:r>
        <w:rPr>
          <w:rFonts w:ascii="Arial" w:hAnsi="Arial" w:cs="Arial"/>
        </w:rPr>
        <w:t>На текущий момент для рынка розничных услуг характерно:</w:t>
      </w:r>
    </w:p>
    <w:p w:rsidR="00BC47C2" w:rsidRDefault="00BC47C2" w:rsidP="00BC47C2">
      <w:pPr>
        <w:ind w:firstLine="709"/>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BC47C2" w:rsidRDefault="00BC47C2" w:rsidP="00BC47C2">
      <w:pPr>
        <w:ind w:firstLine="709"/>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BC47C2" w:rsidRDefault="00BC47C2" w:rsidP="00BC47C2">
      <w:pPr>
        <w:ind w:firstLine="709"/>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BC47C2" w:rsidRDefault="00BC47C2" w:rsidP="00BC47C2">
      <w:pPr>
        <w:ind w:firstLine="709"/>
        <w:jc w:val="both"/>
        <w:rPr>
          <w:rFonts w:ascii="Arial" w:hAnsi="Arial" w:cs="Arial"/>
        </w:rPr>
      </w:pPr>
      <w:r>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BC47C2" w:rsidRDefault="00BC47C2" w:rsidP="00BC47C2">
      <w:pPr>
        <w:ind w:firstLine="709"/>
        <w:jc w:val="both"/>
        <w:rPr>
          <w:rFonts w:ascii="Arial" w:hAnsi="Arial" w:cs="Arial"/>
        </w:rPr>
      </w:pPr>
      <w:r>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BC47C2" w:rsidRDefault="00BC47C2" w:rsidP="00BC47C2">
      <w:pPr>
        <w:ind w:firstLine="709"/>
        <w:jc w:val="both"/>
        <w:rPr>
          <w:rFonts w:ascii="Arial" w:hAnsi="Arial" w:cs="Arial"/>
        </w:rPr>
      </w:pPr>
      <w:r>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BC47C2" w:rsidRDefault="00BC47C2" w:rsidP="00BC47C2">
      <w:pPr>
        <w:ind w:firstLine="709"/>
        <w:jc w:val="both"/>
        <w:rPr>
          <w:rFonts w:ascii="Arial" w:hAnsi="Arial" w:cs="Arial"/>
        </w:rPr>
      </w:pPr>
      <w:r>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BC47C2" w:rsidRDefault="00BC47C2" w:rsidP="00BC47C2">
      <w:pPr>
        <w:ind w:firstLine="709"/>
        <w:jc w:val="both"/>
        <w:rPr>
          <w:rFonts w:ascii="Arial" w:hAnsi="Arial" w:cs="Arial"/>
        </w:rPr>
      </w:pPr>
      <w:r>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BC47C2" w:rsidRDefault="00BC47C2" w:rsidP="00BC47C2">
      <w:pPr>
        <w:ind w:firstLine="709"/>
        <w:jc w:val="both"/>
        <w:rPr>
          <w:rFonts w:ascii="Arial" w:hAnsi="Arial" w:cs="Arial"/>
        </w:rPr>
      </w:pPr>
      <w:r>
        <w:rPr>
          <w:rFonts w:ascii="Arial" w:hAnsi="Arial" w:cs="Arial"/>
        </w:rPr>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BC47C2" w:rsidRDefault="00BC47C2" w:rsidP="00BC47C2">
      <w:pPr>
        <w:ind w:firstLine="709"/>
        <w:jc w:val="both"/>
        <w:rPr>
          <w:rFonts w:ascii="Arial" w:hAnsi="Arial" w:cs="Arial"/>
        </w:rPr>
      </w:pPr>
      <w:r>
        <w:rPr>
          <w:rFonts w:ascii="Arial" w:hAnsi="Arial" w:cs="Arial"/>
        </w:rPr>
        <w:lastRenderedPageBreak/>
        <w:t>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BC47C2" w:rsidRDefault="00BC47C2" w:rsidP="00BC47C2">
      <w:pPr>
        <w:ind w:firstLine="709"/>
        <w:jc w:val="both"/>
        <w:rPr>
          <w:rFonts w:ascii="Arial" w:hAnsi="Arial" w:cs="Arial"/>
        </w:rPr>
      </w:pPr>
      <w:r>
        <w:rPr>
          <w:rFonts w:ascii="Arial" w:hAnsi="Arial" w:cs="Arial"/>
        </w:rPr>
        <w:t>Существенными проблемами для сферы бытового обслуживания являются:</w:t>
      </w:r>
    </w:p>
    <w:p w:rsidR="00BC47C2" w:rsidRDefault="00BC47C2" w:rsidP="00BC47C2">
      <w:pPr>
        <w:ind w:firstLine="709"/>
        <w:jc w:val="both"/>
        <w:rPr>
          <w:rFonts w:ascii="Arial" w:hAnsi="Arial" w:cs="Arial"/>
        </w:rPr>
      </w:pPr>
      <w:r>
        <w:rPr>
          <w:rFonts w:ascii="Arial" w:hAnsi="Arial" w:cs="Arial"/>
        </w:rPr>
        <w:t>- отсутствие специализированных организаций службы быта (бани);</w:t>
      </w:r>
    </w:p>
    <w:p w:rsidR="00BC47C2" w:rsidRDefault="00BC47C2" w:rsidP="00BC47C2">
      <w:pPr>
        <w:ind w:firstLine="709"/>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BC47C2" w:rsidRDefault="00BC47C2" w:rsidP="00BC47C2">
      <w:pPr>
        <w:ind w:firstLine="709"/>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BC47C2" w:rsidRDefault="00BC47C2" w:rsidP="00BC47C2">
      <w:pPr>
        <w:ind w:firstLine="709"/>
        <w:jc w:val="both"/>
        <w:rPr>
          <w:rFonts w:ascii="Arial" w:hAnsi="Arial" w:cs="Arial"/>
        </w:rPr>
      </w:pPr>
      <w:r>
        <w:rPr>
          <w:rFonts w:ascii="Arial" w:hAnsi="Arial" w:cs="Arial"/>
        </w:rPr>
        <w:t xml:space="preserve">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BC47C2" w:rsidRDefault="00BC47C2" w:rsidP="00BC47C2">
      <w:pPr>
        <w:ind w:firstLine="709"/>
        <w:jc w:val="both"/>
        <w:rPr>
          <w:rFonts w:ascii="Arial" w:hAnsi="Arial" w:cs="Arial"/>
        </w:rPr>
      </w:pPr>
      <w:r>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BC47C2" w:rsidRDefault="00BC47C2" w:rsidP="00BC47C2">
      <w:pPr>
        <w:ind w:firstLine="709"/>
        <w:jc w:val="both"/>
        <w:rPr>
          <w:rFonts w:ascii="Arial" w:hAnsi="Arial" w:cs="Arial"/>
        </w:rPr>
      </w:pPr>
      <w:r>
        <w:rPr>
          <w:rFonts w:ascii="Arial" w:hAnsi="Arial" w:cs="Arial"/>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C47C2" w:rsidRDefault="00BC47C2" w:rsidP="00BC47C2">
      <w:pPr>
        <w:ind w:firstLine="709"/>
        <w:jc w:val="both"/>
        <w:rPr>
          <w:rFonts w:ascii="Arial" w:hAnsi="Arial" w:cs="Arial"/>
        </w:rPr>
      </w:pPr>
      <w:r>
        <w:rPr>
          <w:rFonts w:ascii="Arial" w:hAnsi="Arial" w:cs="Arial"/>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C47C2" w:rsidRDefault="00BC47C2" w:rsidP="00BC47C2">
      <w:pPr>
        <w:ind w:firstLine="709"/>
        <w:jc w:val="both"/>
        <w:rPr>
          <w:rFonts w:ascii="Arial" w:hAnsi="Arial" w:cs="Arial"/>
        </w:rPr>
      </w:pPr>
      <w:r>
        <w:rPr>
          <w:rFonts w:ascii="Arial" w:hAnsi="Arial" w:cs="Arial"/>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2. Описание цели муниципальной программы</w:t>
      </w:r>
    </w:p>
    <w:p w:rsidR="00BC47C2" w:rsidRDefault="00BC47C2" w:rsidP="00BC47C2">
      <w:pPr>
        <w:ind w:firstLine="567"/>
        <w:jc w:val="both"/>
        <w:rPr>
          <w:rFonts w:ascii="Arial" w:hAnsi="Arial" w:cs="Arial"/>
        </w:rPr>
      </w:pPr>
      <w:r>
        <w:rPr>
          <w:rFonts w:ascii="Arial" w:hAnsi="Arial" w:cs="Arial"/>
        </w:rPr>
        <w:t xml:space="preserve">1.Цель подпрограммы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направлена на формирование благоприятной среды для развития предпринимательства. Информационное и научно-методическое обеспечение малого и среднего </w:t>
      </w:r>
      <w:proofErr w:type="spellStart"/>
      <w:r>
        <w:rPr>
          <w:rFonts w:ascii="Arial" w:hAnsi="Arial" w:cs="Arial"/>
        </w:rPr>
        <w:t>предпринимательства</w:t>
      </w:r>
      <w:proofErr w:type="gramStart"/>
      <w:r>
        <w:rPr>
          <w:rFonts w:ascii="Arial" w:hAnsi="Arial" w:cs="Arial"/>
        </w:rPr>
        <w:t>.Р</w:t>
      </w:r>
      <w:proofErr w:type="gramEnd"/>
      <w:r>
        <w:rPr>
          <w:rFonts w:ascii="Arial" w:hAnsi="Arial" w:cs="Arial"/>
        </w:rPr>
        <w:t>еализацию</w:t>
      </w:r>
      <w:proofErr w:type="spellEnd"/>
      <w:r>
        <w:rPr>
          <w:rFonts w:ascii="Arial" w:hAnsi="Arial" w:cs="Arial"/>
        </w:rPr>
        <w:t xml:space="preserve">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BC47C2" w:rsidRDefault="00BC47C2" w:rsidP="00BC47C2">
      <w:pPr>
        <w:ind w:firstLine="567"/>
        <w:jc w:val="both"/>
        <w:rPr>
          <w:rFonts w:ascii="Arial" w:hAnsi="Arial" w:cs="Arial"/>
        </w:rPr>
      </w:pPr>
      <w:proofErr w:type="gramStart"/>
      <w:r>
        <w:rPr>
          <w:rFonts w:ascii="Arial" w:hAnsi="Arial" w:cs="Arial"/>
        </w:rPr>
        <w:t xml:space="preserve">2.Цель подпрограммы «Развитие конкуренции»-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w:t>
      </w:r>
      <w:r>
        <w:rPr>
          <w:rFonts w:ascii="Arial" w:hAnsi="Arial" w:cs="Arial"/>
        </w:rPr>
        <w:lastRenderedPageBreak/>
        <w:t>системе в сфере закупок товаров, работ, услуг для обеспечения государственных и муниципальных нужд" (далее - Федеральный закон  № 44-ФЗ) и</w:t>
      </w:r>
      <w:proofErr w:type="gramEnd"/>
      <w:r>
        <w:rPr>
          <w:rFonts w:ascii="Arial" w:hAnsi="Arial" w:cs="Arial"/>
        </w:rPr>
        <w:t xml:space="preserve">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 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BC47C2" w:rsidRDefault="00BC47C2" w:rsidP="00BC47C2">
      <w:pPr>
        <w:ind w:firstLine="567"/>
        <w:jc w:val="both"/>
        <w:rPr>
          <w:rFonts w:ascii="Arial" w:hAnsi="Arial" w:cs="Arial"/>
        </w:rPr>
      </w:pPr>
      <w:r>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BC47C2" w:rsidRDefault="00BC47C2" w:rsidP="00BC47C2">
      <w:pPr>
        <w:ind w:firstLine="567"/>
        <w:jc w:val="both"/>
        <w:rPr>
          <w:rFonts w:ascii="Arial" w:hAnsi="Arial" w:cs="Arial"/>
        </w:rPr>
      </w:pP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w:t>
      </w:r>
    </w:p>
    <w:p w:rsidR="00BC47C2" w:rsidRDefault="00BC47C2" w:rsidP="00BC47C2">
      <w:pPr>
        <w:ind w:firstLine="567"/>
        <w:jc w:val="both"/>
        <w:rPr>
          <w:rFonts w:ascii="Arial" w:hAnsi="Arial" w:cs="Arial"/>
        </w:rPr>
      </w:pPr>
      <w:r>
        <w:rPr>
          <w:rFonts w:ascii="Arial" w:hAnsi="Arial" w:cs="Arial"/>
        </w:rPr>
        <w:t>Разработка и корректировка плана мероприятий («дорожной карты») по содействию развитию конкуренции.</w:t>
      </w:r>
    </w:p>
    <w:p w:rsidR="00BC47C2" w:rsidRDefault="00BC47C2" w:rsidP="00BC47C2">
      <w:pPr>
        <w:ind w:firstLine="567"/>
        <w:jc w:val="both"/>
        <w:rPr>
          <w:rFonts w:ascii="Arial" w:hAnsi="Arial" w:cs="Arial"/>
        </w:rPr>
      </w:pPr>
      <w:r>
        <w:rPr>
          <w:rFonts w:ascii="Arial" w:hAnsi="Arial" w:cs="Arial"/>
        </w:rPr>
        <w:t xml:space="preserve">3. Цель подпрограммы «Развитие малого и среднего предпринимательства» -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 транспорта и  прочих отраслей в городском округе </w:t>
      </w:r>
      <w:proofErr w:type="spellStart"/>
      <w:r>
        <w:rPr>
          <w:rFonts w:ascii="Arial" w:hAnsi="Arial" w:cs="Arial"/>
        </w:rPr>
        <w:t>Люберцы</w:t>
      </w:r>
      <w:proofErr w:type="gramStart"/>
      <w:r>
        <w:rPr>
          <w:rFonts w:ascii="Arial" w:hAnsi="Arial" w:cs="Arial"/>
        </w:rPr>
        <w:t>.Р</w:t>
      </w:r>
      <w:proofErr w:type="gramEnd"/>
      <w:r>
        <w:rPr>
          <w:rFonts w:ascii="Arial" w:hAnsi="Arial" w:cs="Arial"/>
        </w:rPr>
        <w:t>азвитие</w:t>
      </w:r>
      <w:proofErr w:type="spellEnd"/>
      <w:r>
        <w:rPr>
          <w:rFonts w:ascii="Arial" w:hAnsi="Arial" w:cs="Arial"/>
        </w:rPr>
        <w:t xml:space="preserve"> механизмов реализации единой государственной инвестиционной  политики на территории городского округа Люберцы.</w:t>
      </w:r>
    </w:p>
    <w:p w:rsidR="00BC47C2" w:rsidRDefault="00BC47C2" w:rsidP="00BC47C2">
      <w:pPr>
        <w:ind w:firstLine="567"/>
        <w:jc w:val="both"/>
        <w:rPr>
          <w:rFonts w:ascii="Arial" w:hAnsi="Arial" w:cs="Arial"/>
        </w:rPr>
      </w:pPr>
      <w:r>
        <w:rPr>
          <w:rFonts w:ascii="Arial" w:hAnsi="Arial" w:cs="Arial"/>
        </w:rPr>
        <w:t>4. Цель подпрограммы «Развитие потребительского рынка»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BC47C2" w:rsidRDefault="00BC47C2" w:rsidP="00BC47C2">
      <w:pPr>
        <w:ind w:firstLine="567"/>
        <w:jc w:val="both"/>
        <w:rPr>
          <w:rFonts w:ascii="Arial" w:hAnsi="Arial" w:cs="Arial"/>
        </w:rPr>
      </w:pPr>
      <w:r>
        <w:rPr>
          <w:rFonts w:ascii="Arial" w:hAnsi="Arial" w:cs="Arial"/>
        </w:rPr>
        <w:t>5.Совершенствование организации похоронного дела на территории городского округа Люберцы Московской области.</w:t>
      </w:r>
    </w:p>
    <w:p w:rsidR="00BC47C2" w:rsidRDefault="00BC47C2" w:rsidP="00BC47C2">
      <w:pPr>
        <w:ind w:firstLine="567"/>
        <w:jc w:val="both"/>
        <w:rPr>
          <w:rFonts w:ascii="Arial" w:hAnsi="Arial" w:cs="Arial"/>
        </w:rPr>
      </w:pPr>
      <w:r>
        <w:rPr>
          <w:rFonts w:ascii="Arial" w:hAnsi="Arial" w:cs="Arial"/>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w:t>
      </w:r>
      <w:r>
        <w:rPr>
          <w:rFonts w:ascii="Arial" w:hAnsi="Arial" w:cs="Arial"/>
          <w:shd w:val="clear" w:color="auto" w:fill="FFFFFF"/>
        </w:rPr>
        <w:t>Совершенствование организации похоронного дела на территории городского округа Люберцы Московской области.</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3.  Прогноз развития соответствующей сферы реализации муниципальной программы</w:t>
      </w:r>
    </w:p>
    <w:p w:rsidR="00BC47C2" w:rsidRDefault="00BC47C2" w:rsidP="00BC47C2">
      <w:pPr>
        <w:ind w:firstLine="567"/>
        <w:jc w:val="both"/>
        <w:rPr>
          <w:rFonts w:ascii="Arial" w:hAnsi="Arial" w:cs="Arial"/>
        </w:rPr>
      </w:pPr>
      <w:r>
        <w:rPr>
          <w:rFonts w:ascii="Arial" w:hAnsi="Arial" w:cs="Arial"/>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BC47C2" w:rsidRDefault="00BC47C2" w:rsidP="00BC47C2">
      <w:pPr>
        <w:ind w:firstLine="567"/>
        <w:jc w:val="both"/>
        <w:rPr>
          <w:rFonts w:ascii="Arial" w:hAnsi="Arial" w:cs="Arial"/>
        </w:rPr>
      </w:pPr>
      <w:r>
        <w:rPr>
          <w:rFonts w:ascii="Arial" w:hAnsi="Arial" w:cs="Arial"/>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BC47C2" w:rsidRDefault="00BC47C2" w:rsidP="00BC47C2">
      <w:pPr>
        <w:ind w:firstLine="567"/>
        <w:jc w:val="both"/>
        <w:rPr>
          <w:rFonts w:ascii="Arial" w:hAnsi="Arial" w:cs="Arial"/>
        </w:rPr>
      </w:pPr>
      <w:r>
        <w:rPr>
          <w:rFonts w:ascii="Arial" w:hAnsi="Arial" w:cs="Arial"/>
        </w:rPr>
        <w:t xml:space="preserve">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w:t>
      </w:r>
      <w:r>
        <w:rPr>
          <w:rFonts w:ascii="Arial" w:hAnsi="Arial" w:cs="Arial"/>
        </w:rPr>
        <w:lastRenderedPageBreak/>
        <w:t>инвестиционные процессы в городском округе Люберцы, то это приведет к 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BC47C2" w:rsidRDefault="00BC47C2" w:rsidP="00BC47C2">
      <w:pPr>
        <w:ind w:firstLine="567"/>
        <w:jc w:val="both"/>
        <w:rPr>
          <w:rFonts w:ascii="Arial" w:hAnsi="Arial" w:cs="Arial"/>
        </w:rPr>
      </w:pPr>
      <w:r>
        <w:rPr>
          <w:rFonts w:ascii="Arial" w:hAnsi="Arial" w:cs="Arial"/>
        </w:rPr>
        <w:t xml:space="preserve">Кроме того, инерционный сценарий предполагает сохранение среднегодовых </w:t>
      </w:r>
      <w:proofErr w:type="gramStart"/>
      <w:r>
        <w:rPr>
          <w:rFonts w:ascii="Arial" w:hAnsi="Arial" w:cs="Arial"/>
        </w:rPr>
        <w:t>темпов роста основных показателей социально-экономического развития городского округа</w:t>
      </w:r>
      <w:proofErr w:type="gramEnd"/>
      <w:r>
        <w:rPr>
          <w:rFonts w:ascii="Arial" w:hAnsi="Arial" w:cs="Arial"/>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Pr>
          <w:rFonts w:ascii="Arial" w:hAnsi="Arial" w:cs="Arial"/>
        </w:rPr>
        <w:t>работников организаций, не относящихся к субъектам малого предпринимательства и инвестиций в основной капитал прогнозируются</w:t>
      </w:r>
      <w:proofErr w:type="gramEnd"/>
      <w:r>
        <w:rPr>
          <w:rFonts w:ascii="Arial" w:hAnsi="Arial" w:cs="Arial"/>
        </w:rPr>
        <w:t xml:space="preserve"> на более низком уровне, чем при программном пути развития (в среднем на 2 процентных пункта). </w:t>
      </w:r>
    </w:p>
    <w:p w:rsidR="00BC47C2" w:rsidRDefault="00BC47C2" w:rsidP="00BC47C2">
      <w:pPr>
        <w:ind w:firstLine="567"/>
        <w:jc w:val="both"/>
        <w:rPr>
          <w:rFonts w:ascii="Arial" w:hAnsi="Arial" w:cs="Arial"/>
        </w:rPr>
      </w:pPr>
      <w:r>
        <w:rPr>
          <w:rFonts w:ascii="Arial" w:hAnsi="Arial" w:cs="Arial"/>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BC47C2" w:rsidRDefault="00BC47C2" w:rsidP="00BC47C2">
      <w:pPr>
        <w:ind w:firstLine="567"/>
        <w:jc w:val="both"/>
        <w:rPr>
          <w:rFonts w:ascii="Arial" w:hAnsi="Arial" w:cs="Arial"/>
        </w:rPr>
      </w:pPr>
      <w:r>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BC47C2" w:rsidRDefault="00BC47C2" w:rsidP="00BC47C2">
      <w:pPr>
        <w:ind w:firstLine="567"/>
        <w:jc w:val="both"/>
        <w:rPr>
          <w:rFonts w:ascii="Arial" w:hAnsi="Arial" w:cs="Arial"/>
        </w:rPr>
      </w:pPr>
      <w:r>
        <w:rPr>
          <w:rFonts w:ascii="Arial" w:hAnsi="Arial" w:cs="Arial"/>
        </w:rPr>
        <w:t>- Количество созданных рабочих мест в к 2024 году 1787 единицы.</w:t>
      </w:r>
    </w:p>
    <w:p w:rsidR="00BC47C2" w:rsidRDefault="00BC47C2" w:rsidP="00BC47C2">
      <w:pPr>
        <w:ind w:firstLine="567"/>
        <w:jc w:val="both"/>
        <w:rPr>
          <w:rFonts w:ascii="Arial" w:hAnsi="Arial" w:cs="Arial"/>
        </w:rPr>
      </w:pPr>
      <w:r>
        <w:rPr>
          <w:rFonts w:ascii="Arial" w:hAnsi="Arial" w:cs="Arial"/>
        </w:rPr>
        <w:t>- Количество высокопроизводительных рабочих мест во внебюджетном секторе в 2024 году 807ед.</w:t>
      </w:r>
    </w:p>
    <w:p w:rsidR="00BC47C2" w:rsidRDefault="00BC47C2" w:rsidP="00BC47C2">
      <w:pPr>
        <w:ind w:firstLine="567"/>
        <w:jc w:val="both"/>
        <w:rPr>
          <w:rFonts w:ascii="Arial" w:hAnsi="Arial" w:cs="Arial"/>
        </w:rPr>
      </w:pPr>
      <w:r>
        <w:rPr>
          <w:rFonts w:ascii="Arial" w:hAnsi="Arial" w:cs="Arial"/>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BC47C2" w:rsidRDefault="00BC47C2" w:rsidP="00BC47C2">
      <w:pPr>
        <w:ind w:firstLine="567"/>
        <w:jc w:val="both"/>
        <w:rPr>
          <w:rFonts w:ascii="Arial" w:hAnsi="Arial" w:cs="Arial"/>
        </w:rPr>
      </w:pPr>
      <w:r>
        <w:rPr>
          <w:rFonts w:ascii="Arial" w:hAnsi="Arial" w:cs="Arial"/>
        </w:rPr>
        <w:t>-  Процент заполняемости индустриального парка к 2024 году 92,1%;</w:t>
      </w:r>
    </w:p>
    <w:p w:rsidR="00BC47C2" w:rsidRDefault="00BC47C2" w:rsidP="00BC47C2">
      <w:pPr>
        <w:ind w:firstLine="567"/>
        <w:jc w:val="both"/>
        <w:rPr>
          <w:rFonts w:ascii="Arial" w:hAnsi="Arial" w:cs="Arial"/>
        </w:rPr>
      </w:pPr>
      <w:r>
        <w:rPr>
          <w:rFonts w:ascii="Arial" w:hAnsi="Arial" w:cs="Arial"/>
        </w:rPr>
        <w:t>-  Количество привлеченных резидентов индустриальных парков, технопарков, промышленных площадок до 3 единиц в год;</w:t>
      </w:r>
    </w:p>
    <w:p w:rsidR="00BC47C2" w:rsidRDefault="00BC47C2" w:rsidP="00BC47C2">
      <w:pPr>
        <w:ind w:firstLine="567"/>
        <w:jc w:val="both"/>
        <w:rPr>
          <w:rFonts w:ascii="Arial" w:hAnsi="Arial" w:cs="Arial"/>
        </w:rPr>
      </w:pPr>
      <w:r>
        <w:rPr>
          <w:rFonts w:ascii="Arial" w:hAnsi="Arial" w:cs="Arial"/>
        </w:rPr>
        <w:t xml:space="preserve"> -  Количество резидентов индустриальных парков, технопарков, промышленных площадок начавших производство к концу 2024 года до 3 единиц;</w:t>
      </w:r>
    </w:p>
    <w:p w:rsidR="00BC47C2" w:rsidRDefault="00BC47C2" w:rsidP="00BC47C2">
      <w:pPr>
        <w:ind w:firstLine="567"/>
        <w:jc w:val="both"/>
        <w:rPr>
          <w:rFonts w:ascii="Arial" w:hAnsi="Arial" w:cs="Arial"/>
        </w:rPr>
      </w:pPr>
      <w:r>
        <w:rPr>
          <w:rFonts w:ascii="Arial" w:hAnsi="Arial" w:cs="Arial"/>
        </w:rPr>
        <w:t xml:space="preserve">- Количество многопрофильных индустриальных парков, технологических парков, промышленных площадок в 2020 году – 1 ед. и в 2021 году – 0 </w:t>
      </w:r>
      <w:proofErr w:type="spellStart"/>
      <w:proofErr w:type="gramStart"/>
      <w:r>
        <w:rPr>
          <w:rFonts w:ascii="Arial" w:hAnsi="Arial" w:cs="Arial"/>
        </w:rPr>
        <w:t>ед</w:t>
      </w:r>
      <w:proofErr w:type="spellEnd"/>
      <w:proofErr w:type="gramEnd"/>
      <w:r>
        <w:rPr>
          <w:rFonts w:ascii="Arial" w:hAnsi="Arial" w:cs="Arial"/>
        </w:rPr>
        <w:t>;</w:t>
      </w:r>
    </w:p>
    <w:p w:rsidR="00BC47C2" w:rsidRDefault="00BC47C2" w:rsidP="00BC47C2">
      <w:pPr>
        <w:ind w:firstLine="567"/>
        <w:jc w:val="both"/>
        <w:rPr>
          <w:rFonts w:ascii="Arial" w:hAnsi="Arial" w:cs="Arial"/>
        </w:rPr>
      </w:pPr>
      <w:r>
        <w:rPr>
          <w:rFonts w:ascii="Arial" w:hAnsi="Arial" w:cs="Arial"/>
        </w:rPr>
        <w:t>-  Инвестируй в Подмосковье  - Объем инвестиций, привлеченных в основной капитал (без учета бюджетных инвестиций), на душу населения  к концу 2024 года 39,91тыс</w:t>
      </w:r>
      <w:proofErr w:type="gramStart"/>
      <w:r>
        <w:rPr>
          <w:rFonts w:ascii="Arial" w:hAnsi="Arial" w:cs="Arial"/>
        </w:rPr>
        <w:t>.р</w:t>
      </w:r>
      <w:proofErr w:type="gramEnd"/>
      <w:r>
        <w:rPr>
          <w:rFonts w:ascii="Arial" w:hAnsi="Arial" w:cs="Arial"/>
        </w:rPr>
        <w:t>уб.</w:t>
      </w:r>
    </w:p>
    <w:p w:rsidR="00BC47C2" w:rsidRDefault="00BC47C2" w:rsidP="00BC47C2">
      <w:pPr>
        <w:ind w:firstLine="567"/>
        <w:jc w:val="both"/>
        <w:rPr>
          <w:rFonts w:ascii="Arial" w:hAnsi="Arial" w:cs="Arial"/>
        </w:rPr>
      </w:pPr>
      <w:r>
        <w:rPr>
          <w:rFonts w:ascii="Arial" w:hAnsi="Arial" w:cs="Arial"/>
        </w:rPr>
        <w:t xml:space="preserve">-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до 2024 г. – 105,1%;</w:t>
      </w:r>
    </w:p>
    <w:p w:rsidR="00BC47C2" w:rsidRDefault="00BC47C2" w:rsidP="00BC47C2">
      <w:pPr>
        <w:ind w:firstLine="567"/>
        <w:jc w:val="both"/>
        <w:rPr>
          <w:rFonts w:ascii="Arial" w:hAnsi="Arial" w:cs="Arial"/>
        </w:rPr>
      </w:pPr>
      <w:r>
        <w:rPr>
          <w:rFonts w:ascii="Arial" w:hAnsi="Arial" w:cs="Arial"/>
        </w:rPr>
        <w:t>- Задолженность по выплате заработной платы «Зарплата без долгов» - 0 руб.</w:t>
      </w:r>
    </w:p>
    <w:p w:rsidR="00BC47C2" w:rsidRDefault="00BC47C2" w:rsidP="00BC47C2">
      <w:pPr>
        <w:ind w:firstLine="567"/>
        <w:jc w:val="both"/>
        <w:rPr>
          <w:rFonts w:ascii="Arial" w:hAnsi="Arial" w:cs="Arial"/>
        </w:rPr>
      </w:pPr>
    </w:p>
    <w:p w:rsidR="00BC47C2" w:rsidRDefault="00BC47C2" w:rsidP="00BC47C2">
      <w:pPr>
        <w:ind w:firstLine="567"/>
        <w:jc w:val="both"/>
        <w:rPr>
          <w:rFonts w:ascii="Arial" w:hAnsi="Arial" w:cs="Arial"/>
        </w:rPr>
      </w:pPr>
      <w:r>
        <w:rPr>
          <w:rFonts w:ascii="Arial" w:hAnsi="Arial" w:cs="Arial"/>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1,2% (Федеральный закон  № 44-ФЗ</w:t>
      </w:r>
      <w:proofErr w:type="gramStart"/>
      <w:r>
        <w:rPr>
          <w:rFonts w:ascii="Arial" w:hAnsi="Arial" w:cs="Arial"/>
        </w:rPr>
        <w:t>).;</w:t>
      </w:r>
      <w:proofErr w:type="gramEnd"/>
    </w:p>
    <w:p w:rsidR="00BC47C2" w:rsidRDefault="00BC47C2" w:rsidP="00BC47C2">
      <w:pPr>
        <w:ind w:firstLine="567"/>
        <w:jc w:val="both"/>
        <w:rPr>
          <w:rFonts w:ascii="Arial" w:hAnsi="Arial" w:cs="Arial"/>
        </w:rPr>
      </w:pPr>
      <w:r>
        <w:rPr>
          <w:rFonts w:ascii="Arial" w:hAnsi="Arial" w:cs="Arial"/>
        </w:rPr>
        <w:t>- Среднее количество участников на торгах, количество участников в одной процедуре  к 2024 году 4,4 (Федеральный закон  № 44-ФЗ);</w:t>
      </w:r>
    </w:p>
    <w:p w:rsidR="00BC47C2" w:rsidRDefault="00BC47C2" w:rsidP="00BC47C2">
      <w:pPr>
        <w:ind w:firstLine="567"/>
        <w:jc w:val="both"/>
        <w:rPr>
          <w:rFonts w:ascii="Arial" w:hAnsi="Arial" w:cs="Arial"/>
        </w:rPr>
      </w:pPr>
      <w:r>
        <w:rPr>
          <w:rFonts w:ascii="Arial" w:hAnsi="Arial" w:cs="Arial"/>
        </w:rPr>
        <w:t>-  Доля несостоявшихся торгов от общего количества объявленных торгов к 2024 году до 16% (Федеральный закон  № 44-ФЗ);</w:t>
      </w:r>
    </w:p>
    <w:p w:rsidR="00BC47C2" w:rsidRDefault="00BC47C2" w:rsidP="00BC47C2">
      <w:pPr>
        <w:ind w:firstLine="567"/>
        <w:jc w:val="both"/>
        <w:rPr>
          <w:rFonts w:ascii="Arial" w:hAnsi="Arial" w:cs="Arial"/>
        </w:rPr>
      </w:pPr>
      <w:r>
        <w:rPr>
          <w:rFonts w:ascii="Arial" w:hAnsi="Arial" w:cs="Arial"/>
        </w:rPr>
        <w:t xml:space="preserve">- Доля </w:t>
      </w:r>
      <w:proofErr w:type="gramStart"/>
      <w:r>
        <w:rPr>
          <w:rFonts w:ascii="Arial" w:hAnsi="Arial" w:cs="Arial"/>
        </w:rPr>
        <w:t>общей экономии денежных средств от общей суммы объявленных торгов до 7%, к концу 2024 года (Федеральный закон  № 44-ФЗ</w:t>
      </w:r>
      <w:proofErr w:type="gramEnd"/>
      <w:r>
        <w:rPr>
          <w:rFonts w:ascii="Arial" w:hAnsi="Arial" w:cs="Arial"/>
        </w:rPr>
        <w:t>);</w:t>
      </w:r>
    </w:p>
    <w:p w:rsidR="00BC47C2" w:rsidRDefault="00BC47C2" w:rsidP="00BC47C2">
      <w:pPr>
        <w:ind w:firstLine="567"/>
        <w:jc w:val="both"/>
        <w:rPr>
          <w:rFonts w:ascii="Arial" w:hAnsi="Arial" w:cs="Arial"/>
        </w:rPr>
      </w:pPr>
      <w:r>
        <w:rPr>
          <w:rFonts w:ascii="Arial" w:hAnsi="Arial" w:cs="Arial"/>
        </w:rPr>
        <w:t>- Доля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(Федеральный закон  № 44-ФЗ);</w:t>
      </w:r>
    </w:p>
    <w:p w:rsidR="00BC47C2" w:rsidRDefault="00BC47C2" w:rsidP="00BC47C2">
      <w:pPr>
        <w:ind w:firstLine="567"/>
        <w:jc w:val="both"/>
        <w:rPr>
          <w:rFonts w:ascii="Arial" w:hAnsi="Arial" w:cs="Arial"/>
        </w:rPr>
      </w:pPr>
      <w:r>
        <w:rPr>
          <w:rFonts w:ascii="Arial" w:hAnsi="Arial" w:cs="Arial"/>
        </w:rPr>
        <w:lastRenderedPageBreak/>
        <w:t>- Количество реализованных требований Стандарта развития конкуренции в Московской области до 7, к концу 2024 года (Федеральный закон  № 44-ФЗ).</w:t>
      </w:r>
    </w:p>
    <w:p w:rsidR="00BC47C2" w:rsidRDefault="00BC47C2" w:rsidP="00BC47C2">
      <w:pPr>
        <w:ind w:firstLine="567"/>
        <w:jc w:val="both"/>
        <w:rPr>
          <w:rFonts w:ascii="Arial" w:hAnsi="Arial" w:cs="Arial"/>
        </w:rPr>
      </w:pPr>
      <w:r>
        <w:rPr>
          <w:rFonts w:ascii="Arial" w:hAnsi="Arial" w:cs="Arial"/>
        </w:rPr>
        <w:t xml:space="preserve"> - Процент годового объема закупок у СМП до 20 %, к концу 2024 году. (Федеральный закон  № 223-ФЗ);</w:t>
      </w:r>
    </w:p>
    <w:p w:rsidR="00BC47C2" w:rsidRDefault="00BC47C2" w:rsidP="00BC47C2">
      <w:pPr>
        <w:ind w:firstLine="567"/>
        <w:jc w:val="both"/>
        <w:rPr>
          <w:rFonts w:ascii="Arial" w:hAnsi="Arial" w:cs="Arial"/>
        </w:rPr>
      </w:pPr>
    </w:p>
    <w:p w:rsidR="00BC47C2" w:rsidRDefault="00BC47C2" w:rsidP="00BC47C2">
      <w:pPr>
        <w:ind w:firstLine="567"/>
        <w:jc w:val="both"/>
        <w:rPr>
          <w:rFonts w:ascii="Arial" w:hAnsi="Arial" w:cs="Arial"/>
        </w:rPr>
      </w:pPr>
      <w:r>
        <w:rPr>
          <w:rFonts w:ascii="Arial" w:hAnsi="Arial" w:cs="Arial"/>
        </w:rPr>
        <w:t>-Число субъектов МСП в расчете на 10 тысяч человек населения к 2024 году до 570 единиц;</w:t>
      </w:r>
    </w:p>
    <w:p w:rsidR="00BC47C2" w:rsidRDefault="00BC47C2" w:rsidP="00BC47C2">
      <w:pPr>
        <w:ind w:firstLine="567"/>
        <w:jc w:val="both"/>
        <w:rPr>
          <w:rFonts w:ascii="Arial" w:hAnsi="Arial" w:cs="Arial"/>
        </w:rPr>
      </w:pPr>
      <w:r>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BC47C2" w:rsidRDefault="00BC47C2" w:rsidP="00BC47C2">
      <w:pPr>
        <w:ind w:firstLine="567"/>
        <w:jc w:val="both"/>
        <w:rPr>
          <w:rFonts w:ascii="Arial" w:hAnsi="Arial" w:cs="Arial"/>
        </w:rPr>
      </w:pPr>
      <w:r>
        <w:rPr>
          <w:rFonts w:ascii="Arial" w:hAnsi="Arial" w:cs="Arial"/>
        </w:rPr>
        <w:t xml:space="preserve">- Вновь созданные предприятия МСП в сфере производства или услуг концу 2024 года 410 </w:t>
      </w:r>
      <w:proofErr w:type="spellStart"/>
      <w:proofErr w:type="gramStart"/>
      <w:r>
        <w:rPr>
          <w:rFonts w:ascii="Arial" w:hAnsi="Arial" w:cs="Arial"/>
        </w:rPr>
        <w:t>ед</w:t>
      </w:r>
      <w:proofErr w:type="spellEnd"/>
      <w:proofErr w:type="gramEnd"/>
      <w:r>
        <w:rPr>
          <w:rFonts w:ascii="Arial" w:hAnsi="Arial" w:cs="Arial"/>
        </w:rPr>
        <w:t>;</w:t>
      </w:r>
    </w:p>
    <w:p w:rsidR="00BC47C2" w:rsidRDefault="00BC47C2" w:rsidP="00BC47C2">
      <w:pPr>
        <w:ind w:firstLine="567"/>
        <w:jc w:val="both"/>
        <w:rPr>
          <w:rFonts w:ascii="Arial" w:hAnsi="Arial" w:cs="Arial"/>
        </w:rPr>
      </w:pPr>
      <w:r>
        <w:rPr>
          <w:rFonts w:ascii="Arial" w:hAnsi="Arial" w:cs="Arial"/>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BC47C2" w:rsidRDefault="00BC47C2" w:rsidP="00BC47C2">
      <w:pPr>
        <w:ind w:firstLine="567"/>
        <w:jc w:val="both"/>
        <w:rPr>
          <w:rFonts w:ascii="Arial" w:hAnsi="Arial" w:cs="Arial"/>
        </w:rPr>
      </w:pPr>
      <w:r>
        <w:rPr>
          <w:rFonts w:ascii="Arial" w:hAnsi="Arial" w:cs="Arial"/>
        </w:rPr>
        <w:t xml:space="preserve">- Количество субъектов малого и среднего предпринимательства, получивших государственную поддержку к концу 2024 года 10 </w:t>
      </w:r>
      <w:proofErr w:type="spellStart"/>
      <w:proofErr w:type="gramStart"/>
      <w:r>
        <w:rPr>
          <w:rFonts w:ascii="Arial" w:hAnsi="Arial" w:cs="Arial"/>
        </w:rPr>
        <w:t>шт</w:t>
      </w:r>
      <w:proofErr w:type="spellEnd"/>
      <w:proofErr w:type="gramEnd"/>
      <w:r>
        <w:rPr>
          <w:rFonts w:ascii="Arial" w:hAnsi="Arial" w:cs="Arial"/>
        </w:rPr>
        <w:t>;</w:t>
      </w:r>
    </w:p>
    <w:p w:rsidR="00BC47C2" w:rsidRDefault="00BC47C2" w:rsidP="00BC47C2">
      <w:pPr>
        <w:ind w:firstLine="567"/>
        <w:jc w:val="both"/>
        <w:rPr>
          <w:rFonts w:ascii="Arial" w:hAnsi="Arial" w:cs="Arial"/>
        </w:rPr>
      </w:pPr>
      <w:r>
        <w:rPr>
          <w:rFonts w:ascii="Arial" w:hAnsi="Arial" w:cs="Arial"/>
        </w:rPr>
        <w:t>- Количество вновь созданных субъектов МСП участниками проекта  в 2024 году 0,011 тыс. ед.;</w:t>
      </w:r>
    </w:p>
    <w:p w:rsidR="00BC47C2" w:rsidRDefault="00BC47C2" w:rsidP="00BC47C2">
      <w:pPr>
        <w:ind w:firstLine="567"/>
        <w:jc w:val="both"/>
        <w:rPr>
          <w:rFonts w:ascii="Arial" w:hAnsi="Arial" w:cs="Arial"/>
        </w:rPr>
      </w:pPr>
    </w:p>
    <w:p w:rsidR="00BC47C2" w:rsidRDefault="00BC47C2" w:rsidP="00BC47C2">
      <w:pPr>
        <w:ind w:firstLine="567"/>
        <w:jc w:val="both"/>
        <w:rPr>
          <w:rFonts w:ascii="Arial" w:hAnsi="Arial" w:cs="Arial"/>
        </w:rPr>
      </w:pPr>
      <w:r>
        <w:rPr>
          <w:rFonts w:ascii="Arial" w:hAnsi="Arial" w:cs="Arial"/>
        </w:rPr>
        <w:t xml:space="preserve">- Обеспеченность населения площадью торговых объектов – 1087,6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w:t>
      </w:r>
      <w:proofErr w:type="spellStart"/>
      <w:r>
        <w:rPr>
          <w:rFonts w:ascii="Arial" w:hAnsi="Arial" w:cs="Arial"/>
        </w:rPr>
        <w:t>тыс.чел</w:t>
      </w:r>
      <w:proofErr w:type="spellEnd"/>
      <w:r>
        <w:rPr>
          <w:rFonts w:ascii="Arial" w:hAnsi="Arial" w:cs="Arial"/>
        </w:rPr>
        <w:t>. к концу 2024 года</w:t>
      </w:r>
    </w:p>
    <w:p w:rsidR="00BC47C2" w:rsidRDefault="00BC47C2" w:rsidP="00BC47C2">
      <w:pPr>
        <w:ind w:firstLine="567"/>
        <w:jc w:val="both"/>
        <w:rPr>
          <w:rFonts w:ascii="Arial" w:hAnsi="Arial" w:cs="Arial"/>
        </w:rPr>
      </w:pPr>
      <w:r>
        <w:rPr>
          <w:rFonts w:ascii="Arial" w:hAnsi="Arial" w:cs="Arial"/>
        </w:rPr>
        <w:t xml:space="preserve">- Прирост площадей торговых объектов к 2024 году 4,1 </w:t>
      </w:r>
      <w:proofErr w:type="spellStart"/>
      <w:r>
        <w:rPr>
          <w:rFonts w:ascii="Arial" w:hAnsi="Arial" w:cs="Arial"/>
        </w:rPr>
        <w:t>тыс.кв</w:t>
      </w:r>
      <w:proofErr w:type="spellEnd"/>
      <w:r>
        <w:rPr>
          <w:rFonts w:ascii="Arial" w:hAnsi="Arial" w:cs="Arial"/>
        </w:rPr>
        <w:t>. м.</w:t>
      </w:r>
    </w:p>
    <w:p w:rsidR="00BC47C2" w:rsidRDefault="00BC47C2" w:rsidP="00BC47C2">
      <w:pPr>
        <w:ind w:firstLine="567"/>
        <w:jc w:val="both"/>
        <w:rPr>
          <w:rFonts w:ascii="Arial" w:hAnsi="Arial" w:cs="Arial"/>
        </w:rPr>
      </w:pPr>
      <w:r>
        <w:rPr>
          <w:rFonts w:ascii="Arial" w:hAnsi="Arial" w:cs="Arial"/>
        </w:rPr>
        <w:t>-  Ликвидация незаконных нестационарных торговых объектов за период  2020 – 2024 годов составит  1200 баллов в год.</w:t>
      </w:r>
    </w:p>
    <w:p w:rsidR="00BC47C2" w:rsidRDefault="00BC47C2" w:rsidP="00BC47C2">
      <w:pPr>
        <w:ind w:firstLine="567"/>
        <w:jc w:val="both"/>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BC47C2" w:rsidRDefault="00BC47C2" w:rsidP="00BC47C2">
      <w:pPr>
        <w:ind w:firstLine="567"/>
        <w:jc w:val="both"/>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BC47C2" w:rsidRDefault="00BC47C2" w:rsidP="00BC47C2">
      <w:pPr>
        <w:ind w:firstLine="567"/>
        <w:jc w:val="both"/>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BC47C2" w:rsidRDefault="00BC47C2" w:rsidP="00BC47C2">
      <w:pPr>
        <w:ind w:firstLine="567"/>
        <w:jc w:val="both"/>
        <w:rPr>
          <w:rFonts w:ascii="Arial" w:hAnsi="Arial" w:cs="Arial"/>
        </w:rPr>
      </w:pPr>
      <w:r>
        <w:rPr>
          <w:rFonts w:ascii="Arial" w:hAnsi="Arial" w:cs="Arial"/>
        </w:rPr>
        <w:t>- Доля кладбищ, соответствующих требованиям порядка деятельности общественных кладбищ к концу 2024 года составит100%;</w:t>
      </w:r>
    </w:p>
    <w:p w:rsidR="00BC47C2" w:rsidRDefault="00BC47C2" w:rsidP="00BC47C2">
      <w:pPr>
        <w:ind w:firstLine="567"/>
        <w:jc w:val="both"/>
        <w:rPr>
          <w:rFonts w:ascii="Arial" w:hAnsi="Arial" w:cs="Arial"/>
        </w:rPr>
      </w:pPr>
      <w:r>
        <w:rPr>
          <w:rFonts w:ascii="Arial" w:hAnsi="Arial" w:cs="Arial"/>
        </w:rPr>
        <w:t>- Доля муниципальных районов и городских округов Московской области, на территории которых создано муниципальное казенное учреждение в сфере погребения и похоронного дела ( по принципу 1 муниципальный район/городской округ - 1 муниципальное казенное учреждение)</w:t>
      </w:r>
      <w:proofErr w:type="gramStart"/>
      <w:r>
        <w:rPr>
          <w:rFonts w:ascii="Arial" w:hAnsi="Arial" w:cs="Arial"/>
        </w:rPr>
        <w:t>,к</w:t>
      </w:r>
      <w:proofErr w:type="gramEnd"/>
      <w:r>
        <w:rPr>
          <w:rFonts w:ascii="Arial" w:hAnsi="Arial" w:cs="Arial"/>
        </w:rPr>
        <w:t xml:space="preserve"> концу 2024 года составит - 1единица;</w:t>
      </w:r>
    </w:p>
    <w:p w:rsidR="00BC47C2" w:rsidRDefault="00BC47C2" w:rsidP="00BC47C2">
      <w:pPr>
        <w:ind w:firstLine="567"/>
        <w:jc w:val="both"/>
        <w:rPr>
          <w:rFonts w:ascii="Arial" w:hAnsi="Arial" w:cs="Arial"/>
        </w:rPr>
      </w:pPr>
      <w:r>
        <w:rPr>
          <w:rFonts w:ascii="Arial" w:hAnsi="Arial" w:cs="Arial"/>
        </w:rPr>
        <w:t xml:space="preserve">-Инвентаризация мест захоронения к концу 2024 года составит 100%. </w:t>
      </w:r>
    </w:p>
    <w:p w:rsidR="00BC47C2" w:rsidRDefault="00BC47C2" w:rsidP="00BC47C2">
      <w:pPr>
        <w:ind w:firstLine="567"/>
        <w:jc w:val="both"/>
        <w:rPr>
          <w:rFonts w:ascii="Arial" w:hAnsi="Arial" w:cs="Arial"/>
        </w:rPr>
      </w:pPr>
      <w:r>
        <w:rPr>
          <w:rFonts w:ascii="Arial" w:hAnsi="Arial" w:cs="Arial"/>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BC47C2" w:rsidRDefault="00BC47C2" w:rsidP="00BC47C2">
      <w:pPr>
        <w:ind w:firstLine="567"/>
        <w:jc w:val="both"/>
        <w:rPr>
          <w:rFonts w:ascii="Arial" w:hAnsi="Arial" w:cs="Arial"/>
        </w:rPr>
      </w:pPr>
      <w:r>
        <w:rPr>
          <w:rFonts w:ascii="Arial" w:hAnsi="Arial" w:cs="Arial"/>
        </w:rPr>
        <w:t>Реализация программных мероприятий «Организация ритуальных услуг и содержание мест захоронения»  позволит улучшить ситуацию в сфере погребения и похоронного дела  на территории городского округа Люберцы.</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4.Перечень подпрограмм и краткое их описание</w:t>
      </w:r>
    </w:p>
    <w:p w:rsidR="00BC47C2" w:rsidRDefault="00BC47C2" w:rsidP="00BC47C2">
      <w:pPr>
        <w:ind w:firstLine="567"/>
        <w:jc w:val="both"/>
        <w:rPr>
          <w:rFonts w:ascii="Arial" w:hAnsi="Arial" w:cs="Arial"/>
        </w:rPr>
      </w:pPr>
      <w:r>
        <w:rPr>
          <w:rFonts w:ascii="Arial" w:hAnsi="Arial" w:cs="Arial"/>
        </w:rPr>
        <w:t xml:space="preserve">Подпрограмма 1 -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w:t>
      </w:r>
      <w:r>
        <w:rPr>
          <w:rFonts w:ascii="Arial" w:hAnsi="Arial" w:cs="Arial"/>
        </w:rPr>
        <w:lastRenderedPageBreak/>
        <w:t>труда и занятости населения.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в городском округе Люберцы.</w:t>
      </w:r>
    </w:p>
    <w:p w:rsidR="00BC47C2" w:rsidRDefault="00BC47C2" w:rsidP="00BC47C2">
      <w:pPr>
        <w:ind w:firstLine="567"/>
        <w:jc w:val="both"/>
        <w:rPr>
          <w:rFonts w:ascii="Arial" w:hAnsi="Arial" w:cs="Arial"/>
        </w:rPr>
      </w:pPr>
      <w:r>
        <w:rPr>
          <w:rFonts w:ascii="Arial" w:hAnsi="Arial" w:cs="Arial"/>
        </w:rPr>
        <w:t xml:space="preserve">Подпрограмма 2 – «Развитие конкуренции» </w:t>
      </w:r>
      <w:proofErr w:type="gramStart"/>
      <w:r>
        <w:rPr>
          <w:rFonts w:ascii="Arial" w:hAnsi="Arial" w:cs="Arial"/>
        </w:rPr>
        <w:t>-Р</w:t>
      </w:r>
      <w:proofErr w:type="gramEnd"/>
      <w:r>
        <w:rPr>
          <w:rFonts w:ascii="Arial" w:hAnsi="Arial" w:cs="Arial"/>
        </w:rPr>
        <w:t xml:space="preserve">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BC47C2" w:rsidRDefault="00BC47C2" w:rsidP="00BC47C2">
      <w:pPr>
        <w:ind w:firstLine="567"/>
        <w:jc w:val="both"/>
        <w:rPr>
          <w:rFonts w:ascii="Arial" w:hAnsi="Arial" w:cs="Arial"/>
        </w:rPr>
      </w:pPr>
      <w:r>
        <w:rPr>
          <w:rFonts w:ascii="Arial" w:hAnsi="Arial" w:cs="Arial"/>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оказать содействие субъектам МСП в виде финансовой и имущественной поддержки.</w:t>
      </w:r>
    </w:p>
    <w:p w:rsidR="00BC47C2" w:rsidRDefault="00BC47C2" w:rsidP="00BC47C2">
      <w:pPr>
        <w:ind w:firstLine="567"/>
        <w:jc w:val="both"/>
        <w:rPr>
          <w:rFonts w:ascii="Arial" w:hAnsi="Arial" w:cs="Arial"/>
        </w:rPr>
      </w:pPr>
      <w:r>
        <w:rPr>
          <w:rFonts w:ascii="Arial" w:hAnsi="Arial" w:cs="Arial"/>
        </w:rPr>
        <w:t>Подпрограмма 4 -  «Развитие потребительского рынка и услуг»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Ликвидация незаконных нестационарных торговых объектов. Совершенствование организации похоронного дела на территории городского округа Люберцы Московской области.</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Обобщенная характеристика основных мероприятий</w:t>
      </w:r>
    </w:p>
    <w:p w:rsidR="00BC47C2" w:rsidRDefault="00BC47C2" w:rsidP="00BC47C2">
      <w:pPr>
        <w:spacing w:line="276" w:lineRule="auto"/>
        <w:jc w:val="both"/>
        <w:rPr>
          <w:rFonts w:ascii="Arial" w:hAnsi="Arial" w:cs="Arial"/>
        </w:rPr>
      </w:pPr>
      <w:r>
        <w:rPr>
          <w:rFonts w:ascii="Arial" w:hAnsi="Arial" w:cs="Arial"/>
          <w:b/>
        </w:rPr>
        <w:t>Основные мероприятия</w:t>
      </w:r>
      <w:r>
        <w:rPr>
          <w:rFonts w:ascii="Arial" w:hAnsi="Arial" w:cs="Arial"/>
        </w:rPr>
        <w:t>:</w:t>
      </w:r>
    </w:p>
    <w:p w:rsidR="00BC47C2" w:rsidRDefault="00BC47C2" w:rsidP="00BC47C2">
      <w:pPr>
        <w:pStyle w:val="af5"/>
        <w:spacing w:after="200" w:line="276" w:lineRule="auto"/>
        <w:ind w:left="0" w:firstLine="567"/>
        <w:jc w:val="both"/>
        <w:rPr>
          <w:rFonts w:ascii="Arial" w:hAnsi="Arial" w:cs="Arial"/>
        </w:rPr>
      </w:pPr>
      <w:r>
        <w:rPr>
          <w:rFonts w:ascii="Arial" w:hAnsi="Arial" w:cs="Arial"/>
        </w:rPr>
        <w:t>Подпрограммой 1 «Инвестиции» предусматривается  реализация следующих основных  мероприятий:  «Создание многопрофильных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p>
    <w:p w:rsidR="00BC47C2" w:rsidRDefault="00BC47C2" w:rsidP="00BC47C2">
      <w:pPr>
        <w:pStyle w:val="af5"/>
        <w:spacing w:after="200" w:line="276" w:lineRule="auto"/>
        <w:ind w:left="0" w:firstLine="567"/>
        <w:jc w:val="both"/>
        <w:rPr>
          <w:rFonts w:ascii="Arial" w:hAnsi="Arial" w:cs="Arial"/>
        </w:rPr>
      </w:pPr>
      <w:r>
        <w:rPr>
          <w:rFonts w:ascii="Arial" w:hAnsi="Arial" w:cs="Arial"/>
        </w:rPr>
        <w:t>Реализация мероприятий обеспечит достижение показателей: «Инвестируй в Подмосковье-Объем инвестиций, привлеченных в основной капитал (без учета бюджетных инвестиций), на душу населения» к 2022 году до 39,91тыс</w:t>
      </w:r>
      <w:proofErr w:type="gramStart"/>
      <w:r>
        <w:rPr>
          <w:rFonts w:ascii="Arial" w:hAnsi="Arial" w:cs="Arial"/>
        </w:rPr>
        <w:t>.р</w:t>
      </w:r>
      <w:proofErr w:type="gramEnd"/>
      <w:r>
        <w:rPr>
          <w:rFonts w:ascii="Arial" w:hAnsi="Arial" w:cs="Arial"/>
        </w:rPr>
        <w:t>уб.</w:t>
      </w:r>
    </w:p>
    <w:p w:rsidR="00BC47C2" w:rsidRDefault="00BC47C2" w:rsidP="00BC47C2">
      <w:pPr>
        <w:pStyle w:val="af5"/>
        <w:ind w:left="0" w:firstLine="567"/>
        <w:rPr>
          <w:rFonts w:ascii="Arial" w:hAnsi="Arial" w:cs="Arial"/>
        </w:rPr>
      </w:pPr>
      <w:r>
        <w:rPr>
          <w:rFonts w:ascii="Arial" w:hAnsi="Arial" w:cs="Arial"/>
        </w:rPr>
        <w:t xml:space="preserve">-  «Организация работ по поддержке и развитию промышленного потенциала» </w:t>
      </w:r>
      <w:proofErr w:type="gramStart"/>
      <w:r>
        <w:rPr>
          <w:rFonts w:ascii="Arial" w:hAnsi="Arial" w:cs="Arial"/>
        </w:rPr>
        <w:t>-П</w:t>
      </w:r>
      <w:proofErr w:type="gramEnd"/>
      <w:r>
        <w:rPr>
          <w:rFonts w:ascii="Arial" w:hAnsi="Arial" w:cs="Arial"/>
        </w:rPr>
        <w:t xml:space="preserve">роведение мероприятий по погашению задолженности по выплате заработной платы,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 к 2024 г. до 100,2%, Количество высокопроизводительных рабочих мест во внебюджетном секторе к 2024 г. до 807, Увеличение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w:t>
      </w:r>
    </w:p>
    <w:p w:rsidR="00BC47C2" w:rsidRDefault="00BC47C2" w:rsidP="00BC47C2">
      <w:pPr>
        <w:pStyle w:val="af5"/>
        <w:ind w:left="0" w:firstLine="567"/>
        <w:rPr>
          <w:rFonts w:ascii="Arial" w:hAnsi="Arial" w:cs="Arial"/>
        </w:rPr>
      </w:pPr>
      <w:r>
        <w:rPr>
          <w:rFonts w:ascii="Arial" w:hAnsi="Arial" w:cs="Arial"/>
        </w:rPr>
        <w:t>- «Проведение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w:t>
      </w:r>
      <w:proofErr w:type="gramStart"/>
      <w:r>
        <w:rPr>
          <w:rFonts w:ascii="Arial" w:hAnsi="Arial" w:cs="Arial"/>
        </w:rPr>
        <w:t>и-</w:t>
      </w:r>
      <w:proofErr w:type="gramEnd"/>
      <w:r>
        <w:rPr>
          <w:rFonts w:ascii="Arial" w:hAnsi="Arial" w:cs="Arial"/>
        </w:rPr>
        <w:t xml:space="preserve"> Задолженность по выплате заработной платы «Зарплата без долгов»  к 2024 – 0 рублей.</w:t>
      </w:r>
    </w:p>
    <w:p w:rsidR="00BC47C2" w:rsidRDefault="00BC47C2" w:rsidP="00BC47C2">
      <w:pPr>
        <w:rPr>
          <w:rFonts w:ascii="Arial" w:hAnsi="Arial" w:cs="Arial"/>
        </w:rPr>
      </w:pPr>
    </w:p>
    <w:p w:rsidR="00BC47C2" w:rsidRDefault="00BC47C2" w:rsidP="00BC47C2">
      <w:pPr>
        <w:widowControl w:val="0"/>
        <w:tabs>
          <w:tab w:val="left" w:pos="993"/>
        </w:tabs>
        <w:autoSpaceDE w:val="0"/>
        <w:autoSpaceDN w:val="0"/>
        <w:adjustRightInd w:val="0"/>
        <w:ind w:firstLine="567"/>
        <w:jc w:val="both"/>
        <w:rPr>
          <w:rFonts w:ascii="Arial" w:hAnsi="Arial" w:cs="Arial"/>
        </w:rPr>
      </w:pPr>
      <w:proofErr w:type="gramStart"/>
      <w:r>
        <w:rPr>
          <w:rFonts w:ascii="Arial" w:hAnsi="Arial" w:cs="Arial"/>
        </w:rPr>
        <w:lastRenderedPageBreak/>
        <w:t>Подпрограммой 2 «Развитие конкуренции» предусматривается  реализация следующего основного  мероприятия  «Реализация комплекса мер по развитию сферы закупок в соответствии с Федеральным законом № 44-ФЗ»,  «Развитие конкурентной среды в рамках Федерального закона № 44-ФЗ»,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Pr>
          <w:rFonts w:ascii="Arial" w:hAnsi="Arial" w:cs="Arial"/>
        </w:rPr>
        <w:t xml:space="preserve"> развитию конкуренции». </w:t>
      </w:r>
    </w:p>
    <w:p w:rsidR="00BC47C2" w:rsidRDefault="00BC47C2" w:rsidP="00BC47C2">
      <w:pPr>
        <w:widowControl w:val="0"/>
        <w:tabs>
          <w:tab w:val="left" w:pos="993"/>
        </w:tabs>
        <w:autoSpaceDE w:val="0"/>
        <w:autoSpaceDN w:val="0"/>
        <w:adjustRightInd w:val="0"/>
        <w:ind w:firstLine="567"/>
        <w:jc w:val="both"/>
        <w:rPr>
          <w:rFonts w:ascii="Arial" w:hAnsi="Arial" w:cs="Arial"/>
        </w:rPr>
      </w:pPr>
      <w:r>
        <w:rPr>
          <w:rFonts w:ascii="Arial" w:hAnsi="Arial" w:cs="Arial"/>
        </w:rPr>
        <w:t>Реализация мероприятий обеспечит достижение показателей:</w:t>
      </w:r>
    </w:p>
    <w:p w:rsidR="00BC47C2" w:rsidRDefault="00BC47C2" w:rsidP="00BC47C2">
      <w:pPr>
        <w:widowControl w:val="0"/>
        <w:tabs>
          <w:tab w:val="left" w:pos="993"/>
        </w:tabs>
        <w:autoSpaceDE w:val="0"/>
        <w:autoSpaceDN w:val="0"/>
        <w:adjustRightInd w:val="0"/>
        <w:ind w:firstLine="567"/>
        <w:jc w:val="both"/>
        <w:rPr>
          <w:rFonts w:ascii="Arial" w:hAnsi="Arial" w:cs="Arial"/>
        </w:rPr>
      </w:pPr>
      <w:r>
        <w:rPr>
          <w:rFonts w:ascii="Arial" w:hAnsi="Arial" w:cs="Arial"/>
        </w:rPr>
        <w:t>-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1,2 % (от общего количества опубликованных торгов), к концу 2024года. Снижение доли несостоявшихся торгов до 16%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4,4 (количество участников в одной процедуре), к концу 2024 года.</w:t>
      </w:r>
    </w:p>
    <w:p w:rsidR="00BC47C2" w:rsidRDefault="00BC47C2" w:rsidP="00BC47C2">
      <w:pPr>
        <w:autoSpaceDE w:val="0"/>
        <w:autoSpaceDN w:val="0"/>
        <w:adjustRightInd w:val="0"/>
        <w:jc w:val="both"/>
        <w:rPr>
          <w:rFonts w:ascii="Arial" w:hAnsi="Arial" w:cs="Arial"/>
        </w:rPr>
      </w:pPr>
      <w:r>
        <w:rPr>
          <w:rFonts w:ascii="Arial" w:hAnsi="Arial" w:cs="Arial"/>
        </w:rPr>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BC47C2" w:rsidRDefault="00BC47C2" w:rsidP="00BC47C2">
      <w:pPr>
        <w:autoSpaceDE w:val="0"/>
        <w:autoSpaceDN w:val="0"/>
        <w:adjustRightInd w:val="0"/>
        <w:jc w:val="both"/>
        <w:rPr>
          <w:rFonts w:ascii="Arial" w:hAnsi="Arial" w:cs="Arial"/>
        </w:rPr>
      </w:pPr>
      <w:r>
        <w:rPr>
          <w:rFonts w:ascii="Arial" w:hAnsi="Arial" w:cs="Arial"/>
        </w:rPr>
        <w:t xml:space="preserve">- Реализация комплекса мер по содействию развитию конкуренции - Доведение </w:t>
      </w:r>
      <w:proofErr w:type="gramStart"/>
      <w:r>
        <w:rPr>
          <w:rFonts w:ascii="Arial" w:hAnsi="Arial" w:cs="Arial"/>
        </w:rPr>
        <w:t>количества реализованных требований Стандарта развития конкуренции</w:t>
      </w:r>
      <w:proofErr w:type="gramEnd"/>
      <w:r>
        <w:rPr>
          <w:rFonts w:ascii="Arial" w:hAnsi="Arial" w:cs="Arial"/>
        </w:rPr>
        <w:t xml:space="preserve"> в Московской области до 7, к концу 2024 года </w:t>
      </w:r>
      <w:r>
        <w:rPr>
          <w:rFonts w:ascii="Arial" w:eastAsiaTheme="minorEastAsia" w:hAnsi="Arial" w:cs="Arial"/>
          <w:bCs/>
        </w:rPr>
        <w:t>(</w:t>
      </w:r>
      <w:r>
        <w:rPr>
          <w:rFonts w:ascii="Arial" w:hAnsi="Arial" w:cs="Arial"/>
        </w:rPr>
        <w:t>Федеральный закон  № 44-ФЗ).</w:t>
      </w:r>
    </w:p>
    <w:p w:rsidR="00BC47C2" w:rsidRDefault="00BC47C2" w:rsidP="00BC47C2">
      <w:pPr>
        <w:rPr>
          <w:rFonts w:ascii="Arial" w:hAnsi="Arial" w:cs="Arial"/>
          <w:b/>
        </w:rPr>
      </w:pPr>
    </w:p>
    <w:p w:rsidR="00BC47C2" w:rsidRDefault="00BC47C2" w:rsidP="00BC47C2">
      <w:pPr>
        <w:pStyle w:val="af5"/>
        <w:ind w:left="0" w:firstLine="567"/>
        <w:rPr>
          <w:rFonts w:ascii="Arial" w:hAnsi="Arial" w:cs="Arial"/>
        </w:rPr>
      </w:pPr>
      <w:r>
        <w:rPr>
          <w:rFonts w:ascii="Arial" w:hAnsi="Arial" w:cs="Arial"/>
        </w:rPr>
        <w:t>Подпрограммой 3 «Развитие малого и среднего предпринимательства» предусматривается реализация основного мероприятия  «Реализация механизмов государственной и муниципальной поддержки субъектов малого и 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BC47C2" w:rsidRDefault="00BC47C2" w:rsidP="00BC47C2">
      <w:pPr>
        <w:pStyle w:val="af5"/>
        <w:ind w:left="0" w:firstLine="567"/>
        <w:rPr>
          <w:rFonts w:ascii="Arial" w:hAnsi="Arial" w:cs="Arial"/>
        </w:rPr>
      </w:pPr>
      <w:r>
        <w:rPr>
          <w:rFonts w:ascii="Arial" w:hAnsi="Arial" w:cs="Arial"/>
        </w:rPr>
        <w:t>Реализация мероприятий обеспечит достижение показателей:</w:t>
      </w:r>
    </w:p>
    <w:p w:rsidR="00BC47C2" w:rsidRDefault="00BC47C2" w:rsidP="00BC47C2">
      <w:pPr>
        <w:pStyle w:val="af5"/>
        <w:ind w:left="0" w:firstLine="567"/>
        <w:rPr>
          <w:rFonts w:ascii="Arial" w:hAnsi="Arial" w:cs="Arial"/>
        </w:rPr>
      </w:pPr>
      <w:r>
        <w:rPr>
          <w:rFonts w:ascii="Arial" w:hAnsi="Arial" w:cs="Arial"/>
        </w:rPr>
        <w:t>- Число субъектов МСП в расчете на 10 тысяч человек населения к концу 2024года составит 570ед</w:t>
      </w:r>
      <w:proofErr w:type="gramStart"/>
      <w:r>
        <w:rPr>
          <w:rFonts w:ascii="Arial" w:hAnsi="Arial" w:cs="Arial"/>
        </w:rPr>
        <w:t>.У</w:t>
      </w:r>
      <w:proofErr w:type="gramEnd"/>
      <w:r>
        <w:rPr>
          <w:rFonts w:ascii="Arial" w:hAnsi="Arial" w:cs="Arial"/>
        </w:rPr>
        <w:t xml:space="preserve">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населения к концу 2024 года 126,6 ед. </w:t>
      </w:r>
    </w:p>
    <w:p w:rsidR="00BC47C2" w:rsidRDefault="00BC47C2" w:rsidP="00BC47C2">
      <w:pPr>
        <w:pStyle w:val="af5"/>
        <w:ind w:left="0" w:firstLine="567"/>
        <w:rPr>
          <w:rFonts w:ascii="Arial" w:hAnsi="Arial" w:cs="Arial"/>
        </w:rPr>
      </w:pPr>
      <w:r>
        <w:rPr>
          <w:rFonts w:ascii="Arial" w:hAnsi="Arial" w:cs="Arial"/>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p>
    <w:p w:rsidR="00BC47C2" w:rsidRDefault="00BC47C2" w:rsidP="00BC47C2">
      <w:pPr>
        <w:pStyle w:val="af5"/>
        <w:ind w:left="0" w:firstLine="567"/>
        <w:rPr>
          <w:rFonts w:ascii="Arial" w:hAnsi="Arial" w:cs="Arial"/>
        </w:rPr>
      </w:pPr>
    </w:p>
    <w:p w:rsidR="00BC47C2" w:rsidRDefault="00BC47C2" w:rsidP="00BC47C2">
      <w:pPr>
        <w:pStyle w:val="af5"/>
        <w:ind w:left="0" w:firstLine="567"/>
        <w:rPr>
          <w:rFonts w:ascii="Arial" w:hAnsi="Arial" w:cs="Arial"/>
        </w:rPr>
      </w:pPr>
      <w:r>
        <w:rPr>
          <w:rFonts w:ascii="Arial" w:hAnsi="Arial" w:cs="Arial"/>
        </w:rPr>
        <w:t>Подпрограммой 4 «Развитие потребительского рынка и услуг» предусматривается реализация основного мероприятия 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законодательством.</w:t>
      </w:r>
    </w:p>
    <w:p w:rsidR="00BC47C2" w:rsidRDefault="00BC47C2" w:rsidP="00BC47C2">
      <w:pPr>
        <w:pStyle w:val="af5"/>
        <w:ind w:left="0" w:firstLine="567"/>
        <w:rPr>
          <w:rFonts w:ascii="Arial" w:hAnsi="Arial" w:cs="Arial"/>
        </w:rPr>
      </w:pPr>
      <w:r>
        <w:rPr>
          <w:rFonts w:ascii="Arial" w:hAnsi="Arial" w:cs="Arial"/>
        </w:rPr>
        <w:t xml:space="preserve"> Реализация мероприятий обеспечит достижение показателей:</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Обеспеченность населения площадью торговых объектов – 1157,0кв</w:t>
      </w:r>
      <w:proofErr w:type="gramStart"/>
      <w:r>
        <w:rPr>
          <w:rFonts w:ascii="Arial" w:hAnsi="Arial" w:cs="Arial"/>
        </w:rPr>
        <w:t>.м</w:t>
      </w:r>
      <w:proofErr w:type="gramEnd"/>
      <w:r>
        <w:rPr>
          <w:rFonts w:ascii="Arial" w:hAnsi="Arial" w:cs="Arial"/>
        </w:rPr>
        <w:t>/</w:t>
      </w:r>
      <w:proofErr w:type="spellStart"/>
      <w:r>
        <w:rPr>
          <w:rFonts w:ascii="Arial" w:hAnsi="Arial" w:cs="Arial"/>
        </w:rPr>
        <w:t>тыс.чел</w:t>
      </w:r>
      <w:proofErr w:type="spellEnd"/>
      <w:r>
        <w:rPr>
          <w:rFonts w:ascii="Arial" w:hAnsi="Arial" w:cs="Arial"/>
        </w:rPr>
        <w:t>. к концу 2024 года</w:t>
      </w:r>
    </w:p>
    <w:p w:rsidR="00BC47C2" w:rsidRDefault="00BC47C2" w:rsidP="00BC47C2">
      <w:pPr>
        <w:ind w:firstLine="709"/>
        <w:rPr>
          <w:rFonts w:ascii="Arial" w:hAnsi="Arial" w:cs="Arial"/>
        </w:rPr>
      </w:pPr>
      <w:r>
        <w:rPr>
          <w:rFonts w:ascii="Arial" w:hAnsi="Arial" w:cs="Arial"/>
        </w:rPr>
        <w:t xml:space="preserve">- Прирост площадей торговых объектов к 2024 году 4,1 </w:t>
      </w:r>
      <w:proofErr w:type="spellStart"/>
      <w:r>
        <w:rPr>
          <w:rFonts w:ascii="Arial" w:hAnsi="Arial" w:cs="Arial"/>
        </w:rPr>
        <w:t>тыс.кв</w:t>
      </w:r>
      <w:proofErr w:type="spellEnd"/>
      <w:r>
        <w:rPr>
          <w:rFonts w:ascii="Arial" w:hAnsi="Arial" w:cs="Arial"/>
        </w:rPr>
        <w:t>. м.</w:t>
      </w:r>
    </w:p>
    <w:p w:rsidR="00BC47C2" w:rsidRDefault="00BC47C2" w:rsidP="00BC47C2">
      <w:pPr>
        <w:widowControl w:val="0"/>
        <w:autoSpaceDE w:val="0"/>
        <w:autoSpaceDN w:val="0"/>
        <w:adjustRightInd w:val="0"/>
        <w:ind w:firstLine="709"/>
        <w:rPr>
          <w:rFonts w:ascii="Arial" w:hAnsi="Arial" w:cs="Arial"/>
        </w:rPr>
      </w:pPr>
      <w:r>
        <w:rPr>
          <w:rFonts w:ascii="Arial" w:hAnsi="Arial" w:cs="Arial"/>
        </w:rPr>
        <w:lastRenderedPageBreak/>
        <w:t>-  Ликвидация незаконных нестационарных торговых объектов за период  2020 – 2024 годов составит  1200 баллов в год.</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Доля кладбищ, соответствующих требованиям порядка деятельности общественных кладбищ к концу 2024 года составит100%;</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Доля муниципальных районов и городских округов Московской области, на территории которых создано муниципальное казенное учреждение в сфере погребения и похоронного дела ( по принципу 1 муниципальный район/городской округ - 1 муниципальное казенное учреждение)</w:t>
      </w:r>
      <w:proofErr w:type="gramStart"/>
      <w:r>
        <w:rPr>
          <w:rFonts w:ascii="Arial" w:hAnsi="Arial" w:cs="Arial"/>
        </w:rPr>
        <w:t>,к</w:t>
      </w:r>
      <w:proofErr w:type="gramEnd"/>
      <w:r>
        <w:rPr>
          <w:rFonts w:ascii="Arial" w:hAnsi="Arial" w:cs="Arial"/>
        </w:rPr>
        <w:t xml:space="preserve"> концу 2024 года составит - 1единица;</w:t>
      </w:r>
    </w:p>
    <w:p w:rsidR="00BC47C2" w:rsidRDefault="00BC47C2" w:rsidP="00BC47C2">
      <w:pPr>
        <w:widowControl w:val="0"/>
        <w:autoSpaceDE w:val="0"/>
        <w:autoSpaceDN w:val="0"/>
        <w:adjustRightInd w:val="0"/>
        <w:ind w:firstLine="709"/>
        <w:rPr>
          <w:rFonts w:ascii="Arial" w:hAnsi="Arial" w:cs="Arial"/>
        </w:rPr>
      </w:pPr>
      <w:r>
        <w:rPr>
          <w:rFonts w:ascii="Arial" w:hAnsi="Arial" w:cs="Arial"/>
        </w:rPr>
        <w:t xml:space="preserve">-Инвентаризация мест захоронения к концу 2024 года составит 100%. </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6. Порядок взаимодействия ответственных за выполнение мероприятий программы с заказчиками муниципальной программы</w:t>
      </w:r>
    </w:p>
    <w:p w:rsidR="00BC47C2" w:rsidRDefault="00BC47C2" w:rsidP="00BC47C2">
      <w:pPr>
        <w:widowControl w:val="0"/>
        <w:tabs>
          <w:tab w:val="left" w:pos="0"/>
        </w:tabs>
        <w:autoSpaceDE w:val="0"/>
        <w:autoSpaceDN w:val="0"/>
        <w:adjustRightInd w:val="0"/>
        <w:ind w:firstLine="709"/>
        <w:jc w:val="both"/>
        <w:outlineLvl w:val="1"/>
        <w:rPr>
          <w:rFonts w:ascii="Arial" w:hAnsi="Arial" w:cs="Arial"/>
          <w:b/>
        </w:rPr>
      </w:pPr>
      <w:r>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BC47C2" w:rsidRDefault="00BC47C2" w:rsidP="00BC47C2">
      <w:pPr>
        <w:widowControl w:val="0"/>
        <w:autoSpaceDE w:val="0"/>
        <w:autoSpaceDN w:val="0"/>
        <w:adjustRightInd w:val="0"/>
        <w:ind w:firstLine="567"/>
        <w:jc w:val="both"/>
        <w:outlineLvl w:val="1"/>
        <w:rPr>
          <w:rFonts w:ascii="Arial" w:hAnsi="Arial" w:cs="Arial"/>
        </w:rPr>
      </w:pPr>
      <w:r>
        <w:rPr>
          <w:rFonts w:ascii="Arial" w:hAnsi="Arial" w:cs="Arial"/>
        </w:rPr>
        <w:tab/>
        <w:t xml:space="preserve">1. Координатор муниципальной программы организовывает работу, направленную </w:t>
      </w:r>
      <w:proofErr w:type="gramStart"/>
      <w:r>
        <w:rPr>
          <w:rFonts w:ascii="Arial" w:hAnsi="Arial" w:cs="Arial"/>
        </w:rPr>
        <w:t>на</w:t>
      </w:r>
      <w:proofErr w:type="gramEnd"/>
      <w:r>
        <w:rPr>
          <w:rFonts w:ascii="Arial" w:hAnsi="Arial" w:cs="Arial"/>
        </w:rPr>
        <w:t>:</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1)</w:t>
      </w:r>
      <w:r>
        <w:rPr>
          <w:rFonts w:ascii="Arial" w:hAnsi="Arial" w:cs="Arial"/>
        </w:rPr>
        <w:tab/>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hAnsi="Arial" w:cs="Arial"/>
        </w:rPr>
        <w:t>согласования проекта постановления администрации городского округа</w:t>
      </w:r>
      <w:proofErr w:type="gramEnd"/>
      <w:r>
        <w:rPr>
          <w:rFonts w:ascii="Arial" w:hAnsi="Arial" w:cs="Arial"/>
        </w:rPr>
        <w:t xml:space="preserve"> Люберцы об утверждении муниципальной программы и внесении изменений в нее;</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организацию управления муниципальной программой;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3)</w:t>
      </w:r>
      <w:r>
        <w:rPr>
          <w:rFonts w:ascii="Arial" w:hAnsi="Arial" w:cs="Arial"/>
        </w:rPr>
        <w:tab/>
        <w:t>реализацию муниципальной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r>
        <w:rPr>
          <w:rFonts w:ascii="Arial" w:hAnsi="Arial" w:cs="Arial"/>
        </w:rPr>
        <w:tab/>
        <w:t>достижение цели и планируемых результатов реализации муниципальной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Заказчик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1)</w:t>
      </w:r>
      <w:r>
        <w:rPr>
          <w:rFonts w:ascii="Arial" w:hAnsi="Arial" w:cs="Arial"/>
        </w:rPr>
        <w:tab/>
        <w:t>разрабатывает муниципальную программу;</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формирует прогноз расходов на реализацию мероприятий и готовит финансовое экономическое обоснование;</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3)</w:t>
      </w:r>
      <w:r>
        <w:rPr>
          <w:rFonts w:ascii="Arial" w:hAnsi="Arial" w:cs="Arial"/>
        </w:rPr>
        <w:tab/>
        <w:t xml:space="preserve">обеспечивает взаимодействие между </w:t>
      </w:r>
      <w:proofErr w:type="spellStart"/>
      <w:r>
        <w:rPr>
          <w:rFonts w:ascii="Arial" w:hAnsi="Arial" w:cs="Arial"/>
        </w:rPr>
        <w:t>ответственнымиза</w:t>
      </w:r>
      <w:proofErr w:type="spellEnd"/>
      <w:r>
        <w:rPr>
          <w:rFonts w:ascii="Arial" w:hAnsi="Arial" w:cs="Arial"/>
        </w:rPr>
        <w:t xml:space="preserve"> выполнение отдельных мероприятий и координацию их действий по реализации;</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r>
        <w:rPr>
          <w:rFonts w:ascii="Arial" w:hAnsi="Arial" w:cs="Arial"/>
        </w:rPr>
        <w:tab/>
        <w:t>формирует проекты адресных перечней, предусмотренных пунктом 30  Порядка, а также предложения по внесению в них изменений;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5)</w:t>
      </w:r>
      <w:r>
        <w:rPr>
          <w:rFonts w:ascii="Arial" w:hAnsi="Arial" w:cs="Arial"/>
        </w:rPr>
        <w:tab/>
        <w:t>участвует в обсуждении вопросов, связанных с реализацией и финансированием муниципальной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6)</w:t>
      </w:r>
      <w:r>
        <w:rPr>
          <w:rFonts w:ascii="Arial" w:hAnsi="Arial" w:cs="Arial"/>
        </w:rPr>
        <w:tab/>
        <w:t>готовит и представляет в управление экономики отчеты о реализации муниципальной программы, предусмотренные пунктом 32 Порядка;</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7)</w:t>
      </w:r>
      <w:r>
        <w:rPr>
          <w:rFonts w:ascii="Arial" w:hAnsi="Arial" w:cs="Arial"/>
        </w:rPr>
        <w:tab/>
        <w:t>размещает на официальном сайте администрации в сети Интернет утвержденную муниципальную программу и изменения в нее;</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8)</w:t>
      </w:r>
      <w:r>
        <w:rPr>
          <w:rFonts w:ascii="Arial" w:hAnsi="Arial" w:cs="Arial"/>
        </w:rPr>
        <w:tab/>
        <w:t>обеспечивает выполнение муниципальной программы, а также эффективность и результативность ее реализации.</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3.Заказчик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lastRenderedPageBreak/>
        <w:t>1)</w:t>
      </w:r>
      <w:r>
        <w:rPr>
          <w:rFonts w:ascii="Arial" w:hAnsi="Arial" w:cs="Arial"/>
        </w:rPr>
        <w:tab/>
        <w:t>разрабатывает подпрограмму;</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анализирует прогноз расходов на реализацию мероприятий подпрограммы и готовит финансовое экономическое обоснование;</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3)</w:t>
      </w:r>
      <w:r>
        <w:rPr>
          <w:rFonts w:ascii="Arial" w:hAnsi="Arial" w:cs="Arial"/>
        </w:rPr>
        <w:tab/>
        <w:t xml:space="preserve"> осуществляет взаимодействие с заказчиком программы и </w:t>
      </w:r>
      <w:proofErr w:type="gramStart"/>
      <w:r>
        <w:rPr>
          <w:rFonts w:ascii="Arial" w:hAnsi="Arial" w:cs="Arial"/>
        </w:rPr>
        <w:t>ответственными</w:t>
      </w:r>
      <w:proofErr w:type="gramEnd"/>
      <w:r>
        <w:rPr>
          <w:rFonts w:ascii="Arial" w:hAnsi="Arial" w:cs="Arial"/>
        </w:rPr>
        <w:t xml:space="preserve"> за выполнение мероприятий;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r>
        <w:rPr>
          <w:rFonts w:ascii="Arial" w:hAnsi="Arial" w:cs="Arial"/>
        </w:rPr>
        <w:tab/>
        <w:t xml:space="preserve"> осуществляет координацию деятельности ответственных за выполнение мероприятий при реализации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5)</w:t>
      </w:r>
      <w:r>
        <w:rPr>
          <w:rFonts w:ascii="Arial" w:hAnsi="Arial" w:cs="Arial"/>
        </w:rPr>
        <w:tab/>
        <w:t xml:space="preserve"> участвует в обсуждении вопросов, связанных с реализацией и финансированием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6)</w:t>
      </w:r>
      <w:r>
        <w:rPr>
          <w:rFonts w:ascii="Arial" w:hAnsi="Arial" w:cs="Arial"/>
        </w:rPr>
        <w:tab/>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7)</w:t>
      </w:r>
      <w:r>
        <w:rPr>
          <w:rFonts w:ascii="Arial" w:hAnsi="Arial" w:cs="Arial"/>
        </w:rPr>
        <w:tab/>
        <w:t>готовит и представляет заказчику муниципальной программы отчет о реализации мероприятий.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r>
        <w:rPr>
          <w:rFonts w:ascii="Arial" w:hAnsi="Arial" w:cs="Arial"/>
        </w:rPr>
        <w:tab/>
      </w:r>
      <w:proofErr w:type="gramStart"/>
      <w:r>
        <w:rPr>
          <w:rFonts w:ascii="Arial" w:hAnsi="Arial" w:cs="Arial"/>
        </w:rPr>
        <w:t>Ответственный</w:t>
      </w:r>
      <w:proofErr w:type="gramEnd"/>
      <w:r>
        <w:rPr>
          <w:rFonts w:ascii="Arial" w:hAnsi="Arial" w:cs="Arial"/>
        </w:rPr>
        <w:t xml:space="preserve"> за выполнение мероприятия муниципальной программы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1)</w:t>
      </w:r>
      <w:r>
        <w:rPr>
          <w:rFonts w:ascii="Arial" w:hAnsi="Arial" w:cs="Arial"/>
        </w:rPr>
        <w:tab/>
        <w:t>формирует прогноз расходов на реализацию мероприятия и направляет его заказчику муниципальной программы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3)</w:t>
      </w:r>
      <w:r>
        <w:rPr>
          <w:rFonts w:ascii="Arial" w:hAnsi="Arial" w:cs="Arial"/>
        </w:rPr>
        <w:tab/>
        <w:t>готовит предложения по формированию перечней, предусмотренных пунктом 30 Порядка, и направляет их заказчику подпрограммы;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r>
        <w:rPr>
          <w:rFonts w:ascii="Arial" w:hAnsi="Arial" w:cs="Arial"/>
        </w:rPr>
        <w:tab/>
        <w:t>готовит и представляет заказчику муниципальной программы (подпрограммы) отчет о реализации мероприятий.</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5.</w:t>
      </w:r>
      <w:r>
        <w:rPr>
          <w:rFonts w:ascii="Arial" w:hAnsi="Arial" w:cs="Arial"/>
        </w:rPr>
        <w:tab/>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BC47C2" w:rsidRDefault="00BC47C2" w:rsidP="00BC47C2">
      <w:pPr>
        <w:widowControl w:val="0"/>
        <w:autoSpaceDE w:val="0"/>
        <w:autoSpaceDN w:val="0"/>
        <w:adjustRightInd w:val="0"/>
        <w:spacing w:before="120" w:after="120"/>
        <w:jc w:val="center"/>
        <w:outlineLvl w:val="1"/>
        <w:rPr>
          <w:rFonts w:ascii="Arial" w:hAnsi="Arial" w:cs="Arial"/>
          <w:b/>
        </w:rPr>
      </w:pPr>
      <w:r>
        <w:rPr>
          <w:rFonts w:ascii="Arial" w:hAnsi="Arial" w:cs="Arial"/>
          <w:b/>
        </w:rPr>
        <w:t>7. Состав, форма и сроки представления отчетности о ходе реализации мероприятий муниципальной программы</w:t>
      </w:r>
    </w:p>
    <w:p w:rsidR="00BC47C2" w:rsidRDefault="00BC47C2" w:rsidP="00BC47C2">
      <w:pPr>
        <w:widowControl w:val="0"/>
        <w:tabs>
          <w:tab w:val="left" w:pos="0"/>
        </w:tabs>
        <w:autoSpaceDE w:val="0"/>
        <w:autoSpaceDN w:val="0"/>
        <w:adjustRightInd w:val="0"/>
        <w:ind w:firstLine="567"/>
        <w:jc w:val="both"/>
        <w:outlineLvl w:val="1"/>
        <w:rPr>
          <w:rFonts w:ascii="Arial" w:hAnsi="Arial" w:cs="Arial"/>
        </w:rPr>
      </w:pPr>
      <w:r>
        <w:rPr>
          <w:rFonts w:ascii="Arial" w:hAnsi="Arial" w:cs="Arial"/>
        </w:rPr>
        <w:t xml:space="preserve">С целью </w:t>
      </w:r>
      <w:proofErr w:type="gramStart"/>
      <w:r>
        <w:rPr>
          <w:rFonts w:ascii="Arial" w:hAnsi="Arial" w:cs="Arial"/>
        </w:rPr>
        <w:t>контроля за</w:t>
      </w:r>
      <w:proofErr w:type="gramEnd"/>
      <w:r>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1)</w:t>
      </w:r>
      <w:r>
        <w:rPr>
          <w:rFonts w:ascii="Arial" w:hAnsi="Arial" w:cs="Arial"/>
        </w:rPr>
        <w:tab/>
        <w:t>Ежеквартально до 15 числа месяца, следующего за отчетным кварталом:</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r>
        <w:rPr>
          <w:rFonts w:ascii="Arial" w:hAnsi="Arial" w:cs="Arial"/>
        </w:rPr>
        <w:tab/>
        <w:t xml:space="preserve"> оперативный отчет о реализации мероприятий, по форме согласно приложению № 6 к Порядку;</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r>
        <w:rPr>
          <w:rFonts w:ascii="Arial" w:hAnsi="Arial" w:cs="Arial"/>
        </w:rPr>
        <w:tab/>
        <w:t>аналитическую записку, в которой указываются:</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2)</w:t>
      </w:r>
      <w:r>
        <w:rPr>
          <w:rFonts w:ascii="Arial" w:hAnsi="Arial" w:cs="Arial"/>
        </w:rPr>
        <w:tab/>
        <w:t xml:space="preserve">Ежегодно в срок до 1 марта года, следующего за </w:t>
      </w:r>
      <w:proofErr w:type="gramStart"/>
      <w:r>
        <w:rPr>
          <w:rFonts w:ascii="Arial" w:hAnsi="Arial" w:cs="Arial"/>
        </w:rPr>
        <w:t>отчетным</w:t>
      </w:r>
      <w:proofErr w:type="gramEnd"/>
      <w:r>
        <w:rPr>
          <w:rFonts w:ascii="Arial" w:hAnsi="Arial" w:cs="Arial"/>
        </w:rPr>
        <w:t>:</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r>
        <w:rPr>
          <w:rFonts w:ascii="Arial" w:hAnsi="Arial" w:cs="Arial"/>
        </w:rPr>
        <w:tab/>
        <w:t xml:space="preserve">годовой отчет о реализации муниципальной программы, по форме согласно приложению № 7 к Порядку; </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r>
        <w:rPr>
          <w:rFonts w:ascii="Arial" w:hAnsi="Arial" w:cs="Arial"/>
        </w:rPr>
        <w:tab/>
        <w:t xml:space="preserve"> аналитическую записку, в которой указываются:</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BC47C2" w:rsidRDefault="00BC47C2" w:rsidP="00BC47C2">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BC47C2" w:rsidRDefault="00BC47C2" w:rsidP="00BC47C2">
      <w:pPr>
        <w:rPr>
          <w:rFonts w:ascii="Arial" w:hAnsi="Arial" w:cs="Arial"/>
        </w:rPr>
      </w:pPr>
    </w:p>
    <w:p w:rsidR="00BC47C2" w:rsidRDefault="00BC47C2" w:rsidP="00BC47C2">
      <w:pPr>
        <w:rPr>
          <w:rFonts w:ascii="Arial" w:hAnsi="Arial" w:cs="Arial"/>
        </w:rPr>
      </w:pPr>
    </w:p>
    <w:p w:rsidR="00BC47C2" w:rsidRDefault="00BC47C2" w:rsidP="00BC47C2">
      <w:pPr>
        <w:spacing w:before="120" w:after="240"/>
        <w:jc w:val="center"/>
        <w:rPr>
          <w:rFonts w:ascii="Arial" w:hAnsi="Arial" w:cs="Arial"/>
          <w:b/>
        </w:rPr>
      </w:pPr>
      <w:r>
        <w:rPr>
          <w:rFonts w:ascii="Arial" w:hAnsi="Arial" w:cs="Arial"/>
          <w:b/>
        </w:rPr>
        <w:lastRenderedPageBreak/>
        <w:t>Планируемые результаты реализации муниципальной программы «Предпринимательство»</w:t>
      </w:r>
    </w:p>
    <w:tbl>
      <w:tblPr>
        <w:tblW w:w="1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
        <w:gridCol w:w="2425"/>
        <w:gridCol w:w="2701"/>
        <w:gridCol w:w="2116"/>
        <w:gridCol w:w="1139"/>
        <w:gridCol w:w="1170"/>
        <w:gridCol w:w="1226"/>
        <w:gridCol w:w="709"/>
        <w:gridCol w:w="784"/>
        <w:gridCol w:w="743"/>
        <w:gridCol w:w="709"/>
        <w:gridCol w:w="708"/>
        <w:gridCol w:w="1290"/>
      </w:tblGrid>
      <w:tr w:rsidR="00BC47C2" w:rsidTr="00BC47C2">
        <w:trPr>
          <w:trHeight w:val="20"/>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w:t>
            </w:r>
          </w:p>
          <w:p w:rsidR="00BC47C2" w:rsidRDefault="00BC47C2">
            <w:pPr>
              <w:spacing w:line="276" w:lineRule="auto"/>
              <w:ind w:firstLine="709"/>
              <w:jc w:val="center"/>
              <w:rPr>
                <w:rFonts w:ascii="Arial" w:hAnsi="Arial" w:cs="Arial"/>
                <w:lang w:eastAsia="en-US"/>
              </w:rPr>
            </w:pPr>
            <w:proofErr w:type="gramStart"/>
            <w:r>
              <w:rPr>
                <w:rFonts w:ascii="Arial" w:hAnsi="Arial" w:cs="Arial"/>
                <w:lang w:eastAsia="en-US"/>
              </w:rPr>
              <w:t>п</w:t>
            </w:r>
            <w:proofErr w:type="gramEnd"/>
            <w:r>
              <w:rPr>
                <w:rFonts w:ascii="Arial" w:hAnsi="Arial" w:cs="Arial"/>
                <w:lang w:eastAsia="en-US"/>
              </w:rPr>
              <w:t>/п</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Цели муниципальной программы</w:t>
            </w:r>
          </w:p>
        </w:tc>
        <w:tc>
          <w:tcPr>
            <w:tcW w:w="270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proofErr w:type="gramStart"/>
            <w:r>
              <w:rPr>
                <w:rFonts w:ascii="Arial" w:hAnsi="Arial" w:cs="Arial"/>
                <w:lang w:eastAsia="en-US"/>
              </w:rPr>
              <w:t>Задачи</w:t>
            </w:r>
            <w:proofErr w:type="gramEnd"/>
            <w:r>
              <w:rPr>
                <w:rFonts w:ascii="Arial" w:hAnsi="Arial" w:cs="Arial"/>
                <w:lang w:eastAsia="en-US"/>
              </w:rPr>
              <w:t xml:space="preserve"> направленные на достижение цели</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Планируемые результаты реализации муниципальной программы</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Тип показателя</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Единица</w:t>
            </w:r>
          </w:p>
          <w:p w:rsidR="00BC47C2" w:rsidRDefault="00BC47C2">
            <w:pPr>
              <w:spacing w:line="276" w:lineRule="auto"/>
              <w:ind w:firstLine="709"/>
              <w:jc w:val="center"/>
              <w:rPr>
                <w:rFonts w:ascii="Arial" w:hAnsi="Arial" w:cs="Arial"/>
                <w:lang w:eastAsia="en-US"/>
              </w:rPr>
            </w:pPr>
            <w:r>
              <w:rPr>
                <w:rFonts w:ascii="Arial" w:hAnsi="Arial" w:cs="Arial"/>
                <w:lang w:eastAsia="en-US"/>
              </w:rPr>
              <w:t>измерения</w:t>
            </w:r>
          </w:p>
        </w:tc>
        <w:tc>
          <w:tcPr>
            <w:tcW w:w="122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Базовое значение показателя на начало реализации программы</w:t>
            </w:r>
          </w:p>
        </w:tc>
        <w:tc>
          <w:tcPr>
            <w:tcW w:w="3653" w:type="dxa"/>
            <w:gridSpan w:val="5"/>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Планируемое значение по годам реализации</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Номер основного мероприятия в перечне мероприятий программы</w:t>
            </w:r>
          </w:p>
        </w:tc>
      </w:tr>
      <w:tr w:rsidR="00BC47C2" w:rsidTr="00BC47C2">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2024</w:t>
            </w:r>
          </w:p>
        </w:tc>
        <w:tc>
          <w:tcPr>
            <w:tcW w:w="159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9</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13</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1.</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lang w:eastAsia="en-US"/>
              </w:rPr>
            </w:pPr>
            <w:r>
              <w:rPr>
                <w:rFonts w:ascii="Arial" w:hAnsi="Arial" w:cs="Arial"/>
                <w:b/>
                <w:lang w:eastAsia="en-US"/>
              </w:rPr>
              <w:t>Подпрограмма 1 «Инвестиции»</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Развитие механизмов реализации единой государственной инвестиционной  политики на территории городского округа Люберцы.</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созданных рабочих мест</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1779</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1782</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1783</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1787</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w:t>
            </w:r>
            <w:r>
              <w:rPr>
                <w:rFonts w:ascii="Arial" w:hAnsi="Arial" w:cs="Arial"/>
                <w:lang w:eastAsia="en-US"/>
              </w:rPr>
              <w:lastRenderedPageBreak/>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 xml:space="preserve">Формирование </w:t>
            </w:r>
            <w:r>
              <w:rPr>
                <w:rFonts w:ascii="Arial" w:hAnsi="Arial" w:cs="Arial"/>
                <w:lang w:eastAsia="en-US"/>
              </w:rPr>
              <w:lastRenderedPageBreak/>
              <w:t>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Инвестируй </w:t>
            </w:r>
            <w:r>
              <w:rPr>
                <w:rFonts w:ascii="Arial" w:hAnsi="Arial" w:cs="Arial"/>
                <w:lang w:eastAsia="en-US"/>
              </w:rPr>
              <w:lastRenderedPageBreak/>
              <w:t>в Подмосковье  - Объем инвестиций, привлеченных в основной капитал (без учета бюджетных инвестиций), на душу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 xml:space="preserve">Целевой </w:t>
            </w:r>
            <w:r>
              <w:rPr>
                <w:rFonts w:ascii="Arial" w:hAnsi="Arial" w:cs="Arial"/>
                <w:lang w:eastAsia="en-US"/>
              </w:rPr>
              <w:lastRenderedPageBreak/>
              <w:t>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тысяча</w:t>
            </w:r>
          </w:p>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рублей</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39,64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39,6</w:t>
            </w:r>
            <w:r>
              <w:rPr>
                <w:rFonts w:ascii="Arial" w:hAnsi="Arial" w:cs="Arial"/>
                <w:lang w:eastAsia="en-US"/>
              </w:rPr>
              <w:lastRenderedPageBreak/>
              <w:t>7</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39,69</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39,80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39,8</w:t>
            </w:r>
            <w:r>
              <w:rPr>
                <w:rFonts w:ascii="Arial" w:hAnsi="Arial" w:cs="Arial"/>
                <w:lang w:eastAsia="en-US"/>
              </w:rPr>
              <w:lastRenderedPageBreak/>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39,9</w:t>
            </w:r>
            <w:r>
              <w:rPr>
                <w:rFonts w:ascii="Arial" w:hAnsi="Arial" w:cs="Arial"/>
                <w:lang w:eastAsia="en-US"/>
              </w:rPr>
              <w:lastRenderedPageBreak/>
              <w:t>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1.4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Процент заполняемости индустриального парка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35,3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40,0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57,2</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73,4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84,3</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92,1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1.5</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Развитие механизмов реализации единой государственной инвестиционной  политики на территории городского округа Люберцы.</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резидентов индустриальных парков, технопарков, промышленных площадок начавших производство</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 xml:space="preserve">Создание благоприятных условий для реализации инвестиционных проектов в области </w:t>
            </w:r>
            <w:r>
              <w:rPr>
                <w:rFonts w:ascii="Arial" w:hAnsi="Arial" w:cs="Arial"/>
                <w:lang w:eastAsia="en-US"/>
              </w:rPr>
              <w:lastRenderedPageBreak/>
              <w:t>промышленности, транспорта и  прочих отраслей в городском округе Люберцы.</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Количество привлеченных резидентов индустриальных парков, технопарков, </w:t>
            </w:r>
            <w:r>
              <w:rPr>
                <w:rFonts w:ascii="Arial" w:hAnsi="Arial" w:cs="Arial"/>
                <w:lang w:eastAsia="en-US"/>
              </w:rPr>
              <w:lastRenderedPageBreak/>
              <w:t>промышленных площадок</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многопрофильных индустриальных парков, технологических парков, промышленных площадок</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Задолженность по выплате заработной платы «Зарплата без долгов»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рублей</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20337789,08</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7,10</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высокопроизводительных рабочих мест во внебюджетном секторе</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610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644</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705</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781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807</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1.10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 xml:space="preserve">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101,5</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105,1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2. «</w:t>
            </w:r>
            <w:r>
              <w:rPr>
                <w:rFonts w:ascii="Arial" w:hAnsi="Arial" w:cs="Arial"/>
                <w:b/>
                <w:bCs/>
                <w:shd w:val="clear" w:color="auto" w:fill="FFFFFF"/>
                <w:lang w:eastAsia="en-US"/>
              </w:rPr>
              <w:t>Развитие конкуренции»</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Развитие конкуренции в городском округе Люберцы путем повышения </w:t>
            </w:r>
            <w:r>
              <w:rPr>
                <w:rFonts w:ascii="Arial" w:hAnsi="Arial" w:cs="Arial"/>
                <w:lang w:eastAsia="en-US"/>
              </w:rPr>
              <w:lastRenderedPageBreak/>
              <w:t>активизации существующих участников рынка и для появления новых хозяйствующих субъектов на рынке городского округа Люберцы.</w:t>
            </w:r>
          </w:p>
        </w:tc>
        <w:tc>
          <w:tcPr>
            <w:tcW w:w="270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Содействие росту конкурентоспособности и продвижению продукции субъектов малого и среднего </w:t>
            </w:r>
            <w:proofErr w:type="spellStart"/>
            <w:r>
              <w:rPr>
                <w:rFonts w:ascii="Arial" w:hAnsi="Arial" w:cs="Arial"/>
                <w:lang w:eastAsia="en-US"/>
              </w:rPr>
              <w:lastRenderedPageBreak/>
              <w:t>предпринимательства</w:t>
            </w:r>
            <w:proofErr w:type="gramStart"/>
            <w:r>
              <w:rPr>
                <w:rFonts w:ascii="Arial" w:hAnsi="Arial" w:cs="Arial"/>
                <w:lang w:eastAsia="en-US"/>
              </w:rPr>
              <w:t>,р</w:t>
            </w:r>
            <w:proofErr w:type="gramEnd"/>
            <w:r>
              <w:rPr>
                <w:rFonts w:ascii="Arial" w:hAnsi="Arial" w:cs="Arial"/>
                <w:lang w:eastAsia="en-US"/>
              </w:rPr>
              <w:t>азвитие</w:t>
            </w:r>
            <w:proofErr w:type="spellEnd"/>
            <w:r>
              <w:rPr>
                <w:rFonts w:ascii="Arial" w:hAnsi="Arial" w:cs="Arial"/>
                <w:lang w:eastAsia="en-US"/>
              </w:rPr>
              <w:t xml:space="preserve"> инвестиционной активности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Количество реализованных требований Стандарта развития </w:t>
            </w:r>
            <w:r>
              <w:rPr>
                <w:rFonts w:ascii="Arial" w:hAnsi="Arial" w:cs="Arial"/>
                <w:lang w:eastAsia="en-US"/>
              </w:rPr>
              <w:lastRenderedPageBreak/>
              <w:t>конкуренции в Московской области</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lastRenderedPageBreak/>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единица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1,4</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t>Доля несостоявшихся торгов от общего количества объявленных торгов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t>Среднее количество участников на торгах, количество участников в одной процедуры</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количество</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4,4</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4,4</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4,4</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4,4</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Доля </w:t>
            </w:r>
            <w:proofErr w:type="gramStart"/>
            <w:r>
              <w:rPr>
                <w:rFonts w:ascii="Arial" w:hAnsi="Arial" w:cs="Arial"/>
                <w:lang w:eastAsia="en-US"/>
              </w:rPr>
              <w:t xml:space="preserve">общей экономии денежных средств от общей суммы </w:t>
            </w:r>
            <w:r>
              <w:rPr>
                <w:rFonts w:ascii="Arial" w:hAnsi="Arial" w:cs="Arial"/>
                <w:lang w:eastAsia="en-US"/>
              </w:rPr>
              <w:lastRenderedPageBreak/>
              <w:t>объявленных торгов</w:t>
            </w:r>
            <w:proofErr w:type="gramEnd"/>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lastRenderedPageBreak/>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11</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№44-ФЗ</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33</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2.7</w:t>
            </w:r>
          </w:p>
        </w:tc>
        <w:tc>
          <w:tcPr>
            <w:tcW w:w="242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proofErr w:type="gramStart"/>
            <w:r>
              <w:rPr>
                <w:rFonts w:ascii="Arial" w:hAnsi="Arial" w:cs="Arial"/>
                <w:lang w:eastAsia="en-US"/>
              </w:rPr>
              <w:t xml:space="preserve">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w:t>
            </w:r>
            <w:r>
              <w:rPr>
                <w:rFonts w:ascii="Arial" w:hAnsi="Arial" w:cs="Arial"/>
                <w:lang w:eastAsia="en-US"/>
              </w:rPr>
              <w:lastRenderedPageBreak/>
              <w:t>(далее - Федеральный закон  № 223-ФЗ)  реализация комплекса мер по содействию развитию конкуренции.</w:t>
            </w:r>
            <w:proofErr w:type="gramEnd"/>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Процент годового объема закупок у СМП</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autoSpaceDE w:val="0"/>
              <w:autoSpaceDN w:val="0"/>
              <w:adjustRightInd w:val="0"/>
              <w:spacing w:line="276" w:lineRule="auto"/>
              <w:rPr>
                <w:rFonts w:ascii="Arial" w:hAnsi="Arial" w:cs="Arial"/>
                <w:lang w:eastAsia="en-US"/>
              </w:rPr>
            </w:pPr>
            <w:r>
              <w:rPr>
                <w:rFonts w:ascii="Arial" w:hAnsi="Arial" w:cs="Arial"/>
                <w:lang w:eastAsia="en-US"/>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3.</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BC47C2" w:rsidRDefault="00BC47C2">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3 «Развитие малого и среднего предпринимательства»</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3.1.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Число субъектов МСП в расчете на 10 тысяч  человек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единица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520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541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553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561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570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3.2.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Вновь созданные предприятия МСП в сфере производства или услуг</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единица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397</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403</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3.3</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Формирование благоприятных условий для устойчивого функционирования и развития </w:t>
            </w:r>
            <w:r>
              <w:rPr>
                <w:rFonts w:ascii="Arial" w:hAnsi="Arial" w:cs="Arial"/>
                <w:lang w:eastAsia="en-US"/>
              </w:rPr>
              <w:lastRenderedPageBreak/>
              <w:t>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Количество вновь созданных субъектов МСП участниками проекта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тысяча 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0,021</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0,021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0,016</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0,014</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0,011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3.4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Финансовая и имущественная поддержка субъектов малого и среднего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единица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126,2</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126,3</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126,4</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126,54</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126,6</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3.5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jc w:val="both"/>
              <w:rPr>
                <w:rFonts w:ascii="Arial" w:hAnsi="Arial" w:cs="Arial"/>
                <w:sz w:val="24"/>
                <w:szCs w:val="24"/>
                <w:lang w:eastAsia="en-US"/>
              </w:rPr>
            </w:pPr>
            <w:r>
              <w:rPr>
                <w:rFonts w:ascii="Arial" w:hAnsi="Arial" w:cs="Arial"/>
                <w:sz w:val="24"/>
                <w:szCs w:val="24"/>
                <w:lang w:eastAsia="en-US"/>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47,0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49,46</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51,03</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52,8</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53,05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54,08</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3.6</w:t>
            </w:r>
          </w:p>
        </w:tc>
        <w:tc>
          <w:tcPr>
            <w:tcW w:w="242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Формирование благоприятных условий для устойчивого функционирования и развития субъектов малого и </w:t>
            </w:r>
            <w:r>
              <w:rPr>
                <w:rFonts w:ascii="Arial" w:hAnsi="Arial" w:cs="Arial"/>
                <w:lang w:eastAsia="en-US"/>
              </w:rPr>
              <w:lastRenderedPageBreak/>
              <w:t>среднего предпринимательства в городском округе Люберцы на основе формирования эффективных механизмов его поддержки.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Реализация механизмов поддержки субъектов малого и среднего бизнеса</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jc w:val="both"/>
              <w:rPr>
                <w:rFonts w:ascii="Arial" w:hAnsi="Arial" w:cs="Arial"/>
                <w:bCs/>
                <w:sz w:val="24"/>
                <w:szCs w:val="24"/>
                <w:lang w:eastAsia="en-US"/>
              </w:rPr>
            </w:pPr>
            <w:r>
              <w:rPr>
                <w:rFonts w:ascii="Arial" w:hAnsi="Arial" w:cs="Arial"/>
                <w:bCs/>
                <w:sz w:val="24"/>
                <w:szCs w:val="24"/>
                <w:lang w:eastAsia="en-US"/>
              </w:rPr>
              <w:t xml:space="preserve">Количество субъектов малого и среднего предпринимательства, получивших </w:t>
            </w:r>
            <w:r>
              <w:rPr>
                <w:rFonts w:ascii="Arial" w:hAnsi="Arial" w:cs="Arial"/>
                <w:bCs/>
                <w:sz w:val="24"/>
                <w:szCs w:val="24"/>
                <w:lang w:eastAsia="en-US"/>
              </w:rPr>
              <w:lastRenderedPageBreak/>
              <w:t>государственную поддержку</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lastRenderedPageBreak/>
              <w:t>Показатель муниципальной программы</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bCs/>
                <w:sz w:val="24"/>
                <w:szCs w:val="24"/>
                <w:lang w:eastAsia="en-US"/>
              </w:rPr>
            </w:pPr>
            <w:r>
              <w:rPr>
                <w:rFonts w:ascii="Arial" w:hAnsi="Arial" w:cs="Arial"/>
                <w:bCs/>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8</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9</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10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pStyle w:val="ConsPlusNonformat"/>
              <w:spacing w:line="276" w:lineRule="auto"/>
              <w:rPr>
                <w:rFonts w:ascii="Arial" w:hAnsi="Arial" w:cs="Arial"/>
                <w:sz w:val="24"/>
                <w:szCs w:val="24"/>
                <w:lang w:eastAsia="en-US"/>
              </w:rPr>
            </w:pPr>
            <w:r>
              <w:rPr>
                <w:rFonts w:ascii="Arial" w:hAnsi="Arial" w:cs="Arial"/>
                <w:sz w:val="24"/>
                <w:szCs w:val="24"/>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4.</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b/>
                <w:lang w:eastAsia="en-US"/>
              </w:rPr>
            </w:pPr>
            <w:r>
              <w:rPr>
                <w:rFonts w:ascii="Arial" w:hAnsi="Arial" w:cs="Arial"/>
                <w:b/>
                <w:lang w:eastAsia="en-US"/>
              </w:rPr>
              <w:t>Подпрограмма 4 «Развитие потребительского рынка и сферы услуг»</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w:t>
            </w:r>
            <w:r>
              <w:rPr>
                <w:rFonts w:ascii="Arial" w:hAnsi="Arial" w:cs="Arial"/>
                <w:lang w:eastAsia="en-US"/>
              </w:rPr>
              <w:lastRenderedPageBreak/>
              <w:t>способов торговли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tcPr>
          <w:p w:rsidR="00BC47C2" w:rsidRDefault="00BC47C2" w:rsidP="00BC47C2">
            <w:pPr>
              <w:spacing w:line="276" w:lineRule="auto"/>
              <w:jc w:val="both"/>
              <w:rPr>
                <w:rFonts w:ascii="Arial" w:hAnsi="Arial" w:cs="Arial"/>
                <w:lang w:eastAsia="en-US"/>
              </w:rPr>
            </w:pPr>
            <w:r>
              <w:rPr>
                <w:rFonts w:ascii="Arial" w:hAnsi="Arial" w:cs="Arial"/>
                <w:lang w:eastAsia="en-US"/>
              </w:rPr>
              <w:t>Обеспеченность населения площадью торговых объектов</w:t>
            </w:r>
          </w:p>
          <w:p w:rsidR="00BC47C2" w:rsidRDefault="00BC47C2">
            <w:pPr>
              <w:spacing w:line="276" w:lineRule="auto"/>
              <w:ind w:firstLine="709"/>
              <w:jc w:val="both"/>
              <w:rPr>
                <w:rFonts w:ascii="Arial" w:hAnsi="Arial" w:cs="Arial"/>
                <w:lang w:eastAsia="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квадратных метров на 1000 человек</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1070,0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1077,4</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1081,1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1083,8</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1085,5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1087,6</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Прирост площадей торговых объектов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proofErr w:type="spellStart"/>
            <w:r>
              <w:rPr>
                <w:rFonts w:ascii="Arial" w:hAnsi="Arial" w:cs="Arial"/>
                <w:lang w:eastAsia="en-US"/>
              </w:rPr>
              <w:t>тыс.кв</w:t>
            </w:r>
            <w:proofErr w:type="spellEnd"/>
            <w:r>
              <w:rPr>
                <w:rFonts w:ascii="Arial" w:hAnsi="Arial" w:cs="Arial"/>
                <w:lang w:eastAsia="en-US"/>
              </w:rPr>
              <w:t>. метров</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Развитие инфраструктуры потребительского рынка и услуг на территории городского округа Люберцы Московской </w:t>
            </w:r>
            <w:r>
              <w:rPr>
                <w:rFonts w:ascii="Arial" w:hAnsi="Arial" w:cs="Arial"/>
                <w:lang w:eastAsia="en-US"/>
              </w:rPr>
              <w:lastRenderedPageBreak/>
              <w:t>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Ликвидация незаконных нестационарных торговых объектов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балл</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1020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1200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1200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1200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4.4.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Прирост посадочных мест на объектах общественного питания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посадочное место</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270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350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360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370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380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390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4.5.</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70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Прирост рабочих мест на объектах бытовых услуг</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рабочее место</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111</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125</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135</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145</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155</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165</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3</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highlight w:val="green"/>
                <w:lang w:eastAsia="en-US"/>
              </w:rPr>
            </w:pPr>
            <w:r>
              <w:rPr>
                <w:rFonts w:ascii="Arial" w:hAnsi="Arial" w:cs="Arial"/>
                <w:lang w:eastAsia="en-US"/>
              </w:rPr>
              <w:t>Доля обращений по вопросу защиты прав потребителей от общего количества поступивших обращений</w:t>
            </w: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highlight w:val="green"/>
                <w:lang w:eastAsia="en-US"/>
              </w:rPr>
            </w:pPr>
            <w:r>
              <w:rPr>
                <w:rFonts w:ascii="Arial" w:hAnsi="Arial" w:cs="Arial"/>
                <w:lang w:eastAsia="en-US"/>
              </w:rPr>
              <w:t>Показатель муниципальной программы</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6</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8</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5</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w:t>
            </w:r>
            <w:r>
              <w:rPr>
                <w:rFonts w:ascii="Arial" w:hAnsi="Arial" w:cs="Arial"/>
                <w:lang w:eastAsia="en-US"/>
              </w:rPr>
              <w:lastRenderedPageBreak/>
              <w:t>.7.</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Совершенствовани</w:t>
            </w:r>
            <w:r>
              <w:rPr>
                <w:rFonts w:ascii="Arial" w:hAnsi="Arial" w:cs="Arial"/>
                <w:lang w:eastAsia="en-US"/>
              </w:rPr>
              <w:lastRenderedPageBreak/>
              <w:t>е организации похоронного дела на территории городского округа Люберцы Московской области</w:t>
            </w:r>
          </w:p>
        </w:tc>
        <w:tc>
          <w:tcPr>
            <w:tcW w:w="270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 xml:space="preserve">Развитие </w:t>
            </w:r>
            <w:r>
              <w:rPr>
                <w:rFonts w:ascii="Arial" w:hAnsi="Arial" w:cs="Arial"/>
                <w:lang w:eastAsia="en-US"/>
              </w:rPr>
              <w:lastRenderedPageBreak/>
              <w:t>похоронного дела на территории городского округа 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6D2122">
            <w:pPr>
              <w:spacing w:line="276" w:lineRule="auto"/>
              <w:ind w:firstLine="709"/>
              <w:jc w:val="both"/>
              <w:rPr>
                <w:rFonts w:ascii="Arial" w:hAnsi="Arial" w:cs="Arial"/>
                <w:lang w:eastAsia="en-US"/>
              </w:rPr>
            </w:pPr>
            <w:hyperlink r:id="rId6" w:history="1">
              <w:r w:rsidR="00BC47C2">
                <w:rPr>
                  <w:rStyle w:val="a3"/>
                  <w:rFonts w:ascii="Arial" w:eastAsiaTheme="majorEastAsia" w:hAnsi="Arial" w:cs="Arial"/>
                  <w:lang w:eastAsia="en-US"/>
                </w:rPr>
                <w:t xml:space="preserve">Доля </w:t>
              </w:r>
              <w:r w:rsidR="00BC47C2">
                <w:rPr>
                  <w:rStyle w:val="a3"/>
                  <w:rFonts w:ascii="Arial" w:eastAsiaTheme="majorEastAsia" w:hAnsi="Arial" w:cs="Arial"/>
                  <w:lang w:eastAsia="en-US"/>
                </w:rPr>
                <w:lastRenderedPageBreak/>
                <w:t>кладбищ, соответствующих требованиям Порядка деятельности общественных кладбищ</w:t>
              </w:r>
            </w:hyperlink>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lastRenderedPageBreak/>
              <w:t xml:space="preserve">Целевой </w:t>
            </w:r>
            <w:r>
              <w:rPr>
                <w:rFonts w:ascii="Arial" w:hAnsi="Arial" w:cs="Arial"/>
                <w:lang w:eastAsia="en-US"/>
              </w:rPr>
              <w:lastRenderedPageBreak/>
              <w:t>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lastRenderedPageBreak/>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72,22</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6</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4.8.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17" w:type="dxa"/>
            <w:tcBorders>
              <w:top w:val="single" w:sz="4" w:space="0" w:color="auto"/>
              <w:left w:val="single" w:sz="4" w:space="0" w:color="auto"/>
              <w:bottom w:val="single" w:sz="4" w:space="0" w:color="auto"/>
              <w:right w:val="single" w:sz="4" w:space="0" w:color="auto"/>
            </w:tcBorders>
            <w:vAlign w:val="center"/>
          </w:tcPr>
          <w:p w:rsidR="00BC47C2" w:rsidRDefault="006D2122">
            <w:pPr>
              <w:spacing w:line="276" w:lineRule="auto"/>
              <w:ind w:firstLine="709"/>
              <w:jc w:val="both"/>
              <w:rPr>
                <w:rFonts w:ascii="Arial" w:hAnsi="Arial" w:cs="Arial"/>
                <w:lang w:eastAsia="en-US"/>
              </w:rPr>
            </w:pPr>
            <w:hyperlink r:id="rId7" w:history="1">
              <w:r w:rsidR="00BC47C2">
                <w:rPr>
                  <w:rStyle w:val="a3"/>
                  <w:rFonts w:ascii="Arial" w:eastAsiaTheme="majorEastAsia" w:hAnsi="Arial" w:cs="Arial"/>
                  <w:color w:val="auto"/>
                  <w:lang w:eastAsia="en-US"/>
                </w:rPr>
                <w:t xml:space="preserve">Доля муниципальных районов и городских округов Московской области, на территории которых создано муниципальное казенное учреждение в сфере погребения и похоронного дела </w:t>
              </w:r>
              <w:proofErr w:type="gramStart"/>
              <w:r w:rsidR="00BC47C2">
                <w:rPr>
                  <w:rStyle w:val="a3"/>
                  <w:rFonts w:ascii="Arial" w:eastAsiaTheme="majorEastAsia" w:hAnsi="Arial" w:cs="Arial"/>
                  <w:color w:val="auto"/>
                  <w:lang w:eastAsia="en-US"/>
                </w:rPr>
                <w:t xml:space="preserve">( </w:t>
              </w:r>
              <w:proofErr w:type="gramEnd"/>
              <w:r w:rsidR="00BC47C2">
                <w:rPr>
                  <w:rStyle w:val="a3"/>
                  <w:rFonts w:ascii="Arial" w:eastAsiaTheme="majorEastAsia" w:hAnsi="Arial" w:cs="Arial"/>
                  <w:color w:val="auto"/>
                  <w:lang w:eastAsia="en-US"/>
                </w:rPr>
                <w:t>по принципу 1 муниципальный район/городской округ - 1 муниципальное казенное учреждение)</w:t>
              </w:r>
            </w:hyperlink>
          </w:p>
          <w:p w:rsidR="00BC47C2" w:rsidRDefault="00BC47C2">
            <w:pPr>
              <w:spacing w:line="276" w:lineRule="auto"/>
              <w:ind w:firstLine="709"/>
              <w:jc w:val="both"/>
              <w:rPr>
                <w:rFonts w:ascii="Arial" w:hAnsi="Arial" w:cs="Arial"/>
                <w:lang w:eastAsia="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единиц</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6</w:t>
            </w:r>
          </w:p>
        </w:tc>
      </w:tr>
      <w:tr w:rsidR="00BC47C2" w:rsidTr="00BC47C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4.9.</w:t>
            </w:r>
          </w:p>
        </w:tc>
        <w:tc>
          <w:tcPr>
            <w:tcW w:w="242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Совершенствование организации похоронного дела </w:t>
            </w:r>
            <w:r>
              <w:rPr>
                <w:rFonts w:ascii="Arial" w:hAnsi="Arial" w:cs="Arial"/>
                <w:lang w:eastAsia="en-US"/>
              </w:rPr>
              <w:lastRenderedPageBreak/>
              <w:t>на территории городского округа Люберцы Московской области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lastRenderedPageBreak/>
              <w:t xml:space="preserve">Развитие похоронного дела на территории городского округа </w:t>
            </w:r>
            <w:r>
              <w:rPr>
                <w:rFonts w:ascii="Arial" w:hAnsi="Arial" w:cs="Arial"/>
                <w:lang w:eastAsia="en-US"/>
              </w:rPr>
              <w:lastRenderedPageBreak/>
              <w:t>Люберцы Московской области</w:t>
            </w:r>
          </w:p>
        </w:tc>
        <w:tc>
          <w:tcPr>
            <w:tcW w:w="2117" w:type="dxa"/>
            <w:tcBorders>
              <w:top w:val="single" w:sz="4" w:space="0" w:color="auto"/>
              <w:left w:val="single" w:sz="4" w:space="0" w:color="auto"/>
              <w:bottom w:val="single" w:sz="4" w:space="0" w:color="auto"/>
              <w:right w:val="single" w:sz="4" w:space="0" w:color="auto"/>
            </w:tcBorders>
            <w:vAlign w:val="center"/>
            <w:hideMark/>
          </w:tcPr>
          <w:p w:rsidR="00BC47C2" w:rsidRDefault="006D2122" w:rsidP="00BC47C2">
            <w:pPr>
              <w:spacing w:line="276" w:lineRule="auto"/>
              <w:jc w:val="both"/>
              <w:rPr>
                <w:rFonts w:ascii="Arial" w:hAnsi="Arial" w:cs="Arial"/>
                <w:lang w:eastAsia="en-US"/>
              </w:rPr>
            </w:pPr>
            <w:hyperlink r:id="rId8" w:history="1">
              <w:r w:rsidR="00BC47C2">
                <w:rPr>
                  <w:rStyle w:val="a3"/>
                  <w:rFonts w:ascii="Arial" w:eastAsiaTheme="majorEastAsia" w:hAnsi="Arial" w:cs="Arial"/>
                  <w:color w:val="auto"/>
                  <w:lang w:eastAsia="en-US"/>
                </w:rPr>
                <w:t>Инвентаризация мест захоронения</w:t>
              </w:r>
            </w:hyperlink>
          </w:p>
        </w:tc>
        <w:tc>
          <w:tcPr>
            <w:tcW w:w="1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Целевой показатель</w:t>
            </w:r>
          </w:p>
        </w:tc>
        <w:tc>
          <w:tcPr>
            <w:tcW w:w="117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процент</w:t>
            </w:r>
          </w:p>
        </w:tc>
        <w:tc>
          <w:tcPr>
            <w:tcW w:w="122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100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6</w:t>
            </w:r>
          </w:p>
        </w:tc>
      </w:tr>
    </w:tbl>
    <w:p w:rsidR="00BC47C2" w:rsidRDefault="00BC47C2" w:rsidP="00BC47C2">
      <w:pPr>
        <w:rPr>
          <w:rFonts w:ascii="Arial" w:hAnsi="Arial" w:cs="Arial"/>
          <w:b/>
          <w:bCs/>
        </w:rPr>
      </w:pPr>
    </w:p>
    <w:p w:rsidR="00BC47C2" w:rsidRDefault="00BC47C2" w:rsidP="00BC47C2">
      <w:pPr>
        <w:shd w:val="clear" w:color="auto" w:fill="FFFFFF"/>
        <w:spacing w:before="120" w:after="240"/>
        <w:ind w:firstLine="567"/>
        <w:jc w:val="center"/>
        <w:rPr>
          <w:rFonts w:ascii="Arial" w:hAnsi="Arial" w:cs="Arial"/>
          <w:b/>
        </w:rPr>
      </w:pPr>
      <w:r>
        <w:rPr>
          <w:rFonts w:ascii="Arial" w:hAnsi="Arial" w:cs="Arial"/>
          <w:b/>
        </w:rPr>
        <w:t xml:space="preserve">Методика </w:t>
      </w:r>
      <w:proofErr w:type="gramStart"/>
      <w:r>
        <w:rPr>
          <w:rFonts w:ascii="Arial" w:hAnsi="Arial" w:cs="Arial"/>
          <w:b/>
        </w:rPr>
        <w:t>расчета значений показателей реализации программы</w:t>
      </w:r>
      <w:proofErr w:type="gramEnd"/>
    </w:p>
    <w:p w:rsidR="00BC47C2" w:rsidRDefault="00BC47C2" w:rsidP="00BC47C2">
      <w:pPr>
        <w:pStyle w:val="af5"/>
        <w:spacing w:before="120" w:after="120"/>
        <w:ind w:left="0"/>
        <w:jc w:val="both"/>
        <w:rPr>
          <w:rFonts w:ascii="Arial" w:hAnsi="Arial" w:cs="Arial"/>
          <w:b/>
        </w:rPr>
      </w:pPr>
      <w:r>
        <w:rPr>
          <w:rFonts w:ascii="Arial" w:hAnsi="Arial" w:cs="Arial"/>
          <w:b/>
        </w:rPr>
        <w:t>Подпрограмма 1 «Инвестиции»:</w:t>
      </w:r>
    </w:p>
    <w:p w:rsidR="00BC47C2" w:rsidRDefault="00BC47C2" w:rsidP="00BC47C2">
      <w:pPr>
        <w:pStyle w:val="af5"/>
        <w:spacing w:before="120" w:after="120"/>
        <w:ind w:left="0"/>
        <w:jc w:val="both"/>
        <w:rPr>
          <w:rFonts w:ascii="Arial" w:hAnsi="Arial" w:cs="Arial"/>
          <w:b/>
        </w:rPr>
      </w:pPr>
      <w:r>
        <w:rPr>
          <w:rFonts w:ascii="Arial" w:hAnsi="Arial" w:cs="Arial"/>
          <w:b/>
        </w:rPr>
        <w:t>1. Количество созданных рабочих мест</w:t>
      </w:r>
    </w:p>
    <w:p w:rsidR="00BC47C2" w:rsidRDefault="00BC47C2" w:rsidP="00BC47C2">
      <w:pPr>
        <w:pStyle w:val="af5"/>
        <w:ind w:left="0"/>
        <w:jc w:val="both"/>
        <w:rPr>
          <w:rFonts w:ascii="Arial" w:hAnsi="Arial" w:cs="Arial"/>
        </w:rPr>
      </w:pPr>
      <w:r>
        <w:rPr>
          <w:rFonts w:ascii="Arial" w:hAnsi="Arial" w:cs="Arial"/>
        </w:rPr>
        <w:t xml:space="preserve">Единица измерения: единица. </w:t>
      </w:r>
    </w:p>
    <w:p w:rsidR="00BC47C2" w:rsidRDefault="00BC47C2" w:rsidP="00BC47C2">
      <w:pPr>
        <w:pStyle w:val="af5"/>
        <w:ind w:left="0"/>
        <w:jc w:val="both"/>
        <w:rPr>
          <w:rFonts w:ascii="Arial" w:hAnsi="Arial" w:cs="Arial"/>
        </w:rPr>
      </w:pPr>
      <w:r>
        <w:rPr>
          <w:rFonts w:ascii="Arial" w:hAnsi="Arial" w:cs="Arial"/>
        </w:rPr>
        <w:t>Значение показателя рассчитывается по формуле:</w:t>
      </w:r>
      <w:r>
        <w:rPr>
          <w:rFonts w:ascii="Arial" w:hAnsi="Arial" w:cs="Arial"/>
          <w:b/>
        </w:rPr>
        <w:t xml:space="preserve"> РМ=Р</w:t>
      </w:r>
      <w:proofErr w:type="gramStart"/>
      <w:r>
        <w:rPr>
          <w:rFonts w:ascii="Arial" w:hAnsi="Arial" w:cs="Arial"/>
          <w:b/>
        </w:rPr>
        <w:t>1</w:t>
      </w:r>
      <w:proofErr w:type="gramEnd"/>
      <w:r>
        <w:rPr>
          <w:rFonts w:ascii="Arial" w:hAnsi="Arial" w:cs="Arial"/>
          <w:b/>
        </w:rPr>
        <w:t xml:space="preserve">+Р2, </w:t>
      </w:r>
      <w:r>
        <w:rPr>
          <w:rFonts w:ascii="Arial" w:hAnsi="Arial" w:cs="Arial"/>
        </w:rPr>
        <w:t>где</w:t>
      </w:r>
    </w:p>
    <w:p w:rsidR="00BC47C2" w:rsidRDefault="00BC47C2" w:rsidP="00BC47C2">
      <w:pPr>
        <w:pStyle w:val="af5"/>
        <w:ind w:left="0"/>
        <w:jc w:val="both"/>
        <w:rPr>
          <w:rFonts w:ascii="Arial" w:hAnsi="Arial" w:cs="Arial"/>
        </w:rPr>
      </w:pPr>
      <w:r>
        <w:rPr>
          <w:rFonts w:ascii="Arial" w:hAnsi="Arial" w:cs="Arial"/>
        </w:rPr>
        <w:t>Р</w:t>
      </w:r>
      <w:proofErr w:type="gramStart"/>
      <w:r>
        <w:rPr>
          <w:rFonts w:ascii="Arial" w:hAnsi="Arial" w:cs="Arial"/>
        </w:rPr>
        <w:t>1</w:t>
      </w:r>
      <w:proofErr w:type="gramEnd"/>
      <w:r>
        <w:rPr>
          <w:rFonts w:ascii="Arial" w:hAnsi="Arial" w:cs="Arial"/>
        </w:rPr>
        <w:t xml:space="preserve"> – данные единого Реестра МСП;</w:t>
      </w:r>
    </w:p>
    <w:p w:rsidR="00BC47C2" w:rsidRDefault="00BC47C2" w:rsidP="00BC47C2">
      <w:pPr>
        <w:pStyle w:val="af5"/>
        <w:ind w:left="0"/>
        <w:jc w:val="both"/>
        <w:rPr>
          <w:rFonts w:ascii="Arial" w:hAnsi="Arial" w:cs="Arial"/>
        </w:rPr>
      </w:pPr>
      <w:r>
        <w:rPr>
          <w:rFonts w:ascii="Arial" w:hAnsi="Arial" w:cs="Arial"/>
        </w:rPr>
        <w:t>Р</w:t>
      </w:r>
      <w:proofErr w:type="gramStart"/>
      <w:r>
        <w:rPr>
          <w:rFonts w:ascii="Arial" w:hAnsi="Arial" w:cs="Arial"/>
        </w:rPr>
        <w:t>2</w:t>
      </w:r>
      <w:proofErr w:type="gramEnd"/>
      <w:r>
        <w:rPr>
          <w:rFonts w:ascii="Arial" w:hAnsi="Arial" w:cs="Arial"/>
        </w:rPr>
        <w:t xml:space="preserve"> – данные организаций.</w:t>
      </w:r>
    </w:p>
    <w:p w:rsidR="00BC47C2" w:rsidRDefault="00BC47C2" w:rsidP="00BC47C2">
      <w:pPr>
        <w:pStyle w:val="af5"/>
        <w:ind w:left="0"/>
        <w:jc w:val="both"/>
        <w:rPr>
          <w:rFonts w:ascii="Arial" w:hAnsi="Arial" w:cs="Arial"/>
        </w:rPr>
      </w:pPr>
      <w:r>
        <w:rPr>
          <w:rFonts w:ascii="Arial" w:hAnsi="Arial" w:cs="Arial"/>
        </w:rPr>
        <w:t>Источником данных является - единый Реестр МСП, ежемесячная информация организаций городского округа Люберцы (по запросу ОМСУ).</w:t>
      </w:r>
    </w:p>
    <w:p w:rsidR="00BC47C2" w:rsidRDefault="00BC47C2" w:rsidP="00BC47C2">
      <w:pPr>
        <w:pStyle w:val="af5"/>
        <w:spacing w:before="120" w:after="120"/>
        <w:ind w:left="0"/>
        <w:jc w:val="both"/>
        <w:rPr>
          <w:rFonts w:ascii="Arial" w:hAnsi="Arial" w:cs="Arial"/>
          <w:b/>
        </w:rPr>
      </w:pPr>
      <w:r>
        <w:rPr>
          <w:rFonts w:ascii="Arial" w:hAnsi="Arial" w:cs="Arial"/>
          <w:b/>
        </w:rPr>
        <w:t>2. Увеличение среднемесячной заработной платы работников организаций, не относящихся к субъектам малого и среднего предпринимательства</w:t>
      </w:r>
    </w:p>
    <w:p w:rsidR="00BC47C2" w:rsidRDefault="00BC47C2" w:rsidP="00BC47C2">
      <w:pPr>
        <w:jc w:val="both"/>
        <w:rPr>
          <w:rFonts w:ascii="Arial" w:hAnsi="Arial" w:cs="Arial"/>
        </w:rPr>
      </w:pPr>
      <w:r>
        <w:rPr>
          <w:rFonts w:ascii="Arial" w:hAnsi="Arial" w:cs="Arial"/>
        </w:rPr>
        <w:t>Единица измерения: процент.</w:t>
      </w:r>
    </w:p>
    <w:p w:rsidR="00BC47C2" w:rsidRDefault="00BC47C2" w:rsidP="00BC47C2">
      <w:pPr>
        <w:jc w:val="both"/>
        <w:rPr>
          <w:rFonts w:ascii="Arial" w:hAnsi="Arial" w:cs="Arial"/>
        </w:rPr>
      </w:pPr>
      <w:r>
        <w:rPr>
          <w:rFonts w:ascii="Arial" w:hAnsi="Arial" w:cs="Arial"/>
        </w:rPr>
        <w:t>Значение показателя рассчитывается по формуле:</w:t>
      </w:r>
      <w:r>
        <w:rPr>
          <w:rFonts w:ascii="Arial" w:hAnsi="Arial" w:cs="Arial"/>
          <w:b/>
        </w:rPr>
        <w:t xml:space="preserve">  </w:t>
      </w:r>
      <w:proofErr w:type="spellStart"/>
      <w:r>
        <w:rPr>
          <w:rFonts w:ascii="Arial" w:hAnsi="Arial" w:cs="Arial"/>
        </w:rPr>
        <w:t>СрЗП</w:t>
      </w:r>
      <w:proofErr w:type="spellEnd"/>
      <w:r>
        <w:rPr>
          <w:rFonts w:ascii="Arial" w:hAnsi="Arial" w:cs="Arial"/>
        </w:rPr>
        <w:t xml:space="preserve"> = ФЗП/Ч/12, где</w:t>
      </w:r>
    </w:p>
    <w:p w:rsidR="00BC47C2" w:rsidRDefault="00BC47C2" w:rsidP="00BC47C2">
      <w:pPr>
        <w:jc w:val="both"/>
        <w:rPr>
          <w:rFonts w:ascii="Arial" w:hAnsi="Arial" w:cs="Arial"/>
        </w:rPr>
      </w:pPr>
      <w:proofErr w:type="spellStart"/>
      <w:r>
        <w:rPr>
          <w:rFonts w:ascii="Arial" w:hAnsi="Arial" w:cs="Arial"/>
        </w:rPr>
        <w:t>СрЗП</w:t>
      </w:r>
      <w:proofErr w:type="spellEnd"/>
      <w:r>
        <w:rPr>
          <w:rFonts w:ascii="Arial" w:hAnsi="Arial" w:cs="Arial"/>
        </w:rPr>
        <w:t xml:space="preserve"> – 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 человек, руб.;</w:t>
      </w:r>
    </w:p>
    <w:p w:rsidR="00BC47C2" w:rsidRDefault="00BC47C2" w:rsidP="00BC47C2">
      <w:pPr>
        <w:jc w:val="both"/>
        <w:rPr>
          <w:rFonts w:ascii="Arial" w:hAnsi="Arial" w:cs="Arial"/>
        </w:rPr>
      </w:pPr>
      <w:r>
        <w:rPr>
          <w:rFonts w:ascii="Arial" w:hAnsi="Arial" w:cs="Arial"/>
        </w:rPr>
        <w:t>ФЗП – фонд начисленной заработной платы всех работников за год, руб.;</w:t>
      </w:r>
    </w:p>
    <w:p w:rsidR="00BC47C2" w:rsidRDefault="00BC47C2" w:rsidP="00BC47C2">
      <w:pPr>
        <w:jc w:val="both"/>
        <w:rPr>
          <w:rFonts w:ascii="Arial" w:hAnsi="Arial" w:cs="Arial"/>
        </w:rPr>
      </w:pPr>
      <w:r>
        <w:rPr>
          <w:rFonts w:ascii="Arial" w:hAnsi="Arial" w:cs="Arial"/>
        </w:rPr>
        <w:t>Ч – среднесписочная численность всех работников за год, чел.</w:t>
      </w:r>
    </w:p>
    <w:p w:rsidR="00BC47C2" w:rsidRDefault="00BC47C2" w:rsidP="00BC47C2">
      <w:pPr>
        <w:jc w:val="both"/>
        <w:rPr>
          <w:rFonts w:ascii="Arial" w:hAnsi="Arial" w:cs="Arial"/>
        </w:rPr>
      </w:pPr>
      <w:r>
        <w:rPr>
          <w:rFonts w:ascii="Arial" w:hAnsi="Arial" w:cs="Arial"/>
        </w:rPr>
        <w:t xml:space="preserve">Показатель рассчитывается путем деления фонда оплаты труда работников за год на численность этих работников и на 12 месяцев по организациям, не относящихся к субъектам малого предпринимательства, средняя численность работников которых превышает 15 человек. </w:t>
      </w:r>
    </w:p>
    <w:p w:rsidR="00BC47C2" w:rsidRDefault="00BC47C2" w:rsidP="00BC47C2">
      <w:pPr>
        <w:jc w:val="both"/>
        <w:rPr>
          <w:rFonts w:ascii="Arial" w:hAnsi="Arial" w:cs="Arial"/>
        </w:rPr>
      </w:pPr>
      <w:r>
        <w:rPr>
          <w:rFonts w:ascii="Arial" w:hAnsi="Arial" w:cs="Arial"/>
        </w:rPr>
        <w:t>Источником информации является форма Федерального государственного статистического наблюдения П-4.утв. Приказом Росстата от 02.08.2016 № 379.</w:t>
      </w:r>
    </w:p>
    <w:p w:rsidR="00BC47C2" w:rsidRDefault="00BC47C2" w:rsidP="00BC47C2">
      <w:pPr>
        <w:spacing w:before="120" w:after="120"/>
        <w:jc w:val="both"/>
        <w:rPr>
          <w:rFonts w:ascii="Arial" w:hAnsi="Arial" w:cs="Arial"/>
        </w:rPr>
      </w:pPr>
      <w:r>
        <w:rPr>
          <w:rFonts w:ascii="Arial" w:hAnsi="Arial" w:cs="Arial"/>
          <w:b/>
        </w:rPr>
        <w:t>3. «Инвестируй в Подмосковье - Объем инвестиций, привлеченных в основной капитал (без учета бюджетных инвестиций), на душу населения</w:t>
      </w:r>
      <w:proofErr w:type="gramStart"/>
      <w:r>
        <w:rPr>
          <w:rFonts w:ascii="Arial" w:hAnsi="Arial" w:cs="Arial"/>
          <w:b/>
        </w:rPr>
        <w:t xml:space="preserve">», </w:t>
      </w:r>
      <w:r>
        <w:rPr>
          <w:rFonts w:ascii="Arial" w:hAnsi="Arial" w:cs="Arial"/>
        </w:rPr>
        <w:t xml:space="preserve">(), </w:t>
      </w:r>
      <w:proofErr w:type="gramEnd"/>
    </w:p>
    <w:p w:rsidR="00BC47C2" w:rsidRDefault="00BC47C2" w:rsidP="00BC47C2">
      <w:pPr>
        <w:jc w:val="both"/>
        <w:rPr>
          <w:rFonts w:ascii="Arial" w:hAnsi="Arial" w:cs="Arial"/>
        </w:rPr>
      </w:pPr>
      <w:r>
        <w:rPr>
          <w:rFonts w:ascii="Arial" w:hAnsi="Arial" w:cs="Arial"/>
        </w:rPr>
        <w:t>Единица измерения: тысяча рублей.</w:t>
      </w:r>
    </w:p>
    <w:p w:rsidR="00BC47C2" w:rsidRDefault="00BC47C2" w:rsidP="00BC47C2">
      <w:pPr>
        <w:jc w:val="both"/>
        <w:rPr>
          <w:rFonts w:ascii="Arial" w:hAnsi="Arial" w:cs="Arial"/>
        </w:rPr>
      </w:pPr>
      <w:r>
        <w:rPr>
          <w:rFonts w:ascii="Arial" w:hAnsi="Arial" w:cs="Arial"/>
        </w:rPr>
        <w:t>Показатель включает объем инвестиций, привлеченных за отчетный период в основной капитал по организациям, не относящимся к субъектам малого предпринимательства, за исключением средств бюджетов всех уровней.</w:t>
      </w:r>
    </w:p>
    <w:p w:rsidR="00BC47C2" w:rsidRDefault="00BC47C2" w:rsidP="00BC47C2">
      <w:pPr>
        <w:jc w:val="both"/>
        <w:rPr>
          <w:rFonts w:ascii="Arial" w:hAnsi="Arial" w:cs="Arial"/>
        </w:rPr>
      </w:pPr>
      <w:r>
        <w:rPr>
          <w:rFonts w:ascii="Arial" w:hAnsi="Arial" w:cs="Arial"/>
        </w:rPr>
        <w:t xml:space="preserve">Расчет показателя осуществляется по следующей формуле:  </w:t>
      </w:r>
      <w:proofErr w:type="spellStart"/>
      <w:r>
        <w:rPr>
          <w:rFonts w:ascii="Arial" w:hAnsi="Arial" w:cs="Arial"/>
        </w:rPr>
        <w:t>Идн</w:t>
      </w:r>
      <w:proofErr w:type="spellEnd"/>
      <w:proofErr w:type="gramStart"/>
      <w:r>
        <w:rPr>
          <w:rFonts w:ascii="Arial" w:hAnsi="Arial" w:cs="Arial"/>
        </w:rPr>
        <w:t>= И</w:t>
      </w:r>
      <w:proofErr w:type="gramEnd"/>
      <w:r>
        <w:rPr>
          <w:rFonts w:ascii="Arial" w:hAnsi="Arial" w:cs="Arial"/>
        </w:rPr>
        <w:t>/Ч, где:</w:t>
      </w:r>
    </w:p>
    <w:p w:rsidR="00BC47C2" w:rsidRDefault="00BC47C2" w:rsidP="00BC47C2">
      <w:pPr>
        <w:jc w:val="both"/>
        <w:rPr>
          <w:rFonts w:ascii="Arial" w:hAnsi="Arial" w:cs="Arial"/>
        </w:rPr>
      </w:pPr>
      <w:proofErr w:type="spellStart"/>
      <w:r>
        <w:rPr>
          <w:rFonts w:ascii="Arial" w:hAnsi="Arial" w:cs="Arial"/>
        </w:rPr>
        <w:t>Идн</w:t>
      </w:r>
      <w:proofErr w:type="spellEnd"/>
      <w:r>
        <w:rPr>
          <w:rFonts w:ascii="Arial" w:hAnsi="Arial" w:cs="Arial"/>
        </w:rPr>
        <w:t xml:space="preserve"> - Объем инвестиций, привлеченных в основной капитал (без учета бюджетных инвестиций), на душу населения;</w:t>
      </w:r>
    </w:p>
    <w:p w:rsidR="00BC47C2" w:rsidRDefault="00BC47C2" w:rsidP="00BC47C2">
      <w:pPr>
        <w:jc w:val="both"/>
        <w:rPr>
          <w:rFonts w:ascii="Arial" w:hAnsi="Arial" w:cs="Arial"/>
        </w:rPr>
      </w:pPr>
      <w:r>
        <w:rPr>
          <w:rFonts w:ascii="Arial" w:hAnsi="Arial" w:cs="Arial"/>
        </w:rPr>
        <w:lastRenderedPageBreak/>
        <w:t>И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BC47C2" w:rsidRDefault="00BC47C2" w:rsidP="00BC47C2">
      <w:pPr>
        <w:jc w:val="both"/>
        <w:rPr>
          <w:rFonts w:ascii="Arial" w:hAnsi="Arial" w:cs="Arial"/>
        </w:rPr>
      </w:pPr>
      <w:r>
        <w:rPr>
          <w:rFonts w:ascii="Arial" w:hAnsi="Arial" w:cs="Arial"/>
        </w:rPr>
        <w:t>Ч - Численность населения городского округа Люберцы Московской области на 01 января отчетного года.</w:t>
      </w:r>
    </w:p>
    <w:p w:rsidR="00BC47C2" w:rsidRDefault="00BC47C2" w:rsidP="00BC47C2">
      <w:pPr>
        <w:jc w:val="both"/>
        <w:rPr>
          <w:rFonts w:ascii="Arial" w:hAnsi="Arial" w:cs="Arial"/>
        </w:rPr>
      </w:pPr>
      <w:r>
        <w:rPr>
          <w:rFonts w:ascii="Arial" w:hAnsi="Arial" w:cs="Arial"/>
        </w:rPr>
        <w:t>Источником информации являются данные формы статистического наблюдения № П-2 «Сведения об инвестициях в нефинансовые активы» (далее - П-2), размещенные на отчетную дату на портале Правительства Московской области в рамках Госзаказа на статистическую информацию.</w:t>
      </w:r>
      <w:r>
        <w:rPr>
          <w:rFonts w:ascii="Arial" w:hAnsi="Arial" w:cs="Arial"/>
        </w:rPr>
        <w:t> </w:t>
      </w:r>
    </w:p>
    <w:p w:rsidR="00BC47C2" w:rsidRDefault="00BC47C2" w:rsidP="00BC47C2">
      <w:pPr>
        <w:jc w:val="both"/>
        <w:rPr>
          <w:rFonts w:ascii="Arial" w:hAnsi="Arial" w:cs="Arial"/>
        </w:rPr>
      </w:pPr>
      <w:r>
        <w:rPr>
          <w:rFonts w:ascii="Arial" w:hAnsi="Arial" w:cs="Arial"/>
        </w:rPr>
        <w:t>Формирование значения показателей:</w:t>
      </w:r>
    </w:p>
    <w:p w:rsidR="00BC47C2" w:rsidRDefault="00BC47C2" w:rsidP="00BC47C2">
      <w:pPr>
        <w:jc w:val="both"/>
        <w:rPr>
          <w:rFonts w:ascii="Arial" w:hAnsi="Arial" w:cs="Arial"/>
        </w:rPr>
      </w:pPr>
      <w:r>
        <w:rPr>
          <w:rFonts w:ascii="Arial" w:hAnsi="Arial" w:cs="Arial"/>
        </w:rPr>
        <w:t>Январь-март отчетного периода - (П-2 за январь-декабрь предшествующего периода.),</w:t>
      </w:r>
    </w:p>
    <w:p w:rsidR="00BC47C2" w:rsidRDefault="00BC47C2" w:rsidP="00BC47C2">
      <w:pPr>
        <w:jc w:val="both"/>
        <w:rPr>
          <w:rFonts w:ascii="Arial" w:hAnsi="Arial" w:cs="Arial"/>
        </w:rPr>
      </w:pPr>
      <w:r>
        <w:rPr>
          <w:rFonts w:ascii="Arial" w:hAnsi="Arial" w:cs="Arial"/>
        </w:rPr>
        <w:t>Январь-июнь отчетного периода - (П-2 за январь-март предшествующего периода),</w:t>
      </w:r>
    </w:p>
    <w:p w:rsidR="00BC47C2" w:rsidRDefault="00BC47C2" w:rsidP="00BC47C2">
      <w:pPr>
        <w:jc w:val="both"/>
        <w:rPr>
          <w:rFonts w:ascii="Arial" w:hAnsi="Arial" w:cs="Arial"/>
        </w:rPr>
      </w:pPr>
      <w:r>
        <w:rPr>
          <w:rFonts w:ascii="Arial" w:hAnsi="Arial" w:cs="Arial"/>
        </w:rPr>
        <w:t>Январь - сентябрь отчетного периода - (П-2 за январь-июнь предшествующего периода),</w:t>
      </w:r>
    </w:p>
    <w:p w:rsidR="00BC47C2" w:rsidRDefault="00BC47C2" w:rsidP="00BC47C2">
      <w:pPr>
        <w:jc w:val="both"/>
        <w:rPr>
          <w:rFonts w:ascii="Arial" w:hAnsi="Arial" w:cs="Arial"/>
        </w:rPr>
      </w:pPr>
      <w:r>
        <w:rPr>
          <w:rFonts w:ascii="Arial" w:hAnsi="Arial" w:cs="Arial"/>
        </w:rPr>
        <w:t>Январь - декабрь отчетного периода - (П-2 за январь-сентябрь предшествующего периода).</w:t>
      </w:r>
    </w:p>
    <w:p w:rsidR="00BC47C2" w:rsidRDefault="00BC47C2" w:rsidP="00BC47C2">
      <w:pPr>
        <w:jc w:val="both"/>
        <w:rPr>
          <w:rFonts w:ascii="Arial" w:hAnsi="Arial" w:cs="Arial"/>
        </w:rPr>
      </w:pPr>
      <w:r>
        <w:rPr>
          <w:rFonts w:ascii="Arial" w:hAnsi="Arial" w:cs="Arial"/>
        </w:rPr>
        <w:t>За базовое значение:</w:t>
      </w:r>
    </w:p>
    <w:p w:rsidR="00BC47C2" w:rsidRDefault="00BC47C2" w:rsidP="00BC47C2">
      <w:pPr>
        <w:jc w:val="both"/>
        <w:rPr>
          <w:rFonts w:ascii="Arial" w:hAnsi="Arial" w:cs="Arial"/>
        </w:rPr>
      </w:pPr>
      <w:r>
        <w:rPr>
          <w:rFonts w:ascii="Arial" w:hAnsi="Arial" w:cs="Arial"/>
        </w:rPr>
        <w:t>Январь-март 2020 года - объем инвестиции на душу населения январь-декабрь 2018 года,</w:t>
      </w:r>
    </w:p>
    <w:p w:rsidR="00BC47C2" w:rsidRDefault="00BC47C2" w:rsidP="00BC47C2">
      <w:pPr>
        <w:jc w:val="both"/>
        <w:rPr>
          <w:rFonts w:ascii="Arial" w:hAnsi="Arial" w:cs="Arial"/>
        </w:rPr>
      </w:pPr>
      <w:r>
        <w:rPr>
          <w:rFonts w:ascii="Arial" w:hAnsi="Arial" w:cs="Arial"/>
        </w:rPr>
        <w:t>Январь-июнь 2020 года - объем инвестиции на душу населения за январ</w:t>
      </w:r>
      <w:proofErr w:type="gramStart"/>
      <w:r>
        <w:rPr>
          <w:rFonts w:ascii="Arial" w:hAnsi="Arial" w:cs="Arial"/>
        </w:rPr>
        <w:t>ь-</w:t>
      </w:r>
      <w:proofErr w:type="gramEnd"/>
      <w:r>
        <w:rPr>
          <w:rFonts w:ascii="Arial" w:hAnsi="Arial" w:cs="Arial"/>
        </w:rPr>
        <w:t xml:space="preserve"> декабрь 2019 года,</w:t>
      </w:r>
    </w:p>
    <w:p w:rsidR="00BC47C2" w:rsidRDefault="00BC47C2" w:rsidP="00BC47C2">
      <w:pPr>
        <w:jc w:val="both"/>
        <w:rPr>
          <w:rFonts w:ascii="Arial" w:hAnsi="Arial" w:cs="Arial"/>
        </w:rPr>
      </w:pPr>
      <w:r>
        <w:rPr>
          <w:rFonts w:ascii="Arial" w:hAnsi="Arial" w:cs="Arial"/>
        </w:rPr>
        <w:t>Январь - сентябрь 2020 года - объем инвестиции на душу населения за январ</w:t>
      </w:r>
      <w:proofErr w:type="gramStart"/>
      <w:r>
        <w:rPr>
          <w:rFonts w:ascii="Arial" w:hAnsi="Arial" w:cs="Arial"/>
        </w:rPr>
        <w:t>ь-</w:t>
      </w:r>
      <w:proofErr w:type="gramEnd"/>
      <w:r>
        <w:rPr>
          <w:rFonts w:ascii="Arial" w:hAnsi="Arial" w:cs="Arial"/>
        </w:rPr>
        <w:t xml:space="preserve"> декабрь 2019 года,</w:t>
      </w:r>
    </w:p>
    <w:p w:rsidR="00BC47C2" w:rsidRDefault="00BC47C2" w:rsidP="00BC47C2">
      <w:pPr>
        <w:jc w:val="both"/>
        <w:rPr>
          <w:rFonts w:ascii="Arial" w:hAnsi="Arial" w:cs="Arial"/>
        </w:rPr>
      </w:pPr>
      <w:r>
        <w:rPr>
          <w:rFonts w:ascii="Arial" w:hAnsi="Arial" w:cs="Arial"/>
        </w:rPr>
        <w:t>Январь - декабрь 2020 года - объем инвестиции на душу населения за январ</w:t>
      </w:r>
      <w:proofErr w:type="gramStart"/>
      <w:r>
        <w:rPr>
          <w:rFonts w:ascii="Arial" w:hAnsi="Arial" w:cs="Arial"/>
        </w:rPr>
        <w:t>ь-</w:t>
      </w:r>
      <w:proofErr w:type="gramEnd"/>
      <w:r>
        <w:rPr>
          <w:rFonts w:ascii="Arial" w:hAnsi="Arial" w:cs="Arial"/>
        </w:rPr>
        <w:t xml:space="preserve"> декабрь 2019 года.</w:t>
      </w:r>
    </w:p>
    <w:p w:rsidR="00BC47C2" w:rsidRDefault="00BC47C2" w:rsidP="00BC47C2">
      <w:pPr>
        <w:jc w:val="both"/>
        <w:rPr>
          <w:rFonts w:ascii="Arial" w:hAnsi="Arial" w:cs="Arial"/>
        </w:rPr>
      </w:pPr>
      <w:r>
        <w:rPr>
          <w:rFonts w:ascii="Arial" w:hAnsi="Arial" w:cs="Arial"/>
        </w:rPr>
        <w:t>Информация об объемах инвестиций вводится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органами местного самоуправления Московской области ежемесячно нарастающим итогом в тысячах рублей.</w:t>
      </w:r>
    </w:p>
    <w:p w:rsidR="00BC47C2" w:rsidRDefault="00BC47C2" w:rsidP="00BC47C2">
      <w:pPr>
        <w:jc w:val="both"/>
        <w:rPr>
          <w:rFonts w:ascii="Arial" w:hAnsi="Arial" w:cs="Arial"/>
        </w:rPr>
      </w:pPr>
      <w:r>
        <w:rPr>
          <w:rFonts w:ascii="Arial" w:hAnsi="Arial" w:cs="Arial"/>
        </w:rPr>
        <w:t>Источником информации являются данные формы статистического наблюдения.</w:t>
      </w:r>
    </w:p>
    <w:p w:rsidR="00BC47C2" w:rsidRDefault="00BC47C2" w:rsidP="00BC47C2">
      <w:pPr>
        <w:spacing w:before="120" w:after="120"/>
        <w:jc w:val="both"/>
        <w:rPr>
          <w:rFonts w:ascii="Arial" w:hAnsi="Arial" w:cs="Arial"/>
          <w:b/>
        </w:rPr>
      </w:pPr>
      <w:r>
        <w:rPr>
          <w:rFonts w:ascii="Arial" w:hAnsi="Arial" w:cs="Arial"/>
          <w:b/>
        </w:rPr>
        <w:t>4. «Процент заполняемости промышленных площадок, индустриального парка»</w:t>
      </w:r>
    </w:p>
    <w:p w:rsidR="00BC47C2" w:rsidRDefault="00BC47C2" w:rsidP="00BC47C2">
      <w:pPr>
        <w:jc w:val="both"/>
        <w:rPr>
          <w:rFonts w:ascii="Arial" w:hAnsi="Arial" w:cs="Arial"/>
        </w:rPr>
      </w:pPr>
      <w:r>
        <w:rPr>
          <w:rFonts w:ascii="Arial" w:hAnsi="Arial" w:cs="Arial"/>
        </w:rPr>
        <w:t>Единица измерения: процент.</w:t>
      </w:r>
    </w:p>
    <w:p w:rsidR="00BC47C2" w:rsidRDefault="00BC47C2" w:rsidP="00BC47C2">
      <w:pPr>
        <w:jc w:val="both"/>
        <w:rPr>
          <w:rFonts w:ascii="Arial" w:hAnsi="Arial" w:cs="Arial"/>
        </w:rPr>
      </w:pPr>
      <w:r>
        <w:rPr>
          <w:rFonts w:ascii="Arial" w:hAnsi="Arial" w:cs="Arial"/>
        </w:rPr>
        <w:t>Источником информации являются данные мониторинга проводимого управлением предпринимательства и инвестиций администрации городского округа Люберцы Московской области, информация предоставленная управляющими компаниями индустриальных парков, технопарков, а также информация, опубликованная в ГИСИП (https://www.gisi</w:t>
      </w:r>
      <w:proofErr w:type="gramStart"/>
      <w:r>
        <w:rPr>
          <w:rFonts w:ascii="Arial" w:hAnsi="Arial" w:cs="Arial"/>
        </w:rPr>
        <w:t>р</w:t>
      </w:r>
      <w:proofErr w:type="gramEnd"/>
      <w:r>
        <w:rPr>
          <w:rFonts w:ascii="Arial" w:hAnsi="Arial" w:cs="Arial"/>
        </w:rPr>
        <w:t>.ru).</w:t>
      </w:r>
    </w:p>
    <w:p w:rsidR="00BC47C2" w:rsidRDefault="00BC47C2" w:rsidP="00BC47C2">
      <w:pPr>
        <w:widowControl w:val="0"/>
        <w:jc w:val="both"/>
        <w:rPr>
          <w:rFonts w:ascii="Arial" w:hAnsi="Arial" w:cs="Arial"/>
        </w:rPr>
      </w:pPr>
      <w:r>
        <w:rPr>
          <w:rFonts w:ascii="Arial" w:hAnsi="Arial" w:cs="Arial"/>
        </w:rPr>
        <w:t>Информация вносится нарастающим итогом за отчетный период. Базовое значение показателя по всем муниципальным районам Московской области на 01.01.2020 принимается равным нулю.</w:t>
      </w:r>
    </w:p>
    <w:p w:rsidR="00BC47C2" w:rsidRDefault="00BC47C2" w:rsidP="00BC47C2">
      <w:pPr>
        <w:widowControl w:val="0"/>
        <w:jc w:val="both"/>
        <w:rPr>
          <w:rFonts w:ascii="Arial" w:hAnsi="Arial" w:cs="Arial"/>
        </w:rPr>
      </w:pPr>
      <w:r>
        <w:rPr>
          <w:rFonts w:ascii="Arial" w:hAnsi="Arial" w:cs="Arial"/>
        </w:rPr>
        <w:t>Рейтинг осуществляется по количеству начисленных муниципальному образованию Московской области баллов, в соответствии с таблицей:</w:t>
      </w:r>
    </w:p>
    <w:tbl>
      <w:tblPr>
        <w:tblW w:w="15298" w:type="dxa"/>
        <w:tblInd w:w="120" w:type="dxa"/>
        <w:tblLook w:val="04A0" w:firstRow="1" w:lastRow="0" w:firstColumn="1" w:lastColumn="0" w:noHBand="0" w:noVBand="1"/>
      </w:tblPr>
      <w:tblGrid>
        <w:gridCol w:w="952"/>
        <w:gridCol w:w="1475"/>
        <w:gridCol w:w="7522"/>
        <w:gridCol w:w="5349"/>
      </w:tblGrid>
      <w:tr w:rsidR="00BC47C2" w:rsidTr="00BC47C2">
        <w:tc>
          <w:tcPr>
            <w:tcW w:w="817" w:type="dxa"/>
            <w:hideMark/>
          </w:tcPr>
          <w:p w:rsidR="00BC47C2" w:rsidRDefault="00BC47C2">
            <w:pPr>
              <w:widowControl w:val="0"/>
              <w:jc w:val="center"/>
              <w:rPr>
                <w:rFonts w:ascii="Arial" w:hAnsi="Arial" w:cs="Arial"/>
              </w:rPr>
            </w:pPr>
            <w:r>
              <w:rPr>
                <w:rFonts w:ascii="Arial" w:hAnsi="Arial" w:cs="Arial"/>
              </w:rPr>
              <w:t>№</w:t>
            </w:r>
          </w:p>
          <w:p w:rsidR="00BC47C2" w:rsidRDefault="00BC47C2">
            <w:pPr>
              <w:widowControl w:val="0"/>
              <w:rPr>
                <w:rFonts w:ascii="Arial" w:hAnsi="Arial" w:cs="Arial"/>
              </w:rPr>
            </w:pPr>
            <w:r>
              <w:rPr>
                <w:rFonts w:ascii="Arial" w:hAnsi="Arial" w:cs="Arial"/>
              </w:rPr>
              <w:t>строки</w:t>
            </w:r>
          </w:p>
        </w:tc>
        <w:tc>
          <w:tcPr>
            <w:tcW w:w="1165" w:type="dxa"/>
            <w:hideMark/>
          </w:tcPr>
          <w:p w:rsidR="00BC47C2" w:rsidRDefault="00BC47C2">
            <w:pPr>
              <w:widowControl w:val="0"/>
              <w:jc w:val="center"/>
              <w:rPr>
                <w:rFonts w:ascii="Arial" w:hAnsi="Arial" w:cs="Arial"/>
              </w:rPr>
            </w:pPr>
            <w:r>
              <w:rPr>
                <w:rFonts w:ascii="Arial" w:hAnsi="Arial" w:cs="Arial"/>
              </w:rPr>
              <w:t>№</w:t>
            </w:r>
          </w:p>
          <w:p w:rsidR="00BC47C2" w:rsidRDefault="00BC47C2">
            <w:pPr>
              <w:widowControl w:val="0"/>
              <w:rPr>
                <w:rFonts w:ascii="Arial" w:hAnsi="Arial" w:cs="Arial"/>
              </w:rPr>
            </w:pPr>
            <w:r>
              <w:rPr>
                <w:rFonts w:ascii="Arial" w:hAnsi="Arial" w:cs="Arial"/>
              </w:rPr>
              <w:t>показателя</w:t>
            </w:r>
          </w:p>
        </w:tc>
        <w:tc>
          <w:tcPr>
            <w:tcW w:w="7787" w:type="dxa"/>
            <w:hideMark/>
          </w:tcPr>
          <w:p w:rsidR="00BC47C2" w:rsidRDefault="00BC47C2">
            <w:pPr>
              <w:widowControl w:val="0"/>
              <w:jc w:val="center"/>
              <w:rPr>
                <w:rFonts w:ascii="Arial" w:hAnsi="Arial" w:cs="Arial"/>
              </w:rPr>
            </w:pPr>
            <w:r>
              <w:rPr>
                <w:rFonts w:ascii="Arial" w:hAnsi="Arial" w:cs="Arial"/>
              </w:rPr>
              <w:t>Наименование показателя</w:t>
            </w:r>
          </w:p>
        </w:tc>
        <w:tc>
          <w:tcPr>
            <w:tcW w:w="5529" w:type="dxa"/>
            <w:hideMark/>
          </w:tcPr>
          <w:p w:rsidR="00BC47C2" w:rsidRDefault="00BC47C2">
            <w:pPr>
              <w:widowControl w:val="0"/>
              <w:jc w:val="center"/>
              <w:rPr>
                <w:rFonts w:ascii="Arial" w:hAnsi="Arial" w:cs="Arial"/>
              </w:rPr>
            </w:pPr>
            <w:r>
              <w:rPr>
                <w:rFonts w:ascii="Arial" w:hAnsi="Arial" w:cs="Arial"/>
              </w:rPr>
              <w:t>Количество баллов</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t>1</w:t>
            </w:r>
          </w:p>
        </w:tc>
        <w:tc>
          <w:tcPr>
            <w:tcW w:w="1165" w:type="dxa"/>
            <w:hideMark/>
          </w:tcPr>
          <w:p w:rsidR="00BC47C2" w:rsidRDefault="00BC47C2">
            <w:pPr>
              <w:widowControl w:val="0"/>
              <w:rPr>
                <w:rFonts w:ascii="Arial" w:hAnsi="Arial" w:cs="Arial"/>
              </w:rPr>
            </w:pPr>
            <w:r>
              <w:rPr>
                <w:rFonts w:ascii="Arial" w:hAnsi="Arial" w:cs="Arial"/>
              </w:rPr>
              <w:t>2.</w:t>
            </w:r>
          </w:p>
        </w:tc>
        <w:tc>
          <w:tcPr>
            <w:tcW w:w="7787" w:type="dxa"/>
            <w:hideMark/>
          </w:tcPr>
          <w:p w:rsidR="00BC47C2" w:rsidRDefault="00BC47C2">
            <w:pPr>
              <w:widowControl w:val="0"/>
              <w:rPr>
                <w:rFonts w:ascii="Arial" w:hAnsi="Arial" w:cs="Arial"/>
              </w:rPr>
            </w:pPr>
            <w:r>
              <w:rPr>
                <w:rFonts w:ascii="Arial" w:hAnsi="Arial" w:cs="Arial"/>
                <w:b/>
                <w:bCs/>
              </w:rPr>
              <w:t>Территории промышленного роста</w:t>
            </w:r>
          </w:p>
        </w:tc>
        <w:tc>
          <w:tcPr>
            <w:tcW w:w="5529" w:type="dxa"/>
            <w:hideMark/>
          </w:tcPr>
          <w:p w:rsidR="00BC47C2" w:rsidRDefault="00BC47C2">
            <w:pPr>
              <w:widowControl w:val="0"/>
              <w:rPr>
                <w:rFonts w:ascii="Arial" w:hAnsi="Arial" w:cs="Arial"/>
              </w:rPr>
            </w:pPr>
            <w:r>
              <w:rPr>
                <w:rFonts w:ascii="Arial" w:hAnsi="Arial" w:cs="Arial"/>
              </w:rPr>
              <w:t>Показатель 2.2/ Показатель 2.1*100</w:t>
            </w:r>
          </w:p>
          <w:p w:rsidR="00BC47C2" w:rsidRDefault="00BC47C2">
            <w:pPr>
              <w:widowControl w:val="0"/>
              <w:ind w:left="34" w:hanging="34"/>
              <w:rPr>
                <w:rFonts w:ascii="Arial" w:hAnsi="Arial" w:cs="Arial"/>
              </w:rPr>
            </w:pPr>
            <w:r>
              <w:rPr>
                <w:rFonts w:ascii="Arial" w:hAnsi="Arial" w:cs="Arial"/>
              </w:rPr>
              <w:t xml:space="preserve">Первое место присваивается </w:t>
            </w:r>
            <w:proofErr w:type="gramStart"/>
            <w:r>
              <w:rPr>
                <w:rFonts w:ascii="Arial" w:hAnsi="Arial" w:cs="Arial"/>
              </w:rPr>
              <w:t>при</w:t>
            </w:r>
            <w:proofErr w:type="gramEnd"/>
            <w:r>
              <w:rPr>
                <w:rFonts w:ascii="Arial" w:hAnsi="Arial" w:cs="Arial"/>
              </w:rPr>
              <w:t xml:space="preserve"> достижений показателя: от 100 и более процентов.</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t>2</w:t>
            </w:r>
          </w:p>
        </w:tc>
        <w:tc>
          <w:tcPr>
            <w:tcW w:w="1165" w:type="dxa"/>
            <w:hideMark/>
          </w:tcPr>
          <w:p w:rsidR="00BC47C2" w:rsidRDefault="00BC47C2">
            <w:pPr>
              <w:widowControl w:val="0"/>
              <w:rPr>
                <w:rFonts w:ascii="Arial" w:hAnsi="Arial" w:cs="Arial"/>
              </w:rPr>
            </w:pPr>
            <w:r>
              <w:rPr>
                <w:rFonts w:ascii="Arial" w:hAnsi="Arial" w:cs="Arial"/>
              </w:rPr>
              <w:t>2.1.</w:t>
            </w:r>
          </w:p>
        </w:tc>
        <w:tc>
          <w:tcPr>
            <w:tcW w:w="7787" w:type="dxa"/>
            <w:hideMark/>
          </w:tcPr>
          <w:p w:rsidR="00BC47C2" w:rsidRDefault="00BC47C2">
            <w:pPr>
              <w:widowControl w:val="0"/>
              <w:rPr>
                <w:rFonts w:ascii="Arial" w:hAnsi="Arial" w:cs="Arial"/>
              </w:rPr>
            </w:pPr>
            <w:r>
              <w:rPr>
                <w:rFonts w:ascii="Arial" w:hAnsi="Arial" w:cs="Arial"/>
                <w:i/>
                <w:iCs/>
              </w:rPr>
              <w:t>Целевое значение процента заполняемости промышленных площадок, индустриального парка, %</w:t>
            </w:r>
          </w:p>
        </w:tc>
        <w:tc>
          <w:tcPr>
            <w:tcW w:w="5529" w:type="dxa"/>
            <w:hideMark/>
          </w:tcPr>
          <w:p w:rsidR="00BC47C2" w:rsidRDefault="00BC47C2">
            <w:pPr>
              <w:widowControl w:val="0"/>
              <w:jc w:val="center"/>
              <w:rPr>
                <w:rFonts w:ascii="Arial" w:hAnsi="Arial" w:cs="Arial"/>
              </w:rPr>
            </w:pPr>
            <w:r>
              <w:rPr>
                <w:rFonts w:ascii="Arial" w:eastAsia="Sylfaen" w:hAnsi="Arial" w:cs="Arial"/>
              </w:rPr>
              <w:t>X</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lastRenderedPageBreak/>
              <w:t>3</w:t>
            </w:r>
          </w:p>
        </w:tc>
        <w:tc>
          <w:tcPr>
            <w:tcW w:w="1165" w:type="dxa"/>
            <w:hideMark/>
          </w:tcPr>
          <w:p w:rsidR="00BC47C2" w:rsidRDefault="00BC47C2">
            <w:pPr>
              <w:widowControl w:val="0"/>
              <w:rPr>
                <w:rFonts w:ascii="Arial" w:hAnsi="Arial" w:cs="Arial"/>
              </w:rPr>
            </w:pPr>
            <w:r>
              <w:rPr>
                <w:rFonts w:ascii="Arial" w:hAnsi="Arial" w:cs="Arial"/>
              </w:rPr>
              <w:t>2.2</w:t>
            </w:r>
          </w:p>
        </w:tc>
        <w:tc>
          <w:tcPr>
            <w:tcW w:w="7787" w:type="dxa"/>
            <w:hideMark/>
          </w:tcPr>
          <w:p w:rsidR="00BC47C2" w:rsidRDefault="00BC47C2">
            <w:pPr>
              <w:widowControl w:val="0"/>
              <w:rPr>
                <w:rFonts w:ascii="Arial" w:hAnsi="Arial" w:cs="Arial"/>
                <w:b/>
              </w:rPr>
            </w:pPr>
            <w:r>
              <w:rPr>
                <w:rFonts w:ascii="Arial" w:hAnsi="Arial" w:cs="Arial"/>
                <w:b/>
                <w:i/>
                <w:iCs/>
              </w:rPr>
              <w:t xml:space="preserve">Процент заполняемости промышленных площадок, индустриального парка, % = </w:t>
            </w:r>
            <w:r>
              <w:rPr>
                <w:rFonts w:ascii="Arial" w:hAnsi="Arial" w:cs="Arial"/>
                <w:b/>
              </w:rPr>
              <w:t xml:space="preserve">Показатель 2.2.2*100 </w:t>
            </w:r>
            <w:proofErr w:type="gramStart"/>
            <w:r>
              <w:rPr>
                <w:rFonts w:ascii="Arial" w:hAnsi="Arial" w:cs="Arial"/>
                <w:b/>
              </w:rPr>
              <w:t xml:space="preserve">( </w:t>
            </w:r>
            <w:proofErr w:type="gramEnd"/>
            <w:r>
              <w:rPr>
                <w:rFonts w:ascii="Arial" w:hAnsi="Arial" w:cs="Arial"/>
                <w:b/>
              </w:rPr>
              <w:t>Показатель 2.2.1-2.2.3)</w:t>
            </w:r>
          </w:p>
        </w:tc>
        <w:tc>
          <w:tcPr>
            <w:tcW w:w="5529" w:type="dxa"/>
            <w:hideMark/>
          </w:tcPr>
          <w:p w:rsidR="00BC47C2" w:rsidRDefault="00BC47C2">
            <w:pPr>
              <w:widowControl w:val="0"/>
              <w:jc w:val="center"/>
              <w:rPr>
                <w:rFonts w:ascii="Arial" w:hAnsi="Arial" w:cs="Arial"/>
              </w:rPr>
            </w:pPr>
            <w:r>
              <w:rPr>
                <w:rFonts w:ascii="Arial" w:eastAsia="Sylfaen" w:hAnsi="Arial" w:cs="Arial"/>
              </w:rPr>
              <w:t>X</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t>4</w:t>
            </w:r>
          </w:p>
        </w:tc>
        <w:tc>
          <w:tcPr>
            <w:tcW w:w="1165" w:type="dxa"/>
            <w:hideMark/>
          </w:tcPr>
          <w:p w:rsidR="00BC47C2" w:rsidRDefault="00BC47C2">
            <w:pPr>
              <w:widowControl w:val="0"/>
              <w:rPr>
                <w:rFonts w:ascii="Arial" w:hAnsi="Arial" w:cs="Arial"/>
              </w:rPr>
            </w:pPr>
            <w:r>
              <w:rPr>
                <w:rFonts w:ascii="Arial" w:hAnsi="Arial" w:cs="Arial"/>
              </w:rPr>
              <w:t>2.2.1.</w:t>
            </w:r>
          </w:p>
        </w:tc>
        <w:tc>
          <w:tcPr>
            <w:tcW w:w="7787" w:type="dxa"/>
            <w:hideMark/>
          </w:tcPr>
          <w:p w:rsidR="00BC47C2" w:rsidRDefault="00BC47C2">
            <w:pPr>
              <w:widowControl w:val="0"/>
              <w:rPr>
                <w:rFonts w:ascii="Arial" w:hAnsi="Arial" w:cs="Arial"/>
              </w:rPr>
            </w:pPr>
            <w:r>
              <w:rPr>
                <w:rFonts w:ascii="Arial" w:hAnsi="Arial" w:cs="Arial"/>
                <w:i/>
                <w:iCs/>
              </w:rPr>
              <w:t xml:space="preserve">Общая площадь промышленной площадки, индустриального парка, </w:t>
            </w:r>
            <w:proofErr w:type="gramStart"/>
            <w:r>
              <w:rPr>
                <w:rFonts w:ascii="Arial" w:hAnsi="Arial" w:cs="Arial"/>
                <w:i/>
                <w:iCs/>
              </w:rPr>
              <w:t>Га</w:t>
            </w:r>
            <w:proofErr w:type="gramEnd"/>
          </w:p>
        </w:tc>
        <w:tc>
          <w:tcPr>
            <w:tcW w:w="5529" w:type="dxa"/>
            <w:hideMark/>
          </w:tcPr>
          <w:p w:rsidR="00BC47C2" w:rsidRDefault="00BC47C2">
            <w:pPr>
              <w:widowControl w:val="0"/>
              <w:jc w:val="center"/>
              <w:rPr>
                <w:rFonts w:ascii="Arial" w:hAnsi="Arial" w:cs="Arial"/>
              </w:rPr>
            </w:pPr>
            <w:r>
              <w:rPr>
                <w:rFonts w:ascii="Arial" w:eastAsia="Sylfaen" w:hAnsi="Arial" w:cs="Arial"/>
              </w:rPr>
              <w:t>X</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t>5</w:t>
            </w:r>
          </w:p>
        </w:tc>
        <w:tc>
          <w:tcPr>
            <w:tcW w:w="1165" w:type="dxa"/>
            <w:hideMark/>
          </w:tcPr>
          <w:p w:rsidR="00BC47C2" w:rsidRDefault="00BC47C2">
            <w:pPr>
              <w:widowControl w:val="0"/>
              <w:rPr>
                <w:rFonts w:ascii="Arial" w:hAnsi="Arial" w:cs="Arial"/>
              </w:rPr>
            </w:pPr>
            <w:r>
              <w:rPr>
                <w:rFonts w:ascii="Arial" w:hAnsi="Arial" w:cs="Arial"/>
              </w:rPr>
              <w:t>2.2.2.</w:t>
            </w:r>
          </w:p>
        </w:tc>
        <w:tc>
          <w:tcPr>
            <w:tcW w:w="7787" w:type="dxa"/>
            <w:hideMark/>
          </w:tcPr>
          <w:p w:rsidR="00BC47C2" w:rsidRDefault="00BC47C2">
            <w:pPr>
              <w:widowControl w:val="0"/>
              <w:rPr>
                <w:rFonts w:ascii="Arial" w:hAnsi="Arial" w:cs="Arial"/>
              </w:rPr>
            </w:pPr>
            <w:r>
              <w:rPr>
                <w:rFonts w:ascii="Arial" w:hAnsi="Arial" w:cs="Arial"/>
                <w:i/>
                <w:iCs/>
              </w:rPr>
              <w:t>Площадь промышленной площадки</w:t>
            </w:r>
            <w:r>
              <w:rPr>
                <w:rFonts w:ascii="Arial" w:hAnsi="Arial" w:cs="Arial"/>
              </w:rPr>
              <w:t xml:space="preserve">, </w:t>
            </w:r>
            <w:r>
              <w:rPr>
                <w:rFonts w:ascii="Arial" w:hAnsi="Arial" w:cs="Arial"/>
                <w:i/>
                <w:iCs/>
              </w:rPr>
              <w:t xml:space="preserve">индустриального парка, занятая резидентами, </w:t>
            </w:r>
            <w:proofErr w:type="gramStart"/>
            <w:r>
              <w:rPr>
                <w:rFonts w:ascii="Arial" w:hAnsi="Arial" w:cs="Arial"/>
                <w:i/>
                <w:iCs/>
              </w:rPr>
              <w:t>Га</w:t>
            </w:r>
            <w:proofErr w:type="gramEnd"/>
          </w:p>
        </w:tc>
        <w:tc>
          <w:tcPr>
            <w:tcW w:w="5529" w:type="dxa"/>
            <w:hideMark/>
          </w:tcPr>
          <w:p w:rsidR="00BC47C2" w:rsidRDefault="00BC47C2">
            <w:pPr>
              <w:widowControl w:val="0"/>
              <w:jc w:val="center"/>
              <w:rPr>
                <w:rFonts w:ascii="Arial" w:hAnsi="Arial" w:cs="Arial"/>
              </w:rPr>
            </w:pPr>
            <w:r>
              <w:rPr>
                <w:rFonts w:ascii="Arial" w:eastAsia="Sylfaen" w:hAnsi="Arial" w:cs="Arial"/>
              </w:rPr>
              <w:t>X</w:t>
            </w:r>
          </w:p>
        </w:tc>
      </w:tr>
      <w:tr w:rsidR="00BC47C2" w:rsidTr="00BC47C2">
        <w:tc>
          <w:tcPr>
            <w:tcW w:w="817" w:type="dxa"/>
            <w:hideMark/>
          </w:tcPr>
          <w:p w:rsidR="00BC47C2" w:rsidRDefault="00BC47C2">
            <w:pPr>
              <w:widowControl w:val="0"/>
              <w:jc w:val="center"/>
              <w:rPr>
                <w:rFonts w:ascii="Arial" w:hAnsi="Arial" w:cs="Arial"/>
              </w:rPr>
            </w:pPr>
            <w:r>
              <w:rPr>
                <w:rFonts w:ascii="Arial" w:hAnsi="Arial" w:cs="Arial"/>
              </w:rPr>
              <w:t>6</w:t>
            </w:r>
          </w:p>
        </w:tc>
        <w:tc>
          <w:tcPr>
            <w:tcW w:w="1165" w:type="dxa"/>
            <w:hideMark/>
          </w:tcPr>
          <w:p w:rsidR="00BC47C2" w:rsidRDefault="00BC47C2">
            <w:pPr>
              <w:widowControl w:val="0"/>
              <w:rPr>
                <w:rFonts w:ascii="Arial" w:hAnsi="Arial" w:cs="Arial"/>
              </w:rPr>
            </w:pPr>
            <w:r>
              <w:rPr>
                <w:rFonts w:ascii="Arial" w:hAnsi="Arial" w:cs="Arial"/>
              </w:rPr>
              <w:t>2.2.3.</w:t>
            </w:r>
          </w:p>
        </w:tc>
        <w:tc>
          <w:tcPr>
            <w:tcW w:w="7787" w:type="dxa"/>
            <w:hideMark/>
          </w:tcPr>
          <w:p w:rsidR="00BC47C2" w:rsidRDefault="00BC47C2">
            <w:pPr>
              <w:widowControl w:val="0"/>
              <w:rPr>
                <w:rFonts w:ascii="Arial" w:hAnsi="Arial" w:cs="Arial"/>
              </w:rPr>
            </w:pPr>
            <w:r>
              <w:rPr>
                <w:rFonts w:ascii="Arial" w:hAnsi="Arial" w:cs="Arial"/>
                <w:i/>
                <w:iCs/>
              </w:rPr>
              <w:t xml:space="preserve">Площадь промышленной площадки, индустриального парка, предназначенная для объектов инфраструктуры, </w:t>
            </w:r>
            <w:proofErr w:type="gramStart"/>
            <w:r>
              <w:rPr>
                <w:rFonts w:ascii="Arial" w:hAnsi="Arial" w:cs="Arial"/>
                <w:i/>
                <w:iCs/>
              </w:rPr>
              <w:t>Га</w:t>
            </w:r>
            <w:proofErr w:type="gramEnd"/>
          </w:p>
        </w:tc>
        <w:tc>
          <w:tcPr>
            <w:tcW w:w="5529" w:type="dxa"/>
            <w:hideMark/>
          </w:tcPr>
          <w:p w:rsidR="00BC47C2" w:rsidRDefault="00BC47C2">
            <w:pPr>
              <w:widowControl w:val="0"/>
              <w:jc w:val="center"/>
              <w:rPr>
                <w:rFonts w:ascii="Arial" w:hAnsi="Arial" w:cs="Arial"/>
              </w:rPr>
            </w:pPr>
            <w:r>
              <w:rPr>
                <w:rFonts w:ascii="Arial" w:eastAsia="Sylfaen" w:hAnsi="Arial" w:cs="Arial"/>
              </w:rPr>
              <w:t>X</w:t>
            </w:r>
          </w:p>
        </w:tc>
      </w:tr>
    </w:tbl>
    <w:p w:rsidR="00BC47C2" w:rsidRDefault="00BC47C2" w:rsidP="00BC47C2">
      <w:pPr>
        <w:widowControl w:val="0"/>
        <w:rPr>
          <w:rFonts w:ascii="Arial" w:eastAsia="Courier New" w:hAnsi="Arial" w:cs="Arial"/>
        </w:rPr>
      </w:pPr>
    </w:p>
    <w:p w:rsidR="00BC47C2" w:rsidRDefault="00BC47C2" w:rsidP="00BC47C2">
      <w:pPr>
        <w:widowControl w:val="0"/>
        <w:jc w:val="both"/>
        <w:rPr>
          <w:rFonts w:ascii="Arial" w:hAnsi="Arial" w:cs="Arial"/>
        </w:rPr>
      </w:pPr>
      <w:r>
        <w:rPr>
          <w:rFonts w:ascii="Arial" w:hAnsi="Arial" w:cs="Arial"/>
        </w:rPr>
        <w:t>Целевое значение процента заполняемости промышленных площадок, индустриального парка,% устанавливается Министерством инвестиций и инноваций Московской области.</w:t>
      </w:r>
    </w:p>
    <w:p w:rsidR="00BC47C2" w:rsidRDefault="00BC47C2" w:rsidP="00BC47C2">
      <w:pPr>
        <w:widowControl w:val="0"/>
        <w:jc w:val="both"/>
        <w:rPr>
          <w:rFonts w:ascii="Arial" w:hAnsi="Arial" w:cs="Arial"/>
        </w:rPr>
      </w:pPr>
      <w:proofErr w:type="gramStart"/>
      <w:r>
        <w:rPr>
          <w:rFonts w:ascii="Arial" w:hAnsi="Arial" w:cs="Arial"/>
        </w:rPr>
        <w:t xml:space="preserve">Понятие определены Законом Московской области от 06.07.2016 </w:t>
      </w:r>
      <w:r>
        <w:rPr>
          <w:rFonts w:ascii="Arial" w:hAnsi="Arial" w:cs="Arial"/>
          <w:lang w:val="en-US"/>
        </w:rPr>
        <w:t>N</w:t>
      </w:r>
      <w:r>
        <w:rPr>
          <w:rFonts w:ascii="Arial" w:hAnsi="Arial" w:cs="Arial"/>
        </w:rPr>
        <w:t xml:space="preserve"> 84/2016- 03 «О промышленной политике в Московской области».</w:t>
      </w:r>
      <w:proofErr w:type="gramEnd"/>
    </w:p>
    <w:p w:rsidR="00BC47C2" w:rsidRDefault="00BC47C2" w:rsidP="00BC47C2">
      <w:pPr>
        <w:spacing w:before="120" w:after="120"/>
        <w:jc w:val="both"/>
        <w:rPr>
          <w:rFonts w:ascii="Arial" w:hAnsi="Arial" w:cs="Arial"/>
          <w:b/>
        </w:rPr>
      </w:pPr>
      <w:r>
        <w:rPr>
          <w:rFonts w:ascii="Arial" w:hAnsi="Arial" w:cs="Arial"/>
          <w:b/>
        </w:rPr>
        <w:t>5.Количество резидентов индустриальных парков, технопарков, промышленных площадок начавших производство</w:t>
      </w:r>
    </w:p>
    <w:p w:rsidR="00BC47C2" w:rsidRDefault="00BC47C2" w:rsidP="00BC47C2">
      <w:pPr>
        <w:widowControl w:val="0"/>
        <w:jc w:val="both"/>
        <w:rPr>
          <w:rFonts w:ascii="Arial" w:hAnsi="Arial" w:cs="Arial"/>
        </w:rPr>
      </w:pPr>
      <w:r>
        <w:rPr>
          <w:rFonts w:ascii="Arial" w:hAnsi="Arial" w:cs="Arial"/>
        </w:rPr>
        <w:t>Единица измерения: единиц.</w:t>
      </w:r>
    </w:p>
    <w:p w:rsidR="00BC47C2" w:rsidRDefault="00BC47C2" w:rsidP="00BC47C2">
      <w:pPr>
        <w:autoSpaceDE w:val="0"/>
        <w:autoSpaceDN w:val="0"/>
        <w:adjustRightInd w:val="0"/>
        <w:jc w:val="both"/>
        <w:rPr>
          <w:rFonts w:ascii="Arial" w:hAnsi="Arial" w:cs="Arial"/>
          <w:bCs/>
        </w:rPr>
      </w:pPr>
      <w:r>
        <w:rPr>
          <w:rFonts w:ascii="Arial" w:hAnsi="Arial" w:cs="Arial"/>
        </w:rPr>
        <w:t>Значение показателя определяется как количество резидентов индустриальных парков, технопарков, промышленных площадок начавших производство, за отчетный период на основе данных внесенных в ГИСИП.</w:t>
      </w:r>
    </w:p>
    <w:p w:rsidR="00BC47C2" w:rsidRDefault="00BC47C2" w:rsidP="00BC47C2">
      <w:pPr>
        <w:widowControl w:val="0"/>
        <w:jc w:val="both"/>
        <w:rPr>
          <w:rFonts w:ascii="Arial" w:hAnsi="Arial" w:cs="Arial"/>
        </w:rPr>
      </w:pPr>
      <w:r>
        <w:rPr>
          <w:rFonts w:ascii="Arial" w:hAnsi="Arial" w:cs="Arial"/>
        </w:rPr>
        <w:t>Источником информации являются данные мониторинга по привлеченным резидентам индустриальных парков и промышленных площадок в городском округе Люберцы проводимого управлением предпринимательства и инвестиций администрации городского округа Люберцы Московской области, информация предоставленная управляющими компаниями индустриальных парков, технопарков, а также информация, опубликованная в ГИСИП (</w:t>
      </w:r>
      <w:hyperlink r:id="rId9" w:history="1">
        <w:r>
          <w:rPr>
            <w:rStyle w:val="a3"/>
            <w:rFonts w:ascii="Arial" w:eastAsiaTheme="majorEastAsia" w:hAnsi="Arial" w:cs="Arial"/>
          </w:rPr>
          <w:t>https://www.gisiр.ru</w:t>
        </w:r>
      </w:hyperlink>
      <w:r>
        <w:rPr>
          <w:rFonts w:ascii="Arial" w:hAnsi="Arial" w:cs="Arial"/>
        </w:rPr>
        <w:t>).</w:t>
      </w:r>
    </w:p>
    <w:p w:rsidR="00BC47C2" w:rsidRDefault="00BC47C2" w:rsidP="00BC47C2">
      <w:pPr>
        <w:spacing w:before="120" w:after="120"/>
        <w:jc w:val="both"/>
        <w:rPr>
          <w:rFonts w:ascii="Arial" w:hAnsi="Arial" w:cs="Arial"/>
          <w:b/>
        </w:rPr>
      </w:pPr>
      <w:r>
        <w:rPr>
          <w:rFonts w:ascii="Arial" w:hAnsi="Arial" w:cs="Arial"/>
          <w:b/>
        </w:rPr>
        <w:t>6.Количество привлеченных резидентов индустриальных парков, технопарков, промышленных площадок</w:t>
      </w:r>
    </w:p>
    <w:p w:rsidR="00BC47C2" w:rsidRDefault="00BC47C2" w:rsidP="00BC47C2">
      <w:pPr>
        <w:rPr>
          <w:rFonts w:ascii="Arial" w:hAnsi="Arial" w:cs="Arial"/>
        </w:rPr>
      </w:pPr>
      <w:r>
        <w:rPr>
          <w:rFonts w:ascii="Arial" w:hAnsi="Arial" w:cs="Arial"/>
        </w:rPr>
        <w:t>Единица измерения: единиц.</w:t>
      </w:r>
    </w:p>
    <w:p w:rsidR="00BC47C2" w:rsidRDefault="00BC47C2" w:rsidP="00BC47C2">
      <w:pPr>
        <w:jc w:val="both"/>
        <w:rPr>
          <w:rFonts w:ascii="Arial" w:hAnsi="Arial" w:cs="Arial"/>
        </w:rPr>
      </w:pPr>
      <w:r>
        <w:rPr>
          <w:rFonts w:ascii="Arial" w:hAnsi="Arial" w:cs="Arial"/>
        </w:rPr>
        <w:t>Резидент – юридическое лицо или индивидуальный предприниматель,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w:t>
      </w:r>
    </w:p>
    <w:p w:rsidR="00BC47C2" w:rsidRDefault="00BC47C2" w:rsidP="00BC47C2">
      <w:pPr>
        <w:autoSpaceDE w:val="0"/>
        <w:autoSpaceDN w:val="0"/>
        <w:adjustRightInd w:val="0"/>
        <w:jc w:val="both"/>
        <w:rPr>
          <w:rFonts w:ascii="Arial" w:hAnsi="Arial" w:cs="Arial"/>
          <w:bCs/>
        </w:rPr>
      </w:pPr>
      <w:r>
        <w:rPr>
          <w:rFonts w:ascii="Arial" w:hAnsi="Arial" w:cs="Arial"/>
        </w:rPr>
        <w:t>Значение показателя определяется как количество привлеченных резидентов индустриальных парков, технопарков, промышленных площадок, за отчетный период на основе данных внесенных в ГИСИП.</w:t>
      </w:r>
    </w:p>
    <w:p w:rsidR="00BC47C2" w:rsidRDefault="00BC47C2" w:rsidP="00BC47C2">
      <w:pPr>
        <w:jc w:val="both"/>
        <w:rPr>
          <w:rFonts w:ascii="Arial" w:hAnsi="Arial" w:cs="Arial"/>
        </w:rPr>
      </w:pPr>
      <w:r>
        <w:rPr>
          <w:rFonts w:ascii="Arial" w:hAnsi="Arial" w:cs="Arial"/>
        </w:rPr>
        <w:t>Источником информации являются данные мониторинга проводимого управлением предпринимательства и инвестиций администрации городского округа Люберцы Московской области, мониторинг данных по привлеченным резидентам индустриальных парков и промышленных площадок в городском округе Люберцы, информация предоставленная управляющими компаниями индустриальных парков, технопарков, а также информация, опубликованная в ГИСИП (</w:t>
      </w:r>
      <w:hyperlink r:id="rId10" w:history="1">
        <w:r>
          <w:rPr>
            <w:rStyle w:val="a3"/>
            <w:rFonts w:ascii="Arial" w:eastAsiaTheme="majorEastAsia" w:hAnsi="Arial" w:cs="Arial"/>
          </w:rPr>
          <w:t>https://www.gisiр.ru</w:t>
        </w:r>
      </w:hyperlink>
      <w:r>
        <w:rPr>
          <w:rFonts w:ascii="Arial" w:hAnsi="Arial" w:cs="Arial"/>
        </w:rPr>
        <w:t xml:space="preserve">). </w:t>
      </w:r>
    </w:p>
    <w:p w:rsidR="00BC47C2" w:rsidRDefault="00BC47C2" w:rsidP="00BC47C2">
      <w:pPr>
        <w:rPr>
          <w:rFonts w:ascii="Arial" w:hAnsi="Arial" w:cs="Arial"/>
          <w:b/>
        </w:rPr>
        <w:sectPr w:rsidR="00BC47C2">
          <w:pgSz w:w="16838" w:h="11906" w:orient="landscape"/>
          <w:pgMar w:top="567" w:right="1134" w:bottom="425" w:left="1134" w:header="709" w:footer="709" w:gutter="0"/>
          <w:cols w:space="720"/>
        </w:sectPr>
      </w:pPr>
    </w:p>
    <w:p w:rsidR="00BC47C2" w:rsidRDefault="00BC47C2" w:rsidP="00BC47C2">
      <w:pPr>
        <w:spacing w:before="120" w:after="120"/>
        <w:jc w:val="both"/>
        <w:rPr>
          <w:rFonts w:ascii="Arial" w:hAnsi="Arial" w:cs="Arial"/>
          <w:b/>
        </w:rPr>
      </w:pPr>
      <w:r>
        <w:rPr>
          <w:rFonts w:ascii="Arial" w:hAnsi="Arial" w:cs="Arial"/>
          <w:b/>
        </w:rPr>
        <w:lastRenderedPageBreak/>
        <w:t>7.Количество многопрофильных индустриальных парков, технологических парков, промышленных площадок</w:t>
      </w:r>
    </w:p>
    <w:p w:rsidR="00BC47C2" w:rsidRDefault="00BC47C2" w:rsidP="00BC47C2">
      <w:pPr>
        <w:rPr>
          <w:rFonts w:ascii="Arial" w:hAnsi="Arial" w:cs="Arial"/>
        </w:rPr>
      </w:pPr>
      <w:r>
        <w:rPr>
          <w:rFonts w:ascii="Arial" w:hAnsi="Arial" w:cs="Arial"/>
        </w:rPr>
        <w:t>Единица измерения: единиц.</w:t>
      </w:r>
    </w:p>
    <w:p w:rsidR="00BC47C2" w:rsidRDefault="00BC47C2" w:rsidP="00BC47C2">
      <w:pPr>
        <w:autoSpaceDE w:val="0"/>
        <w:autoSpaceDN w:val="0"/>
        <w:adjustRightInd w:val="0"/>
        <w:jc w:val="both"/>
        <w:rPr>
          <w:rFonts w:ascii="Arial" w:hAnsi="Arial" w:cs="Arial"/>
          <w:bCs/>
        </w:rPr>
      </w:pPr>
      <w:r>
        <w:rPr>
          <w:rFonts w:ascii="Arial" w:hAnsi="Arial" w:cs="Arial"/>
        </w:rPr>
        <w:t>Значение показателя определяется как количество многопрофильных индустриальных парков, технологических парков, промышленных площадок созданных за отчетный период на основе данных внесенных в ГИСИП.</w:t>
      </w:r>
    </w:p>
    <w:p w:rsidR="00BC47C2" w:rsidRDefault="00BC47C2" w:rsidP="00BC47C2">
      <w:pPr>
        <w:autoSpaceDE w:val="0"/>
        <w:autoSpaceDN w:val="0"/>
        <w:adjustRightInd w:val="0"/>
        <w:jc w:val="both"/>
        <w:rPr>
          <w:rFonts w:ascii="Arial" w:hAnsi="Arial" w:cs="Arial"/>
        </w:rPr>
      </w:pPr>
      <w:r>
        <w:rPr>
          <w:rFonts w:ascii="Arial" w:hAnsi="Arial" w:cs="Arial"/>
        </w:rPr>
        <w:t xml:space="preserve">Созданный индустриальный парк – многофункциональный  индустриальный парк, объекты промышленной, </w:t>
      </w:r>
      <w:proofErr w:type="spellStart"/>
      <w:r>
        <w:rPr>
          <w:rFonts w:ascii="Arial" w:hAnsi="Arial" w:cs="Arial"/>
        </w:rPr>
        <w:t>транспортно</w:t>
      </w:r>
      <w:proofErr w:type="spellEnd"/>
      <w:r>
        <w:rPr>
          <w:rFonts w:ascii="Arial" w:hAnsi="Arial" w:cs="Arial"/>
        </w:rPr>
        <w:t> - логистической и иной инфраструктуры, предназначенные для создания или модернизации промышленного производства, оказания услуг по складированию и хранению, обработке грузов, вспомогательных транспортных услуг, которого находятся на этапе строительства, модернизации и (или) реконструкции имеющий концепцию развития и соответствующий следующим требованиям:</w:t>
      </w:r>
    </w:p>
    <w:p w:rsidR="00BC47C2" w:rsidRDefault="00BC47C2" w:rsidP="00BC47C2">
      <w:pPr>
        <w:autoSpaceDE w:val="0"/>
        <w:autoSpaceDN w:val="0"/>
        <w:adjustRightInd w:val="0"/>
        <w:jc w:val="both"/>
        <w:rPr>
          <w:rFonts w:ascii="Arial" w:hAnsi="Arial" w:cs="Arial"/>
        </w:rPr>
      </w:pPr>
      <w:r>
        <w:rPr>
          <w:rFonts w:ascii="Arial" w:hAnsi="Arial" w:cs="Arial"/>
        </w:rPr>
        <w:t>1) на территории создаваемого многофункционального индустриального парка размещены и (или) запланированы к размещению:</w:t>
      </w:r>
    </w:p>
    <w:p w:rsidR="00BC47C2" w:rsidRDefault="00BC47C2" w:rsidP="00BC47C2">
      <w:pPr>
        <w:autoSpaceDE w:val="0"/>
        <w:autoSpaceDN w:val="0"/>
        <w:adjustRightInd w:val="0"/>
        <w:jc w:val="both"/>
        <w:rPr>
          <w:rFonts w:ascii="Arial" w:hAnsi="Arial" w:cs="Arial"/>
        </w:rPr>
      </w:pPr>
      <w:r>
        <w:rPr>
          <w:rFonts w:ascii="Arial" w:hAnsi="Arial" w:cs="Arial"/>
        </w:rPr>
        <w:t>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 а также иных лиц, обслуживающих объекты коммунальной инфраструктуры многофункционального индустриального парка;</w:t>
      </w:r>
    </w:p>
    <w:p w:rsidR="00BC47C2" w:rsidRDefault="00BC47C2" w:rsidP="00BC47C2">
      <w:pPr>
        <w:autoSpaceDE w:val="0"/>
        <w:autoSpaceDN w:val="0"/>
        <w:adjustRightInd w:val="0"/>
        <w:jc w:val="both"/>
        <w:rPr>
          <w:rFonts w:ascii="Arial" w:hAnsi="Arial" w:cs="Arial"/>
        </w:rPr>
      </w:pPr>
      <w:r>
        <w:rPr>
          <w:rFonts w:ascii="Arial" w:hAnsi="Arial" w:cs="Arial"/>
        </w:rPr>
        <w:t>системы коммуникаций и объекты водоснабжения, водоотведения, теплоснабжения, электроснабжения и газоснабжения, связи, обеспечивающие деятельность резидентов или потенциальных резидентов многофункционального индустриального парка;</w:t>
      </w:r>
    </w:p>
    <w:p w:rsidR="00BC47C2" w:rsidRDefault="00BC47C2" w:rsidP="00BC47C2">
      <w:pPr>
        <w:autoSpaceDE w:val="0"/>
        <w:autoSpaceDN w:val="0"/>
        <w:adjustRightInd w:val="0"/>
        <w:jc w:val="both"/>
        <w:rPr>
          <w:rFonts w:ascii="Arial" w:hAnsi="Arial" w:cs="Arial"/>
        </w:rPr>
      </w:pPr>
      <w:r>
        <w:rPr>
          <w:rFonts w:ascii="Arial" w:hAnsi="Arial" w:cs="Arial"/>
        </w:rPr>
        <w:t>иные здания, строения и сооружения, предназначенные для создания промышленного производства или модернизации промышленного производства, оказания услуг по складированию и хранению, обработке грузов, вспомогательных транспортных услуг резидентов или потенциальных резидентов многофункционального индустриального парка;</w:t>
      </w:r>
    </w:p>
    <w:p w:rsidR="00BC47C2" w:rsidRDefault="00BC47C2" w:rsidP="00BC47C2">
      <w:pPr>
        <w:autoSpaceDE w:val="0"/>
        <w:autoSpaceDN w:val="0"/>
        <w:adjustRightInd w:val="0"/>
        <w:jc w:val="both"/>
        <w:rPr>
          <w:rFonts w:ascii="Arial" w:hAnsi="Arial" w:cs="Arial"/>
        </w:rPr>
      </w:pPr>
      <w:r>
        <w:rPr>
          <w:rFonts w:ascii="Arial" w:hAnsi="Arial" w:cs="Arial"/>
        </w:rPr>
        <w:t>2) территория создаваемого многофункционального индустриального (промышленного) парка отвечает следующим требованиям:</w:t>
      </w:r>
    </w:p>
    <w:p w:rsidR="00BC47C2" w:rsidRDefault="00BC47C2" w:rsidP="00BC47C2">
      <w:pPr>
        <w:autoSpaceDE w:val="0"/>
        <w:autoSpaceDN w:val="0"/>
        <w:adjustRightInd w:val="0"/>
        <w:jc w:val="both"/>
        <w:rPr>
          <w:rFonts w:ascii="Arial" w:hAnsi="Arial" w:cs="Arial"/>
        </w:rPr>
      </w:pPr>
      <w:r>
        <w:rPr>
          <w:rFonts w:ascii="Arial" w:hAnsi="Arial" w:cs="Arial"/>
        </w:rPr>
        <w:t xml:space="preserve">земельные участки, составляющие территорию многофункционального индустриального парка должны быть смежными (т.е. иметь хотя бы одну общую границу </w:t>
      </w:r>
      <w:proofErr w:type="gramStart"/>
      <w:r>
        <w:rPr>
          <w:rFonts w:ascii="Arial" w:hAnsi="Arial" w:cs="Arial"/>
        </w:rPr>
        <w:t>с</w:t>
      </w:r>
      <w:proofErr w:type="gramEnd"/>
      <w:r>
        <w:rPr>
          <w:rFonts w:ascii="Arial" w:hAnsi="Arial" w:cs="Arial"/>
        </w:rPr>
        <w:t> </w:t>
      </w:r>
      <w:proofErr w:type="gramStart"/>
      <w:r>
        <w:rPr>
          <w:rFonts w:ascii="Arial" w:hAnsi="Arial" w:cs="Arial"/>
        </w:rPr>
        <w:t>другим</w:t>
      </w:r>
      <w:proofErr w:type="gramEnd"/>
      <w:r>
        <w:rPr>
          <w:rFonts w:ascii="Arial" w:hAnsi="Arial" w:cs="Arial"/>
        </w:rPr>
        <w:t xml:space="preserve"> земельным участком, составляющим территорию многофункционального индустриального парка), либо располагаться на расстоянии не далее 2 км от ближайшего к ним земельного участка, составляющего территорию многофункционального индустриального парка;</w:t>
      </w:r>
    </w:p>
    <w:p w:rsidR="00BC47C2" w:rsidRDefault="00BC47C2" w:rsidP="00BC47C2">
      <w:pPr>
        <w:autoSpaceDE w:val="0"/>
        <w:autoSpaceDN w:val="0"/>
        <w:adjustRightInd w:val="0"/>
        <w:jc w:val="both"/>
        <w:rPr>
          <w:rFonts w:ascii="Arial" w:hAnsi="Arial" w:cs="Arial"/>
        </w:rPr>
      </w:pPr>
      <w:r>
        <w:rPr>
          <w:rFonts w:ascii="Arial" w:hAnsi="Arial" w:cs="Arial"/>
        </w:rPr>
        <w:t>площадь парка составляет не менее 8 га;</w:t>
      </w:r>
    </w:p>
    <w:p w:rsidR="00BC47C2" w:rsidRDefault="00BC47C2" w:rsidP="00BC47C2">
      <w:pPr>
        <w:autoSpaceDE w:val="0"/>
        <w:autoSpaceDN w:val="0"/>
        <w:adjustRightInd w:val="0"/>
        <w:jc w:val="both"/>
        <w:rPr>
          <w:rFonts w:ascii="Arial" w:hAnsi="Arial" w:cs="Arial"/>
        </w:rPr>
      </w:pPr>
      <w:r>
        <w:rPr>
          <w:rFonts w:ascii="Arial" w:hAnsi="Arial" w:cs="Arial"/>
        </w:rPr>
        <w:t>в состав территории парка входят земельные участки, относящиеся к категории земель промышленности и (или) земель поселений, на которых допускается и (или) планируется размещение промышленной инфраструктуры;</w:t>
      </w:r>
    </w:p>
    <w:p w:rsidR="00BC47C2" w:rsidRDefault="00BC47C2" w:rsidP="00BC47C2">
      <w:pPr>
        <w:autoSpaceDE w:val="0"/>
        <w:autoSpaceDN w:val="0"/>
        <w:adjustRightInd w:val="0"/>
        <w:jc w:val="both"/>
        <w:rPr>
          <w:rFonts w:ascii="Arial" w:hAnsi="Arial" w:cs="Arial"/>
        </w:rPr>
      </w:pPr>
      <w:r>
        <w:rPr>
          <w:rFonts w:ascii="Arial" w:hAnsi="Arial" w:cs="Arial"/>
        </w:rPr>
        <w:t>не менее 25 процентов территории предназначено для размещения и ведения промышленного производства резидентов (потенциальных резидентов);</w:t>
      </w:r>
    </w:p>
    <w:p w:rsidR="00BC47C2" w:rsidRDefault="00BC47C2" w:rsidP="00BC47C2">
      <w:pPr>
        <w:autoSpaceDE w:val="0"/>
        <w:autoSpaceDN w:val="0"/>
        <w:adjustRightInd w:val="0"/>
        <w:jc w:val="both"/>
        <w:rPr>
          <w:rFonts w:ascii="Arial" w:hAnsi="Arial" w:cs="Arial"/>
        </w:rPr>
      </w:pPr>
      <w:r>
        <w:rPr>
          <w:rFonts w:ascii="Arial" w:hAnsi="Arial" w:cs="Arial"/>
        </w:rPr>
        <w:t>обеспечена и (или) запланирована обеспечением проложенной до границы территории парка автомобильной дороги обычного типа, примыкающей к дороге федерального, регионального или местного значения, а также с въездом на территорию парка с указанной автомобильной дороги;</w:t>
      </w:r>
    </w:p>
    <w:p w:rsidR="00BC47C2" w:rsidRDefault="00BC47C2" w:rsidP="00BC47C2">
      <w:pPr>
        <w:autoSpaceDE w:val="0"/>
        <w:autoSpaceDN w:val="0"/>
        <w:adjustRightInd w:val="0"/>
        <w:jc w:val="both"/>
        <w:rPr>
          <w:rFonts w:ascii="Arial" w:hAnsi="Arial" w:cs="Arial"/>
        </w:rPr>
      </w:pPr>
      <w:r>
        <w:rPr>
          <w:rFonts w:ascii="Arial" w:hAnsi="Arial" w:cs="Arial"/>
        </w:rPr>
        <w:t>3) коммунальная инфраструктура создаваемого многофункционального индустриального  парка отвечает следующим требованиям:</w:t>
      </w:r>
    </w:p>
    <w:p w:rsidR="00BC47C2" w:rsidRDefault="00BC47C2" w:rsidP="00BC47C2">
      <w:pPr>
        <w:autoSpaceDE w:val="0"/>
        <w:autoSpaceDN w:val="0"/>
        <w:adjustRightInd w:val="0"/>
        <w:jc w:val="both"/>
        <w:rPr>
          <w:rFonts w:ascii="Arial" w:hAnsi="Arial" w:cs="Arial"/>
        </w:rPr>
      </w:pPr>
      <w:proofErr w:type="gramStart"/>
      <w:r>
        <w:rPr>
          <w:rFonts w:ascii="Arial" w:hAnsi="Arial" w:cs="Arial"/>
        </w:rPr>
        <w:t xml:space="preserve">наличие на территории точки присоединения потребителей к электрической энергии максимальной мощностью не менее 1 МВт, но не менее 0,10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w:t>
      </w:r>
      <w:r>
        <w:rPr>
          <w:rFonts w:ascii="Arial" w:hAnsi="Arial" w:cs="Arial"/>
        </w:rPr>
        <w:lastRenderedPageBreak/>
        <w:t>присоединение потребителей к электрической энергии, или наличие собственных объектов по производству электрической энергии, или наличие согласованного в установленном порядке проекта создания</w:t>
      </w:r>
      <w:proofErr w:type="gramEnd"/>
      <w:r>
        <w:rPr>
          <w:rFonts w:ascii="Arial" w:hAnsi="Arial" w:cs="Arial"/>
        </w:rPr>
        <w:t xml:space="preserve">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 или наличие подтверждающего письма от </w:t>
      </w:r>
      <w:proofErr w:type="spellStart"/>
      <w:r>
        <w:rPr>
          <w:rFonts w:ascii="Arial" w:hAnsi="Arial" w:cs="Arial"/>
        </w:rPr>
        <w:t>ресурсоснабжающей</w:t>
      </w:r>
      <w:proofErr w:type="spellEnd"/>
      <w:r>
        <w:rPr>
          <w:rFonts w:ascii="Arial" w:hAnsi="Arial" w:cs="Arial"/>
        </w:rPr>
        <w:t xml:space="preserve"> организации о технической возможности присоединения;</w:t>
      </w:r>
    </w:p>
    <w:p w:rsidR="00BC47C2" w:rsidRDefault="00BC47C2" w:rsidP="00BC47C2">
      <w:pPr>
        <w:jc w:val="both"/>
        <w:rPr>
          <w:rFonts w:ascii="Arial" w:hAnsi="Arial" w:cs="Arial"/>
        </w:rPr>
      </w:pPr>
      <w:proofErr w:type="gramStart"/>
      <w:r>
        <w:rPr>
          <w:rFonts w:ascii="Arial" w:hAnsi="Arial" w:cs="Arial"/>
        </w:rPr>
        <w:t xml:space="preserve">наличие существующего подключения потребителей к сетям газоснабжения и (или) к сетям теплоснабжения, или наличие действующих технических условий на подключение потребителей к сетям газоснабжения и (или) к сетям теплоснабжения, или наличие собственных объектов газоснабжения и (или) теплоснабжения или наличие согласованного в установленном порядке проекта создания собственных объектов газоснабжения и (или) теплоснабжения или наличие подтверждающего письма от </w:t>
      </w:r>
      <w:proofErr w:type="spellStart"/>
      <w:r>
        <w:rPr>
          <w:rFonts w:ascii="Arial" w:hAnsi="Arial" w:cs="Arial"/>
        </w:rPr>
        <w:t>ресурсоснабжающей</w:t>
      </w:r>
      <w:proofErr w:type="spellEnd"/>
      <w:r>
        <w:rPr>
          <w:rFonts w:ascii="Arial" w:hAnsi="Arial" w:cs="Arial"/>
        </w:rPr>
        <w:t xml:space="preserve"> организации о технической возможности</w:t>
      </w:r>
      <w:proofErr w:type="gramEnd"/>
      <w:r>
        <w:rPr>
          <w:rFonts w:ascii="Arial" w:hAnsi="Arial" w:cs="Arial"/>
        </w:rPr>
        <w:t xml:space="preserve"> присоединения;</w:t>
      </w:r>
    </w:p>
    <w:p w:rsidR="00BC47C2" w:rsidRDefault="00BC47C2" w:rsidP="00BC47C2">
      <w:pPr>
        <w:jc w:val="both"/>
        <w:rPr>
          <w:rFonts w:ascii="Arial" w:hAnsi="Arial" w:cs="Arial"/>
        </w:rPr>
      </w:pPr>
      <w:proofErr w:type="gramStart"/>
      <w:r>
        <w:rPr>
          <w:rFonts w:ascii="Arial" w:hAnsi="Arial" w:cs="Arial"/>
        </w:rPr>
        <w:t xml:space="preserve">наличие существующего подключения потребителей к системе водоснабжения и водоотведения, или наличие технических условий на подключение потребителей к системе водоснабжения и водоотведения, или наличие собственных объектов водоснабжения и водоотведения, или наличие согласованного в установленном порядке проекта создания собственных объектов системы водоснабжения и водоотведения, или наличие подтверждающего письма от </w:t>
      </w:r>
      <w:proofErr w:type="spellStart"/>
      <w:r>
        <w:rPr>
          <w:rFonts w:ascii="Arial" w:hAnsi="Arial" w:cs="Arial"/>
        </w:rPr>
        <w:t>ресурсоснабжающей</w:t>
      </w:r>
      <w:proofErr w:type="spellEnd"/>
      <w:r>
        <w:rPr>
          <w:rFonts w:ascii="Arial" w:hAnsi="Arial" w:cs="Arial"/>
        </w:rPr>
        <w:t xml:space="preserve"> организации о технической возможности присоединения</w:t>
      </w:r>
      <w:proofErr w:type="gramEnd"/>
    </w:p>
    <w:p w:rsidR="00BC47C2" w:rsidRDefault="00BC47C2" w:rsidP="00BC47C2">
      <w:pPr>
        <w:jc w:val="both"/>
        <w:rPr>
          <w:rFonts w:ascii="Arial" w:hAnsi="Arial" w:cs="Arial"/>
        </w:rPr>
      </w:pPr>
      <w:r>
        <w:rPr>
          <w:rFonts w:ascii="Arial" w:hAnsi="Arial" w:cs="Arial"/>
        </w:rPr>
        <w:t>Созданный технопарк (технологический парк)  – часть территории Московской области с расположенным на ней имущественным комплексом, состоящим из объектов коммунальной, транспортной и технологической инфраструктуры, обеспечивающим полный цикл услуг по размещению и развитию промышленных и (или) инновационных компаний, являющихся резидентами технопарка, и управляемая управляющей компанией.</w:t>
      </w:r>
    </w:p>
    <w:p w:rsidR="00BC47C2" w:rsidRDefault="00BC47C2" w:rsidP="00BC47C2">
      <w:pPr>
        <w:jc w:val="both"/>
        <w:rPr>
          <w:rFonts w:ascii="Arial" w:hAnsi="Arial" w:cs="Arial"/>
        </w:rPr>
      </w:pPr>
      <w:r>
        <w:rPr>
          <w:rFonts w:ascii="Arial" w:hAnsi="Arial" w:cs="Arial"/>
        </w:rPr>
        <w:t>Основные критерии для отнесения объекта к технопарку:</w:t>
      </w:r>
    </w:p>
    <w:p w:rsidR="00BC47C2" w:rsidRDefault="00BC47C2" w:rsidP="00BC47C2">
      <w:pPr>
        <w:jc w:val="both"/>
        <w:rPr>
          <w:rFonts w:ascii="Arial" w:hAnsi="Arial" w:cs="Arial"/>
        </w:rPr>
      </w:pPr>
      <w:r>
        <w:rPr>
          <w:rFonts w:ascii="Arial" w:hAnsi="Arial" w:cs="Arial"/>
        </w:rPr>
        <w:t>1. Наличие информации о технопарке в ГИСИП.</w:t>
      </w:r>
    </w:p>
    <w:p w:rsidR="00BC47C2" w:rsidRDefault="00BC47C2" w:rsidP="00BC47C2">
      <w:pPr>
        <w:jc w:val="both"/>
        <w:rPr>
          <w:rFonts w:ascii="Arial" w:hAnsi="Arial" w:cs="Arial"/>
        </w:rPr>
      </w:pPr>
      <w:r>
        <w:rPr>
          <w:rFonts w:ascii="Arial" w:hAnsi="Arial" w:cs="Arial"/>
        </w:rPr>
        <w:t xml:space="preserve">2. Наличие комплекса объектов </w:t>
      </w:r>
      <w:proofErr w:type="gramStart"/>
      <w:r>
        <w:rPr>
          <w:rFonts w:ascii="Arial" w:hAnsi="Arial" w:cs="Arial"/>
        </w:rPr>
        <w:t>коммунальной</w:t>
      </w:r>
      <w:proofErr w:type="gramEnd"/>
      <w:r>
        <w:rPr>
          <w:rFonts w:ascii="Arial" w:hAnsi="Arial" w:cs="Arial"/>
        </w:rPr>
        <w:t xml:space="preserve">, транспортной </w:t>
      </w:r>
    </w:p>
    <w:p w:rsidR="00BC47C2" w:rsidRDefault="00BC47C2" w:rsidP="00BC47C2">
      <w:pPr>
        <w:jc w:val="both"/>
        <w:rPr>
          <w:rFonts w:ascii="Arial" w:hAnsi="Arial" w:cs="Arial"/>
        </w:rPr>
      </w:pPr>
      <w:r>
        <w:rPr>
          <w:rFonts w:ascii="Arial" w:hAnsi="Arial" w:cs="Arial"/>
        </w:rPr>
        <w:t>и технологической инфраструктуры для размещения высокотехнологичных компаний (резидентов).</w:t>
      </w:r>
    </w:p>
    <w:p w:rsidR="00BC47C2" w:rsidRDefault="00BC47C2" w:rsidP="00BC47C2">
      <w:pPr>
        <w:jc w:val="both"/>
        <w:rPr>
          <w:rFonts w:ascii="Arial" w:hAnsi="Arial" w:cs="Arial"/>
        </w:rPr>
      </w:pPr>
      <w:r>
        <w:rPr>
          <w:rFonts w:ascii="Arial" w:hAnsi="Arial" w:cs="Arial"/>
        </w:rPr>
        <w:t>3. Наличие управляющей компании, которая распоряжается имущественным комплексом технопарка на праве собственности или аренды, и оказывает услуги резидентам технопарка.</w:t>
      </w:r>
    </w:p>
    <w:p w:rsidR="00BC47C2" w:rsidRDefault="00BC47C2" w:rsidP="00BC47C2">
      <w:pPr>
        <w:jc w:val="both"/>
        <w:rPr>
          <w:rFonts w:ascii="Arial" w:hAnsi="Arial" w:cs="Arial"/>
        </w:rPr>
      </w:pPr>
      <w:r>
        <w:rPr>
          <w:rFonts w:ascii="Arial" w:hAnsi="Arial" w:cs="Arial"/>
        </w:rPr>
        <w:t>4. Общая площадь зданий и сооружений технопарка составляет не менее   5 000 кв. м.</w:t>
      </w:r>
    </w:p>
    <w:p w:rsidR="00BC47C2" w:rsidRDefault="00BC47C2" w:rsidP="00BC47C2">
      <w:pPr>
        <w:jc w:val="both"/>
        <w:rPr>
          <w:rFonts w:ascii="Arial" w:hAnsi="Arial" w:cs="Arial"/>
        </w:rPr>
      </w:pPr>
      <w:r>
        <w:rPr>
          <w:rFonts w:ascii="Arial" w:hAnsi="Arial" w:cs="Arial"/>
        </w:rPr>
        <w:t>5. Наличие не менее 5 резидентов, ведущих деятельность на территории технопарка, имеющих выручку от деятельности и уплачивающих налоги на отчетную дату.</w:t>
      </w:r>
    </w:p>
    <w:p w:rsidR="00BC47C2" w:rsidRDefault="00BC47C2" w:rsidP="00BC47C2">
      <w:pPr>
        <w:jc w:val="both"/>
        <w:rPr>
          <w:rFonts w:ascii="Arial" w:hAnsi="Arial" w:cs="Arial"/>
        </w:rPr>
      </w:pPr>
      <w:r>
        <w:rPr>
          <w:rFonts w:ascii="Arial" w:hAnsi="Arial" w:cs="Arial"/>
        </w:rPr>
        <w:t>6. Наличие не менее 1 объекта технологической инфраструктуры</w:t>
      </w:r>
    </w:p>
    <w:p w:rsidR="00BC47C2" w:rsidRDefault="00BC47C2" w:rsidP="00BC47C2">
      <w:pPr>
        <w:jc w:val="both"/>
        <w:rPr>
          <w:rFonts w:ascii="Arial" w:hAnsi="Arial" w:cs="Arial"/>
        </w:rPr>
      </w:pPr>
      <w:r>
        <w:rPr>
          <w:rFonts w:ascii="Arial" w:hAnsi="Arial" w:cs="Arial"/>
        </w:rPr>
        <w:t>из следующего перечня:</w:t>
      </w:r>
    </w:p>
    <w:p w:rsidR="00BC47C2" w:rsidRDefault="00BC47C2" w:rsidP="00BC47C2">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Коворкинг</w:t>
      </w:r>
      <w:proofErr w:type="spellEnd"/>
      <w:r>
        <w:rPr>
          <w:rFonts w:ascii="Arial" w:hAnsi="Arial" w:cs="Arial"/>
        </w:rPr>
        <w:t>-центр;</w:t>
      </w:r>
    </w:p>
    <w:p w:rsidR="00BC47C2" w:rsidRDefault="00BC47C2" w:rsidP="00BC47C2">
      <w:pPr>
        <w:jc w:val="both"/>
        <w:rPr>
          <w:rFonts w:ascii="Arial" w:hAnsi="Arial" w:cs="Arial"/>
        </w:rPr>
      </w:pPr>
      <w:r>
        <w:rPr>
          <w:rFonts w:ascii="Arial" w:hAnsi="Arial" w:cs="Arial"/>
        </w:rPr>
        <w:t>·</w:t>
      </w:r>
      <w:r>
        <w:rPr>
          <w:rFonts w:ascii="Arial" w:hAnsi="Arial" w:cs="Arial"/>
        </w:rPr>
        <w:tab/>
        <w:t xml:space="preserve">Центр коллективного пользования научным оборудованием;    </w:t>
      </w:r>
    </w:p>
    <w:p w:rsidR="00BC47C2" w:rsidRDefault="00BC47C2" w:rsidP="00BC47C2">
      <w:pPr>
        <w:jc w:val="both"/>
        <w:rPr>
          <w:rFonts w:ascii="Arial" w:hAnsi="Arial" w:cs="Arial"/>
        </w:rPr>
      </w:pPr>
      <w:r>
        <w:rPr>
          <w:rFonts w:ascii="Arial" w:hAnsi="Arial" w:cs="Arial"/>
        </w:rPr>
        <w:t>·</w:t>
      </w:r>
      <w:r>
        <w:rPr>
          <w:rFonts w:ascii="Arial" w:hAnsi="Arial" w:cs="Arial"/>
        </w:rPr>
        <w:tab/>
        <w:t>Центр коллективного пользования опытно-промышленным оборудованием;</w:t>
      </w:r>
    </w:p>
    <w:p w:rsidR="00BC47C2" w:rsidRDefault="00BC47C2" w:rsidP="00BC47C2">
      <w:pPr>
        <w:jc w:val="both"/>
        <w:rPr>
          <w:rFonts w:ascii="Arial" w:hAnsi="Arial" w:cs="Arial"/>
        </w:rPr>
      </w:pPr>
      <w:r>
        <w:rPr>
          <w:rFonts w:ascii="Arial" w:hAnsi="Arial" w:cs="Arial"/>
        </w:rPr>
        <w:t>·</w:t>
      </w:r>
      <w:r>
        <w:rPr>
          <w:rFonts w:ascii="Arial" w:hAnsi="Arial" w:cs="Arial"/>
        </w:rPr>
        <w:tab/>
        <w:t xml:space="preserve">Лаборатория;    </w:t>
      </w:r>
    </w:p>
    <w:p w:rsidR="00BC47C2" w:rsidRDefault="00BC47C2" w:rsidP="00BC47C2">
      <w:pPr>
        <w:jc w:val="both"/>
        <w:rPr>
          <w:rFonts w:ascii="Arial" w:hAnsi="Arial" w:cs="Arial"/>
        </w:rPr>
      </w:pPr>
      <w:r>
        <w:rPr>
          <w:rFonts w:ascii="Arial" w:hAnsi="Arial" w:cs="Arial"/>
        </w:rPr>
        <w:t>·</w:t>
      </w:r>
      <w:r>
        <w:rPr>
          <w:rFonts w:ascii="Arial" w:hAnsi="Arial" w:cs="Arial"/>
        </w:rPr>
        <w:tab/>
        <w:t xml:space="preserve">Виварий;    </w:t>
      </w:r>
    </w:p>
    <w:p w:rsidR="00BC47C2" w:rsidRDefault="00BC47C2" w:rsidP="00BC47C2">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Инновационно</w:t>
      </w:r>
      <w:proofErr w:type="spellEnd"/>
      <w:r>
        <w:rPr>
          <w:rFonts w:ascii="Arial" w:hAnsi="Arial" w:cs="Arial"/>
        </w:rPr>
        <w:t xml:space="preserve">-технологический центр;    </w:t>
      </w:r>
    </w:p>
    <w:p w:rsidR="00BC47C2" w:rsidRDefault="00BC47C2" w:rsidP="00BC47C2">
      <w:pPr>
        <w:jc w:val="both"/>
        <w:rPr>
          <w:rFonts w:ascii="Arial" w:hAnsi="Arial" w:cs="Arial"/>
        </w:rPr>
      </w:pPr>
      <w:r>
        <w:rPr>
          <w:rFonts w:ascii="Arial" w:hAnsi="Arial" w:cs="Arial"/>
        </w:rPr>
        <w:t>·</w:t>
      </w:r>
      <w:r>
        <w:rPr>
          <w:rFonts w:ascii="Arial" w:hAnsi="Arial" w:cs="Arial"/>
        </w:rPr>
        <w:tab/>
        <w:t xml:space="preserve">Центр аддитивных технологий;    </w:t>
      </w:r>
    </w:p>
    <w:p w:rsidR="00BC47C2" w:rsidRDefault="00BC47C2" w:rsidP="00BC47C2">
      <w:pPr>
        <w:jc w:val="both"/>
        <w:rPr>
          <w:rFonts w:ascii="Arial" w:hAnsi="Arial" w:cs="Arial"/>
        </w:rPr>
      </w:pPr>
      <w:r>
        <w:rPr>
          <w:rFonts w:ascii="Arial" w:hAnsi="Arial" w:cs="Arial"/>
        </w:rPr>
        <w:t>·</w:t>
      </w:r>
      <w:r>
        <w:rPr>
          <w:rFonts w:ascii="Arial" w:hAnsi="Arial" w:cs="Arial"/>
        </w:rPr>
        <w:tab/>
        <w:t xml:space="preserve">Чистые комнаты;    </w:t>
      </w:r>
    </w:p>
    <w:p w:rsidR="00BC47C2" w:rsidRDefault="00BC47C2" w:rsidP="00BC47C2">
      <w:pPr>
        <w:jc w:val="both"/>
        <w:rPr>
          <w:rFonts w:ascii="Arial" w:hAnsi="Arial" w:cs="Arial"/>
        </w:rPr>
      </w:pPr>
      <w:r>
        <w:rPr>
          <w:rFonts w:ascii="Arial" w:hAnsi="Arial" w:cs="Arial"/>
        </w:rPr>
        <w:t>·</w:t>
      </w:r>
      <w:r>
        <w:rPr>
          <w:rFonts w:ascii="Arial" w:hAnsi="Arial" w:cs="Arial"/>
        </w:rPr>
        <w:tab/>
        <w:t xml:space="preserve">Дата центр.    </w:t>
      </w:r>
    </w:p>
    <w:p w:rsidR="00BC47C2" w:rsidRDefault="00BC47C2" w:rsidP="00BC47C2">
      <w:pPr>
        <w:jc w:val="both"/>
        <w:rPr>
          <w:rFonts w:ascii="Arial" w:hAnsi="Arial" w:cs="Arial"/>
        </w:rPr>
      </w:pPr>
      <w:r>
        <w:rPr>
          <w:rFonts w:ascii="Arial" w:hAnsi="Arial" w:cs="Arial"/>
        </w:rPr>
        <w:t>Созданная промышленная площадка – промышленная площадка,</w:t>
      </w:r>
    </w:p>
    <w:p w:rsidR="00BC47C2" w:rsidRDefault="00BC47C2" w:rsidP="00BC47C2">
      <w:pPr>
        <w:jc w:val="both"/>
        <w:rPr>
          <w:rFonts w:ascii="Arial" w:hAnsi="Arial" w:cs="Arial"/>
        </w:rPr>
      </w:pPr>
      <w:r>
        <w:rPr>
          <w:rFonts w:ascii="Arial" w:hAnsi="Arial" w:cs="Arial"/>
        </w:rPr>
        <w:lastRenderedPageBreak/>
        <w:t xml:space="preserve">в </w:t>
      </w:r>
      <w:proofErr w:type="gramStart"/>
      <w:r>
        <w:rPr>
          <w:rFonts w:ascii="Arial" w:hAnsi="Arial" w:cs="Arial"/>
        </w:rPr>
        <w:t>пределах</w:t>
      </w:r>
      <w:proofErr w:type="gramEnd"/>
      <w:r>
        <w:rPr>
          <w:rFonts w:ascii="Arial" w:hAnsi="Arial" w:cs="Arial"/>
        </w:rPr>
        <w:t xml:space="preserve"> которой находятся на этапе строительства, модернизации и (или) реконструкции объекты капитального строительства промышленной инфраструктуры и соответствующая следующим требованиям:</w:t>
      </w:r>
    </w:p>
    <w:p w:rsidR="00BC47C2" w:rsidRDefault="00BC47C2" w:rsidP="00BC47C2">
      <w:pPr>
        <w:jc w:val="both"/>
        <w:rPr>
          <w:rFonts w:ascii="Arial" w:hAnsi="Arial" w:cs="Arial"/>
        </w:rPr>
      </w:pPr>
      <w:r>
        <w:rPr>
          <w:rFonts w:ascii="Arial" w:hAnsi="Arial" w:cs="Arial"/>
        </w:rPr>
        <w:t>1) территория промышленной площадки отвечает следующим требованиям:</w:t>
      </w:r>
    </w:p>
    <w:p w:rsidR="00BC47C2" w:rsidRDefault="00BC47C2" w:rsidP="00BC47C2">
      <w:pPr>
        <w:jc w:val="both"/>
        <w:rPr>
          <w:rFonts w:ascii="Arial" w:hAnsi="Arial" w:cs="Arial"/>
        </w:rPr>
      </w:pPr>
      <w:r>
        <w:rPr>
          <w:rFonts w:ascii="Arial" w:hAnsi="Arial" w:cs="Arial"/>
        </w:rPr>
        <w:t>территория определена, имеет границы;</w:t>
      </w:r>
    </w:p>
    <w:p w:rsidR="00BC47C2" w:rsidRDefault="00BC47C2" w:rsidP="00BC47C2">
      <w:pPr>
        <w:jc w:val="both"/>
        <w:rPr>
          <w:rFonts w:ascii="Arial" w:hAnsi="Arial" w:cs="Arial"/>
        </w:rPr>
      </w:pPr>
      <w:r>
        <w:rPr>
          <w:rFonts w:ascii="Arial" w:hAnsi="Arial" w:cs="Arial"/>
        </w:rPr>
        <w:t xml:space="preserve">земельные участки, составляющие территорию промышленной площадки, должны быть смежными (т.е. иметь хотя бы одну общую границу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другим</w:t>
      </w:r>
      <w:proofErr w:type="gramEnd"/>
      <w:r>
        <w:rPr>
          <w:rFonts w:ascii="Arial" w:hAnsi="Arial" w:cs="Arial"/>
        </w:rPr>
        <w:t xml:space="preserve"> земельным участком, составляющим территорию промышленной площадки), либо располагаться на расстоянии не далее 100 м от ближайшего к ним земельного участка, составляющего территорию промышленной площадки;</w:t>
      </w:r>
    </w:p>
    <w:p w:rsidR="00BC47C2" w:rsidRDefault="00BC47C2" w:rsidP="00BC47C2">
      <w:pPr>
        <w:jc w:val="both"/>
        <w:rPr>
          <w:rFonts w:ascii="Arial" w:hAnsi="Arial" w:cs="Arial"/>
        </w:rPr>
      </w:pPr>
      <w:r>
        <w:rPr>
          <w:rFonts w:ascii="Arial" w:hAnsi="Arial" w:cs="Arial"/>
        </w:rPr>
        <w:t>площадь составляет не менее 4 га;</w:t>
      </w:r>
    </w:p>
    <w:p w:rsidR="00BC47C2" w:rsidRDefault="00BC47C2" w:rsidP="00BC47C2">
      <w:pPr>
        <w:jc w:val="both"/>
        <w:rPr>
          <w:rFonts w:ascii="Arial" w:hAnsi="Arial" w:cs="Arial"/>
        </w:rPr>
      </w:pPr>
      <w:r>
        <w:rPr>
          <w:rFonts w:ascii="Arial" w:hAnsi="Arial" w:cs="Arial"/>
        </w:rPr>
        <w:t>в состав территории промышленной площадки входят земельные участки, относящиеся к категории земель промышленности и (или) земель поселений,</w:t>
      </w:r>
    </w:p>
    <w:p w:rsidR="00BC47C2" w:rsidRDefault="00BC47C2" w:rsidP="00BC47C2">
      <w:pPr>
        <w:jc w:val="both"/>
        <w:rPr>
          <w:rFonts w:ascii="Arial" w:hAnsi="Arial" w:cs="Arial"/>
        </w:rPr>
      </w:pPr>
      <w:r>
        <w:rPr>
          <w:rFonts w:ascii="Arial" w:hAnsi="Arial" w:cs="Arial"/>
        </w:rPr>
        <w:t xml:space="preserve">на </w:t>
      </w:r>
      <w:proofErr w:type="gramStart"/>
      <w:r>
        <w:rPr>
          <w:rFonts w:ascii="Arial" w:hAnsi="Arial" w:cs="Arial"/>
        </w:rPr>
        <w:t>которых</w:t>
      </w:r>
      <w:proofErr w:type="gramEnd"/>
      <w:r>
        <w:rPr>
          <w:rFonts w:ascii="Arial" w:hAnsi="Arial" w:cs="Arial"/>
        </w:rPr>
        <w:t xml:space="preserve"> допускается размещение промышленной инфраструктуры;</w:t>
      </w:r>
    </w:p>
    <w:p w:rsidR="00BC47C2" w:rsidRDefault="00BC47C2" w:rsidP="00BC47C2">
      <w:pPr>
        <w:jc w:val="both"/>
        <w:rPr>
          <w:rFonts w:ascii="Arial" w:hAnsi="Arial" w:cs="Arial"/>
        </w:rPr>
      </w:pPr>
      <w:r>
        <w:rPr>
          <w:rFonts w:ascii="Arial" w:hAnsi="Arial" w:cs="Arial"/>
        </w:rPr>
        <w:t>не менее 75 процентов территории промышленной площадки предназначено для размещения и ведения промышленного производства резидентов (потенциальных резидентов);</w:t>
      </w:r>
    </w:p>
    <w:p w:rsidR="00BC47C2" w:rsidRDefault="00BC47C2" w:rsidP="00BC47C2">
      <w:pPr>
        <w:jc w:val="both"/>
        <w:rPr>
          <w:rFonts w:ascii="Arial" w:hAnsi="Arial" w:cs="Arial"/>
        </w:rPr>
      </w:pPr>
      <w:r>
        <w:rPr>
          <w:rFonts w:ascii="Arial" w:hAnsi="Arial" w:cs="Arial"/>
        </w:rPr>
        <w:t>2) коммунальная инфраструктура промышленной площадки отвечает следующим требованиям:</w:t>
      </w:r>
    </w:p>
    <w:p w:rsidR="00BC47C2" w:rsidRDefault="00BC47C2" w:rsidP="00BC47C2">
      <w:pPr>
        <w:jc w:val="both"/>
        <w:rPr>
          <w:rFonts w:ascii="Arial" w:hAnsi="Arial" w:cs="Arial"/>
        </w:rPr>
      </w:pPr>
      <w:r>
        <w:rPr>
          <w:rFonts w:ascii="Arial" w:hAnsi="Arial" w:cs="Arial"/>
        </w:rPr>
        <w:t>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w:t>
      </w:r>
    </w:p>
    <w:p w:rsidR="00BC47C2" w:rsidRDefault="00BC47C2" w:rsidP="00BC47C2">
      <w:pPr>
        <w:jc w:val="both"/>
        <w:rPr>
          <w:rFonts w:ascii="Arial" w:hAnsi="Arial" w:cs="Arial"/>
        </w:rPr>
      </w:pPr>
      <w:r>
        <w:rPr>
          <w:rFonts w:ascii="Arial" w:hAnsi="Arial" w:cs="Arial"/>
        </w:rPr>
        <w:t>наличие существующего подключения или технических условий</w:t>
      </w:r>
    </w:p>
    <w:p w:rsidR="00BC47C2" w:rsidRDefault="00BC47C2" w:rsidP="00BC47C2">
      <w:pPr>
        <w:jc w:val="both"/>
        <w:rPr>
          <w:rFonts w:ascii="Arial" w:hAnsi="Arial" w:cs="Arial"/>
        </w:rPr>
      </w:pPr>
      <w:r>
        <w:rPr>
          <w:rFonts w:ascii="Arial" w:hAnsi="Arial" w:cs="Arial"/>
        </w:rPr>
        <w:t>на подключение потребителей к сетям газоснабжения и (или) к сетям теплоснабжения;</w:t>
      </w:r>
    </w:p>
    <w:p w:rsidR="00BC47C2" w:rsidRDefault="00BC47C2" w:rsidP="00BC47C2">
      <w:pPr>
        <w:jc w:val="both"/>
        <w:rPr>
          <w:rFonts w:ascii="Arial" w:hAnsi="Arial" w:cs="Arial"/>
        </w:rPr>
      </w:pPr>
      <w:r>
        <w:rPr>
          <w:rFonts w:ascii="Arial" w:hAnsi="Arial" w:cs="Arial"/>
        </w:rPr>
        <w:t>наличие существующего подключения или технических условий</w:t>
      </w:r>
    </w:p>
    <w:p w:rsidR="00BC47C2" w:rsidRDefault="00BC47C2" w:rsidP="00BC47C2">
      <w:pPr>
        <w:jc w:val="both"/>
        <w:rPr>
          <w:rFonts w:ascii="Arial" w:hAnsi="Arial" w:cs="Arial"/>
        </w:rPr>
      </w:pPr>
      <w:r>
        <w:rPr>
          <w:rFonts w:ascii="Arial" w:hAnsi="Arial" w:cs="Arial"/>
        </w:rPr>
        <w:t>на подключение потребителей к системе водоснабжения и водоотведения (при необходимости).</w:t>
      </w:r>
    </w:p>
    <w:p w:rsidR="00BC47C2" w:rsidRDefault="00BC47C2" w:rsidP="00BC47C2">
      <w:pPr>
        <w:autoSpaceDE w:val="0"/>
        <w:autoSpaceDN w:val="0"/>
        <w:adjustRightInd w:val="0"/>
        <w:jc w:val="both"/>
        <w:rPr>
          <w:rFonts w:ascii="Arial" w:hAnsi="Arial" w:cs="Arial"/>
        </w:rPr>
      </w:pPr>
      <w:r>
        <w:rPr>
          <w:rFonts w:ascii="Arial" w:hAnsi="Arial" w:cs="Arial"/>
        </w:rPr>
        <w:t>Источником информации являются данные мониторинга проводимого управлением предпринимательства и инвестиций администрации городского округа Люберцы Московской области, информация предоставленная управляющими компаниями индустриальных парков, технопарков, а также информация, опубликованная в ГИСИП (</w:t>
      </w:r>
      <w:hyperlink r:id="rId11" w:history="1">
        <w:r>
          <w:rPr>
            <w:rStyle w:val="a3"/>
            <w:rFonts w:ascii="Arial" w:eastAsiaTheme="majorEastAsia" w:hAnsi="Arial" w:cs="Arial"/>
          </w:rPr>
          <w:t>https://www.gisiр.ru</w:t>
        </w:r>
      </w:hyperlink>
      <w:r>
        <w:rPr>
          <w:rFonts w:ascii="Arial" w:hAnsi="Arial" w:cs="Arial"/>
        </w:rPr>
        <w:t>).</w:t>
      </w:r>
    </w:p>
    <w:p w:rsidR="00BC47C2" w:rsidRDefault="00BC47C2" w:rsidP="00BC47C2">
      <w:pPr>
        <w:spacing w:before="120" w:after="120"/>
        <w:jc w:val="both"/>
        <w:rPr>
          <w:rFonts w:ascii="Arial" w:hAnsi="Arial" w:cs="Arial"/>
          <w:b/>
        </w:rPr>
      </w:pPr>
      <w:r>
        <w:rPr>
          <w:rFonts w:ascii="Arial" w:hAnsi="Arial" w:cs="Arial"/>
          <w:b/>
        </w:rPr>
        <w:t>8.Задолженность по выплате заработной платы «Зарплата без долгов».</w:t>
      </w:r>
    </w:p>
    <w:p w:rsidR="00BC47C2" w:rsidRDefault="00BC47C2" w:rsidP="00BC47C2">
      <w:pPr>
        <w:shd w:val="clear" w:color="auto" w:fill="FFFFFF"/>
        <w:jc w:val="both"/>
        <w:rPr>
          <w:rFonts w:ascii="Arial" w:hAnsi="Arial" w:cs="Arial"/>
        </w:rPr>
      </w:pPr>
      <w:r>
        <w:rPr>
          <w:rFonts w:ascii="Arial" w:hAnsi="Arial" w:cs="Arial"/>
        </w:rPr>
        <w:t>Единица измерения: рублей.</w:t>
      </w:r>
    </w:p>
    <w:p w:rsidR="00BC47C2" w:rsidRDefault="00BC47C2" w:rsidP="00BC47C2">
      <w:pPr>
        <w:shd w:val="clear" w:color="auto" w:fill="FFFFFF"/>
        <w:jc w:val="both"/>
        <w:rPr>
          <w:rFonts w:ascii="Arial" w:hAnsi="Arial" w:cs="Arial"/>
        </w:rPr>
      </w:pPr>
      <w:r>
        <w:rPr>
          <w:rFonts w:ascii="Arial" w:hAnsi="Arial" w:cs="Arial"/>
        </w:rPr>
        <w:t>Еженедельный мониторинг задолженности по предприятиям городского округа Люберцы, проведение межведомственной комиссии по вопросам задолженности по 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p>
    <w:p w:rsidR="00BC47C2" w:rsidRDefault="00BC47C2" w:rsidP="00BC47C2">
      <w:pPr>
        <w:shd w:val="clear" w:color="auto" w:fill="FFFFFF"/>
        <w:jc w:val="both"/>
        <w:rPr>
          <w:rFonts w:ascii="Arial" w:hAnsi="Arial" w:cs="Arial"/>
        </w:rPr>
      </w:pPr>
      <w:r>
        <w:rPr>
          <w:rFonts w:ascii="Arial" w:hAnsi="Arial" w:cs="Arial"/>
        </w:rPr>
        <w:t xml:space="preserve">Источником является информация, внесенная </w:t>
      </w:r>
      <w:proofErr w:type="gramStart"/>
      <w:r>
        <w:rPr>
          <w:rFonts w:ascii="Arial" w:hAnsi="Arial" w:cs="Arial"/>
        </w:rPr>
        <w:t>в ГАС</w:t>
      </w:r>
      <w:proofErr w:type="gramEnd"/>
      <w:r>
        <w:rPr>
          <w:rFonts w:ascii="Arial" w:hAnsi="Arial" w:cs="Arial"/>
        </w:rPr>
        <w:t xml:space="preserve"> «Управление», а также информация, предоставленная Государственной инспекцией труда Московской области.</w:t>
      </w:r>
    </w:p>
    <w:p w:rsidR="00BC47C2" w:rsidRDefault="00BC47C2" w:rsidP="00BC47C2">
      <w:pPr>
        <w:shd w:val="clear" w:color="auto" w:fill="FFFFFF"/>
        <w:jc w:val="both"/>
        <w:rPr>
          <w:rFonts w:ascii="Arial" w:hAnsi="Arial" w:cs="Arial"/>
        </w:rPr>
      </w:pPr>
      <w:r>
        <w:rPr>
          <w:rFonts w:ascii="Arial" w:hAnsi="Arial" w:cs="Arial"/>
        </w:rPr>
        <w:t>Показатель рассчитывается по формуле:</w:t>
      </w:r>
      <w:r>
        <w:rPr>
          <w:rFonts w:ascii="Arial" w:hAnsi="Arial" w:cs="Arial"/>
          <w:b/>
        </w:rPr>
        <w:t xml:space="preserve"> </w:t>
      </w:r>
      <w:r>
        <w:rPr>
          <w:rFonts w:ascii="Arial" w:hAnsi="Arial" w:cs="Arial"/>
        </w:rPr>
        <w:t>Z=Z1+Z2+Z3+Z4+Z5, где:</w:t>
      </w:r>
    </w:p>
    <w:p w:rsidR="00BC47C2" w:rsidRDefault="00BC47C2" w:rsidP="00BC47C2">
      <w:pPr>
        <w:shd w:val="clear" w:color="auto" w:fill="FFFFFF"/>
        <w:jc w:val="both"/>
        <w:rPr>
          <w:rFonts w:ascii="Arial" w:hAnsi="Arial" w:cs="Arial"/>
        </w:rPr>
      </w:pPr>
      <w:r>
        <w:rPr>
          <w:rFonts w:ascii="Arial" w:hAnsi="Arial" w:cs="Arial"/>
        </w:rPr>
        <w:t>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w:t>
      </w:r>
    </w:p>
    <w:p w:rsidR="00BC47C2" w:rsidRDefault="00BC47C2" w:rsidP="00BC47C2">
      <w:pPr>
        <w:shd w:val="clear" w:color="auto" w:fill="FFFFFF"/>
        <w:jc w:val="both"/>
        <w:rPr>
          <w:rFonts w:ascii="Arial" w:hAnsi="Arial" w:cs="Arial"/>
        </w:rPr>
      </w:pPr>
      <w:r>
        <w:rPr>
          <w:rFonts w:ascii="Arial" w:hAnsi="Arial" w:cs="Arial"/>
        </w:rPr>
        <w:t xml:space="preserve">Z1 - сумма задолженности в организациях, осуществляющих деятельность на территории муниципального образования; </w:t>
      </w:r>
    </w:p>
    <w:p w:rsidR="00BC47C2" w:rsidRDefault="00BC47C2" w:rsidP="00BC47C2">
      <w:pPr>
        <w:shd w:val="clear" w:color="auto" w:fill="FFFFFF"/>
        <w:jc w:val="both"/>
        <w:rPr>
          <w:rFonts w:ascii="Arial" w:hAnsi="Arial" w:cs="Arial"/>
        </w:rPr>
      </w:pPr>
      <w:r>
        <w:rPr>
          <w:rFonts w:ascii="Arial" w:hAnsi="Arial" w:cs="Arial"/>
        </w:rPr>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BC47C2" w:rsidRDefault="00BC47C2" w:rsidP="00BC47C2">
      <w:pPr>
        <w:shd w:val="clear" w:color="auto" w:fill="FFFFFF"/>
        <w:jc w:val="both"/>
        <w:rPr>
          <w:rFonts w:ascii="Arial" w:hAnsi="Arial" w:cs="Arial"/>
        </w:rPr>
      </w:pPr>
      <w:r>
        <w:rPr>
          <w:rFonts w:ascii="Arial" w:hAnsi="Arial" w:cs="Arial"/>
        </w:rPr>
        <w:lastRenderedPageBreak/>
        <w:t>Z3 -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BC47C2" w:rsidRDefault="00BC47C2" w:rsidP="00BC47C2">
      <w:pPr>
        <w:shd w:val="clear" w:color="auto" w:fill="FFFFFF"/>
        <w:jc w:val="both"/>
        <w:rPr>
          <w:rFonts w:ascii="Arial" w:hAnsi="Arial" w:cs="Arial"/>
        </w:rPr>
      </w:pPr>
      <w:r>
        <w:rPr>
          <w:rFonts w:ascii="Arial" w:hAnsi="Arial" w:cs="Arial"/>
        </w:rPr>
        <w:t>Z4 -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BC47C2" w:rsidRDefault="00BC47C2" w:rsidP="00BC47C2">
      <w:pPr>
        <w:shd w:val="clear" w:color="auto" w:fill="FFFFFF"/>
        <w:jc w:val="both"/>
        <w:rPr>
          <w:rFonts w:ascii="Arial" w:hAnsi="Arial" w:cs="Arial"/>
        </w:rPr>
      </w:pPr>
      <w:proofErr w:type="gramStart"/>
      <w:r>
        <w:rPr>
          <w:rFonts w:ascii="Arial" w:hAnsi="Arial" w:cs="Arial"/>
        </w:rPr>
        <w:t>Z5 - количество организаций с задолженностью по заработной плат.</w:t>
      </w:r>
      <w:proofErr w:type="gramEnd"/>
    </w:p>
    <w:p w:rsidR="00BC47C2" w:rsidRDefault="00BC47C2" w:rsidP="00BC47C2">
      <w:pPr>
        <w:spacing w:before="120" w:after="120"/>
        <w:jc w:val="both"/>
        <w:rPr>
          <w:rFonts w:ascii="Arial" w:hAnsi="Arial" w:cs="Arial"/>
          <w:b/>
        </w:rPr>
      </w:pPr>
      <w:r>
        <w:rPr>
          <w:rFonts w:ascii="Arial" w:hAnsi="Arial" w:cs="Arial"/>
          <w:b/>
        </w:rPr>
        <w:t>9. Количество высокопроизводительных рабочих мест во внебюджетном секторе</w:t>
      </w:r>
    </w:p>
    <w:p w:rsidR="00BC47C2" w:rsidRDefault="00BC47C2" w:rsidP="00BC47C2">
      <w:pPr>
        <w:jc w:val="both"/>
        <w:rPr>
          <w:rFonts w:ascii="Arial" w:hAnsi="Arial" w:cs="Arial"/>
        </w:rPr>
      </w:pPr>
      <w:r>
        <w:rPr>
          <w:rFonts w:ascii="Arial" w:hAnsi="Arial" w:cs="Arial"/>
        </w:rPr>
        <w:t xml:space="preserve">Единица измерения: единица. </w:t>
      </w:r>
    </w:p>
    <w:p w:rsidR="00BC47C2" w:rsidRDefault="00BC47C2" w:rsidP="00BC47C2">
      <w:pPr>
        <w:jc w:val="both"/>
        <w:rPr>
          <w:rFonts w:ascii="Arial" w:hAnsi="Arial" w:cs="Arial"/>
        </w:rPr>
      </w:pPr>
      <w:r>
        <w:rPr>
          <w:rFonts w:ascii="Arial" w:hAnsi="Arial" w:cs="Arial"/>
        </w:rPr>
        <w:t>Источник информации: данные статистики, налоговой службы, организаций (по запросу).</w:t>
      </w:r>
    </w:p>
    <w:p w:rsidR="00BC47C2" w:rsidRDefault="00BC47C2" w:rsidP="00BC47C2">
      <w:pPr>
        <w:jc w:val="both"/>
        <w:rPr>
          <w:rFonts w:ascii="Arial" w:hAnsi="Arial" w:cs="Arial"/>
        </w:rPr>
      </w:pPr>
      <w:proofErr w:type="gramStart"/>
      <w:r>
        <w:rPr>
          <w:rFonts w:ascii="Arial" w:hAnsi="Arial" w:cs="Arial"/>
        </w:rPr>
        <w:t>Значение показателя определяется по факту созданных, замещенных рабочих мест во внебюджетном секторе со среднемесячной заработной платой, равной или превышающей уровень средней заработной платы работников внебюджетного сектора экономики (дифференцированный по типу предприятия), установленный трехсторонним территориальным соглашением, а также с учетом пороговых значений по ОКВЭД.</w:t>
      </w:r>
      <w:proofErr w:type="gramEnd"/>
    </w:p>
    <w:p w:rsidR="00BC47C2" w:rsidRDefault="00BC47C2" w:rsidP="00BC47C2">
      <w:pPr>
        <w:spacing w:before="120" w:after="120"/>
        <w:jc w:val="both"/>
        <w:rPr>
          <w:rFonts w:ascii="Arial" w:hAnsi="Arial" w:cs="Arial"/>
          <w:b/>
        </w:rPr>
      </w:pPr>
      <w:r>
        <w:rPr>
          <w:rFonts w:ascii="Arial" w:hAnsi="Arial" w:cs="Arial"/>
          <w:b/>
        </w:rPr>
        <w:t xml:space="preserve">10.Производительность труда в базовых </w:t>
      </w:r>
      <w:proofErr w:type="spellStart"/>
      <w:r>
        <w:rPr>
          <w:rFonts w:ascii="Arial" w:hAnsi="Arial" w:cs="Arial"/>
          <w:b/>
        </w:rPr>
        <w:t>несырьевых</w:t>
      </w:r>
      <w:proofErr w:type="spellEnd"/>
      <w:r>
        <w:rPr>
          <w:rFonts w:ascii="Arial" w:hAnsi="Arial" w:cs="Arial"/>
          <w:b/>
        </w:rPr>
        <w:t xml:space="preserve"> отраслях</w:t>
      </w:r>
    </w:p>
    <w:p w:rsidR="00BC47C2" w:rsidRDefault="00BC47C2" w:rsidP="00BC47C2">
      <w:pPr>
        <w:jc w:val="both"/>
        <w:rPr>
          <w:rFonts w:ascii="Arial" w:hAnsi="Arial" w:cs="Arial"/>
          <w:b/>
        </w:rPr>
      </w:pPr>
      <w:r>
        <w:rPr>
          <w:rFonts w:ascii="Arial" w:hAnsi="Arial" w:cs="Arial"/>
        </w:rPr>
        <w:t>Единица измерения: процент</w:t>
      </w:r>
      <w:r>
        <w:rPr>
          <w:rFonts w:ascii="Arial" w:hAnsi="Arial" w:cs="Arial"/>
          <w:b/>
        </w:rPr>
        <w:t xml:space="preserve">. </w:t>
      </w:r>
    </w:p>
    <w:p w:rsidR="00BC47C2" w:rsidRDefault="00BC47C2" w:rsidP="00BC47C2">
      <w:pPr>
        <w:jc w:val="both"/>
        <w:rPr>
          <w:rFonts w:ascii="Arial" w:hAnsi="Arial" w:cs="Arial"/>
        </w:rPr>
      </w:pPr>
      <w:r>
        <w:rPr>
          <w:rFonts w:ascii="Arial" w:hAnsi="Arial" w:cs="Arial"/>
        </w:rPr>
        <w:t xml:space="preserve">Источником данных являются статистические данные – темп роста производительности труда по отношению к предыдущему году по 5 базовым </w:t>
      </w:r>
      <w:proofErr w:type="spellStart"/>
      <w:r>
        <w:rPr>
          <w:rFonts w:ascii="Arial" w:hAnsi="Arial" w:cs="Arial"/>
        </w:rPr>
        <w:t>несырьевым</w:t>
      </w:r>
      <w:proofErr w:type="spellEnd"/>
      <w:r>
        <w:rPr>
          <w:rFonts w:ascii="Arial" w:hAnsi="Arial" w:cs="Arial"/>
        </w:rPr>
        <w:t xml:space="preserve"> отраслям (обрабатывающее производство - С, сельское хозяйство - А, транспорт - </w:t>
      </w:r>
      <w:r>
        <w:rPr>
          <w:rFonts w:ascii="Arial" w:hAnsi="Arial" w:cs="Arial"/>
          <w:lang w:val="en-US"/>
        </w:rPr>
        <w:t>H</w:t>
      </w:r>
      <w:r>
        <w:rPr>
          <w:rFonts w:ascii="Arial" w:hAnsi="Arial" w:cs="Arial"/>
        </w:rPr>
        <w:t xml:space="preserve">, торговля - </w:t>
      </w:r>
      <w:r>
        <w:rPr>
          <w:rFonts w:ascii="Arial" w:hAnsi="Arial" w:cs="Arial"/>
          <w:lang w:val="en-US"/>
        </w:rPr>
        <w:t>G</w:t>
      </w:r>
      <w:r>
        <w:rPr>
          <w:rFonts w:ascii="Arial" w:hAnsi="Arial" w:cs="Arial"/>
        </w:rPr>
        <w:t xml:space="preserve">, строительство - </w:t>
      </w:r>
      <w:r>
        <w:rPr>
          <w:rFonts w:ascii="Arial" w:hAnsi="Arial" w:cs="Arial"/>
          <w:lang w:val="en-US"/>
        </w:rPr>
        <w:t>F</w:t>
      </w:r>
      <w:r>
        <w:rPr>
          <w:rFonts w:ascii="Arial" w:hAnsi="Arial" w:cs="Arial"/>
        </w:rPr>
        <w:t xml:space="preserve">) </w:t>
      </w:r>
    </w:p>
    <w:p w:rsidR="00BC47C2" w:rsidRDefault="00BC47C2" w:rsidP="00BC47C2">
      <w:pPr>
        <w:jc w:val="both"/>
        <w:rPr>
          <w:rFonts w:ascii="Arial" w:hAnsi="Arial" w:cs="Arial"/>
        </w:rPr>
      </w:pPr>
      <w:r>
        <w:rPr>
          <w:rFonts w:ascii="Arial" w:hAnsi="Arial" w:cs="Arial"/>
        </w:rPr>
        <w:t xml:space="preserve">Значение показателя рассчитывается как отношение сумм отгруженных товаров собственного производства, выполненных работ и услуг собственными силами организациями (без НДС и акцизов) за год (в руб.) и средней численности работников указанных организаций (по хозяйственным видам экономической деятельности), (чел.), деленное на 12. </w:t>
      </w:r>
    </w:p>
    <w:p w:rsidR="00BC47C2" w:rsidRDefault="00BC47C2" w:rsidP="00BC47C2">
      <w:pPr>
        <w:spacing w:before="120" w:after="120"/>
        <w:jc w:val="both"/>
        <w:rPr>
          <w:rFonts w:ascii="Arial" w:hAnsi="Arial" w:cs="Arial"/>
          <w:b/>
        </w:rPr>
      </w:pPr>
      <w:r>
        <w:rPr>
          <w:rFonts w:ascii="Arial" w:hAnsi="Arial" w:cs="Arial"/>
          <w:b/>
        </w:rPr>
        <w:t>Подпрограмма 2 «Развитие конкуренции»:</w:t>
      </w:r>
    </w:p>
    <w:p w:rsidR="00BC47C2" w:rsidRDefault="00BC47C2" w:rsidP="00BC47C2">
      <w:pPr>
        <w:spacing w:before="120" w:after="120"/>
        <w:jc w:val="both"/>
        <w:rPr>
          <w:rFonts w:ascii="Arial" w:hAnsi="Arial" w:cs="Arial"/>
          <w:b/>
        </w:rPr>
      </w:pPr>
      <w:r>
        <w:rPr>
          <w:rFonts w:ascii="Arial" w:hAnsi="Arial" w:cs="Arial"/>
          <w:b/>
        </w:rPr>
        <w:t>1. 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BC47C2" w:rsidRDefault="00BC47C2" w:rsidP="00BC47C2">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Д</w:t>
      </w:r>
      <w:r>
        <w:rPr>
          <w:rFonts w:ascii="Arial" w:eastAsia="Calibri" w:hAnsi="Arial" w:cs="Arial"/>
          <w:vertAlign w:val="subscript"/>
        </w:rPr>
        <w:t>ож</w:t>
      </w:r>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Pr>
          <w:rFonts w:ascii="Arial" w:eastAsia="Calibri" w:hAnsi="Arial" w:cs="Arial"/>
        </w:rPr>
        <w:t xml:space="preserve">х100%, где: </w:t>
      </w:r>
    </w:p>
    <w:p w:rsidR="00BC47C2" w:rsidRDefault="00BC47C2" w:rsidP="00BC47C2">
      <w:pPr>
        <w:rPr>
          <w:rFonts w:ascii="Arial" w:eastAsia="Calibri" w:hAnsi="Arial" w:cs="Arial"/>
        </w:rPr>
      </w:pPr>
      <w:r>
        <w:rPr>
          <w:rFonts w:ascii="Arial" w:eastAsia="Calibri" w:hAnsi="Arial" w:cs="Arial"/>
        </w:rPr>
        <w:t>Д</w:t>
      </w:r>
      <w:r>
        <w:rPr>
          <w:rFonts w:ascii="Arial" w:eastAsia="Calibri" w:hAnsi="Arial" w:cs="Arial"/>
          <w:vertAlign w:val="subscript"/>
        </w:rPr>
        <w:t>ож</w:t>
      </w:r>
      <w:r>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BC47C2" w:rsidRDefault="00BC47C2" w:rsidP="00BC47C2">
      <w:pPr>
        <w:rPr>
          <w:rFonts w:ascii="Arial" w:eastAsia="Calibri" w:hAnsi="Arial" w:cs="Arial"/>
        </w:rPr>
      </w:pPr>
      <w:r>
        <w:rPr>
          <w:rFonts w:ascii="Arial" w:eastAsia="Calibri" w:hAnsi="Arial" w:cs="Arial"/>
          <w:lang w:val="en-US"/>
        </w:rPr>
        <w:t>L</w:t>
      </w:r>
      <w:r>
        <w:rPr>
          <w:rFonts w:ascii="Arial" w:eastAsia="Calibri" w:hAnsi="Arial" w:cs="Arial"/>
        </w:rPr>
        <w:t xml:space="preserve"> - </w:t>
      </w:r>
      <w:proofErr w:type="gramStart"/>
      <w:r>
        <w:rPr>
          <w:rFonts w:ascii="Arial" w:eastAsia="Calibri" w:hAnsi="Arial" w:cs="Arial"/>
        </w:rPr>
        <w:t>количество</w:t>
      </w:r>
      <w:proofErr w:type="gramEnd"/>
      <w:r>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BC47C2" w:rsidRDefault="00BC47C2" w:rsidP="00BC47C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опубликованных торгов, единица.</w:t>
      </w:r>
    </w:p>
    <w:p w:rsidR="00BC47C2" w:rsidRDefault="00BC47C2" w:rsidP="00BC47C2">
      <w:pPr>
        <w:rPr>
          <w:rFonts w:ascii="Arial" w:eastAsia="Calibri" w:hAnsi="Arial" w:cs="Arial"/>
        </w:rPr>
      </w:pPr>
      <w:r>
        <w:rPr>
          <w:rFonts w:ascii="Arial" w:eastAsia="Calibri" w:hAnsi="Arial" w:cs="Arial"/>
        </w:rPr>
        <w:t>(Письмо Комитета по конкурентной политике Московской области № 30Исх-609/19-9 от 12.02.2019 г.)</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t>2. Доля несостоявшихся торгов от общего количества объявленных торгов (Федеральный закон  № 44-ФЗ)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BC47C2" w:rsidRDefault="00BC47C2" w:rsidP="00BC47C2">
      <w:pPr>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Pr>
          <w:rFonts w:ascii="Arial" w:eastAsia="Calibri" w:hAnsi="Arial" w:cs="Arial"/>
        </w:rPr>
        <w:t xml:space="preserve">х100%, где: </w:t>
      </w:r>
    </w:p>
    <w:p w:rsidR="00BC47C2" w:rsidRDefault="00BC47C2" w:rsidP="00BC47C2">
      <w:pPr>
        <w:rPr>
          <w:rFonts w:ascii="Arial" w:eastAsia="Calibri" w:hAnsi="Arial" w:cs="Arial"/>
        </w:rPr>
      </w:pPr>
      <w:proofErr w:type="spellStart"/>
      <w:r>
        <w:rPr>
          <w:rFonts w:ascii="Arial" w:eastAsia="Calibri" w:hAnsi="Arial" w:cs="Arial"/>
        </w:rPr>
        <w:lastRenderedPageBreak/>
        <w:t>Д</w:t>
      </w:r>
      <w:r>
        <w:rPr>
          <w:rFonts w:ascii="Arial" w:eastAsia="Calibri" w:hAnsi="Arial" w:cs="Arial"/>
          <w:vertAlign w:val="subscript"/>
        </w:rPr>
        <w:t>нт</w:t>
      </w:r>
      <w:proofErr w:type="spellEnd"/>
      <w:r>
        <w:rPr>
          <w:rFonts w:ascii="Arial" w:eastAsia="Calibri" w:hAnsi="Arial" w:cs="Arial"/>
        </w:rPr>
        <w:t xml:space="preserve"> – доля несостоявшихся торгов;</w:t>
      </w:r>
    </w:p>
    <w:p w:rsidR="00BC47C2" w:rsidRDefault="00BC47C2" w:rsidP="00BC47C2">
      <w:pPr>
        <w:rPr>
          <w:rFonts w:ascii="Arial" w:eastAsia="Calibri" w:hAnsi="Arial" w:cs="Arial"/>
        </w:rPr>
      </w:pPr>
      <w:r>
        <w:rPr>
          <w:rFonts w:ascii="Arial" w:eastAsia="Calibri" w:hAnsi="Arial" w:cs="Arial"/>
          <w:lang w:val="en-US"/>
        </w:rPr>
        <w:t>N</w:t>
      </w:r>
      <w:proofErr w:type="gramStart"/>
      <w:r>
        <w:rPr>
          <w:rFonts w:ascii="Arial" w:eastAsia="Calibri" w:hAnsi="Arial" w:cs="Arial"/>
        </w:rPr>
        <w:t>–  количество</w:t>
      </w:r>
      <w:proofErr w:type="gramEnd"/>
      <w:r>
        <w:rPr>
          <w:rFonts w:ascii="Arial" w:eastAsia="Calibri" w:hAnsi="Arial" w:cs="Arial"/>
        </w:rPr>
        <w:t xml:space="preserve"> торгов, признанных несостоявшимися (по протоколу), единица;</w:t>
      </w:r>
    </w:p>
    <w:p w:rsidR="00BC47C2" w:rsidRDefault="00BC47C2" w:rsidP="00BC47C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объявленных торгов, единица.</w:t>
      </w:r>
    </w:p>
    <w:p w:rsidR="00BC47C2" w:rsidRDefault="00BC47C2" w:rsidP="00BC47C2">
      <w:pPr>
        <w:rPr>
          <w:rFonts w:ascii="Arial" w:eastAsia="Calibri" w:hAnsi="Arial" w:cs="Arial"/>
        </w:rPr>
      </w:pPr>
      <w:r>
        <w:rPr>
          <w:rFonts w:ascii="Arial" w:eastAsia="Calibri" w:hAnsi="Arial" w:cs="Arial"/>
        </w:rPr>
        <w:t>(Письмо Комитета по конкурентной политике Московской области № 30Исх-609/19-9 от 12.02.2019 г.)</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t>3. Среднее количество участников на торгах, количество участников в одной процедуре (Федеральный закон  № 44-ФЗ)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количество.</w:t>
      </w:r>
    </w:p>
    <w:p w:rsidR="00BC47C2" w:rsidRDefault="00BC47C2" w:rsidP="00BC47C2">
      <w:pPr>
        <w:rPr>
          <w:rFonts w:ascii="Arial" w:eastAsia="Calibri" w:hAnsi="Arial" w:cs="Arial"/>
        </w:rPr>
      </w:pPr>
      <w:r>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Pr>
          <w:rFonts w:ascii="Arial" w:hAnsi="Arial" w:cs="Arial"/>
        </w:rPr>
        <w:t xml:space="preserve"> , </w:t>
      </w:r>
      <w:r>
        <w:rPr>
          <w:rFonts w:ascii="Arial" w:eastAsia="Calibri" w:hAnsi="Arial" w:cs="Arial"/>
        </w:rPr>
        <w:t xml:space="preserve">где: </w:t>
      </w:r>
    </w:p>
    <w:p w:rsidR="00BC47C2" w:rsidRDefault="00BC47C2" w:rsidP="00BC47C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sidR="006D2122">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equationxml="&lt;">
            <v:imagedata r:id="rId12"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Pr>
          <w:rFonts w:ascii="Arial" w:eastAsia="Calibri" w:hAnsi="Arial" w:cs="Arial"/>
        </w:rPr>
        <w:fldChar w:fldCharType="end"/>
      </w:r>
      <w:r>
        <w:rPr>
          <w:rFonts w:ascii="Arial" w:eastAsia="Calibri" w:hAnsi="Arial" w:cs="Arial"/>
        </w:rPr>
        <w:t xml:space="preserve"> - количество участников в одной процедуре, единиц;</w:t>
      </w:r>
    </w:p>
    <w:p w:rsidR="00BC47C2" w:rsidRDefault="00BC47C2" w:rsidP="00BC47C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sidR="006D2122">
        <w:rPr>
          <w:rFonts w:ascii="Arial" w:eastAsia="Calibri" w:hAnsi="Arial" w:cs="Arial"/>
        </w:rPr>
        <w:pict>
          <v:shape id="_x0000_i1026" type="#_x0000_t75" style="width:8.25pt;height:11.25pt" equationxml="&lt;">
            <v:imagedata r:id="rId12"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Pr>
          <w:rFonts w:ascii="Arial" w:eastAsia="Calibri" w:hAnsi="Arial" w:cs="Arial"/>
        </w:rPr>
        <w:fldChar w:fldCharType="end"/>
      </w:r>
      <w:r>
        <w:rPr>
          <w:rFonts w:ascii="Arial" w:eastAsia="Calibri" w:hAnsi="Arial" w:cs="Arial"/>
        </w:rPr>
        <w:t xml:space="preserve"> - количество участников размещения заказов в n-й процедуре</w:t>
      </w:r>
    </w:p>
    <w:p w:rsidR="00BC47C2" w:rsidRDefault="00BC47C2" w:rsidP="00BC47C2">
      <w:pPr>
        <w:rPr>
          <w:rFonts w:ascii="Arial" w:eastAsia="Calibri" w:hAnsi="Arial" w:cs="Arial"/>
        </w:rPr>
      </w:pPr>
      <w:r>
        <w:rPr>
          <w:rFonts w:ascii="Arial" w:eastAsia="Calibri" w:hAnsi="Arial" w:cs="Arial"/>
        </w:rPr>
        <w:t>где n - количество проведенных процедур, единиц</w:t>
      </w:r>
    </w:p>
    <w:p w:rsidR="00BC47C2" w:rsidRDefault="00BC47C2" w:rsidP="00BC47C2">
      <w:pPr>
        <w:jc w:val="both"/>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sidR="006D2122">
        <w:rPr>
          <w:rFonts w:ascii="Arial" w:eastAsia="Calibri" w:hAnsi="Arial" w:cs="Arial"/>
        </w:rPr>
        <w:pict>
          <v:shape id="_x0000_i1027" type="#_x0000_t75" style="width:8.25pt;height:11.25pt" equationxml="&lt;">
            <v:imagedata r:id="rId13" o:title="" chromakey="white"/>
          </v:shape>
        </w:pict>
      </w:r>
      <w:r>
        <w:rPr>
          <w:rFonts w:ascii="Arial" w:eastAsia="Calibri" w:hAnsi="Arial" w:cs="Arial"/>
        </w:rPr>
        <w:fldChar w:fldCharType="separate"/>
      </w:r>
      <w:r w:rsidR="006D2122">
        <w:rPr>
          <w:rFonts w:ascii="Arial" w:eastAsia="Calibri" w:hAnsi="Arial" w:cs="Arial"/>
        </w:rPr>
        <w:pict>
          <v:shape id="_x0000_i1028" type="#_x0000_t75" style="width:8.25pt;height:11.25pt" equationxml="&lt;">
            <v:imagedata r:id="rId13" o:title="" chromakey="white"/>
          </v:shape>
        </w:pict>
      </w:r>
      <w:r>
        <w:rPr>
          <w:rFonts w:ascii="Arial" w:eastAsia="Calibri" w:hAnsi="Arial" w:cs="Arial"/>
        </w:rPr>
        <w:fldChar w:fldCharType="end"/>
      </w:r>
      <w:r>
        <w:rPr>
          <w:rFonts w:ascii="Arial" w:eastAsia="Calibri" w:hAnsi="Arial" w:cs="Arial"/>
        </w:rPr>
        <w:t xml:space="preserve"> - общее количество проведенных процедур, единиц</w:t>
      </w:r>
    </w:p>
    <w:p w:rsidR="00BC47C2" w:rsidRDefault="00BC47C2" w:rsidP="00BC47C2">
      <w:pPr>
        <w:rPr>
          <w:rFonts w:ascii="Arial" w:eastAsia="Calibri" w:hAnsi="Arial" w:cs="Arial"/>
        </w:rPr>
      </w:pPr>
      <w:r>
        <w:rPr>
          <w:rFonts w:ascii="Arial" w:eastAsia="Calibri" w:hAnsi="Arial" w:cs="Arial"/>
        </w:rPr>
        <w:t>(Письмо Комитета по конкурентной политике Московской области № 30Исх-609/19-9 от 12.02.2019 г.)</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t xml:space="preserve">4. Доля </w:t>
      </w:r>
      <w:proofErr w:type="gramStart"/>
      <w:r>
        <w:rPr>
          <w:rFonts w:ascii="Arial" w:hAnsi="Arial" w:cs="Arial"/>
          <w:b/>
        </w:rPr>
        <w:t>общей экономии денежных средств от общей суммы объявленных торгов (Федеральный закон № 44-ФЗ</w:t>
      </w:r>
      <w:proofErr w:type="gramEnd"/>
      <w:r>
        <w:rPr>
          <w:rFonts w:ascii="Arial" w:hAnsi="Arial" w:cs="Arial"/>
          <w:b/>
        </w:rPr>
        <w:t>)</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BC47C2" w:rsidRDefault="00BC47C2" w:rsidP="00BC47C2">
      <w:pPr>
        <w:jc w:val="both"/>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Э</w:t>
      </w:r>
      <w:r>
        <w:rPr>
          <w:rFonts w:ascii="Arial" w:eastAsia="Calibri" w:hAnsi="Arial" w:cs="Arial"/>
          <w:vertAlign w:val="subscript"/>
        </w:rPr>
        <w:t>одс</w:t>
      </w:r>
      <w:proofErr w:type="spellEnd"/>
      <w:proofErr w:type="gramStart"/>
      <w:r>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Pr>
          <w:rFonts w:ascii="Arial" w:eastAsia="Calibri" w:hAnsi="Arial" w:cs="Arial"/>
        </w:rPr>
        <w:t>х100%, где:</w:t>
      </w:r>
    </w:p>
    <w:p w:rsidR="00BC47C2" w:rsidRDefault="00BC47C2" w:rsidP="00BC47C2">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одс</w:t>
      </w:r>
      <w:proofErr w:type="spellEnd"/>
      <w:r>
        <w:rPr>
          <w:rFonts w:ascii="Arial" w:eastAsia="Calibri" w:hAnsi="Arial" w:cs="Arial"/>
        </w:rPr>
        <w:t xml:space="preserve"> – доля общей экономии денежных средств от общей суммы объявленных торгов, процентов;</w:t>
      </w:r>
    </w:p>
    <w:p w:rsidR="00BC47C2" w:rsidRDefault="00BC47C2" w:rsidP="00BC47C2">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дс</w:t>
      </w:r>
      <w:proofErr w:type="spellEnd"/>
      <w:r>
        <w:rPr>
          <w:rFonts w:ascii="Arial" w:eastAsia="Calibri" w:hAnsi="Arial" w:cs="Arial"/>
        </w:rPr>
        <w:t xml:space="preserve"> – общая экономия денежных сре</w:t>
      </w:r>
      <w:proofErr w:type="gramStart"/>
      <w:r>
        <w:rPr>
          <w:rFonts w:ascii="Arial" w:eastAsia="Calibri" w:hAnsi="Arial" w:cs="Arial"/>
        </w:rPr>
        <w:t>дств в р</w:t>
      </w:r>
      <w:proofErr w:type="gramEnd"/>
      <w:r>
        <w:rPr>
          <w:rFonts w:ascii="Arial" w:eastAsia="Calibri" w:hAnsi="Arial" w:cs="Arial"/>
        </w:rPr>
        <w:t>езультате проведения торгов и до проявления торгов, рублей;</w:t>
      </w:r>
    </w:p>
    <w:p w:rsidR="00BC47C2" w:rsidRDefault="00BC47C2" w:rsidP="00BC47C2">
      <w:pPr>
        <w:rPr>
          <w:rFonts w:ascii="Arial" w:eastAsia="Calibri" w:hAnsi="Arial" w:cs="Arial"/>
        </w:rPr>
      </w:pPr>
      <w:r>
        <w:rPr>
          <w:rFonts w:ascii="Arial" w:eastAsia="Calibri" w:hAnsi="Arial" w:cs="Arial"/>
        </w:rPr>
        <w:t>∑</w:t>
      </w:r>
      <w:proofErr w:type="spellStart"/>
      <w:r>
        <w:rPr>
          <w:rFonts w:ascii="Arial" w:eastAsia="Calibri" w:hAnsi="Arial" w:cs="Arial"/>
        </w:rPr>
        <w:t>обт</w:t>
      </w:r>
      <w:proofErr w:type="spellEnd"/>
      <w:r>
        <w:rPr>
          <w:rFonts w:ascii="Arial" w:eastAsia="Calibri" w:hAnsi="Arial" w:cs="Arial"/>
        </w:rPr>
        <w:t xml:space="preserve"> – общая сумма объявленных торгов, рублей.</w:t>
      </w:r>
    </w:p>
    <w:p w:rsidR="00BC47C2" w:rsidRDefault="00BC47C2" w:rsidP="00BC47C2">
      <w:pPr>
        <w:rPr>
          <w:rFonts w:ascii="Arial" w:eastAsia="Calibri" w:hAnsi="Arial" w:cs="Arial"/>
        </w:rPr>
      </w:pPr>
      <w:r>
        <w:rPr>
          <w:rFonts w:ascii="Arial" w:eastAsia="Calibri" w:hAnsi="Arial" w:cs="Arial"/>
        </w:rPr>
        <w:t>(Письмо Комитета по конкурентной политике Московской области № 30Исх-609/19-9 от 12.02.2019 г.).</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t>5. Доля закупок среди субъектов малого предпринимательства, социально ориентированных некоммерческих организаций, % (Федеральный закон  № 44-ФЗ)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BC47C2" w:rsidRDefault="00BC47C2" w:rsidP="00BC47C2">
      <w:pPr>
        <w:rPr>
          <w:rFonts w:ascii="Arial" w:eastAsia="Calibri" w:hAnsi="Arial" w:cs="Arial"/>
        </w:rPr>
      </w:pPr>
      <w:r>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D</m:t>
            </m:r>
          </m:e>
          <m:sub>
            <m:r>
              <m:rPr>
                <m:sty m:val="p"/>
              </m:rPr>
              <w:rPr>
                <w:rFonts w:ascii="Cambria Math" w:eastAsia="Calibri" w:hAnsi="Cambria Math" w:cs="Arial"/>
              </w:rPr>
              <m:t>зсс</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закупок мал. и соц</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субподряд</m:t>
                    </m:r>
                  </m:e>
                </m:nary>
              </m:e>
            </m:nary>
          </m:num>
          <m:den>
            <m:r>
              <m:rPr>
                <m:sty m:val="p"/>
              </m:rPr>
              <w:rPr>
                <w:rFonts w:ascii="Cambria Math" w:eastAsia="Calibri" w:hAnsi="Cambria Math" w:cs="Arial"/>
              </w:rPr>
              <m:t>СГО</m:t>
            </m:r>
          </m:den>
        </m:f>
      </m:oMath>
      <w:r>
        <w:rPr>
          <w:rFonts w:ascii="Arial" w:eastAsia="Calibri" w:hAnsi="Arial" w:cs="Arial"/>
        </w:rPr>
        <w:t>*100% , где:</w:t>
      </w:r>
    </w:p>
    <w:p w:rsidR="00BC47C2" w:rsidRDefault="00BC47C2" w:rsidP="00BC47C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sidR="006D2122">
        <w:rPr>
          <w:rFonts w:ascii="Arial" w:eastAsia="Calibri" w:hAnsi="Arial" w:cs="Arial"/>
        </w:rPr>
        <w:pict>
          <v:shape id="_x0000_i1029" type="#_x0000_t75" style="width:15.75pt;height:11.25pt" equationxml="&lt;">
            <v:imagedata r:id="rId14" o:title="" chromakey="white"/>
          </v:shape>
        </w:pict>
      </w:r>
      <w:r>
        <w:rPr>
          <w:rFonts w:ascii="Arial" w:eastAsia="Calibri" w:hAnsi="Arial" w:cs="Arial"/>
        </w:rPr>
        <w:fldChar w:fldCharType="separate"/>
      </w:r>
      <w:r w:rsidR="006D2122">
        <w:rPr>
          <w:rFonts w:ascii="Arial" w:eastAsia="Calibri" w:hAnsi="Arial" w:cs="Arial"/>
        </w:rPr>
        <w:pict>
          <v:shape id="_x0000_i1030" type="#_x0000_t75" style="width:15.75pt;height:11.25pt" equationxml="&lt;">
            <v:imagedata r:id="rId14" o:title="" chromakey="white"/>
          </v:shape>
        </w:pict>
      </w:r>
      <w:r>
        <w:rPr>
          <w:rFonts w:ascii="Arial" w:eastAsia="Calibri" w:hAnsi="Arial" w:cs="Arial"/>
        </w:rPr>
        <w:fldChar w:fldCharType="end"/>
      </w:r>
      <w:r>
        <w:rPr>
          <w:rFonts w:ascii="Arial" w:eastAsia="Calibri" w:hAnsi="Arial" w:cs="Arial"/>
        </w:rPr>
        <w:t xml:space="preserve"> – доля закупок среди субъектов малого предпринимательства, социально ориентированных некоммерческих организаций;</w:t>
      </w:r>
    </w:p>
    <w:p w:rsidR="00BC47C2" w:rsidRDefault="00BC47C2" w:rsidP="00BC47C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sidR="006D2122">
        <w:rPr>
          <w:rFonts w:ascii="Arial" w:eastAsia="Calibri" w:hAnsi="Arial" w:cs="Arial"/>
        </w:rPr>
        <w:pict>
          <v:shape id="_x0000_i1031" type="#_x0000_t75" style="width:98.25pt;height:11.25pt" equationxml="&lt;">
            <v:imagedata r:id="rId15" o:title="" chromakey="white"/>
          </v:shape>
        </w:pict>
      </w:r>
      <w:r>
        <w:rPr>
          <w:rFonts w:ascii="Arial" w:eastAsia="Calibri" w:hAnsi="Arial" w:cs="Arial"/>
        </w:rPr>
        <w:fldChar w:fldCharType="separate"/>
      </w:r>
      <w:r w:rsidR="006D2122">
        <w:rPr>
          <w:rFonts w:ascii="Arial" w:eastAsia="Calibri" w:hAnsi="Arial" w:cs="Arial"/>
        </w:rPr>
        <w:pict>
          <v:shape id="_x0000_i1032" type="#_x0000_t75" style="width:98.25pt;height:11.25pt" equationxml="&lt;">
            <v:imagedata r:id="rId15" o:title="" chromakey="white"/>
          </v:shape>
        </w:pict>
      </w:r>
      <w:r>
        <w:rPr>
          <w:rFonts w:ascii="Arial" w:eastAsia="Calibri" w:hAnsi="Arial" w:cs="Arial"/>
        </w:rPr>
        <w:fldChar w:fldCharType="end"/>
      </w:r>
      <w:r>
        <w:rPr>
          <w:rFonts w:ascii="Arial" w:eastAsia="Calibri" w:hAnsi="Arial" w:cs="Arial"/>
        </w:rPr>
        <w:t xml:space="preserve"> – сумма закупок среди субъектов малого предпринимательства, социально ориентированных некоммерческих организаций;</w:t>
      </w:r>
    </w:p>
    <w:p w:rsidR="00BC47C2" w:rsidRDefault="006D2122" w:rsidP="00BC47C2">
      <w:pPr>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субподряд</m:t>
            </m:r>
          </m:e>
        </m:nary>
      </m:oMath>
      <w:r w:rsidR="00BC47C2">
        <w:rPr>
          <w:rFonts w:ascii="Arial" w:eastAsia="Calibri" w:hAnsi="Arial" w:cs="Arial"/>
        </w:rPr>
        <w:t>-  сумма закупок, привлеченных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w:t>
      </w:r>
    </w:p>
    <w:p w:rsidR="00BC47C2" w:rsidRDefault="00BC47C2" w:rsidP="00BC47C2">
      <w:pPr>
        <w:rPr>
          <w:rFonts w:ascii="Arial" w:eastAsia="Calibri" w:hAnsi="Arial" w:cs="Arial"/>
        </w:rPr>
      </w:pPr>
      <m:oMath>
        <m:r>
          <m:rPr>
            <m:sty m:val="p"/>
          </m:rPr>
          <w:rPr>
            <w:rFonts w:ascii="Cambria Math" w:eastAsia="Calibri" w:hAnsi="Cambria Math" w:cs="Arial"/>
          </w:rPr>
          <m:t>СГО</m:t>
        </m:r>
      </m:oMath>
      <w:r>
        <w:rPr>
          <w:rFonts w:ascii="Arial" w:eastAsia="Calibri" w:hAnsi="Arial" w:cs="Arial"/>
        </w:rPr>
        <w:t xml:space="preserve"> – совокупный годовой объем закупок (рассчитывается с учетом части 1.1 ст.30 44-ФЗ).</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lastRenderedPageBreak/>
        <w:t>6. Количество реализованных требований Стандарта развития конкуренции в Московской области (Федеральный закон  № 44-ФЗ)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единица.</w:t>
      </w:r>
    </w:p>
    <w:p w:rsidR="00BC47C2" w:rsidRDefault="00BC47C2" w:rsidP="00BC47C2">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К=Т</w:t>
      </w:r>
      <w:proofErr w:type="gramStart"/>
      <w:r>
        <w:rPr>
          <w:rFonts w:ascii="Arial" w:eastAsia="Calibri" w:hAnsi="Arial" w:cs="Arial"/>
          <w:vertAlign w:val="subscript"/>
        </w:rPr>
        <w:t>1</w:t>
      </w:r>
      <w:proofErr w:type="gramEnd"/>
      <w:r>
        <w:rPr>
          <w:rFonts w:ascii="Arial" w:eastAsia="Calibri" w:hAnsi="Arial" w:cs="Arial"/>
        </w:rPr>
        <w:t>+Т</w:t>
      </w:r>
      <w:r>
        <w:rPr>
          <w:rFonts w:ascii="Arial" w:eastAsia="Calibri" w:hAnsi="Arial" w:cs="Arial"/>
          <w:vertAlign w:val="subscript"/>
        </w:rPr>
        <w:t>2</w:t>
      </w:r>
      <w:r>
        <w:rPr>
          <w:rFonts w:ascii="Arial" w:eastAsia="Calibri" w:hAnsi="Arial" w:cs="Arial"/>
        </w:rPr>
        <w:t>+…+Т</w:t>
      </w:r>
      <w:proofErr w:type="spellStart"/>
      <w:r>
        <w:rPr>
          <w:rFonts w:ascii="Arial" w:eastAsia="Calibri" w:hAnsi="Arial" w:cs="Arial"/>
          <w:vertAlign w:val="subscript"/>
          <w:lang w:val="en-US"/>
        </w:rPr>
        <w:t>i</w:t>
      </w:r>
      <w:proofErr w:type="spellEnd"/>
      <w:r>
        <w:rPr>
          <w:rFonts w:ascii="Arial" w:eastAsia="Calibri" w:hAnsi="Arial" w:cs="Arial"/>
          <w:vertAlign w:val="subscript"/>
        </w:rPr>
        <w:t xml:space="preserve">  , </w:t>
      </w:r>
      <w:r>
        <w:rPr>
          <w:rFonts w:ascii="Arial" w:eastAsia="Calibri" w:hAnsi="Arial" w:cs="Arial"/>
        </w:rPr>
        <w:t>где:</w:t>
      </w:r>
    </w:p>
    <w:p w:rsidR="00BC47C2" w:rsidRDefault="00BC47C2" w:rsidP="00BC47C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w:t>
      </w:r>
      <w:proofErr w:type="gramStart"/>
      <w:r>
        <w:rPr>
          <w:rFonts w:ascii="Arial" w:eastAsia="Calibri" w:hAnsi="Arial" w:cs="Arial"/>
        </w:rPr>
        <w:t>количество</w:t>
      </w:r>
      <w:proofErr w:type="gramEnd"/>
      <w:r>
        <w:rPr>
          <w:rFonts w:ascii="Arial" w:eastAsia="Calibri" w:hAnsi="Arial" w:cs="Arial"/>
        </w:rPr>
        <w:t xml:space="preserve"> реализованных требований Стандарта развития конкуренции, единиц;</w:t>
      </w:r>
    </w:p>
    <w:p w:rsidR="00BC47C2" w:rsidRDefault="00BC47C2" w:rsidP="00BC47C2">
      <w:pPr>
        <w:rPr>
          <w:rFonts w:ascii="Arial" w:eastAsia="Calibri" w:hAnsi="Arial" w:cs="Arial"/>
        </w:rPr>
      </w:pPr>
      <w:r>
        <w:rPr>
          <w:rFonts w:ascii="Arial" w:eastAsia="Calibri" w:hAnsi="Arial" w:cs="Arial"/>
        </w:rPr>
        <w:t>Т</w:t>
      </w:r>
      <w:proofErr w:type="spellStart"/>
      <w:proofErr w:type="gramStart"/>
      <w:r>
        <w:rPr>
          <w:rFonts w:ascii="Arial" w:eastAsia="Calibri" w:hAnsi="Arial" w:cs="Arial"/>
          <w:vertAlign w:val="subscript"/>
          <w:lang w:val="en-US"/>
        </w:rPr>
        <w:t>i</w:t>
      </w:r>
      <w:proofErr w:type="spellEnd"/>
      <w:proofErr w:type="gramEnd"/>
      <w:r>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семь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BC47C2" w:rsidRDefault="00BC47C2" w:rsidP="00BC47C2">
      <w:pPr>
        <w:rPr>
          <w:rFonts w:ascii="Arial" w:eastAsia="Calibri" w:hAnsi="Arial" w:cs="Arial"/>
        </w:rPr>
      </w:pPr>
      <w:r>
        <w:rPr>
          <w:rFonts w:ascii="Arial" w:eastAsia="Calibri" w:hAnsi="Arial" w:cs="Arial"/>
        </w:rPr>
        <w:t>Требование (Т</w:t>
      </w:r>
      <w:r>
        <w:rPr>
          <w:rFonts w:ascii="Arial" w:eastAsia="Calibri" w:hAnsi="Arial" w:cs="Arial"/>
          <w:vertAlign w:val="subscript"/>
        </w:rPr>
        <w:t>1</w:t>
      </w:r>
      <w:r>
        <w:rPr>
          <w:rFonts w:ascii="Arial" w:eastAsia="Calibri" w:hAnsi="Arial" w:cs="Arial"/>
        </w:rPr>
        <w:t>-Т</w:t>
      </w:r>
      <w:r>
        <w:rPr>
          <w:rFonts w:ascii="Arial" w:eastAsia="Calibri" w:hAnsi="Arial" w:cs="Arial"/>
          <w:vertAlign w:val="subscript"/>
        </w:rPr>
        <w:t>2</w:t>
      </w:r>
      <w:r>
        <w:rPr>
          <w:rFonts w:ascii="Arial" w:eastAsia="Calibri" w:hAnsi="Arial" w:cs="Arial"/>
        </w:rPr>
        <w:t>):</w:t>
      </w:r>
    </w:p>
    <w:p w:rsidR="00BC47C2" w:rsidRDefault="00BC47C2" w:rsidP="00BC47C2">
      <w:pPr>
        <w:rPr>
          <w:rFonts w:ascii="Arial" w:eastAsia="Calibri" w:hAnsi="Arial" w:cs="Arial"/>
        </w:rPr>
      </w:pPr>
      <w:r>
        <w:rPr>
          <w:rFonts w:ascii="Arial" w:eastAsia="Calibri" w:hAnsi="Arial" w:cs="Arial"/>
        </w:rPr>
        <w:t>1) Определение уполномоченного органа.</w:t>
      </w:r>
    </w:p>
    <w:p w:rsidR="00BC47C2" w:rsidRDefault="00BC47C2" w:rsidP="00BC47C2">
      <w:pPr>
        <w:rPr>
          <w:rFonts w:ascii="Arial" w:eastAsia="Calibri" w:hAnsi="Arial" w:cs="Arial"/>
        </w:rPr>
      </w:pPr>
      <w:r>
        <w:rPr>
          <w:rFonts w:ascii="Arial" w:eastAsia="Calibri" w:hAnsi="Arial" w:cs="Arial"/>
        </w:rPr>
        <w:t>2) Создание Рабочей группы по содействию развитию конкуренции (далее – Коллегиальный орган).</w:t>
      </w:r>
    </w:p>
    <w:p w:rsidR="00BC47C2" w:rsidRDefault="00BC47C2" w:rsidP="00BC47C2">
      <w:pPr>
        <w:rPr>
          <w:rFonts w:ascii="Arial" w:eastAsia="Calibri" w:hAnsi="Arial" w:cs="Arial"/>
        </w:rPr>
      </w:pPr>
      <w:r>
        <w:rPr>
          <w:rFonts w:ascii="Arial" w:eastAsia="Calibri" w:hAnsi="Arial" w:cs="Arial"/>
        </w:rPr>
        <w:t>3) Утверждение перечня приоритетных и социально значимых рынков.</w:t>
      </w:r>
    </w:p>
    <w:p w:rsidR="00BC47C2" w:rsidRDefault="00BC47C2" w:rsidP="00BC47C2">
      <w:pPr>
        <w:rPr>
          <w:rFonts w:ascii="Arial" w:eastAsia="Calibri" w:hAnsi="Arial" w:cs="Arial"/>
        </w:rPr>
      </w:pPr>
      <w:r>
        <w:rPr>
          <w:rFonts w:ascii="Arial" w:eastAsia="Calibri" w:hAnsi="Arial" w:cs="Arial"/>
        </w:rPr>
        <w:t>4) Разработка «дорожной карты».</w:t>
      </w:r>
    </w:p>
    <w:p w:rsidR="00BC47C2" w:rsidRDefault="00BC47C2" w:rsidP="00BC47C2">
      <w:pPr>
        <w:rPr>
          <w:rFonts w:ascii="Arial" w:eastAsia="Calibri" w:hAnsi="Arial" w:cs="Arial"/>
        </w:rPr>
      </w:pPr>
      <w:r>
        <w:rPr>
          <w:rFonts w:ascii="Arial" w:eastAsia="Calibri" w:hAnsi="Arial" w:cs="Arial"/>
        </w:rPr>
        <w:t>5) Проведение мониторинга рынков.</w:t>
      </w:r>
    </w:p>
    <w:p w:rsidR="00BC47C2" w:rsidRDefault="00BC47C2" w:rsidP="00BC47C2">
      <w:pPr>
        <w:rPr>
          <w:rFonts w:ascii="Arial" w:eastAsia="Calibri" w:hAnsi="Arial" w:cs="Arial"/>
        </w:rPr>
      </w:pPr>
      <w:r>
        <w:rPr>
          <w:rFonts w:ascii="Arial" w:eastAsia="Calibri" w:hAnsi="Arial" w:cs="Arial"/>
        </w:rPr>
        <w:t xml:space="preserve">6) Создание и реализация механизмов общественного </w:t>
      </w:r>
      <w:proofErr w:type="gramStart"/>
      <w:r>
        <w:rPr>
          <w:rFonts w:ascii="Arial" w:eastAsia="Calibri" w:hAnsi="Arial" w:cs="Arial"/>
        </w:rPr>
        <w:t>контроля за</w:t>
      </w:r>
      <w:proofErr w:type="gramEnd"/>
      <w:r>
        <w:rPr>
          <w:rFonts w:ascii="Arial" w:eastAsia="Calibri" w:hAnsi="Arial" w:cs="Arial"/>
        </w:rPr>
        <w:t xml:space="preserve"> деятельностью субъектов естественных монополий.</w:t>
      </w:r>
    </w:p>
    <w:p w:rsidR="00BC47C2" w:rsidRDefault="00BC47C2" w:rsidP="00BC47C2">
      <w:pPr>
        <w:rPr>
          <w:rFonts w:ascii="Arial" w:eastAsia="Calibri" w:hAnsi="Arial" w:cs="Arial"/>
        </w:rPr>
      </w:pPr>
      <w:r>
        <w:rPr>
          <w:rFonts w:ascii="Arial" w:eastAsia="Calibri" w:hAnsi="Arial" w:cs="Arial"/>
        </w:rPr>
        <w:t xml:space="preserve">7) Повышение уровня информированности о состоянии конкурентной среды. </w:t>
      </w:r>
    </w:p>
    <w:p w:rsidR="00BC47C2" w:rsidRDefault="00BC47C2" w:rsidP="00BC47C2">
      <w:pPr>
        <w:rPr>
          <w:rFonts w:ascii="Arial" w:eastAsia="Calibri" w:hAnsi="Arial" w:cs="Arial"/>
        </w:rPr>
      </w:pPr>
      <w:r>
        <w:rPr>
          <w:rFonts w:ascii="Arial" w:eastAsia="Calibri" w:hAnsi="Arial" w:cs="Arial"/>
        </w:rPr>
        <w:t>(Письмо Комитета по конкурентной политике Московской области № 30Исх-609/19-9 от 12.02.2019 г.)</w:t>
      </w:r>
    </w:p>
    <w:p w:rsidR="00BC47C2" w:rsidRDefault="00BC47C2" w:rsidP="00BC47C2">
      <w:pPr>
        <w:spacing w:before="120" w:after="120"/>
        <w:jc w:val="both"/>
        <w:rPr>
          <w:rFonts w:ascii="Arial" w:hAnsi="Arial" w:cs="Arial"/>
          <w:b/>
        </w:rPr>
      </w:pPr>
      <w:r>
        <w:rPr>
          <w:rFonts w:ascii="Arial" w:hAnsi="Arial" w:cs="Arial"/>
          <w:b/>
        </w:rPr>
        <w:t>7.  Процент годового объема закупок у СМП (Федеральный закон  № 223-ФЗ)</w:t>
      </w:r>
    </w:p>
    <w:p w:rsidR="00BC47C2" w:rsidRDefault="00BC47C2" w:rsidP="00BC47C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BC47C2" w:rsidRDefault="00BC47C2" w:rsidP="00BC47C2">
      <w:pPr>
        <w:rPr>
          <w:rFonts w:ascii="Arial" w:hAnsi="Arial" w:cs="Arial"/>
        </w:rPr>
      </w:pPr>
      <w:r>
        <w:rPr>
          <w:rFonts w:ascii="Arial" w:hAnsi="Arial" w:cs="Arial"/>
        </w:rPr>
        <w:t>Значение показателя рассчитывается как отношение суммы показателей, указанных ниже:</w:t>
      </w:r>
    </w:p>
    <w:p w:rsidR="00BC47C2" w:rsidRDefault="00BC47C2" w:rsidP="00BC47C2">
      <w:pPr>
        <w:jc w:val="both"/>
        <w:rPr>
          <w:rFonts w:ascii="Arial" w:hAnsi="Arial" w:cs="Arial"/>
        </w:rPr>
      </w:pPr>
      <w:r>
        <w:rPr>
          <w:rFonts w:ascii="Arial" w:hAnsi="Arial" w:cs="Arial"/>
        </w:rPr>
        <w:t>«Оплачено договоров, в процессе размещения закупки для всех участников (</w:t>
      </w:r>
      <w:proofErr w:type="spellStart"/>
      <w:r>
        <w:rPr>
          <w:rFonts w:ascii="Arial" w:hAnsi="Arial" w:cs="Arial"/>
        </w:rPr>
        <w:t>п.п</w:t>
      </w:r>
      <w:proofErr w:type="gramStart"/>
      <w:r>
        <w:rPr>
          <w:rFonts w:ascii="Arial" w:hAnsi="Arial" w:cs="Arial"/>
        </w:rPr>
        <w:t>."</w:t>
      </w:r>
      <w:proofErr w:type="gramEnd"/>
      <w:r>
        <w:rPr>
          <w:rFonts w:ascii="Arial" w:hAnsi="Arial" w:cs="Arial"/>
        </w:rPr>
        <w:t>а</w:t>
      </w:r>
      <w:proofErr w:type="spellEnd"/>
      <w:r>
        <w:rPr>
          <w:rFonts w:ascii="Arial" w:hAnsi="Arial" w:cs="Arial"/>
        </w:rPr>
        <w:t>"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Pr>
          <w:rFonts w:ascii="Arial" w:hAnsi="Arial" w:cs="Arial"/>
        </w:rPr>
        <w:t>п.п."б</w:t>
      </w:r>
      <w:proofErr w:type="spellEnd"/>
      <w:r>
        <w:rPr>
          <w:rFonts w:ascii="Arial" w:hAnsi="Arial" w:cs="Arial"/>
        </w:rPr>
        <w:t>"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Pr>
          <w:rFonts w:ascii="Arial" w:hAnsi="Arial" w:cs="Arial"/>
        </w:rPr>
        <w:t>п.п</w:t>
      </w:r>
      <w:proofErr w:type="gramStart"/>
      <w:r>
        <w:rPr>
          <w:rFonts w:ascii="Arial" w:hAnsi="Arial" w:cs="Arial"/>
        </w:rPr>
        <w:t>."</w:t>
      </w:r>
      <w:proofErr w:type="gramEnd"/>
      <w:r>
        <w:rPr>
          <w:rFonts w:ascii="Arial" w:hAnsi="Arial" w:cs="Arial"/>
        </w:rPr>
        <w:t>в</w:t>
      </w:r>
      <w:proofErr w:type="spellEnd"/>
      <w:r>
        <w:rPr>
          <w:rFonts w:ascii="Arial" w:hAnsi="Arial" w:cs="Arial"/>
        </w:rPr>
        <w:t>" п. 4 ч. 1 Положения, утв. Постановлением Правительства РФ от 11.12.2014 № 1352)» к показателю «Оплачено договоров за минусом закупок, которые указаны в п.7 Постановления Правительства РФ от 11.12.2014 № 1352» х100%.</w:t>
      </w:r>
    </w:p>
    <w:p w:rsidR="00BC47C2" w:rsidRDefault="00BC47C2" w:rsidP="00BC47C2">
      <w:pPr>
        <w:rPr>
          <w:rFonts w:ascii="Arial" w:hAnsi="Arial" w:cs="Arial"/>
        </w:rPr>
      </w:pPr>
      <w:r>
        <w:rPr>
          <w:rFonts w:ascii="Arial" w:hAnsi="Arial" w:cs="Arial"/>
        </w:rPr>
        <w:t>(Постановление Правительства РФ от 11.12.2014 № 1352)</w:t>
      </w:r>
    </w:p>
    <w:p w:rsidR="00BC47C2" w:rsidRDefault="00BC47C2" w:rsidP="00BC47C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BC47C2" w:rsidRDefault="00BC47C2" w:rsidP="00BC47C2">
      <w:pPr>
        <w:spacing w:before="120" w:after="120"/>
        <w:jc w:val="both"/>
        <w:rPr>
          <w:rFonts w:ascii="Arial" w:hAnsi="Arial" w:cs="Arial"/>
          <w:b/>
        </w:rPr>
      </w:pPr>
      <w:r>
        <w:rPr>
          <w:rFonts w:ascii="Arial" w:hAnsi="Arial" w:cs="Arial"/>
          <w:b/>
        </w:rPr>
        <w:t>Подпрограмма 3 «Развитие малого и среднего предпринимательства»</w:t>
      </w:r>
    </w:p>
    <w:p w:rsidR="00BC47C2" w:rsidRDefault="00BC47C2" w:rsidP="00BC47C2">
      <w:pPr>
        <w:spacing w:before="120" w:after="120"/>
        <w:jc w:val="both"/>
        <w:rPr>
          <w:rFonts w:ascii="Arial" w:hAnsi="Arial" w:cs="Arial"/>
          <w:b/>
        </w:rPr>
      </w:pPr>
      <w:r>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BC47C2" w:rsidRDefault="00BC47C2" w:rsidP="00BC47C2">
      <w:pPr>
        <w:shd w:val="clear" w:color="auto" w:fill="FFFFFF"/>
        <w:rPr>
          <w:rFonts w:ascii="Arial" w:hAnsi="Arial" w:cs="Arial"/>
        </w:rPr>
      </w:pPr>
      <w:r>
        <w:rPr>
          <w:rFonts w:ascii="Arial" w:hAnsi="Arial" w:cs="Arial"/>
        </w:rPr>
        <w:t>Единица измерения: процент.</w:t>
      </w:r>
    </w:p>
    <w:p w:rsidR="00BC47C2" w:rsidRDefault="00BC47C2" w:rsidP="00BC47C2">
      <w:pPr>
        <w:shd w:val="clear" w:color="auto" w:fill="FFFFFF"/>
        <w:jc w:val="both"/>
        <w:rPr>
          <w:rFonts w:ascii="Arial" w:hAnsi="Arial" w:cs="Arial"/>
        </w:rPr>
      </w:pPr>
      <w:r>
        <w:rPr>
          <w:rFonts w:ascii="Arial" w:hAnsi="Arial" w:cs="Arial"/>
        </w:rPr>
        <w:t xml:space="preserve">Значение показателя рассчитывается по формуле: </w:t>
      </w:r>
    </w:p>
    <w:p w:rsidR="00BC47C2" w:rsidRDefault="00BC47C2" w:rsidP="00BC47C2">
      <w:pPr>
        <w:shd w:val="clear" w:color="auto" w:fill="FFFFFF"/>
        <w:jc w:val="both"/>
        <w:rPr>
          <w:rFonts w:ascii="Arial" w:hAnsi="Arial" w:cs="Arial"/>
        </w:rPr>
      </w:pPr>
      <w:proofErr w:type="gramStart"/>
      <w:r>
        <w:rPr>
          <w:rFonts w:ascii="Arial" w:hAnsi="Arial" w:cs="Arial"/>
        </w:rPr>
        <w:t>((((2.1-спр.</w:t>
      </w:r>
      <w:proofErr w:type="gramEnd"/>
      <w:r>
        <w:rPr>
          <w:rFonts w:ascii="Arial" w:hAnsi="Arial" w:cs="Arial"/>
        </w:rPr>
        <w:t xml:space="preserve"> Средняя численность работников списочного состава (без внешних совместителей) малых предприятий, человек+ 2.2-спр. </w:t>
      </w:r>
      <w:proofErr w:type="gramStart"/>
      <w:r>
        <w:rPr>
          <w:rFonts w:ascii="Arial" w:hAnsi="Arial" w:cs="Arial"/>
        </w:rPr>
        <w:t xml:space="preserve">Средняя численность работников списочного состава (без внешних совместителей) </w:t>
      </w:r>
      <w:proofErr w:type="spellStart"/>
      <w:r>
        <w:rPr>
          <w:rFonts w:ascii="Arial" w:hAnsi="Arial" w:cs="Arial"/>
        </w:rPr>
        <w:t>микропредприятий</w:t>
      </w:r>
      <w:proofErr w:type="spellEnd"/>
      <w:r>
        <w:rPr>
          <w:rFonts w:ascii="Arial" w:hAnsi="Arial" w:cs="Arial"/>
        </w:rPr>
        <w:t>, человек)+ 2.3-спр.</w:t>
      </w:r>
      <w:proofErr w:type="gramEnd"/>
      <w:r>
        <w:rPr>
          <w:rFonts w:ascii="Arial" w:hAnsi="Arial" w:cs="Arial"/>
        </w:rPr>
        <w:t xml:space="preserve"> </w:t>
      </w:r>
      <w:proofErr w:type="gramStart"/>
      <w:r>
        <w:rPr>
          <w:rFonts w:ascii="Arial" w:hAnsi="Arial" w:cs="Arial"/>
        </w:rPr>
        <w:t>Средняя численность работников списочного состава (без внешних совместителей) средних предприятий, человек)/ ((2.1-</w:t>
      </w:r>
      <w:r>
        <w:rPr>
          <w:rFonts w:ascii="Arial" w:hAnsi="Arial" w:cs="Arial"/>
        </w:rPr>
        <w:lastRenderedPageBreak/>
        <w:t>спр.</w:t>
      </w:r>
      <w:proofErr w:type="gramEnd"/>
      <w:r>
        <w:rPr>
          <w:rFonts w:ascii="Arial" w:hAnsi="Arial" w:cs="Arial"/>
        </w:rPr>
        <w:t xml:space="preserve"> Средняя численность работников списочного состава (без внешних совместителей) малых предприятий, человек+ 2.2-спр. </w:t>
      </w:r>
      <w:proofErr w:type="gramStart"/>
      <w:r>
        <w:rPr>
          <w:rFonts w:ascii="Arial" w:hAnsi="Arial" w:cs="Arial"/>
        </w:rPr>
        <w:t xml:space="preserve">Средняя численность работников списочного состава (без внешних совместителей) </w:t>
      </w:r>
      <w:proofErr w:type="spellStart"/>
      <w:r>
        <w:rPr>
          <w:rFonts w:ascii="Arial" w:hAnsi="Arial" w:cs="Arial"/>
        </w:rPr>
        <w:t>микропредприятий</w:t>
      </w:r>
      <w:proofErr w:type="spellEnd"/>
      <w:r>
        <w:rPr>
          <w:rFonts w:ascii="Arial" w:hAnsi="Arial" w:cs="Arial"/>
        </w:rPr>
        <w:t>, человек)+ 2.4-спр.</w:t>
      </w:r>
      <w:proofErr w:type="gramEnd"/>
      <w:r>
        <w:rPr>
          <w:rFonts w:ascii="Arial" w:hAnsi="Arial" w:cs="Arial"/>
        </w:rPr>
        <w:t xml:space="preserve"> </w:t>
      </w:r>
      <w:proofErr w:type="gramStart"/>
      <w:r>
        <w:rPr>
          <w:rFonts w:ascii="Arial" w:hAnsi="Arial" w:cs="Arial"/>
        </w:rPr>
        <w:t>Средняя численность работников списочного состава (без внешних совместителей) организаций городского округа (муниципального района), не относящихся к субъектам малого предпринимательства (включая организации с численностью работников до 15 человек) за период с начала года, человек))* 100);</w:t>
      </w:r>
      <w:proofErr w:type="gramEnd"/>
    </w:p>
    <w:p w:rsidR="00BC47C2" w:rsidRDefault="00BC47C2" w:rsidP="00BC47C2">
      <w:pPr>
        <w:jc w:val="both"/>
        <w:rPr>
          <w:rFonts w:ascii="Arial" w:hAnsi="Arial" w:cs="Arial"/>
        </w:rPr>
      </w:pPr>
      <w:r>
        <w:rPr>
          <w:rFonts w:ascii="Arial" w:hAnsi="Arial" w:cs="Arial"/>
        </w:rPr>
        <w:t>Источником информации является форма Федерального государственного статистического наблюдения П-4.</w:t>
      </w:r>
    </w:p>
    <w:p w:rsidR="00BC47C2" w:rsidRDefault="00BC47C2" w:rsidP="00BC47C2">
      <w:pPr>
        <w:spacing w:before="120" w:after="120"/>
        <w:jc w:val="both"/>
        <w:rPr>
          <w:rFonts w:ascii="Arial" w:hAnsi="Arial" w:cs="Arial"/>
          <w:b/>
        </w:rPr>
      </w:pPr>
      <w:r>
        <w:rPr>
          <w:rFonts w:ascii="Arial" w:hAnsi="Arial" w:cs="Arial"/>
          <w:b/>
        </w:rPr>
        <w:t>2.Число субъектов  МСП в расчете на  10тыс. человек населения</w:t>
      </w:r>
    </w:p>
    <w:p w:rsidR="00BC47C2" w:rsidRDefault="00BC47C2" w:rsidP="00BC47C2">
      <w:pPr>
        <w:shd w:val="clear" w:color="auto" w:fill="FFFFFF"/>
        <w:jc w:val="both"/>
        <w:rPr>
          <w:rFonts w:ascii="Arial" w:hAnsi="Arial" w:cs="Arial"/>
        </w:rPr>
      </w:pPr>
      <w:r>
        <w:rPr>
          <w:rFonts w:ascii="Arial" w:hAnsi="Arial" w:cs="Arial"/>
        </w:rPr>
        <w:t>Единица измерения: единица.</w:t>
      </w:r>
    </w:p>
    <w:p w:rsidR="00BC47C2" w:rsidRDefault="00BC47C2" w:rsidP="00BC47C2">
      <w:pPr>
        <w:shd w:val="clear" w:color="auto" w:fill="FFFFFF"/>
        <w:jc w:val="both"/>
        <w:rPr>
          <w:rFonts w:ascii="Arial" w:hAnsi="Arial" w:cs="Arial"/>
        </w:rPr>
      </w:pPr>
      <w:r>
        <w:rPr>
          <w:rFonts w:ascii="Arial" w:hAnsi="Arial" w:cs="Arial"/>
        </w:rPr>
        <w:t>Значение показателя рассчитывается по формуле: (</w:t>
      </w:r>
      <w:proofErr w:type="spellStart"/>
      <w:r>
        <w:rPr>
          <w:rFonts w:ascii="Arial" w:hAnsi="Arial" w:cs="Arial"/>
        </w:rPr>
        <w:t>Кп</w:t>
      </w:r>
      <w:proofErr w:type="gramStart"/>
      <w:r>
        <w:rPr>
          <w:rFonts w:ascii="Arial" w:hAnsi="Arial" w:cs="Arial"/>
        </w:rPr>
        <w:t>р</w:t>
      </w:r>
      <w:proofErr w:type="spellEnd"/>
      <w:r>
        <w:rPr>
          <w:rFonts w:ascii="Arial" w:hAnsi="Arial" w:cs="Arial"/>
        </w:rPr>
        <w:t>(</w:t>
      </w:r>
      <w:proofErr w:type="gramEnd"/>
      <w:r>
        <w:rPr>
          <w:rFonts w:ascii="Arial" w:hAnsi="Arial" w:cs="Arial"/>
        </w:rPr>
        <w:t>количество предприятий)/</w:t>
      </w:r>
      <w:proofErr w:type="spellStart"/>
      <w:r>
        <w:rPr>
          <w:rFonts w:ascii="Arial" w:hAnsi="Arial" w:cs="Arial"/>
        </w:rPr>
        <w:t>Кжит</w:t>
      </w:r>
      <w:proofErr w:type="spellEnd"/>
      <w:r>
        <w:rPr>
          <w:rFonts w:ascii="Arial" w:hAnsi="Arial" w:cs="Arial"/>
        </w:rPr>
        <w:t>.(количество жителей))Х10000;</w:t>
      </w:r>
    </w:p>
    <w:p w:rsidR="00BC47C2" w:rsidRDefault="00BC47C2" w:rsidP="00BC47C2">
      <w:pPr>
        <w:shd w:val="clear" w:color="auto" w:fill="FFFFFF"/>
        <w:jc w:val="both"/>
        <w:rPr>
          <w:rFonts w:ascii="Arial" w:hAnsi="Arial" w:cs="Arial"/>
        </w:rPr>
      </w:pPr>
      <w:r>
        <w:rPr>
          <w:rFonts w:ascii="Arial" w:hAnsi="Arial" w:cs="Arial"/>
        </w:rPr>
        <w:t>Источником информации являются данные из Единого Реестра субъектов малого и среднего предпринимательства Федеральной Налоговой службы, данные статистики.</w:t>
      </w:r>
    </w:p>
    <w:p w:rsidR="00BC47C2" w:rsidRDefault="00BC47C2" w:rsidP="00BC47C2">
      <w:pPr>
        <w:spacing w:before="120" w:after="120"/>
        <w:jc w:val="both"/>
        <w:rPr>
          <w:rFonts w:ascii="Arial" w:hAnsi="Arial" w:cs="Arial"/>
          <w:b/>
        </w:rPr>
      </w:pPr>
      <w:r>
        <w:rPr>
          <w:rFonts w:ascii="Arial" w:hAnsi="Arial" w:cs="Arial"/>
          <w:b/>
        </w:rPr>
        <w:t>3. Вновь созданные предприятия МСП в сфере производства и услуг</w:t>
      </w:r>
    </w:p>
    <w:p w:rsidR="00BC47C2" w:rsidRDefault="00BC47C2" w:rsidP="00BC47C2">
      <w:pPr>
        <w:shd w:val="clear" w:color="auto" w:fill="FFFFFF"/>
        <w:jc w:val="both"/>
        <w:rPr>
          <w:rFonts w:ascii="Arial" w:hAnsi="Arial" w:cs="Arial"/>
        </w:rPr>
      </w:pPr>
      <w:r>
        <w:rPr>
          <w:rFonts w:ascii="Arial" w:hAnsi="Arial" w:cs="Arial"/>
        </w:rPr>
        <w:t>Единица измерения: единица.</w:t>
      </w:r>
    </w:p>
    <w:p w:rsidR="00BC47C2" w:rsidRDefault="00BC47C2" w:rsidP="00BC47C2">
      <w:pPr>
        <w:shd w:val="clear" w:color="auto" w:fill="FFFFFF"/>
        <w:jc w:val="both"/>
        <w:rPr>
          <w:rFonts w:ascii="Arial" w:hAnsi="Arial" w:cs="Arial"/>
        </w:rPr>
      </w:pPr>
      <w:r>
        <w:rPr>
          <w:rFonts w:ascii="Arial" w:hAnsi="Arial" w:cs="Arial"/>
        </w:rPr>
        <w:t>Значение показателя определяется как количество вновь созданных предприятий МСП за отчетный период.</w:t>
      </w:r>
    </w:p>
    <w:p w:rsidR="00BC47C2" w:rsidRDefault="00BC47C2" w:rsidP="00BC47C2">
      <w:pPr>
        <w:shd w:val="clear" w:color="auto" w:fill="FFFFFF"/>
        <w:jc w:val="both"/>
        <w:rPr>
          <w:rFonts w:ascii="Arial" w:hAnsi="Arial" w:cs="Arial"/>
        </w:rPr>
      </w:pPr>
      <w:r>
        <w:rPr>
          <w:rFonts w:ascii="Arial" w:hAnsi="Arial" w:cs="Arial"/>
        </w:rPr>
        <w:t xml:space="preserve">Источником информации являются данные Единого Реестра субъектов малого и среднего предпринимательства Федеральной Налоговой службы. </w:t>
      </w:r>
    </w:p>
    <w:p w:rsidR="00BC47C2" w:rsidRDefault="00BC47C2" w:rsidP="00BC47C2">
      <w:pPr>
        <w:spacing w:before="120" w:after="120"/>
        <w:jc w:val="both"/>
        <w:rPr>
          <w:rFonts w:ascii="Arial" w:hAnsi="Arial" w:cs="Arial"/>
          <w:b/>
        </w:rPr>
      </w:pPr>
      <w:r>
        <w:rPr>
          <w:rFonts w:ascii="Arial" w:hAnsi="Arial" w:cs="Arial"/>
          <w:b/>
        </w:rPr>
        <w:t>4. Количество субъектов малого и среднего предпринимательства, получивших государственную поддержку</w:t>
      </w:r>
    </w:p>
    <w:p w:rsidR="00BC47C2" w:rsidRDefault="00BC47C2" w:rsidP="00BC47C2">
      <w:pPr>
        <w:shd w:val="clear" w:color="auto" w:fill="FFFFFF"/>
        <w:jc w:val="both"/>
        <w:rPr>
          <w:rFonts w:ascii="Arial" w:hAnsi="Arial" w:cs="Arial"/>
        </w:rPr>
      </w:pPr>
      <w:r>
        <w:rPr>
          <w:rFonts w:ascii="Arial" w:hAnsi="Arial" w:cs="Arial"/>
        </w:rPr>
        <w:t>Единица измерения: единиц.</w:t>
      </w:r>
    </w:p>
    <w:p w:rsidR="00BC47C2" w:rsidRDefault="00BC47C2" w:rsidP="00BC47C2">
      <w:pPr>
        <w:shd w:val="clear" w:color="auto" w:fill="FFFFFF"/>
        <w:jc w:val="both"/>
        <w:rPr>
          <w:rFonts w:ascii="Arial" w:hAnsi="Arial" w:cs="Arial"/>
        </w:rPr>
      </w:pPr>
      <w:r>
        <w:rPr>
          <w:rFonts w:ascii="Arial" w:hAnsi="Arial" w:cs="Arial"/>
        </w:rPr>
        <w:t>Значение показателя определяется как количество субъектов малого и среднего предпринимательства, получивших государственную поддержку за отчетный период.</w:t>
      </w:r>
    </w:p>
    <w:p w:rsidR="00BC47C2" w:rsidRDefault="00BC47C2" w:rsidP="00BC47C2">
      <w:pPr>
        <w:shd w:val="clear" w:color="auto" w:fill="FFFFFF"/>
        <w:jc w:val="both"/>
        <w:rPr>
          <w:rFonts w:ascii="Arial" w:hAnsi="Arial" w:cs="Arial"/>
          <w:b/>
        </w:rPr>
      </w:pPr>
      <w:r>
        <w:rPr>
          <w:rFonts w:ascii="Arial" w:hAnsi="Arial" w:cs="Arial"/>
        </w:rPr>
        <w:t>Источником информации являются данные управления предпринимательства и инвестиций администрации городского округа Люберцы Московской области</w:t>
      </w:r>
    </w:p>
    <w:p w:rsidR="00BC47C2" w:rsidRDefault="00BC47C2" w:rsidP="00BC47C2">
      <w:pPr>
        <w:spacing w:before="120" w:after="120"/>
        <w:jc w:val="both"/>
        <w:rPr>
          <w:rFonts w:ascii="Arial" w:hAnsi="Arial" w:cs="Arial"/>
          <w:b/>
        </w:rPr>
      </w:pPr>
      <w:r>
        <w:rPr>
          <w:rFonts w:ascii="Arial" w:hAnsi="Arial" w:cs="Arial"/>
          <w:b/>
        </w:rPr>
        <w:t>5. «Малый бизнес большого региона». Прирост количества субъектов малого и среднего предпринимательства на 10 тыс. населения</w:t>
      </w:r>
    </w:p>
    <w:p w:rsidR="00BC47C2" w:rsidRDefault="00BC47C2" w:rsidP="00BC47C2">
      <w:pPr>
        <w:shd w:val="clear" w:color="auto" w:fill="FFFFFF"/>
        <w:jc w:val="both"/>
        <w:rPr>
          <w:rFonts w:ascii="Arial" w:hAnsi="Arial" w:cs="Arial"/>
        </w:rPr>
      </w:pPr>
      <w:r>
        <w:rPr>
          <w:rFonts w:ascii="Arial" w:hAnsi="Arial" w:cs="Arial"/>
        </w:rPr>
        <w:t>Единица измерения: единица.</w:t>
      </w:r>
    </w:p>
    <w:p w:rsidR="00BC47C2" w:rsidRDefault="00BC47C2" w:rsidP="00BC47C2">
      <w:pPr>
        <w:rPr>
          <w:rFonts w:ascii="Arial" w:hAnsi="Arial" w:cs="Arial"/>
        </w:rPr>
      </w:pPr>
      <w:r>
        <w:rPr>
          <w:rFonts w:ascii="Arial" w:hAnsi="Arial" w:cs="Arial"/>
        </w:rPr>
        <w:t xml:space="preserve">Значение показателя рассчитывается по формуле:  </w:t>
      </w:r>
      <w:proofErr w:type="spellStart"/>
      <w:r>
        <w:rPr>
          <w:rFonts w:ascii="Arial" w:hAnsi="Arial" w:cs="Arial"/>
        </w:rPr>
        <w:t>Прк</w:t>
      </w:r>
      <w:proofErr w:type="spellEnd"/>
      <w:r>
        <w:rPr>
          <w:rFonts w:ascii="Arial" w:hAnsi="Arial" w:cs="Arial"/>
        </w:rPr>
        <w:t>= ((К</w:t>
      </w:r>
      <m:oMath>
        <m:sSub>
          <m:sSubPr>
            <m:ctrlPr>
              <w:rPr>
                <w:rFonts w:ascii="Cambria Math" w:hAnsi="Cambria Math" w:cs="Arial"/>
                <w:i/>
              </w:rPr>
            </m:ctrlPr>
          </m:sSubPr>
          <m:e/>
          <m:sub>
            <m:r>
              <w:rPr>
                <w:rFonts w:ascii="Cambria Math" w:hAnsi="Cambria Math" w:cs="Arial"/>
              </w:rPr>
              <m:t>t</m:t>
            </m:r>
          </m:sub>
        </m:sSub>
      </m:oMath>
      <w:r>
        <w:rPr>
          <w:rFonts w:ascii="Arial" w:hAnsi="Arial" w:cs="Arial"/>
        </w:rPr>
        <w:t xml:space="preserve">  - К</w:t>
      </w:r>
      <m:oMath>
        <m:sSub>
          <m:sSubPr>
            <m:ctrlPr>
              <w:rPr>
                <w:rFonts w:ascii="Cambria Math" w:hAnsi="Cambria Math" w:cs="Arial"/>
                <w:i/>
              </w:rPr>
            </m:ctrlPr>
          </m:sSubPr>
          <m:e/>
          <m:sub>
            <m:r>
              <w:rPr>
                <w:rFonts w:ascii="Cambria Math" w:hAnsi="Cambria Math" w:cs="Arial"/>
              </w:rPr>
              <m:t>t-1</m:t>
            </m:r>
          </m:sub>
        </m:sSub>
      </m:oMath>
      <w:r>
        <w:rPr>
          <w:rFonts w:ascii="Arial" w:hAnsi="Arial" w:cs="Arial"/>
        </w:rPr>
        <w:t>)/Чн) х10000, где:</w:t>
      </w:r>
    </w:p>
    <w:p w:rsidR="00BC47C2" w:rsidRDefault="00BC47C2" w:rsidP="00BC47C2">
      <w:pPr>
        <w:jc w:val="both"/>
        <w:rPr>
          <w:rFonts w:ascii="Arial" w:hAnsi="Arial" w:cs="Arial"/>
        </w:rPr>
      </w:pPr>
      <w:proofErr w:type="spellStart"/>
      <w:r>
        <w:rPr>
          <w:rFonts w:ascii="Arial" w:hAnsi="Arial" w:cs="Arial"/>
        </w:rPr>
        <w:t>Прк</w:t>
      </w:r>
      <w:proofErr w:type="spellEnd"/>
      <w:r>
        <w:rPr>
          <w:rFonts w:ascii="Arial" w:hAnsi="Arial" w:cs="Arial"/>
        </w:rPr>
        <w:t xml:space="preserve"> - прирост количества субъектов малого и среднего</w:t>
      </w:r>
    </w:p>
    <w:p w:rsidR="00BC47C2" w:rsidRDefault="00BC47C2" w:rsidP="00BC47C2">
      <w:pPr>
        <w:jc w:val="both"/>
        <w:rPr>
          <w:rFonts w:ascii="Arial" w:hAnsi="Arial" w:cs="Arial"/>
        </w:rPr>
      </w:pPr>
      <w:r>
        <w:rPr>
          <w:rFonts w:ascii="Arial" w:hAnsi="Arial" w:cs="Arial"/>
        </w:rPr>
        <w:t>предпринимательства, осуществляющих деятельность на территории муниципального образования Московской области, на 10 тыс. населения, единиц;</w:t>
      </w:r>
    </w:p>
    <w:p w:rsidR="00BC47C2" w:rsidRDefault="00BC47C2" w:rsidP="00BC47C2">
      <w:pPr>
        <w:jc w:val="both"/>
        <w:rPr>
          <w:rFonts w:ascii="Arial" w:hAnsi="Arial" w:cs="Arial"/>
        </w:rPr>
      </w:pPr>
      <w:proofErr w:type="gramStart"/>
      <w:r>
        <w:rPr>
          <w:rFonts w:ascii="Arial" w:hAnsi="Arial" w:cs="Arial"/>
        </w:rPr>
        <w:t>К</w:t>
      </w:r>
      <w:proofErr w:type="gramEnd"/>
      <m:oMath>
        <m:sSub>
          <m:sSubPr>
            <m:ctrlPr>
              <w:rPr>
                <w:rFonts w:ascii="Cambria Math" w:hAnsi="Cambria Math" w:cs="Arial"/>
                <w:i/>
              </w:rPr>
            </m:ctrlPr>
          </m:sSubPr>
          <m:e/>
          <m:sub>
            <m:r>
              <w:rPr>
                <w:rFonts w:ascii="Cambria Math" w:hAnsi="Cambria Math" w:cs="Arial"/>
              </w:rPr>
              <m:t>t</m:t>
            </m:r>
          </m:sub>
        </m:sSub>
      </m:oMath>
      <w:r>
        <w:rPr>
          <w:rFonts w:ascii="Arial" w:hAnsi="Arial" w:cs="Arial"/>
        </w:rPr>
        <w:t xml:space="preserve"> - количество средних, малых предприятий, </w:t>
      </w:r>
      <w:proofErr w:type="spellStart"/>
      <w:r>
        <w:rPr>
          <w:rFonts w:ascii="Arial" w:hAnsi="Arial" w:cs="Arial"/>
        </w:rPr>
        <w:t>микропредприятий</w:t>
      </w:r>
      <w:proofErr w:type="spellEnd"/>
      <w:r>
        <w:rPr>
          <w:rFonts w:ascii="Arial" w:hAnsi="Arial" w:cs="Arial"/>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BC47C2" w:rsidRDefault="00BC47C2" w:rsidP="00BC47C2">
      <w:pPr>
        <w:jc w:val="both"/>
        <w:rPr>
          <w:rFonts w:ascii="Arial" w:hAnsi="Arial" w:cs="Arial"/>
        </w:rPr>
      </w:pPr>
      <w:r>
        <w:rPr>
          <w:rFonts w:ascii="Arial" w:hAnsi="Arial" w:cs="Arial"/>
        </w:rPr>
        <w:t>К</w:t>
      </w:r>
      <m:oMath>
        <m:sSub>
          <m:sSubPr>
            <m:ctrlPr>
              <w:rPr>
                <w:rFonts w:ascii="Cambria Math" w:hAnsi="Cambria Math" w:cs="Arial"/>
                <w:i/>
              </w:rPr>
            </m:ctrlPr>
          </m:sSubPr>
          <m:e/>
          <m:sub>
            <m:r>
              <w:rPr>
                <w:rFonts w:ascii="Cambria Math" w:hAnsi="Cambria Math" w:cs="Arial"/>
              </w:rPr>
              <m:t>t-1</m:t>
            </m:r>
          </m:sub>
        </m:sSub>
      </m:oMath>
      <w:r>
        <w:rPr>
          <w:rFonts w:ascii="Arial" w:hAnsi="Arial" w:cs="Arial"/>
        </w:rPr>
        <w:t xml:space="preserve"> - количество субъектов МСП на начало отчетного года</w:t>
      </w:r>
      <w:proofErr w:type="gramStart"/>
      <w:r>
        <w:rPr>
          <w:rFonts w:ascii="Arial" w:hAnsi="Arial" w:cs="Arial"/>
        </w:rPr>
        <w:t>,е</w:t>
      </w:r>
      <w:proofErr w:type="gramEnd"/>
      <w:r>
        <w:rPr>
          <w:rFonts w:ascii="Arial" w:hAnsi="Arial" w:cs="Arial"/>
        </w:rPr>
        <w:t xml:space="preserve">диниц, заполняется один раз в год по состоянию на начало отчетного года, </w:t>
      </w:r>
    </w:p>
    <w:p w:rsidR="00BC47C2" w:rsidRDefault="00BC47C2" w:rsidP="00BC47C2">
      <w:pPr>
        <w:jc w:val="both"/>
        <w:rPr>
          <w:rFonts w:ascii="Arial" w:hAnsi="Arial" w:cs="Arial"/>
        </w:rPr>
      </w:pPr>
      <w:proofErr w:type="spellStart"/>
      <w:r>
        <w:rPr>
          <w:rFonts w:ascii="Arial" w:hAnsi="Arial" w:cs="Arial"/>
        </w:rPr>
        <w:t>Чн</w:t>
      </w:r>
      <w:proofErr w:type="spellEnd"/>
      <w:r>
        <w:rPr>
          <w:rFonts w:ascii="Arial" w:hAnsi="Arial" w:cs="Arial"/>
        </w:rPr>
        <w:t xml:space="preserve"> - численность населения муниципального образования Московской области, человек, по состоянию на 1 января отчетного года.</w:t>
      </w:r>
      <w:r>
        <w:rPr>
          <w:rFonts w:ascii="Arial" w:hAnsi="Arial" w:cs="Arial"/>
        </w:rPr>
        <w:tab/>
      </w:r>
    </w:p>
    <w:p w:rsidR="00BC47C2" w:rsidRDefault="00BC47C2" w:rsidP="00BC47C2">
      <w:pPr>
        <w:jc w:val="both"/>
        <w:rPr>
          <w:rFonts w:ascii="Arial" w:hAnsi="Arial" w:cs="Arial"/>
        </w:rPr>
      </w:pPr>
      <w:r>
        <w:rPr>
          <w:rFonts w:ascii="Arial" w:hAnsi="Arial" w:cs="Arial"/>
        </w:rPr>
        <w:lastRenderedPageBreak/>
        <w:t xml:space="preserve">Количество субъектов МСП определяется суммированием данных о количестве средних и малых предприятий (включая </w:t>
      </w:r>
      <w:proofErr w:type="spellStart"/>
      <w:r>
        <w:rPr>
          <w:rFonts w:ascii="Arial" w:hAnsi="Arial" w:cs="Arial"/>
        </w:rPr>
        <w:t>микропредприятия</w:t>
      </w:r>
      <w:proofErr w:type="spellEnd"/>
      <w:r>
        <w:rPr>
          <w:rFonts w:ascii="Arial" w:hAnsi="Arial" w:cs="Arial"/>
        </w:rPr>
        <w:t>) и индивидуальных предпринимателей по всем видам экономической деятельности.</w:t>
      </w:r>
    </w:p>
    <w:p w:rsidR="00BC47C2" w:rsidRDefault="00BC47C2" w:rsidP="00BC47C2">
      <w:pPr>
        <w:jc w:val="both"/>
        <w:rPr>
          <w:rFonts w:ascii="Arial" w:hAnsi="Arial" w:cs="Arial"/>
        </w:rPr>
      </w:pPr>
      <w:r>
        <w:rPr>
          <w:rFonts w:ascii="Arial" w:hAnsi="Arial" w:cs="Arial"/>
        </w:rPr>
        <w:t>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 Органы местного самоуправления ежемесячно вносят в систему данные о количестве субъектов МСП нарастающим итогом.</w:t>
      </w:r>
    </w:p>
    <w:p w:rsidR="00BC47C2" w:rsidRDefault="00BC47C2" w:rsidP="00BC47C2">
      <w:pPr>
        <w:shd w:val="clear" w:color="auto" w:fill="FFFFFF"/>
        <w:jc w:val="both"/>
        <w:rPr>
          <w:rFonts w:ascii="Arial" w:hAnsi="Arial" w:cs="Arial"/>
        </w:rPr>
      </w:pPr>
      <w:r>
        <w:rPr>
          <w:rFonts w:ascii="Arial" w:hAnsi="Arial" w:cs="Arial"/>
        </w:rPr>
        <w:t xml:space="preserve">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 </w:t>
      </w:r>
    </w:p>
    <w:p w:rsidR="00BC47C2" w:rsidRDefault="00BC47C2" w:rsidP="00BC47C2">
      <w:pPr>
        <w:shd w:val="clear" w:color="auto" w:fill="FFFFFF"/>
        <w:jc w:val="both"/>
        <w:rPr>
          <w:rFonts w:ascii="Arial" w:hAnsi="Arial" w:cs="Arial"/>
        </w:rPr>
      </w:pPr>
      <w:r>
        <w:rPr>
          <w:rFonts w:ascii="Arial" w:hAnsi="Arial" w:cs="Arial"/>
        </w:rPr>
        <w:t>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w:t>
      </w:r>
    </w:p>
    <w:p w:rsidR="00BC47C2" w:rsidRDefault="00BC47C2" w:rsidP="00BC47C2">
      <w:pPr>
        <w:spacing w:before="120" w:after="120"/>
        <w:jc w:val="both"/>
        <w:rPr>
          <w:rFonts w:ascii="Arial" w:hAnsi="Arial" w:cs="Arial"/>
          <w:b/>
        </w:rPr>
      </w:pPr>
      <w:r>
        <w:rPr>
          <w:rFonts w:ascii="Arial" w:hAnsi="Arial" w:cs="Arial"/>
          <w:b/>
        </w:rPr>
        <w:t>6. Количество вновь созданных субъектов МСП участниками проекта</w:t>
      </w:r>
    </w:p>
    <w:p w:rsidR="00BC47C2" w:rsidRDefault="00BC47C2" w:rsidP="00BC47C2">
      <w:pPr>
        <w:rPr>
          <w:rFonts w:ascii="Arial" w:hAnsi="Arial" w:cs="Arial"/>
        </w:rPr>
      </w:pPr>
      <w:r>
        <w:rPr>
          <w:rFonts w:ascii="Arial" w:hAnsi="Arial" w:cs="Arial"/>
        </w:rPr>
        <w:t xml:space="preserve">Единица измерения: тысяча единиц. </w:t>
      </w:r>
    </w:p>
    <w:p w:rsidR="00BC47C2" w:rsidRDefault="00BC47C2" w:rsidP="00BC47C2">
      <w:pPr>
        <w:rPr>
          <w:rFonts w:ascii="Arial" w:hAnsi="Arial" w:cs="Arial"/>
        </w:rPr>
      </w:pPr>
      <w:r>
        <w:rPr>
          <w:rFonts w:ascii="Arial" w:hAnsi="Arial" w:cs="Arial"/>
        </w:rPr>
        <w:t xml:space="preserve">Значение показателя определяется как количество вновь </w:t>
      </w:r>
      <w:proofErr w:type="gramStart"/>
      <w:r>
        <w:rPr>
          <w:rFonts w:ascii="Arial" w:hAnsi="Arial" w:cs="Arial"/>
        </w:rPr>
        <w:t>созданных</w:t>
      </w:r>
      <w:proofErr w:type="gramEnd"/>
      <w:r>
        <w:rPr>
          <w:rFonts w:ascii="Arial" w:hAnsi="Arial" w:cs="Arial"/>
        </w:rPr>
        <w:t xml:space="preserve"> МСП участники регионального проекта за отчетный период.</w:t>
      </w:r>
    </w:p>
    <w:p w:rsidR="00BC47C2" w:rsidRDefault="00BC47C2" w:rsidP="00BC47C2">
      <w:pPr>
        <w:rPr>
          <w:rFonts w:ascii="Arial" w:hAnsi="Arial" w:cs="Arial"/>
        </w:rPr>
      </w:pPr>
      <w:r>
        <w:rPr>
          <w:rFonts w:ascii="Arial" w:hAnsi="Arial" w:cs="Arial"/>
        </w:rPr>
        <w:t>Источник информации: данные единого реестра субъектов малого и среднего предпринимательства Федеральной налоговой службы России.</w:t>
      </w:r>
    </w:p>
    <w:p w:rsidR="00BC47C2" w:rsidRDefault="00BC47C2" w:rsidP="00BC47C2">
      <w:pPr>
        <w:spacing w:before="120" w:after="120"/>
        <w:jc w:val="both"/>
        <w:rPr>
          <w:rFonts w:ascii="Arial" w:hAnsi="Arial" w:cs="Arial"/>
          <w:b/>
        </w:rPr>
      </w:pPr>
      <w:r>
        <w:rPr>
          <w:rFonts w:ascii="Arial" w:hAnsi="Arial" w:cs="Arial"/>
          <w:b/>
        </w:rPr>
        <w:t>Подпрограмма 4 «Развитие потребительского рынка и услуг»</w:t>
      </w:r>
    </w:p>
    <w:p w:rsidR="00BC47C2" w:rsidRDefault="00BC47C2" w:rsidP="00BC47C2">
      <w:pPr>
        <w:spacing w:before="120" w:after="120"/>
        <w:jc w:val="both"/>
        <w:rPr>
          <w:rFonts w:ascii="Arial" w:hAnsi="Arial" w:cs="Arial"/>
          <w:b/>
        </w:rPr>
      </w:pPr>
      <w:r>
        <w:rPr>
          <w:rFonts w:ascii="Arial" w:hAnsi="Arial" w:cs="Arial"/>
          <w:b/>
        </w:rPr>
        <w:t>1.Обеспеченность населения площадью торговых объектов</w:t>
      </w:r>
    </w:p>
    <w:p w:rsidR="00BC47C2" w:rsidRDefault="00BC47C2" w:rsidP="00BC47C2">
      <w:pPr>
        <w:rPr>
          <w:rFonts w:ascii="Arial" w:hAnsi="Arial" w:cs="Arial"/>
        </w:rPr>
      </w:pPr>
      <w:r>
        <w:rPr>
          <w:rFonts w:ascii="Arial" w:hAnsi="Arial" w:cs="Arial"/>
        </w:rPr>
        <w:t>Единица измерения: квадратных метров на 1000 человек.</w:t>
      </w:r>
    </w:p>
    <w:p w:rsidR="00BC47C2" w:rsidRDefault="00BC47C2" w:rsidP="00BC47C2">
      <w:pPr>
        <w:rPr>
          <w:rFonts w:ascii="Arial" w:hAnsi="Arial" w:cs="Arial"/>
        </w:rPr>
      </w:pPr>
      <w:r>
        <w:rPr>
          <w:rFonts w:ascii="Arial" w:hAnsi="Arial" w:cs="Arial"/>
        </w:rPr>
        <w:t xml:space="preserve">Источник </w:t>
      </w:r>
      <w:proofErr w:type="spellStart"/>
      <w:r>
        <w:rPr>
          <w:rFonts w:ascii="Arial" w:hAnsi="Arial" w:cs="Arial"/>
        </w:rPr>
        <w:t>данных</w:t>
      </w:r>
      <w:proofErr w:type="gramStart"/>
      <w:r>
        <w:rPr>
          <w:rFonts w:ascii="Arial" w:hAnsi="Arial" w:cs="Arial"/>
        </w:rPr>
        <w:t>:</w:t>
      </w:r>
      <w:r>
        <w:rPr>
          <w:rFonts w:ascii="Arial" w:eastAsia="Calibri" w:hAnsi="Arial" w:cs="Arial"/>
          <w:lang w:eastAsia="en-US"/>
        </w:rPr>
        <w:t>Д</w:t>
      </w:r>
      <w:proofErr w:type="gramEnd"/>
      <w:r>
        <w:rPr>
          <w:rFonts w:ascii="Arial" w:eastAsia="Calibri" w:hAnsi="Arial" w:cs="Arial"/>
          <w:lang w:eastAsia="en-US"/>
        </w:rPr>
        <w:t>анные</w:t>
      </w:r>
      <w:proofErr w:type="spellEnd"/>
      <w:r>
        <w:rPr>
          <w:rFonts w:ascii="Arial" w:eastAsia="Calibri" w:hAnsi="Arial" w:cs="Arial"/>
          <w:lang w:eastAsia="en-US"/>
        </w:rPr>
        <w:t xml:space="preserve"> Федеральной службы государственной статистики (далее -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BC47C2" w:rsidRDefault="00BC47C2" w:rsidP="00BC47C2">
      <w:pPr>
        <w:rPr>
          <w:rFonts w:ascii="Arial" w:hAnsi="Arial" w:cs="Arial"/>
        </w:rPr>
      </w:pPr>
      <w:r>
        <w:rPr>
          <w:rFonts w:ascii="Arial" w:hAnsi="Arial" w:cs="Arial"/>
        </w:rPr>
        <w:t xml:space="preserve">Значение показателя рассчитывается по формуле: </w:t>
      </w:r>
    </w:p>
    <w:p w:rsidR="00BC47C2" w:rsidRDefault="00BC47C2" w:rsidP="00BC47C2">
      <w:pPr>
        <w:rPr>
          <w:rFonts w:ascii="Arial" w:hAnsi="Arial" w:cs="Arial"/>
        </w:rPr>
      </w:pPr>
      <w:proofErr w:type="spellStart"/>
      <w:r>
        <w:rPr>
          <w:rFonts w:ascii="Arial" w:hAnsi="Arial" w:cs="Arial"/>
        </w:rPr>
        <w:t>Оторг</w:t>
      </w:r>
      <w:proofErr w:type="spellEnd"/>
      <w:r>
        <w:rPr>
          <w:rFonts w:ascii="Arial" w:hAnsi="Arial" w:cs="Arial"/>
        </w:rPr>
        <w:t xml:space="preserve"> = </w:t>
      </w: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w:t>
      </w:r>
      <w:proofErr w:type="spellStart"/>
      <w:r>
        <w:rPr>
          <w:rFonts w:ascii="Arial" w:hAnsi="Arial" w:cs="Arial"/>
          <w:u w:val="single"/>
        </w:rPr>
        <w:t>Чсред</w:t>
      </w:r>
      <w:proofErr w:type="spellEnd"/>
      <w:r>
        <w:rPr>
          <w:rFonts w:ascii="Arial" w:hAnsi="Arial" w:cs="Arial"/>
          <w:u w:val="single"/>
        </w:rPr>
        <w:t xml:space="preserve"> х 1000</w:t>
      </w:r>
      <w:r>
        <w:rPr>
          <w:rFonts w:ascii="Arial" w:hAnsi="Arial" w:cs="Arial"/>
        </w:rPr>
        <w:t>, где</w:t>
      </w:r>
      <w:r>
        <w:rPr>
          <w:rFonts w:ascii="Arial" w:hAnsi="Arial" w:cs="Arial"/>
          <w:u w:val="single"/>
        </w:rPr>
        <w:t xml:space="preserve"> </w:t>
      </w:r>
    </w:p>
    <w:p w:rsidR="00BC47C2" w:rsidRDefault="00BC47C2" w:rsidP="00BC47C2">
      <w:pPr>
        <w:rPr>
          <w:rFonts w:ascii="Arial" w:hAnsi="Arial" w:cs="Arial"/>
        </w:rPr>
      </w:pPr>
      <w:proofErr w:type="spellStart"/>
      <w:r>
        <w:rPr>
          <w:rFonts w:ascii="Arial" w:hAnsi="Arial" w:cs="Arial"/>
        </w:rPr>
        <w:t>Оторг</w:t>
      </w:r>
      <w:proofErr w:type="spellEnd"/>
      <w:r>
        <w:rPr>
          <w:rFonts w:ascii="Arial" w:hAnsi="Arial" w:cs="Arial"/>
        </w:rPr>
        <w:t xml:space="preserve"> – обеспеченность населения площадью торговых объектов;</w:t>
      </w:r>
    </w:p>
    <w:p w:rsidR="00BC47C2" w:rsidRDefault="00BC47C2" w:rsidP="00BC47C2">
      <w:pPr>
        <w:rPr>
          <w:rFonts w:ascii="Arial" w:hAnsi="Arial" w:cs="Arial"/>
        </w:rPr>
      </w:pP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BC47C2" w:rsidRDefault="00BC47C2" w:rsidP="00BC47C2">
      <w:pPr>
        <w:rPr>
          <w:rFonts w:ascii="Arial" w:hAnsi="Arial" w:cs="Arial"/>
        </w:rPr>
      </w:pPr>
      <w:proofErr w:type="spellStart"/>
      <w:r>
        <w:rPr>
          <w:rFonts w:ascii="Arial" w:hAnsi="Arial" w:cs="Arial"/>
        </w:rPr>
        <w:t>Чсред</w:t>
      </w:r>
      <w:proofErr w:type="spellEnd"/>
      <w:r>
        <w:rPr>
          <w:rFonts w:ascii="Arial" w:hAnsi="Arial" w:cs="Arial"/>
        </w:rPr>
        <w:t xml:space="preserve"> – среднегодовая численность постоянного населения муниципального образования Московской области, чело</w:t>
      </w:r>
      <w:r>
        <w:rPr>
          <w:rFonts w:ascii="Arial" w:hAnsi="Arial" w:cs="Arial"/>
          <w:u w:val="single"/>
        </w:rPr>
        <w:t>век</w:t>
      </w:r>
    </w:p>
    <w:p w:rsidR="00BC47C2" w:rsidRDefault="00BC47C2" w:rsidP="00BC47C2">
      <w:pPr>
        <w:spacing w:before="120" w:after="120"/>
        <w:jc w:val="both"/>
        <w:rPr>
          <w:rFonts w:ascii="Arial" w:hAnsi="Arial" w:cs="Arial"/>
          <w:b/>
        </w:rPr>
      </w:pPr>
      <w:r>
        <w:rPr>
          <w:rFonts w:ascii="Arial" w:hAnsi="Arial" w:cs="Arial"/>
          <w:b/>
        </w:rPr>
        <w:t>2. Прирост площадей торговых объектов.</w:t>
      </w:r>
    </w:p>
    <w:p w:rsidR="00BC47C2" w:rsidRDefault="00BC47C2" w:rsidP="00BC47C2">
      <w:pPr>
        <w:rPr>
          <w:rFonts w:ascii="Arial" w:hAnsi="Arial" w:cs="Arial"/>
        </w:rPr>
      </w:pPr>
      <w:r>
        <w:rPr>
          <w:rFonts w:ascii="Arial" w:hAnsi="Arial" w:cs="Arial"/>
        </w:rPr>
        <w:t xml:space="preserve">Единица измерения: </w:t>
      </w:r>
      <w:proofErr w:type="spellStart"/>
      <w:r>
        <w:rPr>
          <w:rFonts w:ascii="Arial" w:hAnsi="Arial" w:cs="Arial"/>
        </w:rPr>
        <w:t>тыс.кв</w:t>
      </w:r>
      <w:proofErr w:type="gramStart"/>
      <w:r>
        <w:rPr>
          <w:rFonts w:ascii="Arial" w:hAnsi="Arial" w:cs="Arial"/>
        </w:rPr>
        <w:t>.м</w:t>
      </w:r>
      <w:proofErr w:type="gramEnd"/>
      <w:r>
        <w:rPr>
          <w:rFonts w:ascii="Arial" w:hAnsi="Arial" w:cs="Arial"/>
        </w:rPr>
        <w:t>етров</w:t>
      </w:r>
      <w:proofErr w:type="spellEnd"/>
      <w:r>
        <w:rPr>
          <w:rFonts w:ascii="Arial" w:hAnsi="Arial" w:cs="Arial"/>
        </w:rPr>
        <w:t>.</w:t>
      </w:r>
    </w:p>
    <w:p w:rsidR="00BC47C2" w:rsidRDefault="00BC47C2" w:rsidP="00BC47C2">
      <w:pPr>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площадей торговых объектов за отчетный период.</w:t>
      </w:r>
    </w:p>
    <w:p w:rsidR="00BC47C2" w:rsidRDefault="00BC47C2" w:rsidP="00BC47C2">
      <w:pPr>
        <w:rPr>
          <w:rFonts w:ascii="Arial" w:hAnsi="Arial" w:cs="Arial"/>
        </w:rPr>
      </w:pPr>
      <w:r>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BC47C2" w:rsidRDefault="00BC47C2" w:rsidP="00BC47C2">
      <w:pPr>
        <w:spacing w:before="120" w:after="120"/>
        <w:jc w:val="both"/>
        <w:rPr>
          <w:rFonts w:ascii="Arial" w:hAnsi="Arial" w:cs="Arial"/>
          <w:b/>
        </w:rPr>
      </w:pPr>
      <w:r>
        <w:rPr>
          <w:rFonts w:ascii="Arial" w:hAnsi="Arial" w:cs="Arial"/>
          <w:b/>
        </w:rPr>
        <w:t>3. Ликвидация незаконных нестационарных торговых объектов.</w:t>
      </w:r>
    </w:p>
    <w:p w:rsidR="00BC47C2" w:rsidRDefault="00BC47C2" w:rsidP="00BC47C2">
      <w:pPr>
        <w:jc w:val="both"/>
        <w:rPr>
          <w:rFonts w:ascii="Arial" w:hAnsi="Arial" w:cs="Arial"/>
        </w:rPr>
      </w:pPr>
      <w:r>
        <w:rPr>
          <w:rFonts w:ascii="Arial" w:hAnsi="Arial" w:cs="Arial"/>
        </w:rPr>
        <w:t>Единица измерения: балл.</w:t>
      </w:r>
    </w:p>
    <w:p w:rsidR="00BC47C2" w:rsidRDefault="00BC47C2" w:rsidP="00BC47C2">
      <w:pPr>
        <w:jc w:val="both"/>
        <w:rPr>
          <w:rFonts w:ascii="Arial" w:hAnsi="Arial" w:cs="Arial"/>
        </w:rPr>
      </w:pPr>
      <w:r>
        <w:rPr>
          <w:rFonts w:ascii="Arial" w:hAnsi="Arial" w:cs="Arial"/>
        </w:rPr>
        <w:lastRenderedPageBreak/>
        <w:t>Источник данных: данные Управления потребительского рынка, услуг и рекламы администрации городского округа Люберцы Московской области.</w:t>
      </w:r>
    </w:p>
    <w:p w:rsidR="00BC47C2" w:rsidRDefault="00BC47C2" w:rsidP="00BC47C2">
      <w:pPr>
        <w:jc w:val="both"/>
        <w:rPr>
          <w:rFonts w:ascii="Arial" w:hAnsi="Arial" w:cs="Arial"/>
        </w:rPr>
      </w:pPr>
      <w:r>
        <w:rPr>
          <w:rFonts w:ascii="Arial" w:hAnsi="Arial" w:cs="Arial"/>
        </w:rPr>
        <w:t xml:space="preserve">Значение показателя рассчитывается по формуле: </w:t>
      </w:r>
    </w:p>
    <w:p w:rsidR="00BC47C2" w:rsidRDefault="00BC47C2" w:rsidP="00BC47C2">
      <w:pPr>
        <w:jc w:val="both"/>
        <w:rPr>
          <w:rFonts w:ascii="Arial" w:hAnsi="Arial" w:cs="Arial"/>
        </w:rPr>
      </w:pPr>
      <w:r>
        <w:rPr>
          <w:rFonts w:ascii="Arial" w:hAnsi="Arial" w:cs="Arial"/>
        </w:rPr>
        <w:t>А = 100-В-С, где:</w:t>
      </w:r>
    </w:p>
    <w:p w:rsidR="00BC47C2" w:rsidRDefault="00BC47C2" w:rsidP="00BC47C2">
      <w:pPr>
        <w:jc w:val="both"/>
        <w:rPr>
          <w:rFonts w:ascii="Arial" w:hAnsi="Arial" w:cs="Arial"/>
        </w:rPr>
      </w:pPr>
      <w:r>
        <w:rPr>
          <w:rFonts w:ascii="Arial" w:hAnsi="Arial" w:cs="Arial"/>
        </w:rPr>
        <w:t>А - значение показателя «Ликвидация незаконных нестационарных торговых объектов» (далее - Показатель), баллы;*</w:t>
      </w:r>
    </w:p>
    <w:p w:rsidR="00BC47C2" w:rsidRDefault="00BC47C2" w:rsidP="00BC47C2">
      <w:pPr>
        <w:jc w:val="both"/>
        <w:rPr>
          <w:rFonts w:ascii="Arial" w:hAnsi="Arial" w:cs="Arial"/>
        </w:rPr>
      </w:pPr>
      <w:r>
        <w:rPr>
          <w:rFonts w:ascii="Arial" w:hAnsi="Arial" w:cs="Arial"/>
        </w:rPr>
        <w:t>В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BC47C2" w:rsidRDefault="00BC47C2" w:rsidP="00BC47C2">
      <w:pPr>
        <w:jc w:val="both"/>
        <w:rPr>
          <w:rFonts w:ascii="Arial" w:hAnsi="Arial" w:cs="Arial"/>
        </w:rPr>
      </w:pPr>
      <w:r>
        <w:rPr>
          <w:rFonts w:ascii="Arial" w:hAnsi="Arial" w:cs="Arial"/>
        </w:rPr>
        <w:t>С - нарушения требований законодательства к организации торговой деятельности с использованием нестационарных торговых объектов, а именно:</w:t>
      </w:r>
    </w:p>
    <w:p w:rsidR="00BC47C2" w:rsidRDefault="00BC47C2" w:rsidP="00BC47C2">
      <w:pPr>
        <w:jc w:val="both"/>
        <w:rPr>
          <w:rFonts w:ascii="Arial" w:hAnsi="Arial" w:cs="Arial"/>
        </w:rPr>
      </w:pPr>
      <w:r>
        <w:rPr>
          <w:rFonts w:ascii="Arial" w:hAnsi="Arial" w:cs="Arial"/>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BC47C2" w:rsidRDefault="00BC47C2" w:rsidP="00BC47C2">
      <w:pPr>
        <w:jc w:val="both"/>
        <w:rPr>
          <w:rFonts w:ascii="Arial" w:hAnsi="Arial" w:cs="Arial"/>
        </w:rPr>
      </w:pPr>
      <w:r>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BC47C2" w:rsidRDefault="00BC47C2" w:rsidP="00BC47C2">
      <w:pPr>
        <w:jc w:val="both"/>
        <w:rPr>
          <w:rFonts w:ascii="Arial" w:hAnsi="Arial" w:cs="Arial"/>
        </w:rPr>
      </w:pPr>
      <w:r>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BC47C2" w:rsidRDefault="00BC47C2" w:rsidP="00BC47C2">
      <w:pPr>
        <w:spacing w:before="120" w:after="120"/>
        <w:jc w:val="both"/>
        <w:rPr>
          <w:rFonts w:ascii="Arial" w:hAnsi="Arial" w:cs="Arial"/>
          <w:b/>
        </w:rPr>
      </w:pPr>
      <w:r>
        <w:rPr>
          <w:rFonts w:ascii="Arial" w:hAnsi="Arial" w:cs="Arial"/>
          <w:b/>
        </w:rPr>
        <w:t>4. Прирост посадочных мест на объектах общественного питания.</w:t>
      </w:r>
    </w:p>
    <w:p w:rsidR="00BC47C2" w:rsidRDefault="00BC47C2" w:rsidP="00BC47C2">
      <w:pPr>
        <w:rPr>
          <w:rFonts w:ascii="Arial" w:hAnsi="Arial" w:cs="Arial"/>
        </w:rPr>
      </w:pPr>
      <w:r>
        <w:rPr>
          <w:rFonts w:ascii="Arial" w:hAnsi="Arial" w:cs="Arial"/>
        </w:rPr>
        <w:t>Единица измерения: посадочное место.</w:t>
      </w:r>
    </w:p>
    <w:p w:rsidR="00BC47C2" w:rsidRDefault="00BC47C2" w:rsidP="00BC47C2">
      <w:pPr>
        <w:jc w:val="both"/>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посадочных мест на объектах общественного питания за отчетный период.</w:t>
      </w:r>
    </w:p>
    <w:p w:rsidR="00BC47C2" w:rsidRDefault="00BC47C2" w:rsidP="00BC47C2">
      <w:pPr>
        <w:jc w:val="both"/>
        <w:rPr>
          <w:rFonts w:ascii="Arial" w:hAnsi="Arial" w:cs="Arial"/>
        </w:rPr>
      </w:pPr>
      <w:r>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p w:rsidR="00BC47C2" w:rsidRDefault="00BC47C2" w:rsidP="00BC47C2">
      <w:pPr>
        <w:spacing w:before="120" w:after="120"/>
        <w:jc w:val="both"/>
        <w:rPr>
          <w:rFonts w:ascii="Arial" w:hAnsi="Arial" w:cs="Arial"/>
          <w:b/>
        </w:rPr>
      </w:pPr>
      <w:r>
        <w:rPr>
          <w:rFonts w:ascii="Arial" w:hAnsi="Arial" w:cs="Arial"/>
          <w:b/>
        </w:rPr>
        <w:t>5. Прирост рабочих мест на объектах бытовых услуг.</w:t>
      </w:r>
    </w:p>
    <w:p w:rsidR="00BC47C2" w:rsidRDefault="00BC47C2" w:rsidP="00BC47C2">
      <w:pPr>
        <w:rPr>
          <w:rFonts w:ascii="Arial" w:hAnsi="Arial" w:cs="Arial"/>
        </w:rPr>
      </w:pPr>
      <w:r>
        <w:rPr>
          <w:rFonts w:ascii="Arial" w:hAnsi="Arial" w:cs="Arial"/>
        </w:rPr>
        <w:t>Единица измерения: рабочее место.</w:t>
      </w:r>
    </w:p>
    <w:p w:rsidR="00BC47C2" w:rsidRDefault="00BC47C2" w:rsidP="00BC47C2">
      <w:pPr>
        <w:jc w:val="both"/>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рабочих мест на объектах бытовых услуг за отчетный период.</w:t>
      </w:r>
    </w:p>
    <w:p w:rsidR="00BC47C2" w:rsidRDefault="00BC47C2" w:rsidP="00BC47C2">
      <w:pPr>
        <w:jc w:val="both"/>
        <w:rPr>
          <w:rFonts w:ascii="Arial" w:hAnsi="Arial" w:cs="Arial"/>
        </w:rPr>
      </w:pPr>
      <w:r>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BC47C2" w:rsidRDefault="00BC47C2" w:rsidP="00BC47C2">
      <w:pPr>
        <w:spacing w:before="120" w:after="120"/>
        <w:jc w:val="both"/>
        <w:rPr>
          <w:rFonts w:ascii="Arial" w:hAnsi="Arial" w:cs="Arial"/>
          <w:b/>
        </w:rPr>
      </w:pPr>
      <w:r>
        <w:rPr>
          <w:rFonts w:ascii="Arial" w:hAnsi="Arial" w:cs="Arial"/>
          <w:b/>
        </w:rPr>
        <w:t>6. Доля обращений по вопросу защиты прав потребителей от общего количества поступивших обращений.</w:t>
      </w:r>
    </w:p>
    <w:p w:rsidR="00BC47C2" w:rsidRDefault="00BC47C2" w:rsidP="00BC47C2">
      <w:pPr>
        <w:rPr>
          <w:rFonts w:ascii="Arial" w:hAnsi="Arial" w:cs="Arial"/>
        </w:rPr>
      </w:pPr>
      <w:r>
        <w:rPr>
          <w:rFonts w:ascii="Arial" w:hAnsi="Arial" w:cs="Arial"/>
        </w:rPr>
        <w:t>Единица измерения: процент.</w:t>
      </w:r>
    </w:p>
    <w:p w:rsidR="00BC47C2" w:rsidRDefault="00BC47C2" w:rsidP="00BC47C2">
      <w:pPr>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BC47C2" w:rsidRDefault="00BC47C2" w:rsidP="00BC47C2">
      <w:pPr>
        <w:jc w:val="both"/>
        <w:rPr>
          <w:rFonts w:ascii="Arial" w:hAnsi="Arial" w:cs="Arial"/>
        </w:rPr>
      </w:pPr>
      <w:r>
        <w:rPr>
          <w:rFonts w:ascii="Arial" w:hAnsi="Arial" w:cs="Arial"/>
        </w:rPr>
        <w:t xml:space="preserve">Значение показателя рассчитывается по формуле:  </w:t>
      </w:r>
      <w:r>
        <w:rPr>
          <w:rFonts w:ascii="Arial" w:hAnsi="Arial" w:cs="Arial"/>
          <w:lang w:val="en-US"/>
        </w:rPr>
        <w:t>D</w:t>
      </w:r>
      <w:proofErr w:type="spellStart"/>
      <w:r>
        <w:rPr>
          <w:rFonts w:ascii="Arial" w:hAnsi="Arial" w:cs="Arial"/>
        </w:rPr>
        <w:t>зпп</w:t>
      </w:r>
      <w:proofErr w:type="spellEnd"/>
      <w:r>
        <w:rPr>
          <w:rFonts w:ascii="Arial" w:hAnsi="Arial" w:cs="Arial"/>
        </w:rPr>
        <w:t xml:space="preserve"> = </w:t>
      </w:r>
      <w:proofErr w:type="spellStart"/>
      <w:r>
        <w:rPr>
          <w:rFonts w:ascii="Arial" w:hAnsi="Arial" w:cs="Arial"/>
        </w:rPr>
        <w:t>Озпп</w:t>
      </w:r>
      <w:proofErr w:type="spellEnd"/>
      <w:r>
        <w:rPr>
          <w:rFonts w:ascii="Arial" w:hAnsi="Arial" w:cs="Arial"/>
        </w:rPr>
        <w:t xml:space="preserve"> / </w:t>
      </w:r>
      <w:proofErr w:type="spellStart"/>
      <w:r>
        <w:rPr>
          <w:rFonts w:ascii="Arial" w:hAnsi="Arial" w:cs="Arial"/>
        </w:rPr>
        <w:t>Ообщий</w:t>
      </w:r>
      <w:proofErr w:type="spellEnd"/>
      <w:r>
        <w:rPr>
          <w:rFonts w:ascii="Arial" w:hAnsi="Arial" w:cs="Arial"/>
        </w:rPr>
        <w:t xml:space="preserve"> х 100%, где</w:t>
      </w:r>
    </w:p>
    <w:p w:rsidR="00BC47C2" w:rsidRDefault="00BC47C2" w:rsidP="00BC47C2">
      <w:pPr>
        <w:jc w:val="both"/>
        <w:rPr>
          <w:rFonts w:ascii="Arial" w:hAnsi="Arial" w:cs="Arial"/>
        </w:rPr>
      </w:pPr>
      <w:r>
        <w:rPr>
          <w:rFonts w:ascii="Arial" w:hAnsi="Arial" w:cs="Arial"/>
          <w:lang w:val="en-US"/>
        </w:rPr>
        <w:lastRenderedPageBreak/>
        <w:t>D</w:t>
      </w:r>
      <w:proofErr w:type="spellStart"/>
      <w:r>
        <w:rPr>
          <w:rFonts w:ascii="Arial" w:hAnsi="Arial" w:cs="Arial"/>
        </w:rPr>
        <w:t>зпп</w:t>
      </w:r>
      <w:proofErr w:type="spellEnd"/>
      <w:r>
        <w:rPr>
          <w:rFonts w:ascii="Arial" w:hAnsi="Arial" w:cs="Arial"/>
        </w:rPr>
        <w:t xml:space="preserve"> - доля обращений по вопросу защиты прав потребителей от общего количества поступивших обращений;</w:t>
      </w:r>
    </w:p>
    <w:p w:rsidR="00BC47C2" w:rsidRDefault="00BC47C2" w:rsidP="00BC47C2">
      <w:pPr>
        <w:jc w:val="both"/>
        <w:rPr>
          <w:rFonts w:ascii="Arial" w:hAnsi="Arial" w:cs="Arial"/>
        </w:rPr>
      </w:pPr>
      <w:proofErr w:type="spellStart"/>
      <w:r>
        <w:rPr>
          <w:rFonts w:ascii="Arial" w:hAnsi="Arial" w:cs="Arial"/>
        </w:rPr>
        <w:t>Озпп</w:t>
      </w:r>
      <w:proofErr w:type="spellEnd"/>
      <w:r>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BC47C2" w:rsidRDefault="00BC47C2" w:rsidP="00BC47C2">
      <w:pPr>
        <w:jc w:val="both"/>
        <w:rPr>
          <w:rFonts w:ascii="Arial" w:hAnsi="Arial" w:cs="Arial"/>
        </w:rPr>
      </w:pPr>
      <w:proofErr w:type="spellStart"/>
      <w:r>
        <w:rPr>
          <w:rFonts w:ascii="Arial" w:hAnsi="Arial" w:cs="Arial"/>
        </w:rPr>
        <w:t>Ообщий</w:t>
      </w:r>
      <w:proofErr w:type="spellEnd"/>
      <w:r>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Pr>
          <w:rFonts w:ascii="Arial" w:hAnsi="Arial" w:cs="Arial"/>
        </w:rPr>
        <w:t>Добродел</w:t>
      </w:r>
      <w:proofErr w:type="spellEnd"/>
      <w:r>
        <w:rPr>
          <w:rFonts w:ascii="Arial" w:hAnsi="Arial" w:cs="Arial"/>
        </w:rPr>
        <w:t xml:space="preserve">», МСЭД, ЕЦУР и </w:t>
      </w:r>
      <w:proofErr w:type="spellStart"/>
      <w:r>
        <w:rPr>
          <w:rFonts w:ascii="Arial" w:hAnsi="Arial" w:cs="Arial"/>
        </w:rPr>
        <w:t>тп</w:t>
      </w:r>
      <w:proofErr w:type="spellEnd"/>
      <w:r>
        <w:rPr>
          <w:rFonts w:ascii="Arial" w:hAnsi="Arial" w:cs="Arial"/>
        </w:rPr>
        <w:t>.).</w:t>
      </w:r>
    </w:p>
    <w:p w:rsidR="00BC47C2" w:rsidRDefault="00BC47C2" w:rsidP="00BC47C2">
      <w:pPr>
        <w:spacing w:before="120" w:after="120"/>
        <w:jc w:val="both"/>
        <w:rPr>
          <w:rFonts w:ascii="Arial" w:hAnsi="Arial" w:cs="Arial"/>
          <w:b/>
        </w:rPr>
      </w:pPr>
      <w:r>
        <w:rPr>
          <w:rFonts w:ascii="Arial" w:hAnsi="Arial" w:cs="Arial"/>
          <w:b/>
        </w:rPr>
        <w:t>7. Доля кладбищ, соответствующих требованиям Порядка деятельности общественных кладбищ.</w:t>
      </w:r>
    </w:p>
    <w:p w:rsidR="00BC47C2" w:rsidRDefault="00BC47C2" w:rsidP="00BC47C2">
      <w:pPr>
        <w:rPr>
          <w:rStyle w:val="a3"/>
          <w:rFonts w:eastAsiaTheme="majorEastAsia"/>
        </w:rPr>
      </w:pPr>
      <w:r>
        <w:rPr>
          <w:rStyle w:val="a3"/>
          <w:rFonts w:ascii="Arial" w:eastAsiaTheme="majorEastAsia" w:hAnsi="Arial" w:cs="Arial"/>
        </w:rPr>
        <w:t>Единица измерения: процент.</w:t>
      </w:r>
    </w:p>
    <w:p w:rsidR="00BC47C2" w:rsidRDefault="00BC47C2" w:rsidP="00BC47C2">
      <w:pPr>
        <w:jc w:val="both"/>
        <w:rPr>
          <w:rStyle w:val="a3"/>
          <w:rFonts w:ascii="Arial" w:eastAsiaTheme="majorEastAsia" w:hAnsi="Arial" w:cs="Arial"/>
        </w:rPr>
      </w:pPr>
      <w:r>
        <w:rPr>
          <w:rStyle w:val="a3"/>
          <w:rFonts w:ascii="Arial" w:eastAsiaTheme="majorEastAsia" w:hAnsi="Arial" w:cs="Arial"/>
        </w:rPr>
        <w:t xml:space="preserve">Источник данных: </w:t>
      </w:r>
      <w:r>
        <w:rPr>
          <w:rFonts w:ascii="Arial" w:hAnsi="Arial" w:cs="Arial"/>
        </w:rPr>
        <w:t>данные Управления безопасности, профилактики правонарушений, антитеррористической и антинаркотической деятельности администрации городского округа Люберцы</w:t>
      </w:r>
      <w:r>
        <w:rPr>
          <w:rFonts w:ascii="Arial" w:eastAsia="Calibri" w:hAnsi="Arial" w:cs="Arial"/>
          <w:lang w:eastAsia="en-US"/>
        </w:rPr>
        <w:t>.</w:t>
      </w:r>
    </w:p>
    <w:p w:rsidR="00BC47C2" w:rsidRDefault="00BC47C2" w:rsidP="00BC47C2">
      <w:pPr>
        <w:jc w:val="both"/>
        <w:rPr>
          <w:rFonts w:eastAsia="+mn-ea"/>
          <w:bCs/>
          <w:kern w:val="24"/>
        </w:rPr>
      </w:pPr>
      <w:r>
        <w:rPr>
          <w:rFonts w:ascii="Arial" w:hAnsi="Arial" w:cs="Arial"/>
        </w:rPr>
        <w:t xml:space="preserve">Значение показателя рассчитывается по формуле:  </w:t>
      </w:r>
      <w:r>
        <w:rPr>
          <w:rFonts w:ascii="Arial" w:eastAsia="+mn-ea" w:hAnsi="Arial" w:cs="Arial"/>
          <w:bCs/>
          <w:kern w:val="24"/>
          <w:lang w:val="en-US"/>
        </w:rPr>
        <w:t>S</w:t>
      </w:r>
      <w:proofErr w:type="gramStart"/>
      <w:r>
        <w:rPr>
          <w:rFonts w:ascii="Arial" w:eastAsia="+mn-ea" w:hAnsi="Arial" w:cs="Arial"/>
          <w:bCs/>
          <w:kern w:val="24"/>
        </w:rPr>
        <w:t>=(</w:t>
      </w:r>
      <w:proofErr w:type="gramEnd"/>
      <w:r>
        <w:rPr>
          <w:rFonts w:ascii="Arial" w:eastAsia="+mn-ea" w:hAnsi="Arial" w:cs="Arial"/>
          <w:bCs/>
          <w:kern w:val="24"/>
          <w:lang w:val="en-US"/>
        </w:rPr>
        <w:t>F</w:t>
      </w:r>
      <w:r>
        <w:rPr>
          <w:rFonts w:ascii="Arial" w:eastAsia="+mn-ea" w:hAnsi="Arial" w:cs="Arial"/>
          <w:bCs/>
          <w:kern w:val="24"/>
        </w:rPr>
        <w:t xml:space="preserve">1+ </w:t>
      </w:r>
      <w:r>
        <w:rPr>
          <w:rFonts w:ascii="Arial" w:eastAsia="+mn-ea" w:hAnsi="Arial" w:cs="Arial"/>
          <w:bCs/>
          <w:kern w:val="24"/>
          <w:lang w:val="en-US"/>
        </w:rPr>
        <w:t>F</w:t>
      </w:r>
      <w:r>
        <w:rPr>
          <w:rFonts w:ascii="Arial" w:eastAsia="+mn-ea" w:hAnsi="Arial" w:cs="Arial"/>
          <w:bCs/>
          <w:kern w:val="24"/>
        </w:rPr>
        <w:t>2)/К/</w:t>
      </w:r>
      <w:r>
        <w:rPr>
          <w:rFonts w:ascii="Arial" w:eastAsia="+mn-ea" w:hAnsi="Arial" w:cs="Arial"/>
          <w:bCs/>
          <w:kern w:val="24"/>
          <w:lang w:val="en-US"/>
        </w:rPr>
        <w:t>T</w:t>
      </w:r>
      <w:r>
        <w:rPr>
          <w:rFonts w:ascii="Arial" w:eastAsia="+mn-ea" w:hAnsi="Arial" w:cs="Arial"/>
          <w:bCs/>
          <w:kern w:val="24"/>
        </w:rPr>
        <w:t xml:space="preserve"> х 100%, где</w:t>
      </w:r>
    </w:p>
    <w:p w:rsidR="00BC47C2" w:rsidRDefault="00BC47C2" w:rsidP="00BC47C2">
      <w:pPr>
        <w:jc w:val="both"/>
        <w:rPr>
          <w:rFonts w:ascii="Arial" w:hAnsi="Arial" w:cs="Arial"/>
          <w:lang w:bidi="en-US"/>
        </w:rPr>
      </w:pPr>
      <w:r>
        <w:rPr>
          <w:rFonts w:ascii="Arial" w:hAnsi="Arial" w:cs="Arial"/>
          <w:lang w:val="en-US" w:bidi="en-US"/>
        </w:rPr>
        <w:t>S</w:t>
      </w:r>
      <w:r>
        <w:rPr>
          <w:rFonts w:ascii="Arial" w:hAnsi="Arial" w:cs="Arial"/>
          <w:lang w:bidi="ru-RU"/>
        </w:rPr>
        <w:t xml:space="preserve">- </w:t>
      </w:r>
      <w:proofErr w:type="gramStart"/>
      <w:r>
        <w:rPr>
          <w:rFonts w:ascii="Arial" w:hAnsi="Arial" w:cs="Arial"/>
          <w:lang w:bidi="ru-RU"/>
        </w:rPr>
        <w:t>доля</w:t>
      </w:r>
      <w:proofErr w:type="gramEnd"/>
      <w:r>
        <w:rPr>
          <w:rFonts w:ascii="Arial" w:hAnsi="Arial" w:cs="Arial"/>
          <w:lang w:bidi="ru-RU"/>
        </w:rPr>
        <w:t xml:space="preserve"> кладбищ, соответствующих требованиям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№1178/52 (далее - Порядок), процент;</w:t>
      </w:r>
    </w:p>
    <w:p w:rsidR="00BC47C2" w:rsidRDefault="00BC47C2" w:rsidP="00BC47C2">
      <w:pPr>
        <w:pStyle w:val="afb"/>
        <w:shd w:val="clear" w:color="auto" w:fill="auto"/>
        <w:tabs>
          <w:tab w:val="left" w:pos="5286"/>
        </w:tabs>
        <w:spacing w:after="0" w:line="240" w:lineRule="auto"/>
        <w:rPr>
          <w:rFonts w:ascii="Arial" w:hAnsi="Arial" w:cs="Arial"/>
          <w:sz w:val="24"/>
          <w:szCs w:val="24"/>
        </w:rPr>
      </w:pPr>
      <w:r>
        <w:rPr>
          <w:rFonts w:ascii="Arial" w:hAnsi="Arial" w:cs="Arial"/>
          <w:sz w:val="24"/>
          <w:szCs w:val="24"/>
          <w:lang w:val="en-US" w:bidi="en-US"/>
        </w:rPr>
        <w:t>F</w:t>
      </w:r>
      <w:r>
        <w:rPr>
          <w:rFonts w:ascii="Arial" w:hAnsi="Arial" w:cs="Arial"/>
          <w:sz w:val="24"/>
          <w:szCs w:val="24"/>
          <w:lang w:bidi="en-US"/>
        </w:rPr>
        <w:t>1</w:t>
      </w:r>
      <w:r>
        <w:rPr>
          <w:rFonts w:ascii="Arial" w:hAnsi="Arial" w:cs="Arial"/>
          <w:sz w:val="24"/>
          <w:szCs w:val="24"/>
          <w:lang w:bidi="ru-RU"/>
        </w:rPr>
        <w:t xml:space="preserve">- количество кладбищ, юридически </w:t>
      </w:r>
      <w:proofErr w:type="spellStart"/>
      <w:r>
        <w:rPr>
          <w:rFonts w:ascii="Arial" w:hAnsi="Arial" w:cs="Arial"/>
          <w:sz w:val="24"/>
          <w:szCs w:val="24"/>
          <w:lang w:bidi="ru-RU"/>
        </w:rPr>
        <w:t>оформленныхв</w:t>
      </w:r>
      <w:proofErr w:type="spellEnd"/>
      <w:r>
        <w:rPr>
          <w:rFonts w:ascii="Arial" w:hAnsi="Arial" w:cs="Arial"/>
          <w:sz w:val="24"/>
          <w:szCs w:val="24"/>
          <w:lang w:bidi="ru-RU"/>
        </w:rPr>
        <w:t xml:space="preserve"> муниц</w:t>
      </w:r>
      <w:r>
        <w:rPr>
          <w:rFonts w:ascii="Arial" w:hAnsi="Arial" w:cs="Arial"/>
          <w:sz w:val="24"/>
          <w:szCs w:val="24"/>
        </w:rPr>
        <w:t xml:space="preserve">ипальную собственность, </w:t>
      </w:r>
      <w:proofErr w:type="gramStart"/>
      <w:r>
        <w:rPr>
          <w:rFonts w:ascii="Arial" w:hAnsi="Arial" w:cs="Arial"/>
          <w:sz w:val="24"/>
          <w:szCs w:val="24"/>
        </w:rPr>
        <w:t>ед.;</w:t>
      </w:r>
      <w:proofErr w:type="gramEnd"/>
    </w:p>
    <w:p w:rsidR="00BC47C2" w:rsidRDefault="00BC47C2" w:rsidP="00BC47C2">
      <w:pPr>
        <w:pStyle w:val="afb"/>
        <w:shd w:val="clear" w:color="auto" w:fill="auto"/>
        <w:tabs>
          <w:tab w:val="left" w:pos="5286"/>
        </w:tabs>
        <w:spacing w:after="0" w:line="240" w:lineRule="auto"/>
        <w:rPr>
          <w:rFonts w:ascii="Arial" w:hAnsi="Arial" w:cs="Arial"/>
          <w:sz w:val="24"/>
          <w:szCs w:val="24"/>
          <w:lang w:bidi="ru-RU"/>
        </w:rPr>
      </w:pPr>
      <w:r>
        <w:rPr>
          <w:rFonts w:ascii="Arial" w:hAnsi="Arial" w:cs="Arial"/>
          <w:sz w:val="24"/>
          <w:szCs w:val="24"/>
          <w:lang w:bidi="ru-RU"/>
        </w:rPr>
        <w:t xml:space="preserve">Значение величины </w:t>
      </w:r>
      <w:r>
        <w:rPr>
          <w:rFonts w:ascii="Arial" w:hAnsi="Arial" w:cs="Arial"/>
          <w:sz w:val="24"/>
          <w:szCs w:val="24"/>
          <w:lang w:val="en-US" w:bidi="en-US"/>
        </w:rPr>
        <w:t>F</w:t>
      </w:r>
      <w:r>
        <w:rPr>
          <w:rFonts w:ascii="Arial" w:hAnsi="Arial" w:cs="Arial"/>
          <w:sz w:val="24"/>
          <w:szCs w:val="24"/>
          <w:lang w:bidi="en-US"/>
        </w:rPr>
        <w:t>1</w:t>
      </w:r>
      <w:r>
        <w:rPr>
          <w:rFonts w:ascii="Arial" w:hAnsi="Arial" w:cs="Arial"/>
          <w:sz w:val="24"/>
          <w:szCs w:val="24"/>
          <w:lang w:bidi="ru-RU"/>
        </w:rPr>
        <w:t>формируется исходя из количества представленных в Министерство потребительского рынка и услуг Московской  области документов, подтверждающих</w:t>
      </w:r>
      <w:r>
        <w:rPr>
          <w:rFonts w:ascii="Arial" w:hAnsi="Arial" w:cs="Arial"/>
          <w:sz w:val="24"/>
          <w:szCs w:val="24"/>
        </w:rPr>
        <w:t xml:space="preserve"> факт оформления каждого кладбища, </w:t>
      </w:r>
      <w:proofErr w:type="spellStart"/>
      <w:r>
        <w:rPr>
          <w:rFonts w:ascii="Arial" w:hAnsi="Arial" w:cs="Arial"/>
          <w:sz w:val="24"/>
          <w:szCs w:val="24"/>
          <w:lang w:bidi="ru-RU"/>
        </w:rPr>
        <w:t>расположенногона</w:t>
      </w:r>
      <w:proofErr w:type="spellEnd"/>
      <w:r>
        <w:rPr>
          <w:rFonts w:ascii="Arial" w:hAnsi="Arial" w:cs="Arial"/>
          <w:sz w:val="24"/>
          <w:szCs w:val="24"/>
          <w:lang w:bidi="ru-RU"/>
        </w:rPr>
        <w:t xml:space="preserve"> территории муниципального района/городского округа, в муниципальную собственность.</w:t>
      </w:r>
    </w:p>
    <w:p w:rsidR="00BC47C2" w:rsidRDefault="00BC47C2" w:rsidP="00BC47C2">
      <w:pPr>
        <w:jc w:val="both"/>
        <w:rPr>
          <w:rFonts w:ascii="Arial" w:hAnsi="Arial" w:cs="Arial"/>
          <w:lang w:bidi="ru-RU"/>
        </w:rPr>
      </w:pPr>
      <w:r>
        <w:rPr>
          <w:rFonts w:ascii="Arial" w:hAnsi="Arial" w:cs="Arial"/>
          <w:lang w:val="en-US" w:bidi="en-US"/>
        </w:rPr>
        <w:t>F</w:t>
      </w:r>
      <w:r>
        <w:rPr>
          <w:rFonts w:ascii="Arial" w:hAnsi="Arial" w:cs="Arial"/>
          <w:lang w:bidi="en-US"/>
        </w:rPr>
        <w:t>2</w:t>
      </w:r>
      <w:r>
        <w:rPr>
          <w:rFonts w:ascii="Arial" w:hAnsi="Arial" w:cs="Arial"/>
          <w:lang w:bidi="ru-RU"/>
        </w:rPr>
        <w:t>- количество кладбищ, соответствующих требованиям Порядка по итогам ра</w:t>
      </w:r>
      <w:r>
        <w:rPr>
          <w:rFonts w:ascii="Arial" w:hAnsi="Arial" w:cs="Arial"/>
        </w:rPr>
        <w:t xml:space="preserve">ссмотрения вопроса на заседании </w:t>
      </w:r>
      <w:r>
        <w:rPr>
          <w:rFonts w:ascii="Arial" w:hAnsi="Arial" w:cs="Arial"/>
          <w:lang w:bidi="ru-RU"/>
        </w:rPr>
        <w:t xml:space="preserve">Московской областной межведомственной комиссии по вопросам погребения и похоронного дела на территории Московской области (далее - МВК), </w:t>
      </w:r>
      <w:proofErr w:type="gramStart"/>
      <w:r>
        <w:rPr>
          <w:rFonts w:ascii="Arial" w:hAnsi="Arial" w:cs="Arial"/>
          <w:lang w:bidi="ru-RU"/>
        </w:rPr>
        <w:t>ед.;</w:t>
      </w:r>
      <w:proofErr w:type="gramEnd"/>
    </w:p>
    <w:p w:rsidR="00BC47C2" w:rsidRDefault="00BC47C2" w:rsidP="00BC47C2">
      <w:pPr>
        <w:pStyle w:val="afb"/>
        <w:shd w:val="clear" w:color="auto" w:fill="auto"/>
        <w:tabs>
          <w:tab w:val="left" w:pos="5286"/>
        </w:tabs>
        <w:spacing w:after="0" w:line="240" w:lineRule="auto"/>
        <w:rPr>
          <w:rFonts w:ascii="Arial" w:hAnsi="Arial" w:cs="Arial"/>
          <w:sz w:val="24"/>
          <w:szCs w:val="24"/>
          <w:lang w:bidi="ru-RU"/>
        </w:rPr>
      </w:pPr>
      <w:r>
        <w:rPr>
          <w:rFonts w:ascii="Arial" w:hAnsi="Arial" w:cs="Arial"/>
          <w:sz w:val="24"/>
          <w:szCs w:val="24"/>
          <w:lang w:bidi="ru-RU"/>
        </w:rPr>
        <w:t xml:space="preserve">Значение величины </w:t>
      </w:r>
      <w:r>
        <w:rPr>
          <w:rFonts w:ascii="Arial" w:hAnsi="Arial" w:cs="Arial"/>
          <w:sz w:val="24"/>
          <w:szCs w:val="24"/>
          <w:lang w:val="en-US" w:bidi="en-US"/>
        </w:rPr>
        <w:t>F</w:t>
      </w:r>
      <w:r>
        <w:rPr>
          <w:rFonts w:ascii="Arial" w:hAnsi="Arial" w:cs="Arial"/>
          <w:sz w:val="24"/>
          <w:szCs w:val="24"/>
          <w:lang w:bidi="en-US"/>
        </w:rPr>
        <w:t xml:space="preserve">2 </w:t>
      </w:r>
      <w:r>
        <w:rPr>
          <w:rFonts w:ascii="Arial" w:hAnsi="Arial" w:cs="Arial"/>
          <w:sz w:val="24"/>
          <w:szCs w:val="24"/>
          <w:lang w:bidi="ru-RU"/>
        </w:rPr>
        <w:t>формируется на основании протоколов</w:t>
      </w:r>
      <w:r>
        <w:rPr>
          <w:rFonts w:ascii="Arial" w:hAnsi="Arial" w:cs="Arial"/>
          <w:sz w:val="24"/>
          <w:szCs w:val="24"/>
        </w:rPr>
        <w:t xml:space="preserve"> заседаний Московской областной межведомственной комиссии </w:t>
      </w:r>
      <w:r>
        <w:rPr>
          <w:rFonts w:ascii="Arial" w:hAnsi="Arial" w:cs="Arial"/>
          <w:sz w:val="24"/>
          <w:szCs w:val="24"/>
          <w:lang w:bidi="ru-RU"/>
        </w:rPr>
        <w:t xml:space="preserve">по вопросам погребения и похоронного дела на территории Московской области (далее - МВК), подготовленных по результатам </w:t>
      </w:r>
      <w:proofErr w:type="gramStart"/>
      <w:r>
        <w:rPr>
          <w:rFonts w:ascii="Arial" w:hAnsi="Arial" w:cs="Arial"/>
          <w:sz w:val="24"/>
          <w:szCs w:val="24"/>
          <w:lang w:bidi="ru-RU"/>
        </w:rPr>
        <w:t>рассмотрения вопроса соответствия кладбищ муниципального района/ городского округа</w:t>
      </w:r>
      <w:proofErr w:type="gramEnd"/>
      <w:r>
        <w:rPr>
          <w:rFonts w:ascii="Arial" w:hAnsi="Arial" w:cs="Arial"/>
          <w:sz w:val="24"/>
          <w:szCs w:val="24"/>
          <w:lang w:bidi="ru-RU"/>
        </w:rPr>
        <w:t xml:space="preserve"> требованиям Порядка.</w:t>
      </w:r>
    </w:p>
    <w:p w:rsidR="00BC47C2" w:rsidRDefault="00BC47C2" w:rsidP="00BC47C2">
      <w:pPr>
        <w:jc w:val="both"/>
        <w:rPr>
          <w:rFonts w:ascii="Arial" w:hAnsi="Arial" w:cs="Arial"/>
        </w:rPr>
      </w:pPr>
      <w:r>
        <w:rPr>
          <w:rFonts w:ascii="Arial" w:hAnsi="Arial" w:cs="Arial"/>
          <w:lang w:bidi="ru-RU"/>
        </w:rPr>
        <w:t>Соответствие кладбищ на МВК оценивается по следующим параметрам:</w:t>
      </w:r>
    </w:p>
    <w:p w:rsidR="00BC47C2" w:rsidRDefault="00BC47C2" w:rsidP="00BC47C2">
      <w:pPr>
        <w:tabs>
          <w:tab w:val="left" w:pos="802"/>
        </w:tabs>
        <w:jc w:val="both"/>
        <w:rPr>
          <w:rFonts w:ascii="Arial" w:hAnsi="Arial" w:cs="Arial"/>
        </w:rPr>
      </w:pPr>
      <w:r>
        <w:rPr>
          <w:rFonts w:ascii="Arial" w:hAnsi="Arial" w:cs="Arial"/>
          <w:lang w:bidi="ru-RU"/>
        </w:rPr>
        <w:t>- наличие подъездной дороги к кладбищу с твердым покрытием (пункт 20 Порядка);</w:t>
      </w:r>
    </w:p>
    <w:p w:rsidR="00BC47C2" w:rsidRDefault="00BC47C2" w:rsidP="00BC47C2">
      <w:pPr>
        <w:tabs>
          <w:tab w:val="left" w:pos="734"/>
        </w:tabs>
        <w:jc w:val="both"/>
        <w:rPr>
          <w:rFonts w:ascii="Arial" w:hAnsi="Arial" w:cs="Arial"/>
        </w:rPr>
      </w:pPr>
      <w:r>
        <w:rPr>
          <w:rFonts w:ascii="Arial" w:hAnsi="Arial" w:cs="Arial"/>
          <w:lang w:bidi="ru-RU"/>
        </w:rPr>
        <w:t>- наличие ограждения/</w:t>
      </w:r>
      <w:proofErr w:type="spellStart"/>
      <w:r>
        <w:rPr>
          <w:rFonts w:ascii="Arial" w:hAnsi="Arial" w:cs="Arial"/>
          <w:lang w:bidi="ru-RU"/>
        </w:rPr>
        <w:t>обваловки</w:t>
      </w:r>
      <w:proofErr w:type="spellEnd"/>
      <w:r>
        <w:rPr>
          <w:rFonts w:ascii="Arial" w:hAnsi="Arial" w:cs="Arial"/>
          <w:lang w:bidi="ru-RU"/>
        </w:rPr>
        <w:t xml:space="preserve"> кладбища по периметру (пункты 15,16 Порядка);</w:t>
      </w:r>
    </w:p>
    <w:p w:rsidR="00BC47C2" w:rsidRDefault="00BC47C2" w:rsidP="00BC47C2">
      <w:pPr>
        <w:tabs>
          <w:tab w:val="left" w:pos="754"/>
        </w:tabs>
        <w:jc w:val="both"/>
        <w:rPr>
          <w:rFonts w:ascii="Arial" w:hAnsi="Arial" w:cs="Arial"/>
          <w:lang w:bidi="ru-RU"/>
        </w:rPr>
      </w:pPr>
      <w:r>
        <w:rPr>
          <w:rFonts w:ascii="Arial" w:hAnsi="Arial" w:cs="Arial"/>
          <w:lang w:bidi="ru-RU"/>
        </w:rPr>
        <w:t>- наличие вывески с указанием наименования кладбища и режима его работы (пункт 20 Порядка);</w:t>
      </w:r>
    </w:p>
    <w:p w:rsidR="00BC47C2" w:rsidRDefault="00BC47C2" w:rsidP="00BC47C2">
      <w:pPr>
        <w:tabs>
          <w:tab w:val="left" w:pos="724"/>
        </w:tabs>
        <w:jc w:val="both"/>
        <w:rPr>
          <w:rFonts w:ascii="Arial" w:hAnsi="Arial" w:cs="Arial"/>
          <w:lang w:bidi="ru-RU"/>
        </w:rPr>
      </w:pPr>
      <w:r>
        <w:rPr>
          <w:rFonts w:ascii="Arial" w:hAnsi="Arial" w:cs="Arial"/>
          <w:lang w:bidi="ru-RU"/>
        </w:rPr>
        <w:t>- наличие входной зоны (пункт 20 Порядка);</w:t>
      </w:r>
    </w:p>
    <w:p w:rsidR="00BC47C2" w:rsidRDefault="00BC47C2" w:rsidP="00BC47C2">
      <w:pPr>
        <w:tabs>
          <w:tab w:val="left" w:pos="730"/>
        </w:tabs>
        <w:jc w:val="both"/>
        <w:rPr>
          <w:rFonts w:ascii="Arial" w:hAnsi="Arial" w:cs="Arial"/>
        </w:rPr>
      </w:pPr>
      <w:r>
        <w:rPr>
          <w:rFonts w:ascii="Arial" w:hAnsi="Arial" w:cs="Arial"/>
          <w:lang w:bidi="ru-RU"/>
        </w:rPr>
        <w:t>- наличие во входной зоне схематичного плана кладбища с обозначением функциональных зон, административных зданий; строений, сооружений, а также кварталов и секторов в зоне захоронения, исторических и мемориальных могил и памятников, мест общего пользования, дорог (пункт 20 Порядка);</w:t>
      </w:r>
    </w:p>
    <w:p w:rsidR="00BC47C2" w:rsidRDefault="00BC47C2" w:rsidP="00BC47C2">
      <w:pPr>
        <w:tabs>
          <w:tab w:val="left" w:pos="898"/>
        </w:tabs>
        <w:jc w:val="both"/>
        <w:rPr>
          <w:rFonts w:ascii="Arial" w:hAnsi="Arial" w:cs="Arial"/>
        </w:rPr>
      </w:pPr>
      <w:r>
        <w:rPr>
          <w:rFonts w:ascii="Arial" w:hAnsi="Arial" w:cs="Arial"/>
          <w:lang w:bidi="ru-RU"/>
        </w:rPr>
        <w:t>- наличие во входной зоне кладбища справочно</w:t>
      </w:r>
      <w:r>
        <w:rPr>
          <w:rFonts w:ascii="Arial" w:hAnsi="Arial" w:cs="Arial"/>
          <w:lang w:bidi="ru-RU"/>
        </w:rPr>
        <w:softHyphen/>
        <w:t>-информационного стенда, содержащего информацию, установленную пунктом 20 Порядка;</w:t>
      </w:r>
    </w:p>
    <w:p w:rsidR="00BC47C2" w:rsidRDefault="00BC47C2" w:rsidP="00BC47C2">
      <w:pPr>
        <w:tabs>
          <w:tab w:val="left" w:pos="701"/>
        </w:tabs>
        <w:jc w:val="both"/>
        <w:rPr>
          <w:rFonts w:ascii="Arial" w:hAnsi="Arial" w:cs="Arial"/>
        </w:rPr>
      </w:pPr>
      <w:r>
        <w:rPr>
          <w:rFonts w:ascii="Arial" w:hAnsi="Arial" w:cs="Arial"/>
          <w:lang w:bidi="ru-RU"/>
        </w:rPr>
        <w:t>- наличие урн для мусора в количестве согласно нормативу, установленному пунктом 14 Порядка;</w:t>
      </w:r>
    </w:p>
    <w:p w:rsidR="00BC47C2" w:rsidRDefault="00BC47C2" w:rsidP="00BC47C2">
      <w:pPr>
        <w:tabs>
          <w:tab w:val="left" w:pos="5587"/>
        </w:tabs>
        <w:jc w:val="both"/>
        <w:rPr>
          <w:rFonts w:ascii="Arial" w:hAnsi="Arial" w:cs="Arial"/>
        </w:rPr>
      </w:pPr>
      <w:r>
        <w:rPr>
          <w:rFonts w:ascii="Arial" w:hAnsi="Arial" w:cs="Arial"/>
          <w:lang w:bidi="ru-RU"/>
        </w:rPr>
        <w:t>- наличие площадки для мусоросборников, соответствующей требованиям пункта 20 Порядка и статьи 15 Закона Московской области №191/2014-03«О благоустройстве в Московской области»;</w:t>
      </w:r>
    </w:p>
    <w:p w:rsidR="00BC47C2" w:rsidRDefault="00BC47C2" w:rsidP="00BC47C2">
      <w:pPr>
        <w:tabs>
          <w:tab w:val="left" w:pos="888"/>
        </w:tabs>
        <w:jc w:val="both"/>
        <w:rPr>
          <w:rFonts w:ascii="Arial" w:hAnsi="Arial" w:cs="Arial"/>
          <w:lang w:bidi="ru-RU"/>
        </w:rPr>
      </w:pPr>
      <w:r>
        <w:rPr>
          <w:rFonts w:ascii="Arial" w:hAnsi="Arial" w:cs="Arial"/>
          <w:lang w:bidi="ru-RU"/>
        </w:rPr>
        <w:t>- наличие мусоросборников в количестве согласно нормативу, установленному пунктом 14 Порядка;</w:t>
      </w:r>
    </w:p>
    <w:p w:rsidR="00BC47C2" w:rsidRDefault="00BC47C2" w:rsidP="00BC47C2">
      <w:pPr>
        <w:tabs>
          <w:tab w:val="left" w:pos="888"/>
        </w:tabs>
        <w:jc w:val="both"/>
        <w:rPr>
          <w:rFonts w:ascii="Arial" w:hAnsi="Arial" w:cs="Arial"/>
          <w:lang w:bidi="ru-RU"/>
        </w:rPr>
      </w:pPr>
      <w:r>
        <w:rPr>
          <w:rFonts w:ascii="Arial" w:hAnsi="Arial" w:cs="Arial"/>
          <w:lang w:bidi="ru-RU"/>
        </w:rPr>
        <w:lastRenderedPageBreak/>
        <w:t xml:space="preserve">- своевременный вывоз мусора </w:t>
      </w:r>
      <w:proofErr w:type="gramStart"/>
      <w:r>
        <w:rPr>
          <w:rFonts w:ascii="Arial" w:hAnsi="Arial" w:cs="Arial"/>
          <w:lang w:bidi="ru-RU"/>
        </w:rPr>
        <w:t>согласно</w:t>
      </w:r>
      <w:proofErr w:type="gramEnd"/>
      <w:r>
        <w:rPr>
          <w:rFonts w:ascii="Arial" w:hAnsi="Arial" w:cs="Arial"/>
          <w:lang w:bidi="ru-RU"/>
        </w:rPr>
        <w:t xml:space="preserve"> установленного графика, который размещается на контейнерной площадке (статья 15 Закона Московской области № 191/2014-03 «О благоустройстве в Московской области»);</w:t>
      </w:r>
    </w:p>
    <w:p w:rsidR="00BC47C2" w:rsidRDefault="00BC47C2" w:rsidP="00BC47C2">
      <w:pPr>
        <w:tabs>
          <w:tab w:val="left" w:pos="840"/>
        </w:tabs>
        <w:jc w:val="both"/>
        <w:rPr>
          <w:rFonts w:ascii="Arial" w:hAnsi="Arial" w:cs="Arial"/>
        </w:rPr>
      </w:pPr>
      <w:r>
        <w:rPr>
          <w:rFonts w:ascii="Arial" w:hAnsi="Arial" w:cs="Arial"/>
          <w:lang w:bidi="ru-RU"/>
        </w:rPr>
        <w:t>- наличие навигации в зоне захоронения кладбища (пункт 18 Порядка);</w:t>
      </w:r>
    </w:p>
    <w:p w:rsidR="00BC47C2" w:rsidRDefault="00BC47C2" w:rsidP="00BC47C2">
      <w:pPr>
        <w:tabs>
          <w:tab w:val="left" w:pos="840"/>
        </w:tabs>
        <w:jc w:val="both"/>
        <w:rPr>
          <w:rFonts w:ascii="Arial" w:hAnsi="Arial" w:cs="Arial"/>
        </w:rPr>
      </w:pPr>
      <w:r>
        <w:rPr>
          <w:rFonts w:ascii="Arial" w:hAnsi="Arial" w:cs="Arial"/>
        </w:rPr>
        <w:t xml:space="preserve">- </w:t>
      </w:r>
      <w:r>
        <w:rPr>
          <w:rFonts w:ascii="Arial" w:hAnsi="Arial" w:cs="Arial"/>
          <w:lang w:bidi="ru-RU"/>
        </w:rPr>
        <w:t>наличие наружного освещения на кладбище (пункт 18 Порядка);</w:t>
      </w:r>
    </w:p>
    <w:p w:rsidR="00BC47C2" w:rsidRDefault="00BC47C2" w:rsidP="00BC47C2">
      <w:pPr>
        <w:tabs>
          <w:tab w:val="left" w:pos="720"/>
        </w:tabs>
        <w:jc w:val="both"/>
        <w:rPr>
          <w:rFonts w:ascii="Arial" w:hAnsi="Arial" w:cs="Arial"/>
        </w:rPr>
      </w:pPr>
      <w:r>
        <w:rPr>
          <w:rFonts w:ascii="Arial" w:hAnsi="Arial" w:cs="Arial"/>
          <w:lang w:bidi="ru-RU"/>
        </w:rPr>
        <w:t>- наличие на кладбище или на территории, прилегающей к кладбищу, стоянки для автотранспортных средств, в том числе автокатафалков (пункт 13 Прядка);</w:t>
      </w:r>
    </w:p>
    <w:p w:rsidR="00BC47C2" w:rsidRDefault="00BC47C2" w:rsidP="00BC47C2">
      <w:pPr>
        <w:tabs>
          <w:tab w:val="left" w:pos="744"/>
        </w:tabs>
        <w:jc w:val="both"/>
        <w:rPr>
          <w:rFonts w:ascii="Arial" w:hAnsi="Arial" w:cs="Arial"/>
        </w:rPr>
      </w:pPr>
      <w:r>
        <w:rPr>
          <w:rFonts w:ascii="Arial" w:hAnsi="Arial" w:cs="Arial"/>
          <w:lang w:bidi="ru-RU"/>
        </w:rPr>
        <w:t>- наличие на кладбище доступной среды для инвалидов (стоянка для автотранспортных средств инвалидов) (пункт 13 Порядка);</w:t>
      </w:r>
    </w:p>
    <w:p w:rsidR="00BC47C2" w:rsidRDefault="00BC47C2" w:rsidP="00BC47C2">
      <w:pPr>
        <w:tabs>
          <w:tab w:val="left" w:pos="758"/>
        </w:tabs>
        <w:jc w:val="both"/>
        <w:rPr>
          <w:rFonts w:ascii="Arial" w:hAnsi="Arial" w:cs="Arial"/>
        </w:rPr>
      </w:pPr>
      <w:r>
        <w:rPr>
          <w:rFonts w:ascii="Arial" w:hAnsi="Arial" w:cs="Arial"/>
          <w:lang w:bidi="ru-RU"/>
        </w:rPr>
        <w:t>- наличие поливочного водопровода или накопительных баков с водой для технических нужд в количестве согласно нормативу, установленному пунктом 14 Порядка;</w:t>
      </w:r>
    </w:p>
    <w:p w:rsidR="00BC47C2" w:rsidRDefault="00BC47C2" w:rsidP="00BC47C2">
      <w:pPr>
        <w:tabs>
          <w:tab w:val="left" w:pos="758"/>
        </w:tabs>
        <w:jc w:val="both"/>
        <w:rPr>
          <w:rFonts w:ascii="Arial" w:hAnsi="Arial" w:cs="Arial"/>
        </w:rPr>
      </w:pPr>
      <w:r>
        <w:rPr>
          <w:rFonts w:ascii="Arial" w:hAnsi="Arial" w:cs="Arial"/>
          <w:lang w:bidi="ru-RU"/>
        </w:rPr>
        <w:t>- наличие емкостей с песком для благоустройства мест захоронения в количестве согласно нормативу, установленному пунктом 14 Порядка;</w:t>
      </w:r>
    </w:p>
    <w:p w:rsidR="00BC47C2" w:rsidRDefault="00BC47C2" w:rsidP="00BC47C2">
      <w:pPr>
        <w:tabs>
          <w:tab w:val="left" w:pos="811"/>
        </w:tabs>
        <w:jc w:val="both"/>
        <w:rPr>
          <w:rFonts w:ascii="Arial" w:hAnsi="Arial" w:cs="Arial"/>
        </w:rPr>
      </w:pPr>
      <w:r>
        <w:rPr>
          <w:rFonts w:ascii="Arial" w:hAnsi="Arial" w:cs="Arial"/>
          <w:lang w:bidi="ru-RU"/>
        </w:rPr>
        <w:t>- наличие пункта проката инвентаря (пункты 21, 22 Порядка);</w:t>
      </w:r>
    </w:p>
    <w:p w:rsidR="00BC47C2" w:rsidRDefault="00BC47C2" w:rsidP="00BC47C2">
      <w:pPr>
        <w:tabs>
          <w:tab w:val="left" w:pos="5147"/>
        </w:tabs>
        <w:jc w:val="both"/>
        <w:rPr>
          <w:rFonts w:ascii="Arial" w:hAnsi="Arial" w:cs="Arial"/>
          <w:lang w:bidi="ru-RU"/>
        </w:rPr>
      </w:pPr>
      <w:r>
        <w:rPr>
          <w:rFonts w:ascii="Arial" w:hAnsi="Arial" w:cs="Arial"/>
          <w:lang w:bidi="ru-RU"/>
        </w:rPr>
        <w:t xml:space="preserve">- своевременное выкашивание и уборка </w:t>
      </w:r>
      <w:proofErr w:type="spellStart"/>
      <w:r>
        <w:rPr>
          <w:rFonts w:ascii="Arial" w:hAnsi="Arial" w:cs="Arial"/>
          <w:lang w:bidi="ru-RU"/>
        </w:rPr>
        <w:t>травына</w:t>
      </w:r>
      <w:proofErr w:type="spellEnd"/>
      <w:r>
        <w:rPr>
          <w:rFonts w:ascii="Arial" w:hAnsi="Arial" w:cs="Arial"/>
          <w:lang w:bidi="ru-RU"/>
        </w:rPr>
        <w:t xml:space="preserve"> кладбище, уборка снега (пункт 66 Порядка, статьи 51, 63 Закона Московской области №191/2014-ОЗ 191/2014-03«О благоустройстве в Московской области»).    </w:t>
      </w:r>
    </w:p>
    <w:p w:rsidR="00BC47C2" w:rsidRDefault="00BC47C2" w:rsidP="00BC47C2">
      <w:pPr>
        <w:jc w:val="both"/>
        <w:rPr>
          <w:rFonts w:ascii="Arial" w:hAnsi="Arial" w:cs="Arial"/>
          <w:lang w:bidi="ru-RU"/>
        </w:rPr>
      </w:pPr>
      <w:r>
        <w:rPr>
          <w:rFonts w:ascii="Arial" w:hAnsi="Arial" w:cs="Arial"/>
          <w:lang w:bidi="ru-RU"/>
        </w:rPr>
        <w:t xml:space="preserve">       При наличии на кладбище хотя бы 1 несоответствия перечисленным требованиям Порядка кладбище признается несоответствующим требованиям Порядка.</w:t>
      </w:r>
    </w:p>
    <w:p w:rsidR="00BC47C2" w:rsidRDefault="00BC47C2" w:rsidP="00BC47C2">
      <w:pPr>
        <w:jc w:val="both"/>
        <w:rPr>
          <w:rFonts w:ascii="Arial" w:hAnsi="Arial" w:cs="Arial"/>
          <w:b/>
          <w:lang w:bidi="ru-RU"/>
        </w:rPr>
      </w:pPr>
      <w:r>
        <w:rPr>
          <w:rFonts w:ascii="Arial" w:hAnsi="Arial" w:cs="Arial"/>
          <w:lang w:bidi="ru-RU"/>
        </w:rPr>
        <w:t xml:space="preserve">      Повторное рассмотрение кладбищ муниципальных районов/городских округов Московской области осуществляется в течение месяца со дня </w:t>
      </w:r>
      <w:proofErr w:type="spellStart"/>
      <w:r>
        <w:rPr>
          <w:rFonts w:ascii="Arial" w:hAnsi="Arial" w:cs="Arial"/>
          <w:lang w:bidi="ru-RU"/>
        </w:rPr>
        <w:t>поступленияходатайства</w:t>
      </w:r>
      <w:proofErr w:type="spellEnd"/>
      <w:r>
        <w:rPr>
          <w:rFonts w:ascii="Arial" w:hAnsi="Arial" w:cs="Arial"/>
          <w:lang w:bidi="ru-RU"/>
        </w:rPr>
        <w:t xml:space="preserve"> ОМСУ в Министерство. В ходатайство включается любое количество кладбищ, которые ОМСУ считает приведенными в соответствие требованиям законодательства.</w:t>
      </w:r>
    </w:p>
    <w:p w:rsidR="00BC47C2" w:rsidRDefault="00BC47C2" w:rsidP="00BC47C2">
      <w:pPr>
        <w:jc w:val="both"/>
        <w:rPr>
          <w:rFonts w:ascii="Arial" w:hAnsi="Arial" w:cs="Arial"/>
          <w:lang w:bidi="ru-RU"/>
        </w:rPr>
      </w:pPr>
      <w:proofErr w:type="gramStart"/>
      <w:r>
        <w:rPr>
          <w:rFonts w:ascii="Arial" w:hAnsi="Arial" w:cs="Arial"/>
          <w:lang w:bidi="ru-RU"/>
        </w:rPr>
        <w:t>К</w:t>
      </w:r>
      <w:proofErr w:type="gramEnd"/>
      <w:r>
        <w:rPr>
          <w:rFonts w:ascii="Arial" w:hAnsi="Arial" w:cs="Arial"/>
          <w:lang w:bidi="ru-RU"/>
        </w:rPr>
        <w:t xml:space="preserve"> - коэффициент, отражающий число используемых в расчете показателя параметров (величин). С 01.02.2018 коэффициент</w:t>
      </w:r>
      <w:proofErr w:type="gramStart"/>
      <w:r>
        <w:rPr>
          <w:rFonts w:ascii="Arial" w:hAnsi="Arial" w:cs="Arial"/>
          <w:lang w:bidi="ru-RU"/>
        </w:rPr>
        <w:t xml:space="preserve"> К</w:t>
      </w:r>
      <w:proofErr w:type="gramEnd"/>
      <w:r>
        <w:rPr>
          <w:rFonts w:ascii="Arial" w:hAnsi="Arial" w:cs="Arial"/>
          <w:lang w:bidi="ru-RU"/>
        </w:rPr>
        <w:t xml:space="preserve"> равен 2 для всех ОМСУ МО;</w:t>
      </w:r>
    </w:p>
    <w:p w:rsidR="00BC47C2" w:rsidRDefault="00BC47C2" w:rsidP="00BC47C2">
      <w:pPr>
        <w:rPr>
          <w:rFonts w:ascii="Arial" w:hAnsi="Arial" w:cs="Arial"/>
          <w:lang w:bidi="ru-RU"/>
        </w:rPr>
      </w:pPr>
      <w:r>
        <w:rPr>
          <w:rFonts w:ascii="Arial" w:hAnsi="Arial" w:cs="Arial"/>
          <w:lang w:bidi="ru-RU"/>
        </w:rPr>
        <w:t>Т - общее количество кладбищ на территории муниципального образования, ед.</w:t>
      </w:r>
    </w:p>
    <w:p w:rsidR="00BC47C2" w:rsidRDefault="00BC47C2" w:rsidP="00BC47C2">
      <w:pPr>
        <w:spacing w:before="120" w:after="120"/>
        <w:jc w:val="both"/>
        <w:rPr>
          <w:rFonts w:ascii="Arial" w:hAnsi="Arial" w:cs="Arial"/>
          <w:b/>
        </w:rPr>
      </w:pPr>
      <w:r>
        <w:rPr>
          <w:rFonts w:ascii="Arial" w:hAnsi="Arial" w:cs="Arial"/>
          <w:b/>
        </w:rPr>
        <w:t xml:space="preserve">8. </w:t>
      </w:r>
      <w:hyperlink r:id="rId16" w:history="1">
        <w:r>
          <w:rPr>
            <w:rStyle w:val="a3"/>
            <w:rFonts w:ascii="Arial" w:eastAsiaTheme="majorEastAsia" w:hAnsi="Arial" w:cs="Arial"/>
            <w:b/>
            <w:color w:val="auto"/>
          </w:rPr>
          <w:t xml:space="preserve">Доля муниципальных районов и городских округов Московской области, на территории которых создано муниципальное казенное учреждение в сфере погребения и похоронного дела </w:t>
        </w:r>
        <w:proofErr w:type="gramStart"/>
        <w:r>
          <w:rPr>
            <w:rStyle w:val="a3"/>
            <w:rFonts w:ascii="Arial" w:eastAsiaTheme="majorEastAsia" w:hAnsi="Arial" w:cs="Arial"/>
            <w:b/>
            <w:color w:val="auto"/>
          </w:rPr>
          <w:t xml:space="preserve">( </w:t>
        </w:r>
        <w:proofErr w:type="gramEnd"/>
        <w:r>
          <w:rPr>
            <w:rStyle w:val="a3"/>
            <w:rFonts w:ascii="Arial" w:eastAsiaTheme="majorEastAsia" w:hAnsi="Arial" w:cs="Arial"/>
            <w:b/>
            <w:color w:val="auto"/>
          </w:rPr>
          <w:t>по принципу 1 муниципальный район/городской округ - 1 муниципальное казенное учреждение)</w:t>
        </w:r>
      </w:hyperlink>
      <w:r>
        <w:rPr>
          <w:rFonts w:ascii="Arial" w:hAnsi="Arial" w:cs="Arial"/>
          <w:b/>
        </w:rPr>
        <w:t>.</w:t>
      </w:r>
    </w:p>
    <w:p w:rsidR="00BC47C2" w:rsidRDefault="00BC47C2" w:rsidP="00BC47C2">
      <w:pPr>
        <w:rPr>
          <w:rFonts w:ascii="Arial" w:hAnsi="Arial" w:cs="Arial"/>
        </w:rPr>
      </w:pPr>
      <w:r>
        <w:rPr>
          <w:rFonts w:ascii="Arial" w:hAnsi="Arial" w:cs="Arial"/>
        </w:rPr>
        <w:t>Единица измерения:  единиц.</w:t>
      </w:r>
    </w:p>
    <w:p w:rsidR="00BC47C2" w:rsidRDefault="00BC47C2" w:rsidP="00BC47C2">
      <w:pPr>
        <w:rPr>
          <w:rStyle w:val="a3"/>
          <w:rFonts w:eastAsiaTheme="majorEastAsia"/>
        </w:rPr>
      </w:pPr>
      <w:r>
        <w:rPr>
          <w:rStyle w:val="a3"/>
          <w:rFonts w:ascii="Arial" w:eastAsiaTheme="majorEastAsia" w:hAnsi="Arial" w:cs="Arial"/>
        </w:rPr>
        <w:t xml:space="preserve">Источник данных: </w:t>
      </w:r>
      <w:r>
        <w:rPr>
          <w:rFonts w:ascii="Arial" w:hAnsi="Arial" w:cs="Arial"/>
        </w:rPr>
        <w:t>данные Управления безопасности, профилактики правонарушений, антитеррористической и антинаркотической деятельности администрации городского округа Люберцы</w:t>
      </w:r>
      <w:r>
        <w:rPr>
          <w:rFonts w:ascii="Arial" w:eastAsia="Calibri" w:hAnsi="Arial" w:cs="Arial"/>
          <w:lang w:eastAsia="en-US"/>
        </w:rPr>
        <w:t>.</w:t>
      </w:r>
    </w:p>
    <w:p w:rsidR="00BC47C2" w:rsidRDefault="00BC47C2" w:rsidP="00BC47C2">
      <w:pPr>
        <w:rPr>
          <w:rFonts w:eastAsiaTheme="majorEastAsia"/>
        </w:rPr>
      </w:pPr>
      <w:r>
        <w:rPr>
          <w:rFonts w:ascii="Arial" w:hAnsi="Arial" w:cs="Arial"/>
        </w:rPr>
        <w:t>Показатель определяется как количество муниципальных казенных учреждений в сфере погребения и похоронного дела на территории городского округа Люберцы Московской области.</w:t>
      </w:r>
    </w:p>
    <w:p w:rsidR="00BC47C2" w:rsidRDefault="00BC47C2" w:rsidP="00BC47C2">
      <w:pPr>
        <w:spacing w:before="120" w:after="120"/>
        <w:jc w:val="both"/>
        <w:rPr>
          <w:rFonts w:ascii="Arial" w:hAnsi="Arial" w:cs="Arial"/>
          <w:b/>
        </w:rPr>
      </w:pPr>
      <w:r>
        <w:rPr>
          <w:rFonts w:ascii="Arial" w:hAnsi="Arial" w:cs="Arial"/>
          <w:b/>
        </w:rPr>
        <w:t xml:space="preserve">9. </w:t>
      </w:r>
      <w:hyperlink r:id="rId17" w:history="1">
        <w:r>
          <w:rPr>
            <w:rStyle w:val="a3"/>
            <w:rFonts w:ascii="Arial" w:eastAsiaTheme="majorEastAsia" w:hAnsi="Arial" w:cs="Arial"/>
            <w:b/>
            <w:color w:val="auto"/>
          </w:rPr>
          <w:t>Инвентаризация мест захоронения</w:t>
        </w:r>
      </w:hyperlink>
      <w:r>
        <w:rPr>
          <w:rFonts w:ascii="Arial" w:hAnsi="Arial" w:cs="Arial"/>
          <w:b/>
        </w:rPr>
        <w:t>.</w:t>
      </w:r>
    </w:p>
    <w:p w:rsidR="00BC47C2" w:rsidRDefault="00BC47C2" w:rsidP="00BC47C2">
      <w:pPr>
        <w:rPr>
          <w:rFonts w:ascii="Arial" w:hAnsi="Arial" w:cs="Arial"/>
        </w:rPr>
      </w:pPr>
      <w:r>
        <w:rPr>
          <w:rFonts w:ascii="Arial" w:hAnsi="Arial" w:cs="Arial"/>
        </w:rPr>
        <w:t>Единица измерения: процент.</w:t>
      </w:r>
    </w:p>
    <w:p w:rsidR="00BC47C2" w:rsidRDefault="00BC47C2" w:rsidP="00BC47C2">
      <w:pPr>
        <w:rPr>
          <w:rStyle w:val="a3"/>
          <w:rFonts w:eastAsiaTheme="majorEastAsia"/>
        </w:rPr>
      </w:pPr>
      <w:r>
        <w:rPr>
          <w:rStyle w:val="a3"/>
          <w:rFonts w:ascii="Arial" w:eastAsiaTheme="majorEastAsia" w:hAnsi="Arial" w:cs="Arial"/>
        </w:rPr>
        <w:t xml:space="preserve">Источник данных: </w:t>
      </w:r>
      <w:r>
        <w:rPr>
          <w:rFonts w:ascii="Arial" w:hAnsi="Arial" w:cs="Arial"/>
        </w:rPr>
        <w:t>данные Управления безопасности, профилактики правонарушений, антитеррористической и антинаркотической деятельности администрации городского округа Люберцы</w:t>
      </w:r>
      <w:r>
        <w:rPr>
          <w:rFonts w:ascii="Arial" w:eastAsia="Calibri" w:hAnsi="Arial" w:cs="Arial"/>
          <w:lang w:eastAsia="en-US"/>
        </w:rPr>
        <w:t>.</w:t>
      </w:r>
    </w:p>
    <w:p w:rsidR="00BC47C2" w:rsidRDefault="00BC47C2" w:rsidP="00BC47C2">
      <w:pPr>
        <w:rPr>
          <w:rFonts w:eastAsiaTheme="majorEastAsia"/>
        </w:rPr>
      </w:pPr>
      <w:r>
        <w:rPr>
          <w:rFonts w:ascii="Arial" w:hAnsi="Arial" w:cs="Arial"/>
        </w:rPr>
        <w:t xml:space="preserve">Значение показателя рассчитывается по формуле:   </w:t>
      </w:r>
      <w:r>
        <w:rPr>
          <w:rFonts w:ascii="Arial" w:hAnsi="Arial" w:cs="Arial"/>
          <w:lang w:val="en-US"/>
        </w:rPr>
        <w:t>Is</w:t>
      </w:r>
      <w:r>
        <w:rPr>
          <w:rFonts w:ascii="Arial" w:hAnsi="Arial" w:cs="Arial"/>
        </w:rPr>
        <w:t xml:space="preserve"> / </w:t>
      </w:r>
      <w:r>
        <w:rPr>
          <w:rFonts w:ascii="Arial" w:hAnsi="Arial" w:cs="Arial"/>
          <w:lang w:val="en-US"/>
        </w:rPr>
        <w:t>D</w:t>
      </w:r>
      <w:r>
        <w:rPr>
          <w:rFonts w:ascii="Arial" w:hAnsi="Arial" w:cs="Arial"/>
        </w:rPr>
        <w:t xml:space="preserve"> х 100% = </w:t>
      </w:r>
      <w:r>
        <w:rPr>
          <w:rFonts w:ascii="Arial" w:hAnsi="Arial" w:cs="Arial"/>
          <w:lang w:val="en-US"/>
        </w:rPr>
        <w:t>I</w:t>
      </w:r>
      <w:r>
        <w:rPr>
          <w:rFonts w:ascii="Arial" w:hAnsi="Arial" w:cs="Arial"/>
        </w:rPr>
        <w:t xml:space="preserve">, где </w:t>
      </w:r>
    </w:p>
    <w:p w:rsidR="00BC47C2" w:rsidRDefault="00BC47C2" w:rsidP="00BC47C2">
      <w:pPr>
        <w:rPr>
          <w:rFonts w:ascii="Arial" w:hAnsi="Arial" w:cs="Arial"/>
        </w:rPr>
      </w:pPr>
      <w:r>
        <w:rPr>
          <w:rFonts w:ascii="Arial" w:hAnsi="Arial" w:cs="Arial"/>
          <w:lang w:val="en-US"/>
        </w:rPr>
        <w:t>I</w:t>
      </w:r>
      <w:r>
        <w:rPr>
          <w:rFonts w:ascii="Arial" w:hAnsi="Arial" w:cs="Arial"/>
        </w:rPr>
        <w:t xml:space="preserve"> – доля зоны захоронения кладбищ, на которых проведена инвентаризация захоронений в соответствии с требованиями законодательства, %;</w:t>
      </w:r>
    </w:p>
    <w:p w:rsidR="00BC47C2" w:rsidRDefault="00BC47C2" w:rsidP="00BC47C2">
      <w:pPr>
        <w:rPr>
          <w:rFonts w:ascii="Arial" w:hAnsi="Arial" w:cs="Arial"/>
        </w:rPr>
      </w:pPr>
      <w:r>
        <w:rPr>
          <w:rFonts w:ascii="Arial" w:hAnsi="Arial" w:cs="Arial"/>
          <w:lang w:val="en-US"/>
        </w:rPr>
        <w:lastRenderedPageBreak/>
        <w:t>Is</w:t>
      </w:r>
      <w:r>
        <w:rPr>
          <w:rFonts w:ascii="Arial" w:hAnsi="Arial" w:cs="Arial"/>
        </w:rPr>
        <w:t xml:space="preserve"> – площадь зоны захоронения, на которых проведена инвентаризация в электронном виде, га;</w:t>
      </w:r>
    </w:p>
    <w:p w:rsidR="00BC47C2" w:rsidRDefault="00BC47C2" w:rsidP="00BC47C2">
      <w:pPr>
        <w:rPr>
          <w:rFonts w:ascii="Arial" w:hAnsi="Arial" w:cs="Arial"/>
        </w:rPr>
      </w:pPr>
      <w:r>
        <w:rPr>
          <w:rFonts w:ascii="Arial" w:hAnsi="Arial" w:cs="Arial"/>
          <w:lang w:val="en-US"/>
        </w:rPr>
        <w:t>D</w:t>
      </w:r>
      <w:r>
        <w:rPr>
          <w:rFonts w:ascii="Arial" w:hAnsi="Arial" w:cs="Arial"/>
        </w:rPr>
        <w:t xml:space="preserve"> – </w:t>
      </w:r>
      <w:proofErr w:type="gramStart"/>
      <w:r>
        <w:rPr>
          <w:rFonts w:ascii="Arial" w:hAnsi="Arial" w:cs="Arial"/>
        </w:rPr>
        <w:t>общая</w:t>
      </w:r>
      <w:proofErr w:type="gramEnd"/>
      <w:r>
        <w:rPr>
          <w:rFonts w:ascii="Arial" w:hAnsi="Arial" w:cs="Arial"/>
        </w:rPr>
        <w:t xml:space="preserve"> площадь зоны захоронения на кладбищах муниципального образования, га.</w:t>
      </w:r>
    </w:p>
    <w:p w:rsidR="00BC47C2" w:rsidRDefault="00BC47C2" w:rsidP="00BC47C2">
      <w:pPr>
        <w:rPr>
          <w:rFonts w:ascii="Arial" w:hAnsi="Arial" w:cs="Arial"/>
        </w:rPr>
      </w:pPr>
      <w:r>
        <w:rPr>
          <w:rFonts w:ascii="Arial" w:hAnsi="Arial" w:cs="Arial"/>
        </w:rPr>
        <w:t>Базовые значения показателя «Инвентаризация мест захоронения» по всем муниципальным образованиям Московской области равны нулю.</w:t>
      </w:r>
    </w:p>
    <w:p w:rsidR="00BC47C2" w:rsidRDefault="00BC47C2" w:rsidP="00BC47C2">
      <w:pPr>
        <w:pStyle w:val="af5"/>
        <w:autoSpaceDE w:val="0"/>
        <w:autoSpaceDN w:val="0"/>
        <w:adjustRightInd w:val="0"/>
        <w:spacing w:before="120" w:after="120"/>
        <w:jc w:val="center"/>
        <w:rPr>
          <w:rFonts w:ascii="Arial" w:hAnsi="Arial" w:cs="Arial"/>
          <w:b/>
        </w:rPr>
      </w:pPr>
      <w:r>
        <w:rPr>
          <w:rFonts w:ascii="Arial" w:hAnsi="Arial" w:cs="Arial"/>
          <w:b/>
        </w:rPr>
        <w:t>Паспорт подпрограммы 1 «Инвестиции»</w:t>
      </w:r>
    </w:p>
    <w:tbl>
      <w:tblPr>
        <w:tblW w:w="14535" w:type="dxa"/>
        <w:tblLayout w:type="fixed"/>
        <w:tblCellMar>
          <w:left w:w="75" w:type="dxa"/>
          <w:right w:w="75" w:type="dxa"/>
        </w:tblCellMar>
        <w:tblLook w:val="04A0" w:firstRow="1" w:lastRow="0" w:firstColumn="1" w:lastColumn="0" w:noHBand="0" w:noVBand="1"/>
      </w:tblPr>
      <w:tblGrid>
        <w:gridCol w:w="3330"/>
        <w:gridCol w:w="2130"/>
        <w:gridCol w:w="2693"/>
        <w:gridCol w:w="1134"/>
        <w:gridCol w:w="1134"/>
        <w:gridCol w:w="992"/>
        <w:gridCol w:w="993"/>
        <w:gridCol w:w="992"/>
        <w:gridCol w:w="1120"/>
        <w:gridCol w:w="17"/>
      </w:tblGrid>
      <w:tr w:rsidR="00BC47C2" w:rsidTr="00BC47C2">
        <w:trPr>
          <w:gridAfter w:val="1"/>
          <w:wAfter w:w="17" w:type="dxa"/>
        </w:trPr>
        <w:tc>
          <w:tcPr>
            <w:tcW w:w="333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lang w:eastAsia="en-US"/>
              </w:rPr>
            </w:pPr>
            <w:r>
              <w:rPr>
                <w:rFonts w:ascii="Arial" w:hAnsi="Arial" w:cs="Arial"/>
                <w:lang w:eastAsia="en-US"/>
              </w:rPr>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предпринимательства и инвестиций городского округа Люберцы Московской области</w:t>
            </w:r>
          </w:p>
        </w:tc>
      </w:tr>
      <w:tr w:rsidR="00BC47C2" w:rsidTr="00BC47C2">
        <w:trPr>
          <w:gridAfter w:val="1"/>
          <w:wAfter w:w="17" w:type="dxa"/>
        </w:trPr>
        <w:tc>
          <w:tcPr>
            <w:tcW w:w="3331"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BC47C2">
            <w:pPr>
              <w:spacing w:line="276" w:lineRule="auto"/>
              <w:jc w:val="both"/>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BC47C2" w:rsidTr="00BC47C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2020</w:t>
            </w:r>
          </w:p>
          <w:p w:rsidR="00BC47C2" w:rsidRDefault="00BC47C2" w:rsidP="00BC47C2">
            <w:pPr>
              <w:spacing w:line="276" w:lineRule="auto"/>
              <w:rPr>
                <w:rFonts w:ascii="Arial" w:hAnsi="Arial" w:cs="Arial"/>
                <w:lang w:eastAsia="en-US"/>
              </w:rPr>
            </w:pP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2021</w:t>
            </w:r>
          </w:p>
          <w:p w:rsidR="00BC47C2" w:rsidRDefault="00BC47C2" w:rsidP="00BC47C2">
            <w:pPr>
              <w:spacing w:line="276" w:lineRule="auto"/>
              <w:rPr>
                <w:rFonts w:ascii="Arial" w:hAnsi="Arial" w:cs="Arial"/>
                <w:lang w:eastAsia="en-US"/>
              </w:rPr>
            </w:pPr>
            <w:r>
              <w:rPr>
                <w:rFonts w:ascii="Arial" w:hAnsi="Arial" w:cs="Arial"/>
                <w:lang w:eastAsia="en-US"/>
              </w:rPr>
              <w:t>год</w:t>
            </w:r>
          </w:p>
        </w:tc>
        <w:tc>
          <w:tcPr>
            <w:tcW w:w="992"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2022</w:t>
            </w:r>
          </w:p>
          <w:p w:rsidR="00BC47C2" w:rsidRDefault="00BC47C2" w:rsidP="00BC47C2">
            <w:pPr>
              <w:spacing w:line="276" w:lineRule="auto"/>
              <w:rPr>
                <w:rFonts w:ascii="Arial" w:hAnsi="Arial" w:cs="Arial"/>
                <w:lang w:eastAsia="en-US"/>
              </w:rPr>
            </w:pPr>
            <w:r>
              <w:rPr>
                <w:rFonts w:ascii="Arial" w:hAnsi="Arial" w:cs="Arial"/>
                <w:lang w:eastAsia="en-US"/>
              </w:rPr>
              <w:t>год</w:t>
            </w:r>
          </w:p>
        </w:tc>
        <w:tc>
          <w:tcPr>
            <w:tcW w:w="993"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2023</w:t>
            </w:r>
          </w:p>
          <w:p w:rsidR="00BC47C2" w:rsidRDefault="00BC47C2" w:rsidP="00BC47C2">
            <w:pPr>
              <w:spacing w:line="276" w:lineRule="auto"/>
              <w:rPr>
                <w:rFonts w:ascii="Arial" w:hAnsi="Arial" w:cs="Arial"/>
                <w:lang w:eastAsia="en-US"/>
              </w:rPr>
            </w:pPr>
            <w:r>
              <w:rPr>
                <w:rFonts w:ascii="Arial" w:hAnsi="Arial" w:cs="Arial"/>
                <w:lang w:eastAsia="en-US"/>
              </w:rPr>
              <w:t>год</w:t>
            </w:r>
          </w:p>
        </w:tc>
        <w:tc>
          <w:tcPr>
            <w:tcW w:w="992"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2024</w:t>
            </w:r>
          </w:p>
          <w:p w:rsidR="00BC47C2" w:rsidRDefault="00BC47C2" w:rsidP="00BC47C2">
            <w:pPr>
              <w:spacing w:line="276" w:lineRule="auto"/>
              <w:rPr>
                <w:rFonts w:ascii="Arial" w:hAnsi="Arial" w:cs="Arial"/>
                <w:lang w:eastAsia="en-US"/>
              </w:rPr>
            </w:pP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Итого</w:t>
            </w:r>
          </w:p>
        </w:tc>
      </w:tr>
      <w:tr w:rsidR="00BC47C2" w:rsidTr="00BC47C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1"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BC47C2">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BC47C2" w:rsidRDefault="00BC47C2" w:rsidP="00BC47C2">
            <w:pPr>
              <w:spacing w:line="276" w:lineRule="auto"/>
              <w:jc w:val="both"/>
              <w:rPr>
                <w:rFonts w:ascii="Arial" w:hAnsi="Arial" w:cs="Arial"/>
                <w:lang w:eastAsia="en-US"/>
              </w:rPr>
            </w:pPr>
            <w:r>
              <w:rPr>
                <w:rFonts w:ascii="Arial" w:hAnsi="Arial" w:cs="Arial"/>
                <w:lang w:eastAsia="en-US"/>
              </w:rPr>
              <w:t>Всего в том числе:</w:t>
            </w:r>
          </w:p>
          <w:p w:rsidR="00BC47C2" w:rsidRDefault="00BC47C2">
            <w:pPr>
              <w:spacing w:line="276" w:lineRule="auto"/>
              <w:ind w:firstLine="709"/>
              <w:jc w:val="both"/>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3"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1120" w:type="dxa"/>
            <w:tcBorders>
              <w:top w:val="nil"/>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2000,0</w:t>
            </w:r>
          </w:p>
        </w:tc>
      </w:tr>
      <w:tr w:rsidR="00BC47C2" w:rsidTr="00BC47C2">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Средства бюджета 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r>
      <w:tr w:rsidR="00BC47C2" w:rsidTr="00BC47C2">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2000,0</w:t>
            </w:r>
          </w:p>
        </w:tc>
      </w:tr>
      <w:tr w:rsidR="00BC47C2" w:rsidTr="00BC47C2">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jc w:val="both"/>
              <w:rPr>
                <w:rFonts w:ascii="Arial" w:hAnsi="Arial" w:cs="Arial"/>
                <w:lang w:eastAsia="en-US"/>
              </w:rPr>
            </w:pPr>
            <w:r>
              <w:rPr>
                <w:rFonts w:ascii="Arial" w:hAnsi="Arial" w:cs="Arial"/>
                <w:lang w:eastAsia="en-US"/>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r>
      <w:tr w:rsidR="00BC47C2" w:rsidTr="00BC47C2">
        <w:trPr>
          <w:trHeight w:val="573"/>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BC47C2" w:rsidRDefault="00BC47C2" w:rsidP="00BC47C2">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BC47C2">
            <w:pPr>
              <w:spacing w:line="276" w:lineRule="auto"/>
              <w:rPr>
                <w:rFonts w:ascii="Arial" w:hAnsi="Arial" w:cs="Arial"/>
                <w:lang w:eastAsia="en-US"/>
              </w:rPr>
            </w:pPr>
            <w:r>
              <w:rPr>
                <w:rFonts w:ascii="Arial" w:hAnsi="Arial" w:cs="Arial"/>
                <w:lang w:eastAsia="en-US"/>
              </w:rPr>
              <w:t>0</w:t>
            </w:r>
          </w:p>
        </w:tc>
      </w:tr>
    </w:tbl>
    <w:p w:rsidR="00BC47C2" w:rsidRDefault="00BC47C2" w:rsidP="00BC47C2">
      <w:pPr>
        <w:rPr>
          <w:rFonts w:ascii="Arial" w:hAnsi="Arial" w:cs="Arial"/>
          <w:b/>
        </w:rPr>
      </w:pPr>
    </w:p>
    <w:p w:rsidR="00BC47C2" w:rsidRDefault="00BC47C2" w:rsidP="00BC47C2">
      <w:pPr>
        <w:ind w:firstLine="567"/>
        <w:jc w:val="center"/>
        <w:rPr>
          <w:rFonts w:ascii="Arial" w:hAnsi="Arial" w:cs="Arial"/>
          <w:b/>
        </w:rPr>
      </w:pPr>
      <w:r>
        <w:rPr>
          <w:rFonts w:ascii="Arial" w:hAnsi="Arial" w:cs="Arial"/>
          <w:b/>
        </w:rPr>
        <w:t>Характеристика сферы реализации подпрограммы, описание основных проблем, решаемых посредством мероприятий</w:t>
      </w:r>
    </w:p>
    <w:p w:rsidR="00BC47C2" w:rsidRDefault="00BC47C2" w:rsidP="00BC47C2">
      <w:pPr>
        <w:ind w:firstLine="567"/>
        <w:jc w:val="center"/>
        <w:rPr>
          <w:rFonts w:ascii="Arial" w:hAnsi="Arial" w:cs="Arial"/>
          <w:b/>
        </w:rPr>
      </w:pPr>
    </w:p>
    <w:p w:rsidR="00BC47C2" w:rsidRDefault="00BC47C2" w:rsidP="00BC47C2">
      <w:pPr>
        <w:ind w:firstLine="567"/>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BC47C2" w:rsidRDefault="00BC47C2" w:rsidP="00BC47C2">
      <w:pPr>
        <w:ind w:firstLine="567"/>
        <w:jc w:val="both"/>
        <w:rPr>
          <w:rFonts w:ascii="Arial" w:hAnsi="Arial" w:cs="Arial"/>
        </w:rPr>
      </w:pPr>
      <w:r>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BC47C2" w:rsidRDefault="00BC47C2" w:rsidP="00BC47C2">
      <w:pPr>
        <w:ind w:firstLine="567"/>
        <w:jc w:val="both"/>
        <w:rPr>
          <w:rFonts w:ascii="Arial" w:hAnsi="Arial" w:cs="Arial"/>
        </w:rPr>
      </w:pPr>
      <w:r>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BC47C2" w:rsidRDefault="00BC47C2" w:rsidP="00BC47C2">
      <w:pPr>
        <w:ind w:firstLine="567"/>
        <w:jc w:val="both"/>
        <w:rPr>
          <w:rFonts w:ascii="Arial" w:hAnsi="Arial" w:cs="Arial"/>
        </w:rPr>
      </w:pPr>
      <w:r>
        <w:rPr>
          <w:rFonts w:ascii="Arial" w:hAnsi="Arial" w:cs="Arial"/>
        </w:rPr>
        <w:lastRenderedPageBreak/>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BC47C2" w:rsidRDefault="00BC47C2" w:rsidP="00BC47C2">
      <w:pPr>
        <w:ind w:firstLine="567"/>
        <w:jc w:val="both"/>
        <w:rPr>
          <w:rFonts w:ascii="Arial" w:hAnsi="Arial" w:cs="Arial"/>
        </w:rPr>
      </w:pPr>
      <w:r>
        <w:rPr>
          <w:rFonts w:ascii="Arial" w:hAnsi="Arial" w:cs="Arial"/>
        </w:rPr>
        <w:t>Инвестиционная привлекательность городского округа Люберцы складывается из ряда факторов.</w:t>
      </w:r>
    </w:p>
    <w:p w:rsidR="00BC47C2" w:rsidRDefault="00BC47C2" w:rsidP="00BC47C2">
      <w:pPr>
        <w:ind w:firstLine="567"/>
        <w:jc w:val="both"/>
        <w:rPr>
          <w:rFonts w:ascii="Arial" w:hAnsi="Arial" w:cs="Arial"/>
        </w:rPr>
      </w:pPr>
      <w:r>
        <w:rPr>
          <w:rFonts w:ascii="Arial" w:hAnsi="Arial" w:cs="Arial"/>
        </w:rPr>
        <w:t>Фактор  инвестиционной привлекательности городского округа Люберцы № 1: выгодное территориальное положение:</w:t>
      </w:r>
    </w:p>
    <w:p w:rsidR="00BC47C2" w:rsidRDefault="00BC47C2" w:rsidP="00BC47C2">
      <w:pPr>
        <w:ind w:firstLine="567"/>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BC47C2" w:rsidRDefault="00BC47C2" w:rsidP="00BC47C2">
      <w:pPr>
        <w:ind w:firstLine="567"/>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BC47C2" w:rsidRDefault="00BC47C2" w:rsidP="00BC47C2">
      <w:pPr>
        <w:ind w:firstLine="567"/>
        <w:jc w:val="both"/>
        <w:rPr>
          <w:rFonts w:ascii="Arial" w:hAnsi="Arial" w:cs="Arial"/>
        </w:rPr>
      </w:pPr>
      <w:r>
        <w:rPr>
          <w:rFonts w:ascii="Arial" w:hAnsi="Arial" w:cs="Arial"/>
        </w:rPr>
        <w:t> - площадь сельскохозяйственных угодий  - 1,4 тыс. га,</w:t>
      </w:r>
    </w:p>
    <w:p w:rsidR="00BC47C2" w:rsidRDefault="00BC47C2" w:rsidP="00BC47C2">
      <w:pPr>
        <w:ind w:firstLine="567"/>
        <w:jc w:val="both"/>
        <w:rPr>
          <w:rFonts w:ascii="Arial" w:hAnsi="Arial" w:cs="Arial"/>
        </w:rPr>
      </w:pPr>
      <w:r>
        <w:rPr>
          <w:rFonts w:ascii="Arial" w:hAnsi="Arial" w:cs="Arial"/>
        </w:rPr>
        <w:t> - площадь лесных угодий – 4,5 тыс. га.</w:t>
      </w:r>
    </w:p>
    <w:p w:rsidR="00BC47C2" w:rsidRDefault="00BC47C2" w:rsidP="00BC47C2">
      <w:pPr>
        <w:ind w:firstLine="567"/>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BC47C2" w:rsidRDefault="00BC47C2" w:rsidP="00BC47C2">
      <w:pPr>
        <w:ind w:firstLine="567"/>
        <w:jc w:val="both"/>
        <w:rPr>
          <w:rFonts w:ascii="Arial" w:hAnsi="Arial" w:cs="Arial"/>
        </w:rPr>
      </w:pPr>
      <w:r>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(Егорьевское шоссе).</w:t>
      </w:r>
    </w:p>
    <w:p w:rsidR="00BC47C2" w:rsidRDefault="00BC47C2" w:rsidP="00BC47C2">
      <w:pPr>
        <w:ind w:firstLine="567"/>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BC47C2" w:rsidRDefault="00BC47C2" w:rsidP="00BC47C2">
      <w:pPr>
        <w:ind w:firstLine="567"/>
        <w:jc w:val="both"/>
        <w:rPr>
          <w:rFonts w:ascii="Arial" w:hAnsi="Arial" w:cs="Arial"/>
        </w:rPr>
      </w:pPr>
      <w:r>
        <w:rPr>
          <w:rFonts w:ascii="Arial" w:hAnsi="Arial" w:cs="Arial"/>
        </w:rPr>
        <w:t>На станции Люберцы-1 имеется разветвление железной дороги на 2 направления: Казанское и Рязанское.</w:t>
      </w:r>
    </w:p>
    <w:p w:rsidR="00BC47C2" w:rsidRDefault="00BC47C2" w:rsidP="00BC47C2">
      <w:pPr>
        <w:ind w:firstLine="567"/>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BC47C2" w:rsidRDefault="00BC47C2" w:rsidP="00BC47C2">
      <w:pPr>
        <w:ind w:firstLine="567"/>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BC47C2" w:rsidRDefault="00BC47C2" w:rsidP="00BC47C2">
      <w:pPr>
        <w:ind w:firstLine="567"/>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64912,4</w:t>
      </w:r>
      <w:r>
        <w:rPr>
          <w:rFonts w:ascii="Arial" w:hAnsi="Arial" w:cs="Arial"/>
        </w:rPr>
        <w:t> рублей.</w:t>
      </w:r>
    </w:p>
    <w:p w:rsidR="00BC47C2" w:rsidRDefault="00BC47C2" w:rsidP="00BC47C2">
      <w:pPr>
        <w:ind w:firstLine="567"/>
        <w:jc w:val="both"/>
        <w:rPr>
          <w:rFonts w:ascii="Arial" w:hAnsi="Arial" w:cs="Arial"/>
        </w:rPr>
      </w:pPr>
      <w:r>
        <w:rPr>
          <w:rFonts w:ascii="Arial" w:hAnsi="Arial" w:cs="Arial"/>
        </w:rPr>
        <w:t xml:space="preserve">Инвестируй в Подмосковье - Объем инвестиций, привлеченных в основной капитал (без учета бюджетных инвестиций), на душу населения, тысяча рублей на 01.07.2019г. – 6,001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p w:rsidR="00BC47C2" w:rsidRDefault="00BC47C2" w:rsidP="00BC47C2">
      <w:pPr>
        <w:ind w:firstLine="567"/>
        <w:jc w:val="both"/>
        <w:rPr>
          <w:rFonts w:ascii="Arial" w:hAnsi="Arial" w:cs="Arial"/>
        </w:rPr>
      </w:pPr>
      <w:r>
        <w:rPr>
          <w:rFonts w:ascii="Arial" w:hAnsi="Arial" w:cs="Arial"/>
        </w:rPr>
        <w:t>Наиболее значимыми предприятиями научно-технического комплекса округа являются:</w:t>
      </w:r>
    </w:p>
    <w:p w:rsidR="00BC47C2" w:rsidRDefault="00BC47C2" w:rsidP="00BC47C2">
      <w:pPr>
        <w:ind w:firstLine="567"/>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BC47C2" w:rsidRDefault="00BC47C2" w:rsidP="00BC47C2">
      <w:pPr>
        <w:ind w:firstLine="567"/>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BC47C2" w:rsidRDefault="00BC47C2" w:rsidP="00BC47C2">
      <w:pPr>
        <w:ind w:firstLine="567"/>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 разработчик винтокрылых летательных аппаратов, общепризнанный лидер мирового вертолетостроения;</w:t>
      </w:r>
    </w:p>
    <w:p w:rsidR="00BC47C2" w:rsidRDefault="00BC47C2" w:rsidP="00BC47C2">
      <w:pPr>
        <w:ind w:firstLine="567"/>
        <w:jc w:val="both"/>
        <w:rPr>
          <w:rFonts w:ascii="Arial" w:hAnsi="Arial" w:cs="Arial"/>
        </w:rPr>
      </w:pPr>
      <w:r>
        <w:rPr>
          <w:rFonts w:ascii="Arial" w:hAnsi="Arial" w:cs="Arial"/>
        </w:rPr>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асения экипажей и пассажиров при авариях летательных аппаратов, систем дозаправки самолетов топливом в полете;</w:t>
      </w:r>
    </w:p>
    <w:p w:rsidR="00BC47C2" w:rsidRDefault="00BC47C2" w:rsidP="00BC47C2">
      <w:pPr>
        <w:ind w:firstLine="567"/>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BC47C2" w:rsidRDefault="00BC47C2" w:rsidP="00BC47C2">
      <w:pPr>
        <w:ind w:firstLine="567"/>
        <w:jc w:val="both"/>
        <w:rPr>
          <w:rFonts w:ascii="Arial" w:hAnsi="Arial" w:cs="Arial"/>
        </w:rPr>
      </w:pPr>
      <w:r>
        <w:rPr>
          <w:rFonts w:ascii="Arial" w:hAnsi="Arial" w:cs="Arial"/>
        </w:rPr>
        <w:lastRenderedPageBreak/>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BC47C2" w:rsidRDefault="00BC47C2" w:rsidP="00BC47C2">
      <w:pPr>
        <w:ind w:firstLine="567"/>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BC47C2" w:rsidRDefault="00BC47C2" w:rsidP="00BC47C2">
      <w:pPr>
        <w:ind w:firstLine="567"/>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BC47C2" w:rsidRDefault="00BC47C2" w:rsidP="00BC47C2">
      <w:pPr>
        <w:ind w:firstLine="567"/>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BC47C2" w:rsidRDefault="00BC47C2" w:rsidP="00BC47C2">
      <w:pPr>
        <w:ind w:firstLine="567"/>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BC47C2" w:rsidRDefault="00BC47C2" w:rsidP="00BC47C2">
      <w:pPr>
        <w:ind w:firstLine="567"/>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BC47C2" w:rsidRDefault="00BC47C2" w:rsidP="00BC47C2">
      <w:pPr>
        <w:ind w:firstLine="567"/>
        <w:jc w:val="both"/>
        <w:rPr>
          <w:rFonts w:ascii="Arial" w:hAnsi="Arial" w:cs="Arial"/>
        </w:rPr>
      </w:pPr>
      <w:r>
        <w:rPr>
          <w:rFonts w:ascii="Arial" w:hAnsi="Arial" w:cs="Arial"/>
        </w:rPr>
        <w:t>Цель муниципальной подпрограммы  </w:t>
      </w:r>
      <w:proofErr w:type="gramStart"/>
      <w:r>
        <w:rPr>
          <w:rFonts w:ascii="Arial" w:hAnsi="Arial" w:cs="Arial"/>
        </w:rPr>
        <w:t>-П</w:t>
      </w:r>
      <w:proofErr w:type="gramEnd"/>
      <w:r>
        <w:rPr>
          <w:rFonts w:ascii="Arial" w:hAnsi="Arial" w:cs="Arial"/>
        </w:rPr>
        <w:t>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BC47C2" w:rsidRDefault="00BC47C2" w:rsidP="00BC47C2">
      <w:pPr>
        <w:jc w:val="both"/>
        <w:rPr>
          <w:rFonts w:ascii="Arial" w:hAnsi="Arial" w:cs="Arial"/>
        </w:rPr>
      </w:pPr>
      <w:r>
        <w:rPr>
          <w:rFonts w:ascii="Arial" w:hAnsi="Arial" w:cs="Arial"/>
        </w:rPr>
        <w:t>Для достижения указанной цели необходимо решение следующих задач:</w:t>
      </w:r>
    </w:p>
    <w:p w:rsidR="00BC47C2" w:rsidRDefault="00BC47C2" w:rsidP="00BC47C2">
      <w:pPr>
        <w:jc w:val="both"/>
        <w:rPr>
          <w:rFonts w:ascii="Arial" w:hAnsi="Arial" w:cs="Arial"/>
        </w:rPr>
      </w:pPr>
      <w:r>
        <w:rPr>
          <w:rFonts w:ascii="Arial" w:hAnsi="Arial" w:cs="Arial"/>
        </w:rPr>
        <w:t>1.Реализация механизмов поддержки субъектов малого и среднего бизнеса;</w:t>
      </w:r>
    </w:p>
    <w:p w:rsidR="00BC47C2" w:rsidRDefault="00BC47C2" w:rsidP="00BC47C2">
      <w:pPr>
        <w:jc w:val="both"/>
        <w:rPr>
          <w:rFonts w:ascii="Arial" w:hAnsi="Arial" w:cs="Arial"/>
        </w:rPr>
      </w:pPr>
      <w:r>
        <w:rPr>
          <w:rFonts w:ascii="Arial" w:hAnsi="Arial" w:cs="Arial"/>
        </w:rPr>
        <w:t>2.Формирование благоприятной среды для развития предпринимательства;</w:t>
      </w:r>
    </w:p>
    <w:p w:rsidR="00BC47C2" w:rsidRDefault="00BC47C2" w:rsidP="00BC47C2">
      <w:pPr>
        <w:jc w:val="both"/>
        <w:rPr>
          <w:rFonts w:ascii="Arial" w:hAnsi="Arial" w:cs="Arial"/>
        </w:rPr>
      </w:pPr>
      <w:r>
        <w:rPr>
          <w:rFonts w:ascii="Arial" w:hAnsi="Arial" w:cs="Arial"/>
        </w:rPr>
        <w:t>Информационное и научно-методическое обеспечение малого и среднего предпринимательства;</w:t>
      </w:r>
    </w:p>
    <w:p w:rsidR="00BC47C2" w:rsidRDefault="00BC47C2" w:rsidP="00BC47C2">
      <w:pPr>
        <w:jc w:val="both"/>
        <w:rPr>
          <w:rFonts w:ascii="Arial" w:hAnsi="Arial" w:cs="Arial"/>
        </w:rPr>
      </w:pPr>
      <w:r>
        <w:rPr>
          <w:rFonts w:ascii="Arial" w:hAnsi="Arial" w:cs="Arial"/>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BC47C2" w:rsidRDefault="00BC47C2" w:rsidP="00BC47C2">
      <w:pPr>
        <w:ind w:firstLine="567"/>
        <w:jc w:val="both"/>
        <w:rPr>
          <w:rFonts w:ascii="Arial" w:hAnsi="Arial" w:cs="Arial"/>
        </w:rPr>
      </w:pPr>
      <w:r>
        <w:rPr>
          <w:rFonts w:ascii="Arial" w:hAnsi="Arial" w:cs="Arial"/>
        </w:rPr>
        <w:t> В программе мероприятия сбалансированы по задачам, объемам финансовых средств, необходимых для решения задач, по годам реализации программы и источникам финансирования.</w:t>
      </w:r>
    </w:p>
    <w:p w:rsidR="00BC47C2" w:rsidRDefault="00BC47C2" w:rsidP="00BC47C2">
      <w:pPr>
        <w:ind w:firstLine="56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BC47C2" w:rsidRDefault="00BC47C2" w:rsidP="00BC47C2">
      <w:pPr>
        <w:ind w:firstLine="56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BC47C2" w:rsidRDefault="00BC47C2" w:rsidP="00BC47C2">
      <w:pPr>
        <w:widowControl w:val="0"/>
        <w:autoSpaceDE w:val="0"/>
        <w:autoSpaceDN w:val="0"/>
        <w:adjustRightInd w:val="0"/>
        <w:jc w:val="right"/>
        <w:rPr>
          <w:rFonts w:ascii="Arial" w:hAnsi="Arial" w:cs="Arial"/>
        </w:rPr>
      </w:pPr>
    </w:p>
    <w:p w:rsidR="00BC47C2" w:rsidRDefault="00BC47C2" w:rsidP="00BC47C2">
      <w:pPr>
        <w:widowControl w:val="0"/>
        <w:autoSpaceDE w:val="0"/>
        <w:autoSpaceDN w:val="0"/>
        <w:adjustRightInd w:val="0"/>
        <w:jc w:val="right"/>
        <w:rPr>
          <w:rFonts w:ascii="Arial" w:hAnsi="Arial" w:cs="Arial"/>
        </w:rPr>
      </w:pPr>
    </w:p>
    <w:p w:rsidR="00BC47C2" w:rsidRDefault="00BC47C2" w:rsidP="00BC47C2">
      <w:pPr>
        <w:widowControl w:val="0"/>
        <w:autoSpaceDE w:val="0"/>
        <w:autoSpaceDN w:val="0"/>
        <w:adjustRightInd w:val="0"/>
        <w:jc w:val="right"/>
        <w:rPr>
          <w:rFonts w:ascii="Arial" w:hAnsi="Arial" w:cs="Arial"/>
        </w:rPr>
      </w:pPr>
    </w:p>
    <w:p w:rsidR="00BC47C2" w:rsidRDefault="00BC47C2" w:rsidP="00BC47C2">
      <w:pPr>
        <w:widowControl w:val="0"/>
        <w:autoSpaceDE w:val="0"/>
        <w:autoSpaceDN w:val="0"/>
        <w:adjustRightInd w:val="0"/>
        <w:jc w:val="right"/>
        <w:rPr>
          <w:rFonts w:ascii="Arial" w:hAnsi="Arial" w:cs="Arial"/>
        </w:rPr>
      </w:pPr>
    </w:p>
    <w:p w:rsidR="00BC47C2" w:rsidRDefault="00BC47C2" w:rsidP="00BC47C2">
      <w:pPr>
        <w:widowControl w:val="0"/>
        <w:autoSpaceDE w:val="0"/>
        <w:autoSpaceDN w:val="0"/>
        <w:adjustRightInd w:val="0"/>
        <w:jc w:val="center"/>
        <w:rPr>
          <w:rFonts w:ascii="Arial" w:hAnsi="Arial" w:cs="Arial"/>
          <w:b/>
          <w:u w:val="single"/>
        </w:rPr>
      </w:pPr>
      <w:r>
        <w:rPr>
          <w:rFonts w:ascii="Arial" w:hAnsi="Arial" w:cs="Arial"/>
          <w:b/>
        </w:rPr>
        <w:lastRenderedPageBreak/>
        <w:t>Перечень мероприятий подпрограммы 1 «Инвестиции»</w:t>
      </w:r>
    </w:p>
    <w:p w:rsidR="00BC47C2" w:rsidRDefault="00BC47C2" w:rsidP="00BC47C2">
      <w:pPr>
        <w:widowControl w:val="0"/>
        <w:autoSpaceDE w:val="0"/>
        <w:autoSpaceDN w:val="0"/>
        <w:adjustRightInd w:val="0"/>
        <w:ind w:firstLine="709"/>
        <w:jc w:val="both"/>
        <w:rPr>
          <w:rFonts w:ascii="Arial" w:hAnsi="Arial" w:cs="Arial"/>
        </w:rPr>
      </w:pPr>
    </w:p>
    <w:tbl>
      <w:tblPr>
        <w:tblW w:w="1572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
        <w:gridCol w:w="1998"/>
        <w:gridCol w:w="1635"/>
        <w:gridCol w:w="1363"/>
        <w:gridCol w:w="1601"/>
        <w:gridCol w:w="19"/>
        <w:gridCol w:w="1027"/>
        <w:gridCol w:w="7"/>
        <w:gridCol w:w="894"/>
        <w:gridCol w:w="15"/>
        <w:gridCol w:w="846"/>
        <w:gridCol w:w="7"/>
        <w:gridCol w:w="790"/>
        <w:gridCol w:w="797"/>
        <w:gridCol w:w="810"/>
        <w:gridCol w:w="1481"/>
        <w:gridCol w:w="1929"/>
        <w:gridCol w:w="6"/>
      </w:tblGrid>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Мероприятия подпрограммы</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Источники финансирования</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Срок исполнения мероприятия</w:t>
            </w:r>
          </w:p>
        </w:tc>
        <w:tc>
          <w:tcPr>
            <w:tcW w:w="1623"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Объем финансирования в году предшествующему году начала реализации муниципальной программы</w:t>
            </w:r>
          </w:p>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 xml:space="preserve">(тыс. </w:t>
            </w:r>
            <w:proofErr w:type="spellStart"/>
            <w:r>
              <w:rPr>
                <w:rFonts w:ascii="Arial" w:hAnsi="Arial" w:cs="Arial"/>
                <w:lang w:eastAsia="en-US"/>
              </w:rPr>
              <w:t>руб</w:t>
            </w:r>
            <w:proofErr w:type="spellEnd"/>
            <w:r>
              <w:rPr>
                <w:rFonts w:ascii="Arial" w:hAnsi="Arial" w:cs="Arial"/>
                <w:lang w:eastAsia="en-US"/>
              </w:rPr>
              <w:t>)</w:t>
            </w:r>
          </w:p>
        </w:tc>
        <w:tc>
          <w:tcPr>
            <w:tcW w:w="1036"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Всего</w:t>
            </w:r>
          </w:p>
          <w:p w:rsidR="00BC47C2" w:rsidRDefault="00BC47C2" w:rsidP="00D53C23">
            <w:pPr>
              <w:spacing w:line="276" w:lineRule="auto"/>
              <w:ind w:left="-57" w:right="-57"/>
              <w:rPr>
                <w:rFonts w:ascii="Arial" w:hAnsi="Arial" w:cs="Arial"/>
                <w:lang w:eastAsia="en-US"/>
              </w:rPr>
            </w:pPr>
            <w:r>
              <w:rPr>
                <w:rFonts w:ascii="Arial" w:hAnsi="Arial" w:cs="Arial"/>
                <w:lang w:eastAsia="en-US"/>
              </w:rPr>
              <w:t>(</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157" w:type="dxa"/>
            <w:gridSpan w:val="7"/>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мероприятия подпрограммы</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Результаты выполнения мероприятия подпрограммы</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036"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2020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2021</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2022</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2023</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2024</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w:t>
            </w:r>
          </w:p>
        </w:tc>
        <w:tc>
          <w:tcPr>
            <w:tcW w:w="2002"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2</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3</w:t>
            </w:r>
          </w:p>
        </w:tc>
        <w:tc>
          <w:tcPr>
            <w:tcW w:w="135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5</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6</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7</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8</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9</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10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11</w:t>
            </w:r>
          </w:p>
        </w:tc>
        <w:tc>
          <w:tcPr>
            <w:tcW w:w="1484"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12</w:t>
            </w:r>
          </w:p>
        </w:tc>
        <w:tc>
          <w:tcPr>
            <w:tcW w:w="1932"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13</w:t>
            </w: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Основное мероприятие 02</w:t>
            </w:r>
          </w:p>
          <w:p w:rsidR="00BC47C2" w:rsidRDefault="00BC47C2" w:rsidP="00D53C23">
            <w:pPr>
              <w:spacing w:line="276" w:lineRule="auto"/>
              <w:ind w:right="-57"/>
              <w:rPr>
                <w:rFonts w:ascii="Arial" w:hAnsi="Arial" w:cs="Arial"/>
                <w:lang w:eastAsia="en-US"/>
              </w:rPr>
            </w:pPr>
            <w:r>
              <w:rPr>
                <w:rFonts w:ascii="Arial" w:hAnsi="Arial" w:cs="Arial"/>
                <w:lang w:eastAsia="en-US"/>
              </w:rPr>
              <w:t>Создание многофункциональных индустриальных парков, технологических 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2000,00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tcPr>
          <w:p w:rsidR="00BC47C2" w:rsidRDefault="00BC47C2">
            <w:pPr>
              <w:spacing w:line="276" w:lineRule="auto"/>
              <w:ind w:left="-57" w:right="-57" w:firstLine="709"/>
              <w:jc w:val="center"/>
              <w:rPr>
                <w:rFonts w:ascii="Arial" w:hAnsi="Arial" w:cs="Arial"/>
                <w:lang w:eastAsia="en-US"/>
              </w:rPr>
            </w:pPr>
          </w:p>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Инвестируй в Подмосковье-Объем инвестиций, привлеченных в основной капитал (без учета бюджетных инвестиций), на душу населения к 2024 году до 39,91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p w:rsidR="00BC47C2" w:rsidRDefault="00BC47C2" w:rsidP="00D53C23">
            <w:pPr>
              <w:spacing w:line="276" w:lineRule="auto"/>
              <w:ind w:left="-57" w:right="-57"/>
              <w:rPr>
                <w:rFonts w:ascii="Arial" w:hAnsi="Arial" w:cs="Arial"/>
                <w:lang w:eastAsia="en-US"/>
              </w:rPr>
            </w:pPr>
            <w:r>
              <w:rPr>
                <w:rFonts w:ascii="Arial" w:hAnsi="Arial" w:cs="Arial"/>
                <w:lang w:eastAsia="en-US"/>
              </w:rPr>
              <w:t>Количество многопрофильных индустриальны</w:t>
            </w:r>
            <w:r>
              <w:rPr>
                <w:rFonts w:ascii="Arial" w:hAnsi="Arial" w:cs="Arial"/>
                <w:lang w:eastAsia="en-US"/>
              </w:rPr>
              <w:lastRenderedPageBreak/>
              <w:t>х парков, технологических парков, промышленных площадок, 2020 года – 1ед., 2021- 0 ед.</w:t>
            </w:r>
          </w:p>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Процент заполняемости индустриального парка к концу 2024 года  92,1%;</w:t>
            </w:r>
          </w:p>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Количество привлеченных резидентов индустриальных парков, технопарков, промышленных площадок к 2024 г. до 3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57000,00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57000,00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2000,00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1.1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2.1.Стимулирование инвестиционной деятельности муниципальных образований</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2000,00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Инвестируй в Подмосковье-Объем инвестиций, привлеченных в основной капитал (без учета бюджетных инвестиций), на душу </w:t>
            </w:r>
            <w:r>
              <w:rPr>
                <w:rFonts w:ascii="Arial" w:hAnsi="Arial" w:cs="Arial"/>
                <w:lang w:eastAsia="en-US"/>
              </w:rPr>
              <w:lastRenderedPageBreak/>
              <w:t xml:space="preserve">населения к 2024 году до 39,91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2000,00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1.2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proofErr w:type="gramStart"/>
            <w:r>
              <w:rPr>
                <w:rFonts w:ascii="Arial" w:hAnsi="Arial" w:cs="Arial"/>
                <w:lang w:eastAsia="en-US"/>
              </w:rPr>
              <w:t xml:space="preserve">2.2.Создание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Pr>
                <w:rFonts w:ascii="Arial" w:hAnsi="Arial" w:cs="Arial"/>
                <w:lang w:eastAsia="en-US"/>
              </w:rPr>
              <w:t>выставочно</w:t>
            </w:r>
            <w:proofErr w:type="spellEnd"/>
            <w:r>
              <w:rPr>
                <w:rFonts w:ascii="Arial" w:hAnsi="Arial" w:cs="Arial"/>
                <w:lang w:eastAsia="en-US"/>
              </w:rPr>
              <w:t xml:space="preserve">-ярмарочных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w:t>
            </w:r>
            <w:r>
              <w:rPr>
                <w:rFonts w:ascii="Arial" w:hAnsi="Arial" w:cs="Arial"/>
                <w:lang w:eastAsia="en-US"/>
              </w:rPr>
              <w:lastRenderedPageBreak/>
              <w:t>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firstLine="709"/>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Количество многопрофильных индустриальных парков, технологических парков, промышленных площадок</w:t>
            </w:r>
          </w:p>
          <w:p w:rsidR="00BC47C2" w:rsidRDefault="00BC47C2" w:rsidP="00D53C23">
            <w:pPr>
              <w:spacing w:line="276" w:lineRule="auto"/>
              <w:ind w:left="-57" w:right="-57"/>
              <w:rPr>
                <w:rFonts w:ascii="Arial" w:hAnsi="Arial" w:cs="Arial"/>
                <w:lang w:eastAsia="en-US"/>
              </w:rPr>
            </w:pPr>
            <w:r>
              <w:rPr>
                <w:rFonts w:ascii="Arial" w:hAnsi="Arial" w:cs="Arial"/>
                <w:lang w:eastAsia="en-US"/>
              </w:rPr>
              <w:t>2020 г.– 1ед., 2021г.- 0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1.3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2.3.Привлечение резидентов на территорию индустриальных парков, технопарков, промышленных площадок на долгосрочной основе</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Количество многопрофильных индустриальных парков, технологических парков, промышленных площадок 2020 г. – 1ед., 2021г.- 0 ед. Улучшение инвестиционного климата, привлечение потенциальных инвесторов.</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 xml:space="preserve">2.4.Заключение договоров купли-продажи (долгосрочной аренды) земельных </w:t>
            </w:r>
            <w:r>
              <w:rPr>
                <w:rFonts w:ascii="Arial" w:hAnsi="Arial" w:cs="Arial"/>
                <w:lang w:eastAsia="en-US"/>
              </w:rPr>
              <w:lastRenderedPageBreak/>
              <w:t>участков/помещений для организации производственной деятельности</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w:t>
            </w:r>
            <w:r>
              <w:rPr>
                <w:rFonts w:ascii="Arial" w:hAnsi="Arial" w:cs="Arial"/>
                <w:lang w:eastAsia="en-US"/>
              </w:rPr>
              <w:lastRenderedPageBreak/>
              <w:t>городского округа Люберцы Московской области</w:t>
            </w:r>
          </w:p>
          <w:p w:rsidR="00BC47C2" w:rsidRDefault="00BC47C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Процент заполняемости индустриального парка к концу 2024 года 92,1 %</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w:t>
            </w:r>
            <w:r>
              <w:rPr>
                <w:rFonts w:ascii="Arial" w:hAnsi="Arial" w:cs="Arial"/>
                <w:lang w:eastAsia="en-US"/>
              </w:rPr>
              <w:lastRenderedPageBreak/>
              <w:t>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tcPr>
          <w:p w:rsidR="00BC47C2" w:rsidRDefault="00BC47C2">
            <w:pPr>
              <w:spacing w:line="276" w:lineRule="auto"/>
              <w:ind w:left="-57" w:right="-57" w:firstLine="709"/>
              <w:jc w:val="center"/>
              <w:rPr>
                <w:rFonts w:ascii="Arial" w:hAnsi="Arial" w:cs="Arial"/>
                <w:lang w:eastAsia="en-US"/>
              </w:rPr>
            </w:pPr>
          </w:p>
        </w:tc>
        <w:tc>
          <w:tcPr>
            <w:tcW w:w="1036"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4157"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54"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tcPr>
          <w:p w:rsidR="00BC47C2" w:rsidRDefault="00BC47C2">
            <w:pPr>
              <w:spacing w:line="276" w:lineRule="auto"/>
              <w:ind w:left="-57" w:right="-57" w:firstLine="709"/>
              <w:jc w:val="center"/>
              <w:rPr>
                <w:rFonts w:ascii="Arial" w:hAnsi="Arial" w:cs="Arial"/>
                <w:lang w:eastAsia="en-US"/>
              </w:rPr>
            </w:pPr>
          </w:p>
        </w:tc>
        <w:tc>
          <w:tcPr>
            <w:tcW w:w="1036"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4157"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54"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2.5. Создание многопрофильных индустриальных парков, технопарков,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Количество резидентов индустриальных парков, технопарков, промышленных площадок начавших производство к концу 2024 года до 3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Количество созданных рабочих мест, в 2024 году 1787 единиц</w:t>
            </w:r>
            <w:r>
              <w:rPr>
                <w:rFonts w:ascii="Arial" w:hAnsi="Arial" w:cs="Arial"/>
                <w:lang w:eastAsia="en-US"/>
              </w:rPr>
              <w:br w:type="page"/>
              <w:t>. Улучшение инвестиционного климата, привлечение потенциальных инвесторов;</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1.7</w:t>
            </w:r>
          </w:p>
        </w:tc>
        <w:tc>
          <w:tcPr>
            <w:tcW w:w="2002" w:type="dxa"/>
            <w:vMerge w:val="restart"/>
            <w:tcBorders>
              <w:top w:val="single" w:sz="4" w:space="0" w:color="000000"/>
              <w:left w:val="single" w:sz="4" w:space="0" w:color="000000"/>
              <w:bottom w:val="single" w:sz="4" w:space="0" w:color="000000"/>
              <w:right w:val="single" w:sz="4" w:space="0" w:color="000000"/>
            </w:tcBorders>
          </w:tcPr>
          <w:p w:rsidR="00BC47C2" w:rsidRDefault="00BC47C2">
            <w:pPr>
              <w:spacing w:line="276" w:lineRule="auto"/>
              <w:ind w:left="-57" w:right="-57" w:firstLine="709"/>
              <w:jc w:val="center"/>
              <w:rPr>
                <w:rFonts w:ascii="Arial" w:hAnsi="Arial" w:cs="Arial"/>
                <w:lang w:eastAsia="en-US"/>
              </w:rPr>
            </w:pPr>
          </w:p>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2.7. Заключение </w:t>
            </w:r>
            <w:r>
              <w:rPr>
                <w:rFonts w:ascii="Arial" w:hAnsi="Arial" w:cs="Arial"/>
                <w:lang w:eastAsia="en-US"/>
              </w:rPr>
              <w:lastRenderedPageBreak/>
              <w:t>договоров купли-продажи (долгосрочной аренды) земельных участков/помещений для организации производственной деятельности</w:t>
            </w: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01.01.2020 – </w:t>
            </w:r>
            <w:r>
              <w:rPr>
                <w:rFonts w:ascii="Arial" w:hAnsi="Arial" w:cs="Arial"/>
                <w:lang w:eastAsia="en-US"/>
              </w:rPr>
              <w:lastRenderedPageBreak/>
              <w:t>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w:t>
            </w:r>
            <w:r>
              <w:rPr>
                <w:rFonts w:ascii="Arial" w:hAnsi="Arial" w:cs="Arial"/>
                <w:lang w:eastAsia="en-US"/>
              </w:rPr>
              <w:lastRenderedPageBreak/>
              <w:t>ательства и инвестиций администрации городского округа Люберцы Московской области</w:t>
            </w:r>
          </w:p>
          <w:p w:rsidR="00BC47C2" w:rsidRDefault="00BC47C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Количество привлеченных </w:t>
            </w:r>
            <w:r>
              <w:rPr>
                <w:rFonts w:ascii="Arial" w:hAnsi="Arial" w:cs="Arial"/>
                <w:lang w:eastAsia="en-US"/>
              </w:rPr>
              <w:lastRenderedPageBreak/>
              <w:t>резидентов индустриальных парков, технопарков, промышленных площадок к 2024г. до 3ед.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w:t>
            </w:r>
          </w:p>
        </w:tc>
        <w:tc>
          <w:tcPr>
            <w:tcW w:w="2002"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Основное мероприятие 07</w:t>
            </w:r>
          </w:p>
          <w:p w:rsidR="00BC47C2" w:rsidRDefault="00BC47C2" w:rsidP="00D53C23">
            <w:pPr>
              <w:spacing w:line="276" w:lineRule="auto"/>
              <w:ind w:left="-57" w:right="-57"/>
              <w:rPr>
                <w:rFonts w:ascii="Arial" w:hAnsi="Arial" w:cs="Arial"/>
                <w:lang w:eastAsia="en-US"/>
              </w:rPr>
            </w:pPr>
            <w:r>
              <w:rPr>
                <w:rFonts w:ascii="Arial" w:hAnsi="Arial" w:cs="Arial"/>
                <w:lang w:eastAsia="en-US"/>
              </w:rPr>
              <w:t>Организация работ по поддержке и развитию промышленного потенциала</w:t>
            </w:r>
          </w:p>
          <w:p w:rsidR="00BC47C2" w:rsidRDefault="00BC47C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proofErr w:type="gramStart"/>
            <w:r>
              <w:rPr>
                <w:rFonts w:ascii="Arial" w:hAnsi="Arial" w:cs="Arial"/>
                <w:lang w:eastAsia="en-US"/>
              </w:rPr>
              <w:t>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 к 2024 г. до 100,2%, Количество высокопроизво</w:t>
            </w:r>
            <w:r>
              <w:rPr>
                <w:rFonts w:ascii="Arial" w:hAnsi="Arial" w:cs="Arial"/>
                <w:lang w:eastAsia="en-US"/>
              </w:rPr>
              <w:lastRenderedPageBreak/>
              <w:t xml:space="preserve">дительных рабочих мест во внебюджетном </w:t>
            </w:r>
            <w:proofErr w:type="spellStart"/>
            <w:r>
              <w:rPr>
                <w:rFonts w:ascii="Arial" w:hAnsi="Arial" w:cs="Arial"/>
                <w:lang w:eastAsia="en-US"/>
              </w:rPr>
              <w:t>секторев</w:t>
            </w:r>
            <w:proofErr w:type="spellEnd"/>
            <w:r>
              <w:rPr>
                <w:rFonts w:ascii="Arial" w:hAnsi="Arial" w:cs="Arial"/>
                <w:lang w:eastAsia="en-US"/>
              </w:rPr>
              <w:t xml:space="preserve"> 2024 г. 807 ед., Увеличение производительности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г.- 105,1%</w:t>
            </w:r>
            <w:proofErr w:type="gramEnd"/>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2.1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7.1. Проведение мероприятий по погашению задолженности по выплате заработной платы в Московской области</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proofErr w:type="gramStart"/>
            <w:r>
              <w:rPr>
                <w:rFonts w:ascii="Arial" w:hAnsi="Arial" w:cs="Arial"/>
                <w:lang w:eastAsia="en-US"/>
              </w:rPr>
              <w:t>Задолженность по выплате заработной платы (кол-во организаций, численность работников и сумма задолженности (рублей).</w:t>
            </w:r>
            <w:proofErr w:type="gramEnd"/>
            <w:r>
              <w:rPr>
                <w:rFonts w:ascii="Arial" w:hAnsi="Arial" w:cs="Arial"/>
                <w:lang w:eastAsia="en-US"/>
              </w:rPr>
              <w:t xml:space="preserve"> К 2020 году – 0 рублей.</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7.2.Создание новых рабочих мест за счет проводимых мероприятий направленных на расширение имеющихся производств</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firstLine="709"/>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w:t>
            </w:r>
            <w:r>
              <w:rPr>
                <w:rFonts w:ascii="Arial" w:hAnsi="Arial" w:cs="Arial"/>
                <w:lang w:eastAsia="en-US"/>
              </w:rPr>
              <w:lastRenderedPageBreak/>
              <w:t>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Количество высокопроизводительных рабочих мест во внебюджетном </w:t>
            </w:r>
            <w:proofErr w:type="spellStart"/>
            <w:r>
              <w:rPr>
                <w:rFonts w:ascii="Arial" w:hAnsi="Arial" w:cs="Arial"/>
                <w:lang w:eastAsia="en-US"/>
              </w:rPr>
              <w:t>секторев</w:t>
            </w:r>
            <w:proofErr w:type="spellEnd"/>
            <w:r>
              <w:rPr>
                <w:rFonts w:ascii="Arial" w:hAnsi="Arial" w:cs="Arial"/>
                <w:lang w:eastAsia="en-US"/>
              </w:rPr>
              <w:t xml:space="preserve"> 2024 г. - 807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2.3</w:t>
            </w:r>
          </w:p>
        </w:tc>
        <w:tc>
          <w:tcPr>
            <w:tcW w:w="2002"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7.3.Создание и открытие новых промышленных предприятий</w:t>
            </w:r>
          </w:p>
          <w:p w:rsidR="00BC47C2" w:rsidRDefault="00BC47C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p w:rsidR="00BC47C2" w:rsidRDefault="00BC47C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Количество многопрофильных индустриальных парков, технологических парков, промышленных площадок  2020 г. - 1ед., 2021г.- 0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2.4</w:t>
            </w:r>
          </w:p>
        </w:tc>
        <w:tc>
          <w:tcPr>
            <w:tcW w:w="2002"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7.4.Заключение трехстороннего соглашения об увеличении заработной платы</w:t>
            </w: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p w:rsidR="00BC47C2" w:rsidRDefault="00BC47C2">
            <w:pPr>
              <w:spacing w:line="276" w:lineRule="auto"/>
              <w:ind w:left="-57" w:right="-57" w:firstLine="709"/>
              <w:jc w:val="center"/>
              <w:rPr>
                <w:rFonts w:ascii="Arial" w:hAnsi="Arial" w:cs="Arial"/>
                <w:lang w:eastAsia="en-US"/>
              </w:rPr>
            </w:pPr>
          </w:p>
          <w:p w:rsidR="00BC47C2" w:rsidRDefault="00BC47C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 к 2024 году 100,2%.</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firstLine="709"/>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w:t>
            </w:r>
            <w:r>
              <w:rPr>
                <w:rFonts w:ascii="Arial" w:hAnsi="Arial" w:cs="Arial"/>
                <w:lang w:eastAsia="en-US"/>
              </w:rPr>
              <w:lastRenderedPageBreak/>
              <w:t>.5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 xml:space="preserve">7.5. </w:t>
            </w:r>
            <w:r>
              <w:rPr>
                <w:rFonts w:ascii="Arial" w:hAnsi="Arial" w:cs="Arial"/>
                <w:lang w:eastAsia="en-US"/>
              </w:rPr>
              <w:lastRenderedPageBreak/>
              <w:t>Повышение производительности труда на предприятиях</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Средства </w:t>
            </w:r>
            <w:r>
              <w:rPr>
                <w:rFonts w:ascii="Arial" w:hAnsi="Arial" w:cs="Arial"/>
                <w:lang w:eastAsia="en-US"/>
              </w:rPr>
              <w:lastRenderedPageBreak/>
              <w:t>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01.01.2020 </w:t>
            </w:r>
            <w:r>
              <w:rPr>
                <w:rFonts w:ascii="Arial" w:hAnsi="Arial" w:cs="Arial"/>
                <w:lang w:eastAsia="en-US"/>
              </w:rPr>
              <w:lastRenderedPageBreak/>
              <w:t>–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Управление </w:t>
            </w:r>
            <w:r>
              <w:rPr>
                <w:rFonts w:ascii="Arial" w:hAnsi="Arial" w:cs="Arial"/>
                <w:lang w:eastAsia="en-US"/>
              </w:rPr>
              <w:lastRenderedPageBreak/>
              <w:t>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Увеличение </w:t>
            </w:r>
            <w:r>
              <w:rPr>
                <w:rFonts w:ascii="Arial" w:hAnsi="Arial" w:cs="Arial"/>
                <w:lang w:eastAsia="en-US"/>
              </w:rPr>
              <w:lastRenderedPageBreak/>
              <w:t xml:space="preserve">производительности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г.- 105,1%</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7.6.Увеличение числа работников прошедших обучение, за счет чего повысилась квалификация</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Увеличение производительности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г.- 105,1%</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2.7</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7.7.Увеличение предприятий с высокопроизводительными рабочими местами</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Количество высокопроизводительных рабочих мест во внебюджетном </w:t>
            </w:r>
            <w:proofErr w:type="spellStart"/>
            <w:r>
              <w:rPr>
                <w:rFonts w:ascii="Arial" w:hAnsi="Arial" w:cs="Arial"/>
                <w:lang w:eastAsia="en-US"/>
              </w:rPr>
              <w:t>секторев</w:t>
            </w:r>
            <w:proofErr w:type="spellEnd"/>
            <w:r>
              <w:rPr>
                <w:rFonts w:ascii="Arial" w:hAnsi="Arial" w:cs="Arial"/>
                <w:lang w:eastAsia="en-US"/>
              </w:rPr>
              <w:t xml:space="preserve"> 2024 г. 807 ед.</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Основное мероприятие 10</w:t>
            </w:r>
          </w:p>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Проведение конкурсного отбора лучших концепций по развитию территорий и дальнейшая реализация концепций победителей конкурса</w:t>
            </w: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01.01.2020 – </w:t>
            </w:r>
            <w:r>
              <w:rPr>
                <w:rFonts w:ascii="Arial" w:hAnsi="Arial" w:cs="Arial"/>
                <w:lang w:eastAsia="en-US"/>
              </w:rPr>
              <w:lastRenderedPageBreak/>
              <w:t>31.12.2024</w:t>
            </w: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w:t>
            </w:r>
            <w:r>
              <w:rPr>
                <w:rFonts w:ascii="Arial" w:hAnsi="Arial" w:cs="Arial"/>
                <w:lang w:eastAsia="en-US"/>
              </w:rPr>
              <w:lastRenderedPageBreak/>
              <w:t>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lastRenderedPageBreak/>
              <w:t xml:space="preserve">Задолженность по выплате </w:t>
            </w:r>
            <w:r>
              <w:rPr>
                <w:rFonts w:ascii="Arial" w:hAnsi="Arial" w:cs="Arial"/>
                <w:lang w:eastAsia="en-US"/>
              </w:rPr>
              <w:lastRenderedPageBreak/>
              <w:t>заработной платы «Зарплата без долгов»  к 2024 – 0 рублей</w:t>
            </w: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3.1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10.1Предоставление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01.01.2020 – 31.12.2024</w:t>
            </w:r>
          </w:p>
        </w:tc>
        <w:tc>
          <w:tcPr>
            <w:tcW w:w="1623" w:type="dxa"/>
            <w:gridSpan w:val="2"/>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 xml:space="preserve">Увеличение производительности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 105,1%</w:t>
            </w:r>
          </w:p>
          <w:p w:rsidR="00BC47C2" w:rsidRDefault="00BC47C2">
            <w:pPr>
              <w:spacing w:line="276" w:lineRule="auto"/>
              <w:ind w:left="-57" w:right="-57" w:firstLine="709"/>
              <w:jc w:val="center"/>
              <w:rPr>
                <w:rFonts w:ascii="Arial" w:hAnsi="Arial" w:cs="Arial"/>
                <w:lang w:eastAsia="en-US"/>
              </w:rPr>
            </w:pPr>
          </w:p>
        </w:tc>
      </w:tr>
      <w:tr w:rsidR="00BC47C2" w:rsidTr="00BC47C2">
        <w:trPr>
          <w:gridAfter w:val="1"/>
          <w:wAfter w:w="6" w:type="dxa"/>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p w:rsidR="00BC47C2" w:rsidRDefault="00BC47C2">
            <w:pPr>
              <w:spacing w:line="276" w:lineRule="auto"/>
              <w:ind w:left="-57" w:right="-57" w:firstLine="709"/>
              <w:jc w:val="center"/>
              <w:rPr>
                <w:rFonts w:ascii="Arial" w:hAnsi="Arial" w:cs="Arial"/>
                <w:lang w:eastAsia="en-US"/>
              </w:rPr>
            </w:pPr>
          </w:p>
        </w:tc>
        <w:tc>
          <w:tcPr>
            <w:tcW w:w="1036" w:type="dxa"/>
            <w:gridSpan w:val="2"/>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p w:rsidR="00BC47C2" w:rsidRDefault="00BC47C2">
            <w:pPr>
              <w:spacing w:line="276" w:lineRule="auto"/>
              <w:ind w:left="-57" w:right="-57" w:firstLine="709"/>
              <w:jc w:val="center"/>
              <w:rPr>
                <w:rFonts w:ascii="Arial" w:hAnsi="Arial" w:cs="Arial"/>
                <w:lang w:eastAsia="en-US"/>
              </w:rPr>
            </w:pPr>
          </w:p>
        </w:tc>
        <w:tc>
          <w:tcPr>
            <w:tcW w:w="910" w:type="dxa"/>
            <w:gridSpan w:val="2"/>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p w:rsidR="00BC47C2" w:rsidRDefault="00BC47C2">
            <w:pPr>
              <w:spacing w:line="276" w:lineRule="auto"/>
              <w:ind w:left="-57" w:right="-57" w:firstLine="709"/>
              <w:jc w:val="center"/>
              <w:rPr>
                <w:rFonts w:ascii="Arial" w:hAnsi="Arial" w:cs="Arial"/>
                <w:lang w:eastAsia="en-US"/>
              </w:rPr>
            </w:pPr>
          </w:p>
        </w:tc>
        <w:tc>
          <w:tcPr>
            <w:tcW w:w="854"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p w:rsidR="00BC47C2" w:rsidRDefault="00BC47C2">
            <w:pPr>
              <w:spacing w:line="276" w:lineRule="auto"/>
              <w:ind w:left="-57" w:right="-57" w:firstLine="709"/>
              <w:jc w:val="cente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036"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4157"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54"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910"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54" w:type="dxa"/>
            <w:gridSpan w:val="2"/>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rPr>
          <w:gridAfter w:val="1"/>
          <w:wAfter w:w="6" w:type="dxa"/>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BC47C2" w:rsidRDefault="00BC47C2" w:rsidP="00D53C23">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623"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036"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4157"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54" w:type="dxa"/>
            <w:gridSpan w:val="2"/>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r>
      <w:tr w:rsidR="00BC47C2" w:rsidTr="00BC47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36" w:type="dxa"/>
            <w:gridSpan w:val="3"/>
            <w:tcBorders>
              <w:top w:val="single" w:sz="4" w:space="0" w:color="auto"/>
              <w:left w:val="single" w:sz="4" w:space="0" w:color="auto"/>
              <w:bottom w:val="single" w:sz="4" w:space="0" w:color="auto"/>
              <w:right w:val="single" w:sz="4" w:space="0" w:color="auto"/>
            </w:tcBorders>
            <w:hideMark/>
          </w:tcPr>
          <w:p w:rsidR="00BC47C2" w:rsidRDefault="00BC47C2">
            <w:pPr>
              <w:pStyle w:val="ConsPlusTitle"/>
              <w:rPr>
                <w:rFonts w:ascii="Arial" w:hAnsi="Arial" w:cs="Arial"/>
                <w:b w:val="0"/>
                <w:sz w:val="24"/>
                <w:szCs w:val="24"/>
              </w:rPr>
            </w:pPr>
            <w:r>
              <w:rPr>
                <w:rFonts w:ascii="Arial" w:hAnsi="Arial" w:cs="Arial"/>
                <w:b w:val="0"/>
                <w:sz w:val="24"/>
                <w:szCs w:val="24"/>
              </w:rPr>
              <w:t>Итого по  подпрограмме:</w:t>
            </w:r>
          </w:p>
        </w:tc>
        <w:tc>
          <w:tcPr>
            <w:tcW w:w="1365" w:type="dxa"/>
            <w:vMerge w:val="restart"/>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eastAsiaTheme="minorEastAsia" w:hAnsi="Arial" w:cs="Arial"/>
                <w:bCs/>
              </w:rPr>
            </w:pPr>
          </w:p>
          <w:p w:rsidR="00BC47C2" w:rsidRDefault="00BC47C2">
            <w:pPr>
              <w:pStyle w:val="ConsPlusTitle"/>
              <w:rPr>
                <w:rFonts w:ascii="Arial" w:hAnsi="Arial" w:cs="Arial"/>
                <w:b w:val="0"/>
                <w:sz w:val="24"/>
                <w:szCs w:val="24"/>
              </w:rPr>
            </w:pPr>
          </w:p>
        </w:tc>
        <w:tc>
          <w:tcPr>
            <w:tcW w:w="160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57000,00</w:t>
            </w:r>
          </w:p>
        </w:tc>
        <w:tc>
          <w:tcPr>
            <w:tcW w:w="104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2000,00</w:t>
            </w:r>
          </w:p>
        </w:tc>
        <w:tc>
          <w:tcPr>
            <w:tcW w:w="90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86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79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78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811"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1484" w:type="dxa"/>
            <w:vMerge w:val="restart"/>
            <w:tcBorders>
              <w:top w:val="single" w:sz="4" w:space="0" w:color="auto"/>
              <w:left w:val="single" w:sz="4" w:space="0" w:color="auto"/>
              <w:bottom w:val="single" w:sz="4" w:space="0" w:color="auto"/>
              <w:right w:val="single" w:sz="4" w:space="0" w:color="auto"/>
            </w:tcBorders>
          </w:tcPr>
          <w:p w:rsidR="00BC47C2" w:rsidRDefault="00BC47C2">
            <w:pPr>
              <w:jc w:val="right"/>
              <w:rPr>
                <w:rFonts w:ascii="Arial" w:hAnsi="Arial" w:cs="Arial"/>
              </w:rPr>
            </w:pPr>
          </w:p>
        </w:tc>
        <w:tc>
          <w:tcPr>
            <w:tcW w:w="1932" w:type="dxa"/>
            <w:gridSpan w:val="2"/>
            <w:vMerge w:val="restart"/>
            <w:tcBorders>
              <w:top w:val="single" w:sz="4" w:space="0" w:color="auto"/>
              <w:left w:val="single" w:sz="4" w:space="0" w:color="auto"/>
              <w:bottom w:val="single" w:sz="4" w:space="0" w:color="auto"/>
              <w:right w:val="single" w:sz="4" w:space="0" w:color="auto"/>
            </w:tcBorders>
          </w:tcPr>
          <w:p w:rsidR="00BC47C2" w:rsidRDefault="00BC47C2">
            <w:pPr>
              <w:jc w:val="right"/>
              <w:rPr>
                <w:rFonts w:ascii="Arial" w:hAnsi="Arial" w:cs="Arial"/>
              </w:rPr>
            </w:pPr>
          </w:p>
        </w:tc>
      </w:tr>
      <w:tr w:rsidR="00BC47C2" w:rsidTr="00BC47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36" w:type="dxa"/>
            <w:gridSpan w:val="3"/>
            <w:tcBorders>
              <w:top w:val="single" w:sz="4" w:space="0" w:color="auto"/>
              <w:left w:val="single" w:sz="4" w:space="0" w:color="auto"/>
              <w:bottom w:val="single" w:sz="4" w:space="0" w:color="auto"/>
              <w:right w:val="single" w:sz="4" w:space="0" w:color="auto"/>
            </w:tcBorders>
            <w:hideMark/>
          </w:tcPr>
          <w:p w:rsidR="00BC47C2" w:rsidRDefault="00BC47C2">
            <w:pPr>
              <w:pStyle w:val="ConsPlusTitle"/>
              <w:rPr>
                <w:rFonts w:ascii="Arial" w:hAnsi="Arial" w:cs="Arial"/>
                <w:b w:val="0"/>
                <w:sz w:val="24"/>
                <w:szCs w:val="24"/>
              </w:rPr>
            </w:pPr>
            <w:r>
              <w:rPr>
                <w:rFonts w:ascii="Arial" w:hAnsi="Arial" w:cs="Arial"/>
                <w:b w:val="0"/>
                <w:sz w:val="24"/>
                <w:szCs w:val="24"/>
              </w:rPr>
              <w:t>Средства Федерального бюджета</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04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90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6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9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36" w:type="dxa"/>
            <w:gridSpan w:val="3"/>
            <w:tcBorders>
              <w:top w:val="single" w:sz="4" w:space="0" w:color="auto"/>
              <w:left w:val="single" w:sz="4" w:space="0" w:color="auto"/>
              <w:bottom w:val="single" w:sz="4" w:space="0" w:color="auto"/>
              <w:right w:val="single" w:sz="4" w:space="0" w:color="auto"/>
            </w:tcBorders>
            <w:hideMark/>
          </w:tcPr>
          <w:p w:rsidR="00BC47C2" w:rsidRDefault="00BC47C2">
            <w:pPr>
              <w:pStyle w:val="ConsPlusTitle"/>
              <w:rPr>
                <w:rFonts w:ascii="Arial" w:hAnsi="Arial" w:cs="Arial"/>
                <w:b w:val="0"/>
                <w:sz w:val="24"/>
                <w:szCs w:val="24"/>
              </w:rPr>
            </w:pPr>
            <w:r>
              <w:rPr>
                <w:rFonts w:ascii="Arial" w:hAnsi="Arial" w:cs="Arial"/>
                <w:b w:val="0"/>
                <w:sz w:val="24"/>
                <w:szCs w:val="24"/>
              </w:rPr>
              <w:t>Средства бюджета Московской области</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04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90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6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9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36" w:type="dxa"/>
            <w:gridSpan w:val="3"/>
            <w:tcBorders>
              <w:top w:val="single" w:sz="4" w:space="0" w:color="auto"/>
              <w:left w:val="single" w:sz="4" w:space="0" w:color="auto"/>
              <w:bottom w:val="single" w:sz="4" w:space="0" w:color="auto"/>
              <w:right w:val="single" w:sz="4" w:space="0" w:color="auto"/>
            </w:tcBorders>
            <w:hideMark/>
          </w:tcPr>
          <w:p w:rsidR="00BC47C2" w:rsidRDefault="00BC47C2">
            <w:pPr>
              <w:pStyle w:val="ConsPlusTitle"/>
              <w:rPr>
                <w:rFonts w:ascii="Arial" w:hAnsi="Arial" w:cs="Arial"/>
                <w:b w:val="0"/>
                <w:sz w:val="24"/>
                <w:szCs w:val="24"/>
              </w:rPr>
            </w:pPr>
            <w:r>
              <w:rPr>
                <w:rFonts w:ascii="Arial" w:hAnsi="Arial" w:cs="Arial"/>
                <w:b w:val="0"/>
                <w:sz w:val="24"/>
                <w:szCs w:val="24"/>
              </w:rPr>
              <w:t>Средства бюджета городского округа Люберцы</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04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2000,00</w:t>
            </w:r>
          </w:p>
        </w:tc>
        <w:tc>
          <w:tcPr>
            <w:tcW w:w="90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86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79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78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811"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400,00</w:t>
            </w: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36" w:type="dxa"/>
            <w:gridSpan w:val="3"/>
            <w:tcBorders>
              <w:top w:val="single" w:sz="4" w:space="0" w:color="auto"/>
              <w:left w:val="single" w:sz="4" w:space="0" w:color="auto"/>
              <w:bottom w:val="single" w:sz="4" w:space="0" w:color="auto"/>
              <w:right w:val="single" w:sz="4" w:space="0" w:color="auto"/>
            </w:tcBorders>
            <w:hideMark/>
          </w:tcPr>
          <w:p w:rsidR="00BC47C2" w:rsidRDefault="00BC47C2">
            <w:pPr>
              <w:pStyle w:val="ConsPlusTitle"/>
              <w:rPr>
                <w:rFonts w:ascii="Arial" w:hAnsi="Arial" w:cs="Arial"/>
                <w:b w:val="0"/>
                <w:sz w:val="24"/>
                <w:szCs w:val="24"/>
              </w:rPr>
            </w:pPr>
            <w:r>
              <w:rPr>
                <w:rFonts w:ascii="Arial" w:hAnsi="Arial" w:cs="Arial"/>
                <w:b w:val="0"/>
                <w:sz w:val="24"/>
                <w:szCs w:val="24"/>
              </w:rPr>
              <w:t>Внебюджетные источники</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57000,00</w:t>
            </w:r>
          </w:p>
        </w:tc>
        <w:tc>
          <w:tcPr>
            <w:tcW w:w="104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90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62"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98" w:type="dxa"/>
            <w:gridSpan w:val="2"/>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BC47C2" w:rsidRDefault="00BC47C2">
            <w:pPr>
              <w:jc w:val="right"/>
              <w:rPr>
                <w:rFonts w:ascii="Arial" w:hAnsi="Arial" w:cs="Arial"/>
              </w:rPr>
            </w:pPr>
            <w:r>
              <w:rPr>
                <w:rFonts w:ascii="Arial" w:hAnsi="Arial" w:cs="Arial"/>
              </w:rPr>
              <w:t>0,00</w:t>
            </w: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bl>
    <w:p w:rsidR="00BC47C2" w:rsidRDefault="00BC47C2" w:rsidP="00BC47C2">
      <w:pPr>
        <w:widowControl w:val="0"/>
        <w:autoSpaceDE w:val="0"/>
        <w:autoSpaceDN w:val="0"/>
        <w:adjustRightInd w:val="0"/>
        <w:outlineLvl w:val="1"/>
        <w:rPr>
          <w:rFonts w:ascii="Arial" w:hAnsi="Arial" w:cs="Arial"/>
          <w:b/>
        </w:rPr>
      </w:pPr>
    </w:p>
    <w:p w:rsidR="00BC47C2" w:rsidRDefault="00BC47C2" w:rsidP="00BC47C2">
      <w:pPr>
        <w:pStyle w:val="af5"/>
        <w:widowControl w:val="0"/>
        <w:autoSpaceDE w:val="0"/>
        <w:autoSpaceDN w:val="0"/>
        <w:adjustRightInd w:val="0"/>
        <w:jc w:val="center"/>
        <w:outlineLvl w:val="1"/>
        <w:rPr>
          <w:rFonts w:ascii="Arial" w:hAnsi="Arial" w:cs="Arial"/>
          <w:b/>
        </w:rPr>
      </w:pPr>
      <w:r>
        <w:rPr>
          <w:rFonts w:ascii="Arial" w:hAnsi="Arial" w:cs="Arial"/>
          <w:b/>
        </w:rPr>
        <w:t>Паспорт подпрограммы 2 «Развитие конкуренции»</w:t>
      </w:r>
    </w:p>
    <w:p w:rsidR="00BC47C2" w:rsidRDefault="00BC47C2" w:rsidP="00BC47C2">
      <w:pPr>
        <w:rPr>
          <w:rFonts w:ascii="Arial" w:hAnsi="Arial" w:cs="Arial"/>
        </w:rPr>
      </w:pPr>
    </w:p>
    <w:tbl>
      <w:tblPr>
        <w:tblW w:w="15030" w:type="dxa"/>
        <w:tblInd w:w="75" w:type="dxa"/>
        <w:tblLayout w:type="fixed"/>
        <w:tblCellMar>
          <w:left w:w="75" w:type="dxa"/>
          <w:right w:w="75" w:type="dxa"/>
        </w:tblCellMar>
        <w:tblLook w:val="04A0" w:firstRow="1" w:lastRow="0" w:firstColumn="1" w:lastColumn="0" w:noHBand="0" w:noVBand="1"/>
      </w:tblPr>
      <w:tblGrid>
        <w:gridCol w:w="3404"/>
        <w:gridCol w:w="1986"/>
        <w:gridCol w:w="2836"/>
        <w:gridCol w:w="968"/>
        <w:gridCol w:w="991"/>
        <w:gridCol w:w="1018"/>
        <w:gridCol w:w="992"/>
        <w:gridCol w:w="992"/>
        <w:gridCol w:w="1843"/>
      </w:tblGrid>
      <w:tr w:rsidR="00BC47C2" w:rsidTr="00BC47C2">
        <w:trPr>
          <w:trHeight w:val="20"/>
        </w:trPr>
        <w:tc>
          <w:tcPr>
            <w:tcW w:w="3402"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hideMark/>
          </w:tcPr>
          <w:p w:rsidR="00BC47C2" w:rsidRDefault="00BC47C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муниципальных закупок администрации городского округа Люберцы Московской области</w:t>
            </w:r>
          </w:p>
        </w:tc>
      </w:tr>
      <w:tr w:rsidR="00BC47C2" w:rsidTr="00BC47C2">
        <w:trPr>
          <w:trHeight w:val="20"/>
        </w:trPr>
        <w:tc>
          <w:tcPr>
            <w:tcW w:w="3402"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2020 год</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2021 год</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2024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Итого</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r>
      <w:tr w:rsidR="00BC47C2" w:rsidTr="00BC47C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r>
    </w:tbl>
    <w:p w:rsidR="00BC47C2" w:rsidRDefault="00BC47C2" w:rsidP="00BC47C2">
      <w:pPr>
        <w:pStyle w:val="ConsPlusTitle"/>
        <w:jc w:val="center"/>
        <w:rPr>
          <w:rFonts w:ascii="Arial" w:hAnsi="Arial" w:cs="Arial"/>
          <w:sz w:val="24"/>
          <w:szCs w:val="24"/>
        </w:rPr>
      </w:pPr>
    </w:p>
    <w:p w:rsidR="00BC47C2" w:rsidRDefault="00BC47C2" w:rsidP="00BC47C2">
      <w:pPr>
        <w:pStyle w:val="ConsPlusTitle"/>
        <w:jc w:val="center"/>
        <w:rPr>
          <w:rFonts w:ascii="Arial" w:hAnsi="Arial" w:cs="Arial"/>
          <w:sz w:val="24"/>
          <w:szCs w:val="24"/>
        </w:rPr>
      </w:pPr>
      <w:r>
        <w:rPr>
          <w:rFonts w:ascii="Arial" w:hAnsi="Arial" w:cs="Arial"/>
          <w:sz w:val="24"/>
          <w:szCs w:val="24"/>
        </w:rPr>
        <w:t xml:space="preserve">Характеристика сферы реализации </w:t>
      </w:r>
      <w:proofErr w:type="spellStart"/>
      <w:r>
        <w:rPr>
          <w:rFonts w:ascii="Arial" w:hAnsi="Arial" w:cs="Arial"/>
          <w:sz w:val="24"/>
          <w:szCs w:val="24"/>
        </w:rPr>
        <w:t>подпрограммыописание</w:t>
      </w:r>
      <w:proofErr w:type="spellEnd"/>
      <w:r>
        <w:rPr>
          <w:rFonts w:ascii="Arial" w:hAnsi="Arial" w:cs="Arial"/>
          <w:sz w:val="24"/>
          <w:szCs w:val="24"/>
        </w:rPr>
        <w:t xml:space="preserve"> основных проблем, решаемых посредством мероприятий</w:t>
      </w:r>
    </w:p>
    <w:p w:rsidR="00BC47C2" w:rsidRDefault="00BC47C2" w:rsidP="00BC47C2">
      <w:pPr>
        <w:pStyle w:val="ConsPlusTitle"/>
        <w:rPr>
          <w:rFonts w:ascii="Arial" w:hAnsi="Arial" w:cs="Arial"/>
          <w:sz w:val="24"/>
          <w:szCs w:val="24"/>
        </w:rPr>
      </w:pPr>
    </w:p>
    <w:p w:rsidR="00BC47C2" w:rsidRDefault="00BC47C2" w:rsidP="00BC47C2">
      <w:pPr>
        <w:ind w:firstLine="567"/>
        <w:jc w:val="both"/>
        <w:rPr>
          <w:rFonts w:ascii="Arial" w:hAnsi="Arial" w:cs="Arial"/>
        </w:rPr>
      </w:pPr>
      <w:r>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C47C2" w:rsidRDefault="00BC47C2" w:rsidP="00BC47C2">
      <w:pPr>
        <w:ind w:firstLine="567"/>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BC47C2" w:rsidRDefault="00BC47C2" w:rsidP="00BC47C2">
      <w:pPr>
        <w:ind w:firstLine="567"/>
        <w:jc w:val="both"/>
        <w:rPr>
          <w:rFonts w:ascii="Arial" w:hAnsi="Arial" w:cs="Arial"/>
        </w:rPr>
      </w:pPr>
      <w:proofErr w:type="gramStart"/>
      <w:r>
        <w:rPr>
          <w:rFonts w:ascii="Arial" w:hAnsi="Arial" w:cs="Arial"/>
        </w:rPr>
        <w:t>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Pr>
          <w:rFonts w:ascii="Arial" w:hAnsi="Arial" w:cs="Arial"/>
        </w:rPr>
        <w:t xml:space="preserve"> юридических лиц» (далее - Федеральный закон  № 223-ФЗ).</w:t>
      </w:r>
    </w:p>
    <w:p w:rsidR="00BC47C2" w:rsidRDefault="00BC47C2" w:rsidP="00BC47C2">
      <w:pPr>
        <w:ind w:firstLine="567"/>
        <w:jc w:val="both"/>
        <w:rPr>
          <w:rFonts w:ascii="Arial" w:hAnsi="Arial" w:cs="Arial"/>
        </w:rPr>
      </w:pPr>
      <w:r>
        <w:rPr>
          <w:rFonts w:ascii="Arial" w:hAnsi="Arial" w:cs="Arial"/>
        </w:rPr>
        <w:t> </w:t>
      </w: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BC47C2" w:rsidRDefault="00BC47C2" w:rsidP="00BC47C2">
      <w:pPr>
        <w:ind w:firstLine="567"/>
        <w:jc w:val="both"/>
        <w:rPr>
          <w:rFonts w:ascii="Arial" w:hAnsi="Arial" w:cs="Arial"/>
        </w:rPr>
      </w:pPr>
      <w:proofErr w:type="gramStart"/>
      <w:r>
        <w:rPr>
          <w:rFonts w:ascii="Arial" w:hAnsi="Arial" w:cs="Arial"/>
        </w:rPr>
        <w:lastRenderedPageBreak/>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BC47C2" w:rsidRDefault="00BC47C2" w:rsidP="00BC47C2">
      <w:pPr>
        <w:ind w:firstLine="567"/>
        <w:jc w:val="both"/>
        <w:rPr>
          <w:rFonts w:ascii="Arial" w:hAnsi="Arial" w:cs="Arial"/>
        </w:rPr>
      </w:pPr>
      <w:r>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BC47C2" w:rsidRDefault="00BC47C2" w:rsidP="00BC47C2">
      <w:pPr>
        <w:ind w:firstLine="540"/>
        <w:jc w:val="both"/>
        <w:rPr>
          <w:rFonts w:ascii="Arial" w:hAnsi="Arial" w:cs="Arial"/>
        </w:rPr>
      </w:pPr>
      <w:r>
        <w:rPr>
          <w:rFonts w:ascii="Arial" w:hAnsi="Arial" w:cs="Arial"/>
        </w:rPr>
        <w:t>Вместе с положительными тенденциями в муниципальных закупках городского округа Люберцы остается комплекс нерешенных проблем.</w:t>
      </w:r>
    </w:p>
    <w:p w:rsidR="00BC47C2" w:rsidRDefault="00BC47C2" w:rsidP="00BC47C2">
      <w:pPr>
        <w:ind w:firstLine="540"/>
        <w:jc w:val="both"/>
        <w:rPr>
          <w:rFonts w:ascii="Arial" w:hAnsi="Arial" w:cs="Arial"/>
        </w:rPr>
      </w:pPr>
      <w:r>
        <w:rPr>
          <w:rFonts w:ascii="Arial" w:hAnsi="Arial" w:cs="Arial"/>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BC47C2" w:rsidRDefault="00BC47C2" w:rsidP="00BC47C2">
      <w:pPr>
        <w:ind w:firstLine="567"/>
        <w:jc w:val="both"/>
        <w:rPr>
          <w:rFonts w:ascii="Arial" w:hAnsi="Arial" w:cs="Arial"/>
        </w:rPr>
      </w:pPr>
      <w:r>
        <w:rPr>
          <w:rFonts w:ascii="Arial" w:hAnsi="Arial" w:cs="Arial"/>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BC47C2" w:rsidRDefault="00BC47C2" w:rsidP="00BC47C2">
      <w:pPr>
        <w:ind w:firstLine="567"/>
        <w:jc w:val="both"/>
        <w:rPr>
          <w:rFonts w:ascii="Arial" w:hAnsi="Arial" w:cs="Arial"/>
        </w:rPr>
      </w:pPr>
      <w:r>
        <w:rPr>
          <w:rFonts w:ascii="Arial" w:hAnsi="Arial" w:cs="Arial"/>
        </w:rPr>
        <w:t>Цель муниципальной программы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BC47C2" w:rsidRDefault="00BC47C2" w:rsidP="00BC47C2">
      <w:pPr>
        <w:ind w:firstLine="540"/>
        <w:jc w:val="both"/>
        <w:rPr>
          <w:rFonts w:ascii="Arial" w:hAnsi="Arial" w:cs="Arial"/>
        </w:rPr>
      </w:pPr>
      <w:r>
        <w:rPr>
          <w:rFonts w:ascii="Arial" w:hAnsi="Arial" w:cs="Arial"/>
        </w:rPr>
        <w:t>Для достижения этой цели планируется решение следующих задач:</w:t>
      </w:r>
    </w:p>
    <w:p w:rsidR="00BC47C2" w:rsidRDefault="00BC47C2" w:rsidP="00BC47C2">
      <w:pPr>
        <w:ind w:left="720" w:hanging="360"/>
        <w:jc w:val="both"/>
        <w:rPr>
          <w:rFonts w:ascii="Arial" w:hAnsi="Arial" w:cs="Arial"/>
        </w:rPr>
      </w:pPr>
      <w:r>
        <w:rPr>
          <w:rFonts w:ascii="Arial" w:hAnsi="Arial" w:cs="Arial"/>
        </w:rPr>
        <w:t>1. Привлечение специализированной организации к осуществлению закупок (Федеральный закон  № 44-ФЗ).</w:t>
      </w:r>
    </w:p>
    <w:p w:rsidR="00BC47C2" w:rsidRDefault="00BC47C2" w:rsidP="00BC47C2">
      <w:pPr>
        <w:ind w:left="720" w:hanging="360"/>
        <w:jc w:val="both"/>
        <w:rPr>
          <w:rFonts w:ascii="Arial" w:hAnsi="Arial" w:cs="Arial"/>
        </w:rPr>
      </w:pPr>
      <w:r>
        <w:rPr>
          <w:rFonts w:ascii="Arial" w:hAnsi="Arial" w:cs="Arial"/>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 (Федеральный закон  № 44-ФЗ).</w:t>
      </w:r>
    </w:p>
    <w:p w:rsidR="00BC47C2" w:rsidRDefault="00BC47C2" w:rsidP="00BC47C2">
      <w:pPr>
        <w:ind w:firstLine="360"/>
        <w:jc w:val="both"/>
        <w:rPr>
          <w:rFonts w:ascii="Arial" w:hAnsi="Arial" w:cs="Arial"/>
        </w:rPr>
      </w:pPr>
      <w:r>
        <w:rPr>
          <w:rFonts w:ascii="Arial" w:hAnsi="Arial" w:cs="Arial"/>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BC47C2" w:rsidRDefault="00BC47C2" w:rsidP="00BC47C2">
      <w:pPr>
        <w:ind w:firstLine="360"/>
        <w:jc w:val="both"/>
        <w:rPr>
          <w:rFonts w:ascii="Arial" w:hAnsi="Arial" w:cs="Arial"/>
        </w:rPr>
      </w:pPr>
      <w:r>
        <w:rPr>
          <w:rFonts w:ascii="Arial" w:hAnsi="Arial" w:cs="Arial"/>
        </w:rPr>
        <w:t xml:space="preserve">4. </w:t>
      </w: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ОКПД2(Федеральный закон  № 223-ФЗ).</w:t>
      </w:r>
    </w:p>
    <w:p w:rsidR="00BC47C2" w:rsidRDefault="00BC47C2" w:rsidP="00BC47C2">
      <w:pPr>
        <w:ind w:left="720" w:hanging="360"/>
        <w:jc w:val="both"/>
        <w:rPr>
          <w:rFonts w:ascii="Arial" w:hAnsi="Arial" w:cs="Arial"/>
        </w:rPr>
      </w:pPr>
      <w:r>
        <w:rPr>
          <w:rFonts w:ascii="Arial" w:hAnsi="Arial" w:cs="Arial"/>
          <w:shd w:val="clear" w:color="auto" w:fill="FFFFFF"/>
        </w:rPr>
        <w:t>5. Разработка и корректировка плана мероприятий («дорожной карты») по содействию развитию</w:t>
      </w:r>
    </w:p>
    <w:p w:rsidR="00BC47C2" w:rsidRDefault="00BC47C2" w:rsidP="00BC47C2">
      <w:pPr>
        <w:ind w:left="720" w:hanging="720"/>
        <w:jc w:val="both"/>
        <w:rPr>
          <w:rFonts w:ascii="Arial" w:hAnsi="Arial" w:cs="Arial"/>
        </w:rPr>
      </w:pPr>
      <w:r>
        <w:rPr>
          <w:rFonts w:ascii="Arial" w:hAnsi="Arial" w:cs="Arial"/>
          <w:shd w:val="clear" w:color="auto" w:fill="FFFFFF"/>
        </w:rPr>
        <w:t>конкуренции </w:t>
      </w:r>
      <w:r>
        <w:rPr>
          <w:rFonts w:ascii="Arial" w:hAnsi="Arial" w:cs="Arial"/>
        </w:rPr>
        <w:t>(Федеральный закон  № 44-ФЗ).</w:t>
      </w:r>
    </w:p>
    <w:p w:rsidR="00BC47C2" w:rsidRDefault="00BC47C2" w:rsidP="00BC47C2">
      <w:pPr>
        <w:spacing w:before="100" w:beforeAutospacing="1" w:after="100" w:afterAutospacing="1"/>
        <w:ind w:firstLine="567"/>
        <w:jc w:val="center"/>
        <w:rPr>
          <w:rFonts w:ascii="Arial" w:hAnsi="Arial" w:cs="Arial"/>
          <w:b/>
          <w:u w:val="single"/>
        </w:rPr>
      </w:pPr>
      <w:r>
        <w:rPr>
          <w:rFonts w:ascii="Arial" w:hAnsi="Arial" w:cs="Arial"/>
          <w:b/>
        </w:rPr>
        <w:t>Перечень мероприятий подпрограммы 2 «Развитие конкуренции»</w:t>
      </w:r>
    </w:p>
    <w:p w:rsidR="00BC47C2" w:rsidRDefault="00BC47C2" w:rsidP="00BC47C2">
      <w:pPr>
        <w:rPr>
          <w:rFonts w:ascii="Arial" w:hAnsi="Arial" w:cs="Arial"/>
        </w:rPr>
      </w:pPr>
    </w:p>
    <w:tbl>
      <w:tblPr>
        <w:tblW w:w="15975" w:type="dxa"/>
        <w:jc w:val="center"/>
        <w:tblLayout w:type="fixed"/>
        <w:tblCellMar>
          <w:left w:w="75" w:type="dxa"/>
          <w:right w:w="75" w:type="dxa"/>
        </w:tblCellMar>
        <w:tblLook w:val="04A0" w:firstRow="1" w:lastRow="0" w:firstColumn="1" w:lastColumn="0" w:noHBand="0" w:noVBand="1"/>
      </w:tblPr>
      <w:tblGrid>
        <w:gridCol w:w="473"/>
        <w:gridCol w:w="2426"/>
        <w:gridCol w:w="1985"/>
        <w:gridCol w:w="1060"/>
        <w:gridCol w:w="1103"/>
        <w:gridCol w:w="924"/>
        <w:gridCol w:w="714"/>
        <w:gridCol w:w="630"/>
        <w:gridCol w:w="714"/>
        <w:gridCol w:w="602"/>
        <w:gridCol w:w="644"/>
        <w:gridCol w:w="2135"/>
        <w:gridCol w:w="2565"/>
      </w:tblGrid>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42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Источник финансирования</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Сроки исполнения мероприятия</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Объем финансирования мероприятия в 2019 году (тыс. руб.)</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Всего</w:t>
            </w:r>
          </w:p>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(тыс. руб.)</w:t>
            </w:r>
          </w:p>
        </w:tc>
        <w:tc>
          <w:tcPr>
            <w:tcW w:w="3304" w:type="dxa"/>
            <w:gridSpan w:val="5"/>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выполнения мероприятия подпрограммы</w:t>
            </w:r>
          </w:p>
        </w:tc>
        <w:tc>
          <w:tcPr>
            <w:tcW w:w="256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Результат выполнения мероприятия подпрограммы</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2020 год</w:t>
            </w:r>
          </w:p>
        </w:tc>
        <w:tc>
          <w:tcPr>
            <w:tcW w:w="630"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2021 год</w:t>
            </w:r>
          </w:p>
        </w:tc>
        <w:tc>
          <w:tcPr>
            <w:tcW w:w="71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2022 год</w:t>
            </w:r>
          </w:p>
        </w:tc>
        <w:tc>
          <w:tcPr>
            <w:tcW w:w="60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2023 год</w:t>
            </w:r>
          </w:p>
        </w:tc>
        <w:tc>
          <w:tcPr>
            <w:tcW w:w="64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2024 год</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1</w:t>
            </w:r>
          </w:p>
        </w:tc>
        <w:tc>
          <w:tcPr>
            <w:tcW w:w="2425" w:type="dxa"/>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3</w:t>
            </w:r>
          </w:p>
        </w:tc>
        <w:tc>
          <w:tcPr>
            <w:tcW w:w="1060" w:type="dxa"/>
            <w:tcBorders>
              <w:top w:val="nil"/>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4</w:t>
            </w:r>
          </w:p>
        </w:tc>
        <w:tc>
          <w:tcPr>
            <w:tcW w:w="1103" w:type="dxa"/>
            <w:tcBorders>
              <w:top w:val="nil"/>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5</w:t>
            </w:r>
          </w:p>
        </w:tc>
        <w:tc>
          <w:tcPr>
            <w:tcW w:w="924" w:type="dxa"/>
            <w:tcBorders>
              <w:top w:val="nil"/>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6</w:t>
            </w:r>
          </w:p>
        </w:tc>
        <w:tc>
          <w:tcPr>
            <w:tcW w:w="71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w:t>
            </w:r>
          </w:p>
        </w:tc>
        <w:tc>
          <w:tcPr>
            <w:tcW w:w="71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9</w:t>
            </w:r>
          </w:p>
        </w:tc>
        <w:tc>
          <w:tcPr>
            <w:tcW w:w="60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10</w:t>
            </w:r>
          </w:p>
        </w:tc>
        <w:tc>
          <w:tcPr>
            <w:tcW w:w="64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11</w:t>
            </w:r>
          </w:p>
        </w:tc>
        <w:tc>
          <w:tcPr>
            <w:tcW w:w="2135" w:type="dxa"/>
            <w:tcBorders>
              <w:top w:val="nil"/>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12</w:t>
            </w:r>
          </w:p>
        </w:tc>
        <w:tc>
          <w:tcPr>
            <w:tcW w:w="2565" w:type="dxa"/>
            <w:tcBorders>
              <w:top w:val="nil"/>
              <w:left w:val="single" w:sz="4" w:space="0" w:color="auto"/>
              <w:bottom w:val="single" w:sz="4" w:space="0" w:color="auto"/>
              <w:right w:val="single" w:sz="4" w:space="0" w:color="auto"/>
            </w:tcBorders>
            <w:vAlign w:val="center"/>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13</w:t>
            </w: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p>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1.</w:t>
            </w:r>
          </w:p>
          <w:p w:rsidR="00BC47C2" w:rsidRDefault="00BC47C2">
            <w:pPr>
              <w:autoSpaceDE w:val="0"/>
              <w:autoSpaceDN w:val="0"/>
              <w:adjustRightInd w:val="0"/>
              <w:spacing w:line="276" w:lineRule="auto"/>
              <w:ind w:firstLine="709"/>
              <w:jc w:val="both"/>
              <w:rPr>
                <w:rFonts w:ascii="Arial" w:hAnsi="Arial" w:cs="Arial"/>
                <w:lang w:eastAsia="en-US"/>
              </w:rPr>
            </w:pP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Основное мероприятие 01</w:t>
            </w:r>
          </w:p>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«Реализация комплекса мер по развитию сферы закупок в соответствии с Федеральным законом № 44-ФЗ»</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rPr>
                <w:rFonts w:ascii="Arial" w:hAnsi="Arial" w:cs="Arial"/>
                <w:lang w:eastAsia="en-US"/>
              </w:rPr>
            </w:pPr>
            <w:r>
              <w:rPr>
                <w:rFonts w:ascii="Arial" w:hAnsi="Arial" w:cs="Arial"/>
                <w:lang w:eastAsia="en-US"/>
              </w:rPr>
              <w:t>01.01.2020-31.12.2024</w:t>
            </w:r>
          </w:p>
        </w:tc>
        <w:tc>
          <w:tcPr>
            <w:tcW w:w="1103"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Повышение активизации существующих участников рынка и  появления новых хозяйствующих субъектов</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1.1</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eastAsiaTheme="minorEastAsia" w:hAnsi="Arial" w:cs="Arial"/>
                <w:bCs/>
                <w:lang w:eastAsia="en-US"/>
              </w:rPr>
              <w:t>1.1.Привлечение специализированной организации к осуществлению закупок</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Осуществление закупок Уполномоченным органа по развитию конкуренции в муниципальном образовании</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2.</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Основное мероприятие 02«Развитие конкурентной среды в 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Увеличение доли </w:t>
            </w:r>
            <w:proofErr w:type="gramStart"/>
            <w:r>
              <w:rPr>
                <w:rFonts w:ascii="Arial" w:hAnsi="Arial" w:cs="Arial"/>
                <w:lang w:eastAsia="en-US"/>
              </w:rPr>
              <w:t>общей экономии денежных средств от общей суммы объявленных торгов до 7%, к концу 2024 года</w:t>
            </w:r>
            <w:proofErr w:type="gramEnd"/>
            <w:r>
              <w:rPr>
                <w:rFonts w:ascii="Arial" w:hAnsi="Arial" w:cs="Arial"/>
                <w:lang w:eastAsia="en-US"/>
              </w:rPr>
              <w:t>.</w:t>
            </w:r>
          </w:p>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Снижение доли обоснованных, частично обоснованных жалоб в Федеральную антимонопольную службу (ФАС России) до 1,2 % (от общего количества опубликованных торгов), к концу 2024года.</w:t>
            </w:r>
          </w:p>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Снижение доли несостоявшихся торгов до 16% (от общего количества объявленных торгов), к концу 2024 года.</w:t>
            </w:r>
          </w:p>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Доведение доли закупок среди субъектов малого предпринимательства, социально ориентированных некоммерческих </w:t>
            </w:r>
            <w:r>
              <w:rPr>
                <w:rFonts w:ascii="Arial" w:hAnsi="Arial" w:cs="Arial"/>
                <w:lang w:eastAsia="en-US"/>
              </w:rPr>
              <w:lastRenderedPageBreak/>
              <w:t>организаций осуществляемых закупки в соответствии с Федеральным законом №44-ФЗ до 33%, к концу 2024 года.</w:t>
            </w:r>
          </w:p>
          <w:p w:rsidR="00BC47C2" w:rsidRDefault="00BC47C2">
            <w:pPr>
              <w:spacing w:line="276" w:lineRule="auto"/>
              <w:ind w:firstLine="709"/>
              <w:jc w:val="both"/>
              <w:rPr>
                <w:rFonts w:ascii="Arial" w:hAnsi="Arial" w:cs="Arial"/>
                <w:lang w:eastAsia="en-US"/>
              </w:rPr>
            </w:pPr>
            <w:r>
              <w:rPr>
                <w:rFonts w:ascii="Arial" w:hAnsi="Arial" w:cs="Arial"/>
                <w:lang w:eastAsia="en-US"/>
              </w:rPr>
              <w:t>Увеличение количества участников на торгах до 4,4 (количество участников в одной процедуре), к концу 2024 года.</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2.1.</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2.1.Информирование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Высокий уровень 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3.</w:t>
            </w:r>
          </w:p>
        </w:tc>
        <w:tc>
          <w:tcPr>
            <w:tcW w:w="2425" w:type="dxa"/>
            <w:vMerge w:val="restart"/>
            <w:tcBorders>
              <w:top w:val="single" w:sz="4" w:space="0" w:color="auto"/>
              <w:left w:val="single" w:sz="4" w:space="0" w:color="auto"/>
              <w:bottom w:val="single" w:sz="4" w:space="0" w:color="auto"/>
              <w:right w:val="single" w:sz="4" w:space="0" w:color="auto"/>
            </w:tcBorders>
          </w:tcPr>
          <w:p w:rsidR="00BC47C2" w:rsidRDefault="00BC47C2">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Основное мероприятие 03</w:t>
            </w:r>
          </w:p>
          <w:p w:rsidR="00BC47C2" w:rsidRDefault="00BC47C2">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 xml:space="preserve">«Мониторинг и контроль закупок по Федеральному </w:t>
            </w:r>
            <w:r>
              <w:rPr>
                <w:rFonts w:ascii="Arial" w:hAnsi="Arial" w:cs="Arial"/>
                <w:b w:val="0"/>
                <w:sz w:val="24"/>
                <w:szCs w:val="24"/>
                <w:lang w:eastAsia="en-US"/>
              </w:rPr>
              <w:lastRenderedPageBreak/>
              <w:t xml:space="preserve">закону </w:t>
            </w:r>
          </w:p>
          <w:p w:rsidR="00BC47C2" w:rsidRDefault="00BC47C2">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 223-ФЗ «О закупках товаров, работ, услуг отдельными видами юридических лиц» на предмет участия субъектов малого и среднего предпринимательства»</w:t>
            </w:r>
          </w:p>
          <w:p w:rsidR="00BC47C2" w:rsidRDefault="00BC47C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 xml:space="preserve">Управление муниципальными закупками администрации городского </w:t>
            </w:r>
            <w:r>
              <w:rPr>
                <w:rFonts w:ascii="Arial" w:hAnsi="Arial" w:cs="Arial"/>
                <w:lang w:eastAsia="en-US"/>
              </w:rPr>
              <w:lastRenderedPageBreak/>
              <w:t>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lastRenderedPageBreak/>
              <w:t>Проведение мониторинга и контроль закупок по Федеральному закону</w:t>
            </w:r>
          </w:p>
          <w:p w:rsidR="00BC47C2" w:rsidRDefault="00BC47C2" w:rsidP="00466E90">
            <w:pPr>
              <w:spacing w:line="276" w:lineRule="auto"/>
              <w:jc w:val="both"/>
              <w:rPr>
                <w:rFonts w:ascii="Arial" w:hAnsi="Arial" w:cs="Arial"/>
                <w:lang w:eastAsia="en-US"/>
              </w:rPr>
            </w:pPr>
            <w:r>
              <w:rPr>
                <w:rFonts w:ascii="Arial" w:hAnsi="Arial" w:cs="Arial"/>
                <w:lang w:eastAsia="en-US"/>
              </w:rPr>
              <w:lastRenderedPageBreak/>
              <w:t>№ 223-ФЗ</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Средства </w:t>
            </w:r>
            <w:r>
              <w:rPr>
                <w:rFonts w:ascii="Arial" w:hAnsi="Arial" w:cs="Arial"/>
                <w:lang w:eastAsia="en-US"/>
              </w:rPr>
              <w:lastRenderedPageBreak/>
              <w:t>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3.1.</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 xml:space="preserve">3.1.Проведение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w:t>
            </w:r>
            <w:r>
              <w:rPr>
                <w:rFonts w:ascii="Arial" w:hAnsi="Arial" w:cs="Arial"/>
                <w:b w:val="0"/>
                <w:sz w:val="24"/>
                <w:szCs w:val="24"/>
                <w:lang w:eastAsia="en-US"/>
              </w:rPr>
              <w:lastRenderedPageBreak/>
              <w:t>субъектов малого и среднего предпринимательства в закупке</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Pr="00466E90"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Контроль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Pr="00466E90" w:rsidRDefault="00BC47C2" w:rsidP="00466E90">
            <w:pPr>
              <w:spacing w:line="276" w:lineRule="auto"/>
              <w:rPr>
                <w:rFonts w:ascii="Arial" w:hAnsi="Arial" w:cs="Arial"/>
                <w:lang w:eastAsia="en-US"/>
              </w:rPr>
            </w:pP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3.2.</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proofErr w:type="gramStart"/>
            <w:r>
              <w:rPr>
                <w:rFonts w:ascii="Arial" w:hAnsi="Arial" w:cs="Arial"/>
                <w:b w:val="0"/>
                <w:sz w:val="24"/>
                <w:szCs w:val="24"/>
                <w:lang w:eastAsia="en-US"/>
              </w:rPr>
              <w:t xml:space="preserve">3.2.Мониторинг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w:t>
            </w:r>
            <w:r>
              <w:rPr>
                <w:rFonts w:ascii="Arial" w:hAnsi="Arial" w:cs="Arial"/>
                <w:b w:val="0"/>
                <w:sz w:val="24"/>
                <w:szCs w:val="24"/>
                <w:lang w:eastAsia="en-US"/>
              </w:rPr>
              <w:lastRenderedPageBreak/>
              <w:t>к форме такого плана», а также</w:t>
            </w:r>
            <w:proofErr w:type="gramEnd"/>
            <w:r>
              <w:rPr>
                <w:rFonts w:ascii="Arial" w:hAnsi="Arial" w:cs="Arial"/>
                <w:b w:val="0"/>
                <w:sz w:val="24"/>
                <w:szCs w:val="24"/>
                <w:lang w:eastAsia="en-US"/>
              </w:rPr>
              <w:t xml:space="preserve"> отражения номенклатурных позиций в кодах ОКВЭД</w:t>
            </w:r>
            <w:proofErr w:type="gramStart"/>
            <w:r>
              <w:rPr>
                <w:rFonts w:ascii="Arial" w:hAnsi="Arial" w:cs="Arial"/>
                <w:b w:val="0"/>
                <w:sz w:val="24"/>
                <w:szCs w:val="24"/>
                <w:lang w:eastAsia="en-US"/>
              </w:rPr>
              <w:t>2</w:t>
            </w:r>
            <w:proofErr w:type="gramEnd"/>
            <w:r>
              <w:rPr>
                <w:rFonts w:ascii="Arial" w:hAnsi="Arial" w:cs="Arial"/>
                <w:b w:val="0"/>
                <w:sz w:val="24"/>
                <w:szCs w:val="24"/>
                <w:lang w:eastAsia="en-US"/>
              </w:rPr>
              <w:t xml:space="preserve"> и ОКПД2</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proofErr w:type="gramStart"/>
            <w:r>
              <w:rPr>
                <w:rFonts w:ascii="Arial" w:hAnsi="Arial" w:cs="Arial"/>
                <w:lang w:eastAsia="en-US"/>
              </w:rPr>
              <w:t xml:space="preserve">Проведение мониторинга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w:t>
            </w:r>
            <w:r>
              <w:rPr>
                <w:rFonts w:ascii="Arial" w:hAnsi="Arial" w:cs="Arial"/>
                <w:lang w:eastAsia="en-US"/>
              </w:rPr>
              <w:lastRenderedPageBreak/>
              <w:t>к форме такого плана», а также</w:t>
            </w:r>
            <w:proofErr w:type="gramEnd"/>
            <w:r>
              <w:rPr>
                <w:rFonts w:ascii="Arial" w:hAnsi="Arial" w:cs="Arial"/>
                <w:lang w:eastAsia="en-US"/>
              </w:rPr>
              <w:t xml:space="preserve"> отражения номенклатурных позиций в кодах ОКВЭД</w:t>
            </w:r>
            <w:proofErr w:type="gramStart"/>
            <w:r>
              <w:rPr>
                <w:rFonts w:ascii="Arial" w:hAnsi="Arial" w:cs="Arial"/>
                <w:lang w:eastAsia="en-US"/>
              </w:rPr>
              <w:t>2</w:t>
            </w:r>
            <w:proofErr w:type="gramEnd"/>
            <w:r>
              <w:rPr>
                <w:rFonts w:ascii="Arial" w:hAnsi="Arial" w:cs="Arial"/>
                <w:lang w:eastAsia="en-US"/>
              </w:rPr>
              <w:t xml:space="preserve"> и ОКПД2</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4.</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Основное мероприятие 04</w:t>
            </w:r>
          </w:p>
          <w:p w:rsidR="00BC47C2" w:rsidRDefault="00BC47C2">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«Реализация комплекса мер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Доведение </w:t>
            </w:r>
            <w:proofErr w:type="gramStart"/>
            <w:r>
              <w:rPr>
                <w:rFonts w:ascii="Arial" w:hAnsi="Arial" w:cs="Arial"/>
                <w:lang w:eastAsia="en-US"/>
              </w:rPr>
              <w:t>количества реализованных требований Стандарта развития конкуренции</w:t>
            </w:r>
            <w:proofErr w:type="gramEnd"/>
            <w:r>
              <w:rPr>
                <w:rFonts w:ascii="Arial" w:hAnsi="Arial" w:cs="Arial"/>
                <w:lang w:eastAsia="en-US"/>
              </w:rPr>
              <w:t xml:space="preserve"> в Московской области до 7, к концу 2024 года.</w:t>
            </w:r>
          </w:p>
          <w:p w:rsidR="00BC47C2" w:rsidRDefault="00BC47C2">
            <w:pPr>
              <w:spacing w:line="276" w:lineRule="auto"/>
              <w:ind w:firstLine="709"/>
              <w:jc w:val="both"/>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Pr="00466E90"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4.1.</w:t>
            </w:r>
          </w:p>
        </w:tc>
        <w:tc>
          <w:tcPr>
            <w:tcW w:w="2425"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4.1.Разработка и корректировка плана мероприятий («дорожной карты»)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Формирование и корректировка плана мероприятий («дорожной карты») по содействию развитию конкуренции</w:t>
            </w: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p>
        </w:tc>
        <w:tc>
          <w:tcPr>
            <w:tcW w:w="2425" w:type="dxa"/>
            <w:tcBorders>
              <w:top w:val="single" w:sz="4" w:space="0" w:color="auto"/>
              <w:left w:val="single" w:sz="4" w:space="0" w:color="auto"/>
              <w:bottom w:val="single" w:sz="4" w:space="0" w:color="auto"/>
              <w:right w:val="single" w:sz="4" w:space="0" w:color="auto"/>
            </w:tcBorders>
          </w:tcPr>
          <w:p w:rsidR="00BC47C2" w:rsidRDefault="00BC47C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ИТОГО ПО ПОДПРОГРАММЕ:</w:t>
            </w:r>
          </w:p>
        </w:tc>
        <w:tc>
          <w:tcPr>
            <w:tcW w:w="1060" w:type="dxa"/>
            <w:vMerge w:val="restart"/>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jc w:val="both"/>
              <w:rPr>
                <w:rFonts w:ascii="Arial" w:hAnsi="Arial" w:cs="Arial"/>
                <w:lang w:eastAsia="en-US"/>
              </w:rPr>
            </w:pPr>
          </w:p>
        </w:tc>
      </w:tr>
      <w:tr w:rsidR="00BC47C2" w:rsidTr="00BC47C2">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p>
        </w:tc>
        <w:tc>
          <w:tcPr>
            <w:tcW w:w="2425" w:type="dxa"/>
            <w:tcBorders>
              <w:top w:val="single" w:sz="4" w:space="0" w:color="auto"/>
              <w:left w:val="single" w:sz="4" w:space="0" w:color="auto"/>
              <w:bottom w:val="single" w:sz="4" w:space="0" w:color="auto"/>
              <w:right w:val="single" w:sz="4" w:space="0" w:color="auto"/>
            </w:tcBorders>
          </w:tcPr>
          <w:p w:rsidR="00BC47C2" w:rsidRDefault="00BC47C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Pr="00466E90" w:rsidRDefault="00466E90"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lang w:eastAsia="en-US"/>
              </w:rPr>
            </w:pPr>
          </w:p>
        </w:tc>
      </w:tr>
      <w:tr w:rsidR="00BC47C2" w:rsidTr="00BC47C2">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p>
        </w:tc>
        <w:tc>
          <w:tcPr>
            <w:tcW w:w="2425" w:type="dxa"/>
            <w:tcBorders>
              <w:top w:val="single" w:sz="4" w:space="0" w:color="auto"/>
              <w:left w:val="single" w:sz="4" w:space="0" w:color="auto"/>
              <w:bottom w:val="single" w:sz="4" w:space="0" w:color="auto"/>
              <w:right w:val="single" w:sz="4" w:space="0" w:color="auto"/>
            </w:tcBorders>
          </w:tcPr>
          <w:p w:rsidR="00BC47C2" w:rsidRDefault="00BC47C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rsidP="00466E90">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466E90" w:rsidP="00466E90">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lang w:eastAsia="en-US"/>
              </w:rPr>
            </w:pPr>
          </w:p>
        </w:tc>
      </w:tr>
      <w:tr w:rsidR="00BC47C2" w:rsidTr="00BC47C2">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BC47C2" w:rsidRDefault="00BC47C2">
            <w:pPr>
              <w:autoSpaceDE w:val="0"/>
              <w:autoSpaceDN w:val="0"/>
              <w:adjustRightInd w:val="0"/>
              <w:spacing w:line="276" w:lineRule="auto"/>
              <w:ind w:firstLine="709"/>
              <w:jc w:val="both"/>
              <w:rPr>
                <w:rFonts w:ascii="Arial" w:hAnsi="Arial" w:cs="Arial"/>
                <w:lang w:eastAsia="en-US"/>
              </w:rPr>
            </w:pPr>
          </w:p>
        </w:tc>
        <w:tc>
          <w:tcPr>
            <w:tcW w:w="2425" w:type="dxa"/>
            <w:tcBorders>
              <w:top w:val="single" w:sz="4" w:space="0" w:color="auto"/>
              <w:left w:val="single" w:sz="4" w:space="0" w:color="auto"/>
              <w:bottom w:val="single" w:sz="4" w:space="0" w:color="auto"/>
              <w:right w:val="single" w:sz="4" w:space="0" w:color="auto"/>
            </w:tcBorders>
          </w:tcPr>
          <w:p w:rsidR="00BC47C2" w:rsidRDefault="00BC47C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BC47C2" w:rsidRDefault="00BC47C2" w:rsidP="00466E90">
            <w:pPr>
              <w:spacing w:line="276" w:lineRule="auto"/>
              <w:jc w:val="both"/>
              <w:rPr>
                <w:rFonts w:ascii="Arial" w:hAnsi="Arial" w:cs="Arial"/>
                <w:lang w:eastAsia="en-US"/>
              </w:rPr>
            </w:pPr>
          </w:p>
        </w:tc>
      </w:tr>
    </w:tbl>
    <w:p w:rsidR="00BC47C2" w:rsidRDefault="00BC47C2" w:rsidP="00BC47C2">
      <w:pPr>
        <w:rPr>
          <w:rFonts w:ascii="Arial" w:eastAsiaTheme="minorEastAsia" w:hAnsi="Arial" w:cs="Arial"/>
          <w:b/>
          <w:bCs/>
        </w:rPr>
        <w:sectPr w:rsidR="00BC47C2">
          <w:pgSz w:w="16838" w:h="11906" w:orient="landscape"/>
          <w:pgMar w:top="567" w:right="1134" w:bottom="425" w:left="1134" w:header="709" w:footer="709" w:gutter="0"/>
          <w:cols w:space="720"/>
        </w:sectPr>
      </w:pPr>
    </w:p>
    <w:p w:rsidR="00BC47C2" w:rsidRDefault="00BC47C2" w:rsidP="00BC47C2">
      <w:pPr>
        <w:autoSpaceDE w:val="0"/>
        <w:autoSpaceDN w:val="0"/>
        <w:adjustRightInd w:val="0"/>
        <w:jc w:val="center"/>
        <w:rPr>
          <w:rFonts w:ascii="Arial" w:hAnsi="Arial" w:cs="Arial"/>
        </w:rPr>
      </w:pPr>
      <w:r>
        <w:rPr>
          <w:rFonts w:ascii="Arial" w:hAnsi="Arial" w:cs="Arial"/>
          <w:b/>
        </w:rPr>
        <w:lastRenderedPageBreak/>
        <w:t>Паспорт подпрограммы 3 «Развитие малого и среднего предпринимательства»</w:t>
      </w:r>
    </w:p>
    <w:p w:rsidR="00BC47C2" w:rsidRDefault="00BC47C2" w:rsidP="00BC47C2">
      <w:pPr>
        <w:widowControl w:val="0"/>
        <w:autoSpaceDE w:val="0"/>
        <w:autoSpaceDN w:val="0"/>
        <w:adjustRightInd w:val="0"/>
        <w:ind w:firstLine="709"/>
        <w:jc w:val="center"/>
        <w:rPr>
          <w:rFonts w:ascii="Arial" w:hAnsi="Arial" w:cs="Arial"/>
        </w:rPr>
      </w:pPr>
    </w:p>
    <w:tbl>
      <w:tblPr>
        <w:tblW w:w="14535" w:type="dxa"/>
        <w:tblLayout w:type="fixed"/>
        <w:tblCellMar>
          <w:left w:w="75" w:type="dxa"/>
          <w:right w:w="75" w:type="dxa"/>
        </w:tblCellMar>
        <w:tblLook w:val="04A0" w:firstRow="1" w:lastRow="0" w:firstColumn="1" w:lastColumn="0" w:noHBand="0" w:noVBand="1"/>
      </w:tblPr>
      <w:tblGrid>
        <w:gridCol w:w="2342"/>
        <w:gridCol w:w="1842"/>
        <w:gridCol w:w="2268"/>
        <w:gridCol w:w="1418"/>
        <w:gridCol w:w="1701"/>
        <w:gridCol w:w="1417"/>
        <w:gridCol w:w="1134"/>
        <w:gridCol w:w="1276"/>
        <w:gridCol w:w="1120"/>
        <w:gridCol w:w="17"/>
      </w:tblGrid>
      <w:tr w:rsidR="00BC47C2" w:rsidTr="00BC47C2">
        <w:trPr>
          <w:gridAfter w:val="1"/>
          <w:wAfter w:w="17" w:type="dxa"/>
        </w:trPr>
        <w:tc>
          <w:tcPr>
            <w:tcW w:w="234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hideMark/>
          </w:tcPr>
          <w:p w:rsidR="00BC47C2" w:rsidRDefault="00BC47C2" w:rsidP="00466E90">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BC47C2" w:rsidTr="00BC47C2">
        <w:trPr>
          <w:gridAfter w:val="1"/>
          <w:wAfter w:w="17" w:type="dxa"/>
        </w:trPr>
        <w:tc>
          <w:tcPr>
            <w:tcW w:w="234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Источники финансирования подпрограммы по годам реализации и</w:t>
            </w:r>
          </w:p>
          <w:p w:rsidR="00BC47C2" w:rsidRDefault="00BC47C2">
            <w:pPr>
              <w:spacing w:line="276" w:lineRule="auto"/>
              <w:ind w:firstLine="709"/>
              <w:jc w:val="both"/>
              <w:rPr>
                <w:rFonts w:ascii="Arial" w:hAnsi="Arial" w:cs="Arial"/>
                <w:lang w:eastAsia="en-US"/>
              </w:rPr>
            </w:pPr>
            <w:r>
              <w:rPr>
                <w:rFonts w:ascii="Arial" w:hAnsi="Arial" w:cs="Arial"/>
                <w:lang w:eastAsia="en-US"/>
              </w:rPr>
              <w:t>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both"/>
              <w:rPr>
                <w:rFonts w:ascii="Arial" w:hAnsi="Arial" w:cs="Arial"/>
                <w:lang w:eastAsia="en-US"/>
              </w:rPr>
            </w:pPr>
            <w:r>
              <w:rPr>
                <w:rFonts w:ascii="Arial" w:hAnsi="Arial" w:cs="Arial"/>
                <w:lang w:eastAsia="en-US"/>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BC47C2" w:rsidTr="00BC47C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2020</w:t>
            </w:r>
            <w:r w:rsidR="00466E90">
              <w:rPr>
                <w:rFonts w:ascii="Arial" w:hAnsi="Arial" w:cs="Arial"/>
                <w:lang w:eastAsia="en-US"/>
              </w:rPr>
              <w:t xml:space="preserve"> </w:t>
            </w:r>
            <w:r>
              <w:rPr>
                <w:rFonts w:ascii="Arial" w:hAnsi="Arial" w:cs="Arial"/>
                <w:lang w:eastAsia="en-US"/>
              </w:rPr>
              <w:t>год</w:t>
            </w:r>
          </w:p>
        </w:tc>
        <w:tc>
          <w:tcPr>
            <w:tcW w:w="1701"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2021 год</w:t>
            </w:r>
          </w:p>
        </w:tc>
        <w:tc>
          <w:tcPr>
            <w:tcW w:w="1417"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2022</w:t>
            </w:r>
            <w:r w:rsidR="00466E90">
              <w:rPr>
                <w:rFonts w:ascii="Arial" w:hAnsi="Arial" w:cs="Arial"/>
                <w:lang w:eastAsia="en-US"/>
              </w:rPr>
              <w:t xml:space="preserve"> </w:t>
            </w: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2023</w:t>
            </w:r>
            <w:r w:rsidR="00466E90">
              <w:rPr>
                <w:rFonts w:ascii="Arial" w:hAnsi="Arial" w:cs="Arial"/>
                <w:lang w:eastAsia="en-US"/>
              </w:rPr>
              <w:t xml:space="preserve"> </w:t>
            </w:r>
            <w:r>
              <w:rPr>
                <w:rFonts w:ascii="Arial" w:hAnsi="Arial" w:cs="Arial"/>
                <w:lang w:eastAsia="en-US"/>
              </w:rPr>
              <w:t>год</w:t>
            </w:r>
          </w:p>
        </w:tc>
        <w:tc>
          <w:tcPr>
            <w:tcW w:w="1276"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2024</w:t>
            </w:r>
            <w:r w:rsidR="00466E90">
              <w:rPr>
                <w:rFonts w:ascii="Arial" w:hAnsi="Arial" w:cs="Arial"/>
                <w:lang w:eastAsia="en-US"/>
              </w:rPr>
              <w:t xml:space="preserve"> </w:t>
            </w: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Итого</w:t>
            </w:r>
          </w:p>
        </w:tc>
      </w:tr>
      <w:tr w:rsidR="00BC47C2" w:rsidTr="00BC47C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268" w:type="dxa"/>
            <w:tcBorders>
              <w:top w:val="nil"/>
              <w:left w:val="single" w:sz="4" w:space="0" w:color="auto"/>
              <w:bottom w:val="single" w:sz="4" w:space="0" w:color="auto"/>
              <w:right w:val="single" w:sz="4" w:space="0" w:color="auto"/>
            </w:tcBorders>
            <w:vAlign w:val="center"/>
          </w:tcPr>
          <w:p w:rsidR="00BC47C2" w:rsidRDefault="00BC47C2" w:rsidP="00466E90">
            <w:pPr>
              <w:spacing w:line="276" w:lineRule="auto"/>
              <w:jc w:val="both"/>
              <w:rPr>
                <w:rFonts w:ascii="Arial" w:hAnsi="Arial" w:cs="Arial"/>
                <w:lang w:eastAsia="en-US"/>
              </w:rPr>
            </w:pPr>
            <w:r>
              <w:rPr>
                <w:rFonts w:ascii="Arial" w:hAnsi="Arial" w:cs="Arial"/>
                <w:lang w:eastAsia="en-US"/>
              </w:rPr>
              <w:t>Всего в том числе:</w:t>
            </w:r>
          </w:p>
          <w:p w:rsidR="00BC47C2" w:rsidRDefault="00BC47C2">
            <w:pPr>
              <w:spacing w:line="276" w:lineRule="auto"/>
              <w:ind w:firstLine="709"/>
              <w:jc w:val="both"/>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8200,0</w:t>
            </w:r>
          </w:p>
        </w:tc>
        <w:tc>
          <w:tcPr>
            <w:tcW w:w="1701"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8300,0</w:t>
            </w:r>
          </w:p>
        </w:tc>
        <w:tc>
          <w:tcPr>
            <w:tcW w:w="1417"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8500,0</w:t>
            </w:r>
          </w:p>
        </w:tc>
        <w:tc>
          <w:tcPr>
            <w:tcW w:w="1134"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8600,0</w:t>
            </w:r>
          </w:p>
        </w:tc>
        <w:tc>
          <w:tcPr>
            <w:tcW w:w="1276"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8800,0</w:t>
            </w:r>
          </w:p>
        </w:tc>
        <w:tc>
          <w:tcPr>
            <w:tcW w:w="1120" w:type="dxa"/>
            <w:tcBorders>
              <w:top w:val="nil"/>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42400,0</w:t>
            </w:r>
          </w:p>
        </w:tc>
      </w:tr>
      <w:tr w:rsidR="00BC47C2" w:rsidTr="00BC47C2">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Средства бюджета 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r>
      <w:tr w:rsidR="00BC47C2" w:rsidTr="00BC47C2">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8300,0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8800,0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42400,0</w:t>
            </w:r>
          </w:p>
        </w:tc>
      </w:tr>
      <w:tr w:rsidR="00BC47C2" w:rsidTr="00BC47C2">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r>
      <w:tr w:rsidR="00BC47C2" w:rsidTr="00BC47C2">
        <w:trPr>
          <w:trHeight w:val="573"/>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0,0</w:t>
            </w:r>
          </w:p>
        </w:tc>
      </w:tr>
    </w:tbl>
    <w:p w:rsidR="00BC47C2" w:rsidRDefault="00BC47C2" w:rsidP="00BC47C2">
      <w:pPr>
        <w:pStyle w:val="ConsPlusTitle"/>
        <w:spacing w:before="120" w:after="240"/>
        <w:jc w:val="center"/>
        <w:rPr>
          <w:rFonts w:ascii="Arial" w:hAnsi="Arial" w:cs="Arial"/>
          <w:sz w:val="24"/>
          <w:szCs w:val="24"/>
        </w:rPr>
      </w:pPr>
      <w:r>
        <w:rPr>
          <w:rFonts w:ascii="Arial" w:hAnsi="Arial" w:cs="Arial"/>
          <w:sz w:val="24"/>
          <w:szCs w:val="24"/>
        </w:rPr>
        <w:t xml:space="preserve">Характеристика сферы реализации </w:t>
      </w:r>
      <w:proofErr w:type="spellStart"/>
      <w:r>
        <w:rPr>
          <w:rFonts w:ascii="Arial" w:hAnsi="Arial" w:cs="Arial"/>
          <w:sz w:val="24"/>
          <w:szCs w:val="24"/>
        </w:rPr>
        <w:t>подпрограммыописание</w:t>
      </w:r>
      <w:proofErr w:type="spellEnd"/>
      <w:r>
        <w:rPr>
          <w:rFonts w:ascii="Arial" w:hAnsi="Arial" w:cs="Arial"/>
          <w:sz w:val="24"/>
          <w:szCs w:val="24"/>
        </w:rPr>
        <w:t xml:space="preserve"> основных проблем, решаемых посредством мероприятий</w:t>
      </w:r>
    </w:p>
    <w:p w:rsidR="00BC47C2" w:rsidRDefault="00BC47C2" w:rsidP="00BC47C2">
      <w:pPr>
        <w:ind w:firstLine="737"/>
        <w:jc w:val="both"/>
        <w:rPr>
          <w:rFonts w:ascii="Arial" w:hAnsi="Arial" w:cs="Arial"/>
        </w:rPr>
      </w:pPr>
      <w:r>
        <w:rPr>
          <w:rFonts w:ascii="Arial" w:hAnsi="Arial" w:cs="Arial"/>
        </w:rPr>
        <w:t>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BC47C2" w:rsidRDefault="00BC47C2" w:rsidP="00BC47C2">
      <w:pPr>
        <w:ind w:firstLine="737"/>
        <w:jc w:val="both"/>
        <w:rPr>
          <w:rFonts w:ascii="Arial" w:hAnsi="Arial" w:cs="Arial"/>
        </w:rPr>
      </w:pPr>
      <w:r>
        <w:rPr>
          <w:rFonts w:ascii="Arial" w:hAnsi="Arial" w:cs="Arial"/>
        </w:rPr>
        <w:lastRenderedPageBreak/>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BC47C2" w:rsidRDefault="00BC47C2" w:rsidP="00BC47C2">
      <w:pPr>
        <w:ind w:firstLine="73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 xml:space="preserve">городском округе </w:t>
      </w:r>
      <w:proofErr w:type="spellStart"/>
      <w:r>
        <w:rPr>
          <w:rFonts w:ascii="Arial" w:hAnsi="Arial" w:cs="Arial"/>
        </w:rPr>
        <w:t>Люберцы</w:t>
      </w:r>
      <w:r>
        <w:rPr>
          <w:rFonts w:ascii="Arial" w:hAnsi="Arial" w:cs="Arial"/>
          <w:bCs/>
        </w:rPr>
        <w:t>Московской</w:t>
      </w:r>
      <w:proofErr w:type="spellEnd"/>
      <w:r>
        <w:rPr>
          <w:rFonts w:ascii="Arial" w:hAnsi="Arial" w:cs="Arial"/>
          <w:bCs/>
        </w:rPr>
        <w:t xml:space="preserve"> области.</w:t>
      </w:r>
    </w:p>
    <w:p w:rsidR="00BC47C2" w:rsidRDefault="00BC47C2" w:rsidP="00BC47C2">
      <w:pPr>
        <w:ind w:firstLine="73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BC47C2" w:rsidRDefault="00BC47C2" w:rsidP="00BC47C2">
      <w:pPr>
        <w:ind w:firstLine="737"/>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BC47C2" w:rsidRDefault="00BC47C2" w:rsidP="00BC47C2">
      <w:pPr>
        <w:ind w:firstLine="737"/>
        <w:jc w:val="both"/>
        <w:rPr>
          <w:rFonts w:ascii="Arial" w:hAnsi="Arial" w:cs="Arial"/>
        </w:rPr>
      </w:pPr>
      <w:r>
        <w:rPr>
          <w:rFonts w:ascii="Arial" w:hAnsi="Arial" w:cs="Arial"/>
        </w:rPr>
        <w:t>-отсутствие стартового капитала;</w:t>
      </w:r>
    </w:p>
    <w:p w:rsidR="00BC47C2" w:rsidRDefault="00BC47C2" w:rsidP="00BC47C2">
      <w:pPr>
        <w:ind w:firstLine="737"/>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BC47C2" w:rsidRDefault="00BC47C2" w:rsidP="00BC47C2">
      <w:pPr>
        <w:ind w:firstLine="737"/>
        <w:jc w:val="both"/>
        <w:rPr>
          <w:rFonts w:ascii="Arial" w:hAnsi="Arial" w:cs="Arial"/>
        </w:rPr>
      </w:pPr>
      <w:r>
        <w:rPr>
          <w:rFonts w:ascii="Arial" w:hAnsi="Arial" w:cs="Arial"/>
        </w:rPr>
        <w:t>-высокие процентные ставки банковских кредитов и лизинговых операций;</w:t>
      </w:r>
    </w:p>
    <w:p w:rsidR="00BC47C2" w:rsidRDefault="00BC47C2" w:rsidP="00BC47C2">
      <w:pPr>
        <w:ind w:firstLine="737"/>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BC47C2" w:rsidRDefault="00BC47C2" w:rsidP="00BC47C2">
      <w:pPr>
        <w:rPr>
          <w:rFonts w:ascii="Arial" w:hAnsi="Arial" w:cs="Arial"/>
        </w:rPr>
      </w:pPr>
    </w:p>
    <w:p w:rsidR="00BC47C2" w:rsidRDefault="00BC47C2" w:rsidP="00BC47C2">
      <w:pPr>
        <w:pStyle w:val="ConsPlusNonformat"/>
        <w:widowControl/>
        <w:rPr>
          <w:rFonts w:ascii="Arial" w:hAnsi="Arial" w:cs="Arial"/>
          <w:b/>
          <w:sz w:val="24"/>
          <w:szCs w:val="24"/>
        </w:rPr>
      </w:pPr>
      <w:bookmarkStart w:id="1" w:name="Par293"/>
      <w:bookmarkEnd w:id="1"/>
    </w:p>
    <w:p w:rsidR="00BC47C2" w:rsidRDefault="00BC47C2" w:rsidP="00BC47C2">
      <w:pPr>
        <w:jc w:val="center"/>
        <w:rPr>
          <w:rFonts w:ascii="Arial" w:hAnsi="Arial" w:cs="Arial"/>
          <w:b/>
          <w:bCs/>
        </w:rPr>
      </w:pPr>
      <w:r>
        <w:rPr>
          <w:rFonts w:ascii="Arial" w:hAnsi="Arial" w:cs="Arial"/>
          <w:b/>
          <w:bCs/>
        </w:rPr>
        <w:t>Перечень мероприятий подпрограммы 3 «Развитие малого и среднего предпринимательства»</w:t>
      </w:r>
    </w:p>
    <w:p w:rsidR="00BC47C2" w:rsidRDefault="00BC47C2" w:rsidP="00BC47C2">
      <w:pPr>
        <w:pStyle w:val="ConsPlusNonformat"/>
        <w:widowControl/>
        <w:rPr>
          <w:rFonts w:ascii="Arial" w:hAnsi="Arial" w:cs="Arial"/>
          <w:b/>
          <w:sz w:val="24"/>
          <w:szCs w:val="24"/>
        </w:rPr>
      </w:pPr>
    </w:p>
    <w:tbl>
      <w:tblPr>
        <w:tblW w:w="160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804"/>
        <w:gridCol w:w="1665"/>
        <w:gridCol w:w="1329"/>
        <w:gridCol w:w="1040"/>
        <w:gridCol w:w="1045"/>
        <w:gridCol w:w="953"/>
        <w:gridCol w:w="1022"/>
        <w:gridCol w:w="924"/>
        <w:gridCol w:w="910"/>
        <w:gridCol w:w="896"/>
        <w:gridCol w:w="1799"/>
        <w:gridCol w:w="7"/>
        <w:gridCol w:w="2138"/>
      </w:tblGrid>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80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Мероприятия подпрограммы</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Источники финансирования</w:t>
            </w:r>
          </w:p>
        </w:tc>
        <w:tc>
          <w:tcPr>
            <w:tcW w:w="1330"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Срок исполнения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 xml:space="preserve">Объем финансирования в 2019 году (тыс. </w:t>
            </w:r>
            <w:proofErr w:type="spellStart"/>
            <w:r>
              <w:rPr>
                <w:rFonts w:ascii="Arial" w:hAnsi="Arial" w:cs="Arial"/>
                <w:lang w:eastAsia="en-US"/>
              </w:rPr>
              <w:t>руб</w:t>
            </w:r>
            <w:proofErr w:type="spellEnd"/>
            <w:r>
              <w:rPr>
                <w:rFonts w:ascii="Arial" w:hAnsi="Arial" w:cs="Arial"/>
                <w:lang w:eastAsia="en-US"/>
              </w:rPr>
              <w:t>)</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Всего,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705" w:type="dxa"/>
            <w:gridSpan w:val="5"/>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мероприятия подпрограммы</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Результаты выполнения мероприятия подпрограммы</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2022</w:t>
            </w:r>
          </w:p>
        </w:tc>
        <w:tc>
          <w:tcPr>
            <w:tcW w:w="910"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2023</w:t>
            </w:r>
          </w:p>
        </w:tc>
        <w:tc>
          <w:tcPr>
            <w:tcW w:w="89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2024</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spacing w:line="276" w:lineRule="auto"/>
              <w:ind w:firstLine="709"/>
              <w:jc w:val="center"/>
              <w:rPr>
                <w:rFonts w:ascii="Arial" w:hAnsi="Arial" w:cs="Arial"/>
                <w:lang w:eastAsia="en-US"/>
              </w:rPr>
            </w:pPr>
            <w:r>
              <w:rPr>
                <w:rFonts w:ascii="Arial" w:hAnsi="Arial" w:cs="Arial"/>
                <w:lang w:eastAsia="en-US"/>
              </w:rPr>
              <w:lastRenderedPageBreak/>
              <w:t>1</w:t>
            </w:r>
          </w:p>
        </w:tc>
        <w:tc>
          <w:tcPr>
            <w:tcW w:w="180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4</w:t>
            </w:r>
          </w:p>
        </w:tc>
        <w:tc>
          <w:tcPr>
            <w:tcW w:w="1040"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5</w:t>
            </w:r>
          </w:p>
        </w:tc>
        <w:tc>
          <w:tcPr>
            <w:tcW w:w="1045"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6</w:t>
            </w:r>
          </w:p>
        </w:tc>
        <w:tc>
          <w:tcPr>
            <w:tcW w:w="953"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7</w:t>
            </w:r>
          </w:p>
        </w:tc>
        <w:tc>
          <w:tcPr>
            <w:tcW w:w="1022"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9</w:t>
            </w:r>
          </w:p>
        </w:tc>
        <w:tc>
          <w:tcPr>
            <w:tcW w:w="910"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10</w:t>
            </w:r>
          </w:p>
        </w:tc>
        <w:tc>
          <w:tcPr>
            <w:tcW w:w="896"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11</w:t>
            </w:r>
          </w:p>
        </w:tc>
        <w:tc>
          <w:tcPr>
            <w:tcW w:w="1807" w:type="dxa"/>
            <w:gridSpan w:val="2"/>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12</w:t>
            </w:r>
          </w:p>
        </w:tc>
        <w:tc>
          <w:tcPr>
            <w:tcW w:w="2139" w:type="dxa"/>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13</w:t>
            </w: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Основное мероприятие 02</w:t>
            </w:r>
            <w:r w:rsidR="00466E90">
              <w:rPr>
                <w:rFonts w:ascii="Arial" w:hAnsi="Arial" w:cs="Arial"/>
                <w:lang w:eastAsia="en-US"/>
              </w:rPr>
              <w:t xml:space="preserve"> </w:t>
            </w:r>
            <w:r>
              <w:rPr>
                <w:rFonts w:ascii="Arial" w:hAnsi="Arial" w:cs="Arial"/>
                <w:lang w:eastAsia="en-US"/>
              </w:rPr>
              <w:t>Реализация механизмов муниципальной поддержки субъектов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7500,00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42400,00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8 200,00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8 300,00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8 500,00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8600,00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8800,00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p w:rsidR="00BC47C2" w:rsidRDefault="00BC47C2">
            <w:pPr>
              <w:spacing w:line="276" w:lineRule="auto"/>
              <w:ind w:firstLine="709"/>
              <w:jc w:val="both"/>
              <w:rPr>
                <w:rFonts w:ascii="Arial" w:hAnsi="Arial" w:cs="Arial"/>
                <w:lang w:eastAsia="en-US"/>
              </w:rPr>
            </w:pPr>
            <w:r>
              <w:rPr>
                <w:rFonts w:ascii="Arial" w:hAnsi="Arial" w:cs="Arial"/>
                <w:lang w:eastAsia="en-US"/>
              </w:rPr>
              <w:t xml:space="preserve">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w:t>
            </w:r>
            <w:r>
              <w:rPr>
                <w:rFonts w:ascii="Arial" w:hAnsi="Arial" w:cs="Arial"/>
                <w:lang w:eastAsia="en-US"/>
              </w:rPr>
              <w:lastRenderedPageBreak/>
              <w:t>54,08%</w:t>
            </w:r>
          </w:p>
          <w:p w:rsidR="00BC47C2" w:rsidRDefault="00BC47C2">
            <w:pPr>
              <w:spacing w:line="276" w:lineRule="auto"/>
              <w:ind w:firstLine="709"/>
              <w:jc w:val="both"/>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 к концу 2024 года 126,6 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7500,00 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42400,00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8 200,00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8 300,00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8 500,00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8600,00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8800,00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2.1. Частичная компенсация субъектам малого и среднего предпринимательства затрат на уплату первого взноса (аванса) при заключении договора </w:t>
            </w:r>
            <w:r>
              <w:rPr>
                <w:rFonts w:ascii="Arial" w:hAnsi="Arial" w:cs="Arial"/>
                <w:lang w:eastAsia="en-US"/>
              </w:rPr>
              <w:lastRenderedPageBreak/>
              <w:t>лизинга оборудования, закупаемого, в том числе в целях повышения производительности труда</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7900,00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1500,00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1500,00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1600,00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1600,00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1700,00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 к концу 2024 года 126,6ед.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7900,00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1500,00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1500,00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1600,00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1600,00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right"/>
              <w:rPr>
                <w:rFonts w:ascii="Arial" w:hAnsi="Arial" w:cs="Arial"/>
                <w:lang w:eastAsia="en-US"/>
              </w:rPr>
            </w:pPr>
            <w:r>
              <w:rPr>
                <w:rFonts w:ascii="Arial" w:hAnsi="Arial" w:cs="Arial"/>
                <w:lang w:eastAsia="en-US"/>
              </w:rPr>
              <w:t>1700,00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 xml:space="preserve">2.2.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w:t>
            </w:r>
            <w:r>
              <w:rPr>
                <w:rFonts w:ascii="Arial" w:hAnsi="Arial" w:cs="Arial"/>
                <w:lang w:eastAsia="en-US"/>
              </w:rPr>
              <w:lastRenderedPageBreak/>
              <w:t>производства товаров (работ, услуг)</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4200,00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30000,00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5800,0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5900,0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6100,0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6200,0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466E90">
            <w:pPr>
              <w:spacing w:line="276" w:lineRule="auto"/>
              <w:jc w:val="both"/>
              <w:rPr>
                <w:rFonts w:ascii="Arial" w:hAnsi="Arial" w:cs="Arial"/>
                <w:lang w:eastAsia="en-US"/>
              </w:rPr>
            </w:pPr>
            <w:r>
              <w:rPr>
                <w:rFonts w:ascii="Arial" w:hAnsi="Arial" w:cs="Arial"/>
                <w:lang w:eastAsia="en-US"/>
              </w:rPr>
              <w:t>Число вновь созданных предприятий МСП в сфере производства или услуг к концу 2024 года составит 410 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4200,0 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30000,00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5800,0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5900,0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6100,0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rPr>
                <w:rFonts w:ascii="Arial" w:hAnsi="Arial" w:cs="Arial"/>
                <w:lang w:eastAsia="en-US"/>
              </w:rPr>
            </w:pPr>
            <w:r>
              <w:rPr>
                <w:rFonts w:ascii="Arial" w:hAnsi="Arial" w:cs="Arial"/>
                <w:lang w:eastAsia="en-US"/>
              </w:rPr>
              <w:t>6200,0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1.3</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2.3.Частичная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Pr>
                <w:rFonts w:ascii="Arial" w:hAnsi="Arial" w:cs="Arial"/>
                <w:lang w:eastAsia="en-US"/>
              </w:rPr>
              <w:t>о-</w:t>
            </w:r>
            <w:proofErr w:type="gramEnd"/>
            <w:r>
              <w:rPr>
                <w:rFonts w:ascii="Arial" w:hAnsi="Arial" w:cs="Arial"/>
                <w:lang w:eastAsia="en-US"/>
              </w:rPr>
              <w:t xml:space="preserve"> оздоровитель</w:t>
            </w:r>
            <w:r>
              <w:rPr>
                <w:rFonts w:ascii="Arial" w:hAnsi="Arial" w:cs="Arial"/>
                <w:lang w:eastAsia="en-US"/>
              </w:rPr>
              <w:lastRenderedPageBreak/>
              <w:t>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w:t>
            </w:r>
            <w:r>
              <w:rPr>
                <w:rFonts w:ascii="Arial" w:hAnsi="Arial" w:cs="Arial"/>
                <w:lang w:eastAsia="en-US"/>
              </w:rPr>
              <w:lastRenderedPageBreak/>
              <w:t xml:space="preserve">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w:t>
            </w:r>
            <w:r>
              <w:rPr>
                <w:rFonts w:ascii="Arial" w:hAnsi="Arial" w:cs="Arial"/>
                <w:lang w:eastAsia="en-US"/>
              </w:rPr>
              <w:lastRenderedPageBreak/>
              <w:t>ограниченный доступ к образовательным услугам, ремесленничество</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466E9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4 500,00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466E90">
            <w:pPr>
              <w:spacing w:line="276" w:lineRule="auto"/>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t>Достижение количества субъектов малого и среднего предпринимательства, получивших государственную поддержку к концу 2024 года до 10 шт.;</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ind w:firstLine="709"/>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4 500,00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900,00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1.4</w:t>
            </w:r>
          </w:p>
        </w:tc>
        <w:tc>
          <w:tcPr>
            <w:tcW w:w="1806" w:type="dxa"/>
            <w:vMerge w:val="restart"/>
            <w:tcBorders>
              <w:top w:val="single" w:sz="4" w:space="0" w:color="auto"/>
              <w:left w:val="single" w:sz="4" w:space="0" w:color="auto"/>
              <w:bottom w:val="single" w:sz="4" w:space="0" w:color="auto"/>
              <w:right w:val="single" w:sz="4" w:space="0" w:color="auto"/>
            </w:tcBorders>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2.4.Расходы на обеспечение деятельности (оказание услуг) в сфере предпринимательства, создание </w:t>
            </w:r>
            <w:proofErr w:type="spellStart"/>
            <w:r>
              <w:rPr>
                <w:rFonts w:ascii="Arial" w:hAnsi="Arial" w:cs="Arial"/>
                <w:lang w:eastAsia="en-US"/>
              </w:rPr>
              <w:t>коворкинг</w:t>
            </w:r>
            <w:proofErr w:type="spellEnd"/>
            <w:r>
              <w:rPr>
                <w:rFonts w:ascii="Arial" w:hAnsi="Arial" w:cs="Arial"/>
                <w:lang w:eastAsia="en-US"/>
              </w:rPr>
              <w:t xml:space="preserve"> центров</w:t>
            </w:r>
          </w:p>
          <w:p w:rsidR="00BC47C2" w:rsidRDefault="00BC47C2">
            <w:pPr>
              <w:spacing w:line="276" w:lineRule="auto"/>
              <w:ind w:firstLine="709"/>
              <w:jc w:val="both"/>
              <w:rPr>
                <w:rFonts w:ascii="Arial" w:hAnsi="Arial" w:cs="Arial"/>
                <w:lang w:eastAsia="en-US"/>
              </w:rPr>
            </w:pPr>
          </w:p>
          <w:p w:rsidR="00BC47C2" w:rsidRDefault="00BC47C2">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1.5</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2.5. Применение при расчёте арендной платы недвижимого имущества, коэффициентов </w:t>
            </w:r>
            <w:r>
              <w:rPr>
                <w:rFonts w:ascii="Arial" w:hAnsi="Arial" w:cs="Arial"/>
                <w:lang w:eastAsia="en-US"/>
              </w:rPr>
              <w:lastRenderedPageBreak/>
              <w:t>утверждённых Решением Совета депутатов городского округа Люберцы от 20.12.2017г № 157/18, при продлении заключённых без проведения торгов договоров аренды с субъектами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t>Достижение количества субъектов малого и среднего предпринимательства, получивших государственну</w:t>
            </w:r>
            <w:r>
              <w:rPr>
                <w:rFonts w:ascii="Arial" w:hAnsi="Arial" w:cs="Arial"/>
                <w:lang w:eastAsia="en-US"/>
              </w:rPr>
              <w:lastRenderedPageBreak/>
              <w:t>ю поддержку к концу 2024 года до 10 шт.;</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1.6</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2.6. Предоставление субъектам малого и среднего предпринима</w:t>
            </w:r>
            <w:r>
              <w:rPr>
                <w:rFonts w:ascii="Arial" w:hAnsi="Arial" w:cs="Arial"/>
                <w:lang w:eastAsia="en-US"/>
              </w:rPr>
              <w:lastRenderedPageBreak/>
              <w:t xml:space="preserve">тельства имущества в безвозмездное пользование без проведения торгов для создания </w:t>
            </w:r>
            <w:proofErr w:type="spellStart"/>
            <w:r>
              <w:rPr>
                <w:rFonts w:ascii="Arial" w:hAnsi="Arial" w:cs="Arial"/>
                <w:lang w:eastAsia="en-US"/>
              </w:rPr>
              <w:t>коворкинг</w:t>
            </w:r>
            <w:proofErr w:type="spellEnd"/>
            <w:r>
              <w:rPr>
                <w:rFonts w:ascii="Arial" w:hAnsi="Arial" w:cs="Arial"/>
                <w:lang w:eastAsia="en-US"/>
              </w:rPr>
              <w:t>-центра, телестудии, столовой при предприятиях и учреждениях</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9C0A11" w:rsidP="009C0A11">
            <w:pPr>
              <w:spacing w:line="276" w:lineRule="auto"/>
              <w:rPr>
                <w:rFonts w:ascii="Arial" w:hAnsi="Arial" w:cs="Arial"/>
                <w:lang w:eastAsia="en-US"/>
              </w:rPr>
            </w:pPr>
            <w:r>
              <w:rPr>
                <w:rFonts w:ascii="Arial" w:hAnsi="Arial" w:cs="Arial"/>
                <w:lang w:eastAsia="en-US"/>
              </w:rPr>
              <w:t>Комите</w:t>
            </w:r>
            <w:r w:rsidR="00BC47C2">
              <w:rPr>
                <w:rFonts w:ascii="Arial" w:hAnsi="Arial" w:cs="Arial"/>
                <w:lang w:eastAsia="en-US"/>
              </w:rPr>
              <w:t xml:space="preserve">т по управлению имуществом администрации городского округа Люберцы </w:t>
            </w:r>
            <w:r w:rsidR="00BC47C2">
              <w:rPr>
                <w:rFonts w:ascii="Arial" w:hAnsi="Arial" w:cs="Arial"/>
                <w:lang w:eastAsia="en-US"/>
              </w:rPr>
              <w:lastRenderedPageBreak/>
              <w:t>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 xml:space="preserve">Число вновь созданных предприятий МСП в сфере производства или услуг к концу 2024 года </w:t>
            </w:r>
            <w:r>
              <w:rPr>
                <w:rFonts w:ascii="Arial" w:hAnsi="Arial" w:cs="Arial"/>
                <w:lang w:eastAsia="en-US"/>
              </w:rPr>
              <w:lastRenderedPageBreak/>
              <w:t xml:space="preserve">составит 410 ед. </w:t>
            </w:r>
            <w:r>
              <w:rPr>
                <w:rFonts w:ascii="Arial" w:hAnsi="Arial" w:cs="Arial"/>
                <w:lang w:eastAsia="en-US"/>
              </w:rPr>
              <w:br/>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 xml:space="preserve">Внебюджетные </w:t>
            </w:r>
            <w:r>
              <w:rPr>
                <w:rFonts w:ascii="Arial" w:hAnsi="Arial" w:cs="Arial"/>
                <w:lang w:eastAsia="en-US"/>
              </w:rPr>
              <w:lastRenderedPageBreak/>
              <w:t>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1.7</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2.7.Предоставление субъектам малого и среднего предпринимательства имущества в безвозмездное пользование без проведения </w:t>
            </w:r>
            <w:r>
              <w:rPr>
                <w:rFonts w:ascii="Arial" w:hAnsi="Arial" w:cs="Arial"/>
                <w:lang w:eastAsia="en-US"/>
              </w:rPr>
              <w:lastRenderedPageBreak/>
              <w:t xml:space="preserve">торгов для создания </w:t>
            </w:r>
            <w:proofErr w:type="spellStart"/>
            <w:r>
              <w:rPr>
                <w:rFonts w:ascii="Arial" w:hAnsi="Arial" w:cs="Arial"/>
                <w:lang w:eastAsia="en-US"/>
              </w:rPr>
              <w:t>коворкинг</w:t>
            </w:r>
            <w:proofErr w:type="spellEnd"/>
            <w:r>
              <w:rPr>
                <w:rFonts w:ascii="Arial" w:hAnsi="Arial" w:cs="Arial"/>
                <w:lang w:eastAsia="en-US"/>
              </w:rPr>
              <w:t>-центра, телестудии, столовой при предприятиях и учреждениях</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t>Достижение количества субъектов малого и среднего предпринимательства, получивших государственную поддержку к концу 2024 года до 10 шт.</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1.8</w:t>
            </w:r>
          </w:p>
        </w:tc>
        <w:tc>
          <w:tcPr>
            <w:tcW w:w="1806" w:type="dxa"/>
            <w:vMerge w:val="restart"/>
            <w:tcBorders>
              <w:top w:val="single" w:sz="4" w:space="0" w:color="auto"/>
              <w:left w:val="single" w:sz="4" w:space="0" w:color="auto"/>
              <w:bottom w:val="single" w:sz="4" w:space="0" w:color="auto"/>
              <w:right w:val="single" w:sz="4" w:space="0" w:color="auto"/>
            </w:tcBorders>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2.8.Заключение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детского </w:t>
            </w:r>
            <w:r>
              <w:rPr>
                <w:rFonts w:ascii="Arial" w:hAnsi="Arial" w:cs="Arial"/>
                <w:lang w:eastAsia="en-US"/>
              </w:rPr>
              <w:lastRenderedPageBreak/>
              <w:t>кафе</w:t>
            </w:r>
          </w:p>
          <w:p w:rsidR="00BC47C2" w:rsidRDefault="00BC47C2">
            <w:pPr>
              <w:spacing w:line="276" w:lineRule="auto"/>
              <w:ind w:firstLine="709"/>
              <w:jc w:val="both"/>
              <w:rPr>
                <w:rFonts w:ascii="Arial" w:hAnsi="Arial" w:cs="Arial"/>
                <w:lang w:eastAsia="en-US"/>
              </w:rPr>
            </w:pPr>
          </w:p>
          <w:p w:rsidR="00BC47C2" w:rsidRDefault="00BC47C2">
            <w:pPr>
              <w:spacing w:line="276" w:lineRule="auto"/>
              <w:ind w:firstLine="709"/>
              <w:jc w:val="both"/>
              <w:rPr>
                <w:rFonts w:ascii="Arial" w:hAnsi="Arial" w:cs="Arial"/>
                <w:lang w:eastAsia="en-US"/>
              </w:rPr>
            </w:pPr>
          </w:p>
          <w:p w:rsidR="00BC47C2" w:rsidRDefault="00BC47C2">
            <w:pPr>
              <w:spacing w:line="276" w:lineRule="auto"/>
              <w:ind w:firstLine="709"/>
              <w:jc w:val="both"/>
              <w:rPr>
                <w:rFonts w:ascii="Arial" w:hAnsi="Arial" w:cs="Arial"/>
                <w:lang w:eastAsia="en-US"/>
              </w:rPr>
            </w:pPr>
          </w:p>
          <w:p w:rsidR="00BC47C2" w:rsidRDefault="00BC47C2">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t>Достижение количества субъектов малого и среднего предпринимательства, получивших государственную поддержку к концу 2024 года до 10 шт.</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1.9</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proofErr w:type="gramStart"/>
            <w:r>
              <w:rPr>
                <w:rFonts w:ascii="Arial" w:hAnsi="Arial" w:cs="Arial"/>
                <w:lang w:eastAsia="en-US"/>
              </w:rPr>
              <w:t>2.9.Предоставление муниципальной преференции в части передачи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w:t>
            </w:r>
            <w:r>
              <w:rPr>
                <w:rFonts w:ascii="Arial" w:hAnsi="Arial" w:cs="Arial"/>
                <w:lang w:eastAsia="en-US"/>
              </w:rPr>
              <w:lastRenderedPageBreak/>
              <w:t>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1.10</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2.10.Предоставление муниципальной </w:t>
            </w:r>
            <w:r>
              <w:rPr>
                <w:rFonts w:ascii="Arial" w:hAnsi="Arial" w:cs="Arial"/>
                <w:lang w:eastAsia="en-US"/>
              </w:rPr>
              <w:lastRenderedPageBreak/>
              <w:t>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 xml:space="preserve">Средства бюджета городского округа </w:t>
            </w:r>
            <w:r>
              <w:rPr>
                <w:rFonts w:ascii="Arial" w:hAnsi="Arial" w:cs="Arial"/>
                <w:lang w:eastAsia="en-US"/>
              </w:rPr>
              <w:lastRenderedPageBreak/>
              <w:t>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Комитет по управлению имуществом администрац</w:t>
            </w:r>
            <w:r>
              <w:rPr>
                <w:rFonts w:ascii="Arial" w:hAnsi="Arial" w:cs="Arial"/>
                <w:lang w:eastAsia="en-US"/>
              </w:rPr>
              <w:lastRenderedPageBreak/>
              <w:t>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jc w:val="both"/>
              <w:rPr>
                <w:rFonts w:ascii="Arial" w:hAnsi="Arial" w:cs="Arial"/>
                <w:lang w:eastAsia="en-US"/>
              </w:rPr>
            </w:pPr>
            <w:r>
              <w:rPr>
                <w:rFonts w:ascii="Arial" w:hAnsi="Arial" w:cs="Arial"/>
                <w:lang w:eastAsia="en-US"/>
              </w:rPr>
              <w:lastRenderedPageBreak/>
              <w:t xml:space="preserve">Число субъектов МСП в расчете на 10 тысяч человек </w:t>
            </w:r>
            <w:r>
              <w:rPr>
                <w:rFonts w:ascii="Arial" w:hAnsi="Arial" w:cs="Arial"/>
                <w:lang w:eastAsia="en-US"/>
              </w:rPr>
              <w:lastRenderedPageBreak/>
              <w:t>населения к концу 2024года составит 570 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45"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1022"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910"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896"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right"/>
              <w:rPr>
                <w:rFonts w:ascii="Arial" w:hAnsi="Arial" w:cs="Arial"/>
                <w:lang w:eastAsia="en-US"/>
              </w:rPr>
            </w:pP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t>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 xml:space="preserve">Основное мероприятие I8. Федеральный </w:t>
            </w:r>
            <w:proofErr w:type="spellStart"/>
            <w:r>
              <w:rPr>
                <w:rFonts w:ascii="Arial" w:hAnsi="Arial" w:cs="Arial"/>
                <w:lang w:eastAsia="en-US"/>
              </w:rPr>
              <w:t>проект</w:t>
            </w:r>
            <w:proofErr w:type="gramStart"/>
            <w:r>
              <w:rPr>
                <w:rFonts w:ascii="Arial" w:hAnsi="Arial" w:cs="Arial"/>
                <w:lang w:eastAsia="en-US"/>
              </w:rPr>
              <w:t>«П</w:t>
            </w:r>
            <w:proofErr w:type="gramEnd"/>
            <w:r>
              <w:rPr>
                <w:rFonts w:ascii="Arial" w:hAnsi="Arial" w:cs="Arial"/>
                <w:lang w:eastAsia="en-US"/>
              </w:rPr>
              <w:t>опуляризация</w:t>
            </w:r>
            <w:proofErr w:type="spellEnd"/>
            <w:r>
              <w:rPr>
                <w:rFonts w:ascii="Arial" w:hAnsi="Arial" w:cs="Arial"/>
                <w:lang w:eastAsia="en-US"/>
              </w:rPr>
              <w:t xml:space="preserve">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9C0A11">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tcPr>
          <w:p w:rsidR="00BC47C2" w:rsidRDefault="00BC47C2" w:rsidP="009C0A11">
            <w:pPr>
              <w:spacing w:line="276" w:lineRule="auto"/>
              <w:jc w:val="both"/>
              <w:rPr>
                <w:rFonts w:ascii="Arial" w:hAnsi="Arial" w:cs="Arial"/>
                <w:lang w:eastAsia="en-US"/>
              </w:rPr>
            </w:pPr>
            <w:r>
              <w:rPr>
                <w:rFonts w:ascii="Arial" w:hAnsi="Arial" w:cs="Arial"/>
                <w:lang w:eastAsia="en-US"/>
              </w:rPr>
              <w:t>Число вновь созданных предприятий МСП в сфере производства или услуг к концу 2024 года составит 410 ед.</w:t>
            </w:r>
          </w:p>
          <w:p w:rsidR="00BC47C2" w:rsidRDefault="00BC47C2">
            <w:pPr>
              <w:spacing w:line="276" w:lineRule="auto"/>
              <w:ind w:firstLine="709"/>
              <w:jc w:val="both"/>
              <w:rPr>
                <w:rFonts w:ascii="Arial" w:hAnsi="Arial" w:cs="Arial"/>
                <w:lang w:eastAsia="en-US"/>
              </w:rPr>
            </w:pPr>
          </w:p>
          <w:p w:rsidR="00BC47C2" w:rsidRDefault="00BC47C2">
            <w:pPr>
              <w:spacing w:line="276" w:lineRule="auto"/>
              <w:ind w:firstLine="709"/>
              <w:jc w:val="both"/>
              <w:rPr>
                <w:rFonts w:ascii="Arial" w:hAnsi="Arial" w:cs="Arial"/>
                <w:lang w:eastAsia="en-US"/>
              </w:rPr>
            </w:pPr>
            <w:r>
              <w:rPr>
                <w:rFonts w:ascii="Arial" w:hAnsi="Arial" w:cs="Arial"/>
                <w:lang w:eastAsia="en-US"/>
              </w:rPr>
              <w:t xml:space="preserve">Количество вновь созданных субъектов МСП участниками проекта  в 2024 году 0,011 тыс. </w:t>
            </w:r>
            <w:r>
              <w:rPr>
                <w:rFonts w:ascii="Arial" w:hAnsi="Arial" w:cs="Arial"/>
                <w:lang w:eastAsia="en-US"/>
              </w:rPr>
              <w:lastRenderedPageBreak/>
              <w:t>ед.</w:t>
            </w: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9C0A11">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eastAsia="en-US"/>
              </w:rPr>
              <w:lastRenderedPageBreak/>
              <w:t>2.1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spacing w:line="276" w:lineRule="auto"/>
              <w:ind w:firstLine="709"/>
              <w:jc w:val="both"/>
              <w:rPr>
                <w:rFonts w:ascii="Arial" w:hAnsi="Arial" w:cs="Arial"/>
                <w:lang w:eastAsia="en-US"/>
              </w:rPr>
            </w:pPr>
            <w:r>
              <w:rPr>
                <w:rFonts w:ascii="Arial" w:hAnsi="Arial" w:cs="Arial"/>
                <w:lang w:val="en-US" w:eastAsia="en-US"/>
              </w:rPr>
              <w:t>I</w:t>
            </w:r>
            <w:r>
              <w:rPr>
                <w:rFonts w:ascii="Arial" w:hAnsi="Arial" w:cs="Arial"/>
                <w:lang w:eastAsia="en-US"/>
              </w:rPr>
              <w:t>8.1.Реализация мероприятий по популяризации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rsidP="00E9112E">
            <w:pPr>
              <w:spacing w:line="276" w:lineRule="auto"/>
              <w:jc w:val="both"/>
              <w:rPr>
                <w:rFonts w:ascii="Arial" w:hAnsi="Arial" w:cs="Arial"/>
                <w:lang w:eastAsia="en-US"/>
              </w:rPr>
            </w:pPr>
            <w:r>
              <w:rPr>
                <w:rFonts w:ascii="Arial" w:hAnsi="Arial" w:cs="Arial"/>
                <w:lang w:eastAsia="en-US"/>
              </w:rPr>
              <w:t>Число вновь созданных предприятий МСП в сфере производства или услуг к концу 2024 года составит 410 ед.</w:t>
            </w:r>
            <w:r>
              <w:rPr>
                <w:rFonts w:ascii="Arial" w:hAnsi="Arial" w:cs="Arial"/>
                <w:lang w:eastAsia="en-US"/>
              </w:rPr>
              <w:br/>
              <w:t xml:space="preserve">Количество вновь созданных субъектов МСП участниками проекта  в 2024 году 0,011 тыс. </w:t>
            </w:r>
            <w:proofErr w:type="spellStart"/>
            <w:proofErr w:type="gramStart"/>
            <w:r>
              <w:rPr>
                <w:rFonts w:ascii="Arial" w:hAnsi="Arial" w:cs="Arial"/>
                <w:lang w:eastAsia="en-US"/>
              </w:rPr>
              <w:t>ед</w:t>
            </w:r>
            <w:proofErr w:type="spellEnd"/>
            <w:proofErr w:type="gramEnd"/>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BC47C2" w:rsidRDefault="00BC47C2" w:rsidP="00E9112E">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Итого по  подпрограмме:</w:t>
            </w:r>
          </w:p>
        </w:tc>
        <w:tc>
          <w:tcPr>
            <w:tcW w:w="1330" w:type="dxa"/>
            <w:vMerge w:val="restart"/>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42400,00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8200,00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8300,00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8500,00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8600,00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8800,00</w:t>
            </w:r>
          </w:p>
        </w:tc>
        <w:tc>
          <w:tcPr>
            <w:tcW w:w="1800"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BC47C2" w:rsidRDefault="00BC47C2" w:rsidP="00E9112E">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 xml:space="preserve">Средства Федерального бюджета </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BC47C2" w:rsidRDefault="00BC47C2" w:rsidP="00E9112E">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Средства бюджета Московской области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BC47C2" w:rsidRDefault="00BC47C2" w:rsidP="00E9112E">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Средства бюджета городского округа Люберцы</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42400,00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8200,00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8300,00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8500,00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8600,00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8800,00</w:t>
            </w:r>
          </w:p>
        </w:tc>
        <w:tc>
          <w:tcPr>
            <w:tcW w:w="1800"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r>
      <w:tr w:rsidR="00BC47C2" w:rsidTr="00BC47C2">
        <w:trPr>
          <w:trHeight w:val="20"/>
        </w:trPr>
        <w:tc>
          <w:tcPr>
            <w:tcW w:w="504" w:type="dxa"/>
            <w:tcBorders>
              <w:top w:val="single" w:sz="4" w:space="0" w:color="auto"/>
              <w:left w:val="single" w:sz="4" w:space="0" w:color="auto"/>
              <w:bottom w:val="single" w:sz="4" w:space="0" w:color="auto"/>
              <w:right w:val="single" w:sz="4" w:space="0" w:color="auto"/>
            </w:tcBorders>
          </w:tcPr>
          <w:p w:rsidR="00BC47C2" w:rsidRDefault="00BC47C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BC47C2" w:rsidRDefault="00BC47C2" w:rsidP="00E9112E">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BC47C2" w:rsidRDefault="00BC47C2">
            <w:pPr>
              <w:spacing w:line="276" w:lineRule="auto"/>
              <w:ind w:firstLine="709"/>
              <w:jc w:val="both"/>
              <w:rPr>
                <w:rFonts w:ascii="Arial" w:hAnsi="Arial" w:cs="Arial"/>
                <w:b/>
                <w:lang w:eastAsia="en-US"/>
              </w:rPr>
            </w:pPr>
          </w:p>
        </w:tc>
      </w:tr>
    </w:tbl>
    <w:p w:rsidR="00BC47C2" w:rsidRDefault="00BC47C2" w:rsidP="00BC47C2">
      <w:pPr>
        <w:pStyle w:val="ConsPlusNonformat"/>
        <w:widowControl/>
        <w:rPr>
          <w:rFonts w:ascii="Arial" w:hAnsi="Arial" w:cs="Arial"/>
          <w:b/>
          <w:sz w:val="24"/>
          <w:szCs w:val="24"/>
        </w:rPr>
      </w:pPr>
    </w:p>
    <w:p w:rsidR="00E9112E" w:rsidRDefault="00E9112E" w:rsidP="00BC47C2">
      <w:pPr>
        <w:pStyle w:val="ConsPlusNonformat"/>
        <w:widowControl/>
        <w:rPr>
          <w:rFonts w:ascii="Arial" w:hAnsi="Arial" w:cs="Arial"/>
          <w:b/>
          <w:sz w:val="24"/>
          <w:szCs w:val="24"/>
        </w:rPr>
      </w:pPr>
    </w:p>
    <w:p w:rsidR="00E9112E" w:rsidRDefault="00E9112E" w:rsidP="00BC47C2">
      <w:pPr>
        <w:pStyle w:val="ConsPlusNonformat"/>
        <w:widowControl/>
        <w:rPr>
          <w:rFonts w:ascii="Arial" w:hAnsi="Arial" w:cs="Arial"/>
          <w:b/>
          <w:sz w:val="24"/>
          <w:szCs w:val="24"/>
        </w:rPr>
      </w:pPr>
    </w:p>
    <w:p w:rsidR="00E9112E" w:rsidRDefault="00E9112E" w:rsidP="00BC47C2">
      <w:pPr>
        <w:pStyle w:val="ConsPlusNonformat"/>
        <w:widowControl/>
        <w:rPr>
          <w:rFonts w:ascii="Arial" w:hAnsi="Arial" w:cs="Arial"/>
          <w:b/>
          <w:sz w:val="24"/>
          <w:szCs w:val="24"/>
        </w:rPr>
      </w:pPr>
    </w:p>
    <w:p w:rsidR="00BC47C2" w:rsidRDefault="00BC47C2" w:rsidP="00BC47C2">
      <w:pPr>
        <w:ind w:firstLine="709"/>
        <w:jc w:val="right"/>
        <w:rPr>
          <w:rFonts w:ascii="Arial" w:hAnsi="Arial" w:cs="Arial"/>
        </w:rPr>
      </w:pPr>
      <w:r>
        <w:rPr>
          <w:rFonts w:ascii="Arial" w:hAnsi="Arial" w:cs="Arial"/>
        </w:rPr>
        <w:lastRenderedPageBreak/>
        <w:t xml:space="preserve">Приложение 1                                                                                           </w:t>
      </w:r>
    </w:p>
    <w:p w:rsidR="00BC47C2" w:rsidRDefault="00BC47C2" w:rsidP="00BC47C2">
      <w:pPr>
        <w:ind w:firstLine="709"/>
        <w:jc w:val="right"/>
        <w:rPr>
          <w:rFonts w:ascii="Arial" w:hAnsi="Arial" w:cs="Arial"/>
        </w:rPr>
      </w:pPr>
      <w:r>
        <w:rPr>
          <w:rFonts w:ascii="Arial" w:hAnsi="Arial" w:cs="Arial"/>
        </w:rPr>
        <w:t>к Подпрограмме «Развитие малого и среднего предпринимательства»</w:t>
      </w:r>
    </w:p>
    <w:p w:rsidR="00BC47C2" w:rsidRDefault="00BC47C2" w:rsidP="00BC47C2">
      <w:pPr>
        <w:autoSpaceDE w:val="0"/>
        <w:autoSpaceDN w:val="0"/>
        <w:adjustRightInd w:val="0"/>
        <w:jc w:val="center"/>
        <w:rPr>
          <w:rFonts w:ascii="Arial" w:hAnsi="Arial" w:cs="Arial"/>
          <w:b/>
        </w:rPr>
      </w:pPr>
      <w:r>
        <w:rPr>
          <w:rFonts w:ascii="Arial" w:hAnsi="Arial" w:cs="Arial"/>
          <w:b/>
        </w:rPr>
        <w:t>ПОРЯДОК</w:t>
      </w:r>
    </w:p>
    <w:p w:rsidR="00BC47C2" w:rsidRDefault="00BC47C2" w:rsidP="00BC47C2">
      <w:pPr>
        <w:autoSpaceDE w:val="0"/>
        <w:autoSpaceDN w:val="0"/>
        <w:adjustRightInd w:val="0"/>
        <w:jc w:val="center"/>
        <w:rPr>
          <w:rFonts w:ascii="Arial" w:hAnsi="Arial" w:cs="Arial"/>
        </w:rPr>
      </w:pPr>
      <w:r>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BC47C2" w:rsidRDefault="00BC47C2" w:rsidP="00BC47C2">
      <w:pPr>
        <w:autoSpaceDE w:val="0"/>
        <w:autoSpaceDN w:val="0"/>
        <w:adjustRightInd w:val="0"/>
        <w:jc w:val="both"/>
        <w:rPr>
          <w:rFonts w:ascii="Arial" w:hAnsi="Arial" w:cs="Arial"/>
        </w:rPr>
      </w:pPr>
    </w:p>
    <w:p w:rsidR="00BC47C2" w:rsidRDefault="00BC47C2" w:rsidP="00BC47C2">
      <w:pPr>
        <w:autoSpaceDE w:val="0"/>
        <w:autoSpaceDN w:val="0"/>
        <w:adjustRightInd w:val="0"/>
        <w:jc w:val="center"/>
        <w:outlineLvl w:val="1"/>
        <w:rPr>
          <w:rFonts w:ascii="Arial" w:hAnsi="Arial" w:cs="Arial"/>
          <w:b/>
        </w:rPr>
      </w:pPr>
      <w:r>
        <w:rPr>
          <w:rFonts w:ascii="Arial" w:hAnsi="Arial" w:cs="Arial"/>
          <w:b/>
        </w:rPr>
        <w:t>Глава 1. Общие положения</w:t>
      </w:r>
    </w:p>
    <w:p w:rsidR="00BC47C2" w:rsidRDefault="00BC47C2" w:rsidP="00BC47C2">
      <w:pPr>
        <w:autoSpaceDE w:val="0"/>
        <w:autoSpaceDN w:val="0"/>
        <w:adjustRightInd w:val="0"/>
        <w:jc w:val="both"/>
        <w:rPr>
          <w:rFonts w:ascii="Arial" w:hAnsi="Arial" w:cs="Arial"/>
        </w:rPr>
      </w:pPr>
    </w:p>
    <w:p w:rsidR="00BC47C2" w:rsidRDefault="00BC47C2" w:rsidP="00BC47C2">
      <w:pPr>
        <w:autoSpaceDE w:val="0"/>
        <w:autoSpaceDN w:val="0"/>
        <w:adjustRightInd w:val="0"/>
        <w:ind w:firstLine="567"/>
        <w:jc w:val="both"/>
        <w:rPr>
          <w:rFonts w:ascii="Arial" w:hAnsi="Arial" w:cs="Arial"/>
        </w:rPr>
      </w:pPr>
      <w:proofErr w:type="gramStart"/>
      <w:r>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BC47C2" w:rsidRDefault="00BC47C2" w:rsidP="00BC47C2">
      <w:pPr>
        <w:autoSpaceDE w:val="0"/>
        <w:autoSpaceDN w:val="0"/>
        <w:adjustRightInd w:val="0"/>
        <w:jc w:val="both"/>
        <w:rPr>
          <w:rFonts w:ascii="Arial" w:hAnsi="Arial" w:cs="Arial"/>
        </w:rPr>
      </w:pPr>
    </w:p>
    <w:p w:rsidR="00BC47C2" w:rsidRDefault="00BC47C2" w:rsidP="00BC47C2">
      <w:pPr>
        <w:autoSpaceDE w:val="0"/>
        <w:autoSpaceDN w:val="0"/>
        <w:adjustRightInd w:val="0"/>
        <w:jc w:val="center"/>
        <w:outlineLvl w:val="1"/>
        <w:rPr>
          <w:rFonts w:ascii="Arial" w:hAnsi="Arial" w:cs="Arial"/>
          <w:b/>
        </w:rPr>
      </w:pPr>
      <w:r>
        <w:rPr>
          <w:rFonts w:ascii="Arial" w:hAnsi="Arial" w:cs="Arial"/>
          <w:b/>
        </w:rPr>
        <w:t>Глава 2. Порядок, условия и критерии предоставления</w:t>
      </w:r>
    </w:p>
    <w:p w:rsidR="00BC47C2" w:rsidRDefault="00BC47C2" w:rsidP="00BC47C2">
      <w:pPr>
        <w:autoSpaceDE w:val="0"/>
        <w:autoSpaceDN w:val="0"/>
        <w:adjustRightInd w:val="0"/>
        <w:jc w:val="center"/>
        <w:rPr>
          <w:rFonts w:ascii="Arial" w:hAnsi="Arial" w:cs="Arial"/>
          <w:b/>
        </w:rPr>
      </w:pPr>
      <w:r>
        <w:rPr>
          <w:rFonts w:ascii="Arial" w:hAnsi="Arial" w:cs="Arial"/>
          <w:b/>
        </w:rPr>
        <w:t>муниципальной преференции</w:t>
      </w:r>
    </w:p>
    <w:p w:rsidR="00BC47C2" w:rsidRDefault="00BC47C2" w:rsidP="00BC47C2">
      <w:pPr>
        <w:autoSpaceDE w:val="0"/>
        <w:autoSpaceDN w:val="0"/>
        <w:adjustRightInd w:val="0"/>
        <w:jc w:val="both"/>
        <w:rPr>
          <w:rFonts w:ascii="Arial" w:hAnsi="Arial" w:cs="Arial"/>
          <w:b/>
        </w:rPr>
      </w:pPr>
    </w:p>
    <w:p w:rsidR="00BC47C2" w:rsidRDefault="00BC47C2" w:rsidP="00BC47C2">
      <w:pPr>
        <w:autoSpaceDE w:val="0"/>
        <w:autoSpaceDN w:val="0"/>
        <w:adjustRightInd w:val="0"/>
        <w:ind w:firstLine="539"/>
        <w:jc w:val="both"/>
        <w:rPr>
          <w:rFonts w:ascii="Arial" w:hAnsi="Arial" w:cs="Arial"/>
        </w:rPr>
      </w:pPr>
      <w:r>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BC47C2" w:rsidRDefault="00BC47C2" w:rsidP="00BC47C2">
      <w:pPr>
        <w:autoSpaceDE w:val="0"/>
        <w:autoSpaceDN w:val="0"/>
        <w:adjustRightInd w:val="0"/>
        <w:ind w:firstLine="539"/>
        <w:jc w:val="both"/>
        <w:rPr>
          <w:rFonts w:ascii="Arial" w:hAnsi="Arial" w:cs="Arial"/>
        </w:rPr>
      </w:pPr>
      <w:r>
        <w:rPr>
          <w:rFonts w:ascii="Arial" w:hAnsi="Arial" w:cs="Arial"/>
        </w:rPr>
        <w:t>3. Муниципальная преференция предоставляется субъектам МСП на следующих условиях:</w:t>
      </w:r>
    </w:p>
    <w:p w:rsidR="00BC47C2" w:rsidRDefault="00BC47C2" w:rsidP="00BC47C2">
      <w:pPr>
        <w:autoSpaceDE w:val="0"/>
        <w:autoSpaceDN w:val="0"/>
        <w:adjustRightInd w:val="0"/>
        <w:ind w:firstLine="539"/>
        <w:jc w:val="both"/>
        <w:rPr>
          <w:rFonts w:ascii="Arial" w:hAnsi="Arial" w:cs="Arial"/>
        </w:rPr>
      </w:pPr>
      <w:r>
        <w:rPr>
          <w:rFonts w:ascii="Arial" w:hAnsi="Arial" w:cs="Arial"/>
        </w:rPr>
        <w:t>- регистрация и осуществление деятельности субъекта МСП на территории городского округа Люберцы;</w:t>
      </w:r>
    </w:p>
    <w:p w:rsidR="00BC47C2" w:rsidRDefault="00BC47C2" w:rsidP="00BC47C2">
      <w:pPr>
        <w:autoSpaceDE w:val="0"/>
        <w:autoSpaceDN w:val="0"/>
        <w:adjustRightInd w:val="0"/>
        <w:ind w:firstLine="539"/>
        <w:jc w:val="both"/>
        <w:rPr>
          <w:rFonts w:ascii="Arial" w:hAnsi="Arial" w:cs="Arial"/>
        </w:rPr>
      </w:pPr>
      <w:r>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BC47C2" w:rsidRDefault="00BC47C2" w:rsidP="00BC47C2">
      <w:pPr>
        <w:autoSpaceDE w:val="0"/>
        <w:autoSpaceDN w:val="0"/>
        <w:adjustRightInd w:val="0"/>
        <w:ind w:firstLine="539"/>
        <w:jc w:val="both"/>
        <w:rPr>
          <w:rFonts w:ascii="Arial" w:hAnsi="Arial" w:cs="Arial"/>
        </w:rPr>
      </w:pPr>
      <w:r>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r:id="rId18"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BC47C2" w:rsidRDefault="00BC47C2" w:rsidP="00BC47C2">
      <w:pPr>
        <w:autoSpaceDE w:val="0"/>
        <w:autoSpaceDN w:val="0"/>
        <w:adjustRightInd w:val="0"/>
        <w:ind w:firstLine="539"/>
        <w:jc w:val="both"/>
        <w:rPr>
          <w:rFonts w:ascii="Arial" w:hAnsi="Arial" w:cs="Arial"/>
        </w:rPr>
      </w:pPr>
      <w:r>
        <w:rPr>
          <w:rFonts w:ascii="Arial" w:hAnsi="Arial" w:cs="Arial"/>
        </w:rPr>
        <w:t>4. Приоритетными видами деятельности субъектов МСП являются:</w:t>
      </w:r>
    </w:p>
    <w:p w:rsidR="00BC47C2" w:rsidRDefault="00BC47C2" w:rsidP="00BC47C2">
      <w:pPr>
        <w:autoSpaceDE w:val="0"/>
        <w:autoSpaceDN w:val="0"/>
        <w:adjustRightInd w:val="0"/>
        <w:ind w:firstLine="539"/>
        <w:jc w:val="both"/>
        <w:rPr>
          <w:rFonts w:ascii="Arial" w:hAnsi="Arial" w:cs="Arial"/>
        </w:rPr>
      </w:pPr>
      <w:r>
        <w:rPr>
          <w:rFonts w:ascii="Arial" w:hAnsi="Arial" w:cs="Arial"/>
        </w:rPr>
        <w:t>- магазины шаговой доступности, пекарни;</w:t>
      </w:r>
    </w:p>
    <w:p w:rsidR="00BC47C2" w:rsidRDefault="00BC47C2" w:rsidP="00BC47C2">
      <w:pPr>
        <w:autoSpaceDE w:val="0"/>
        <w:autoSpaceDN w:val="0"/>
        <w:adjustRightInd w:val="0"/>
        <w:ind w:firstLine="539"/>
        <w:jc w:val="both"/>
        <w:rPr>
          <w:rFonts w:ascii="Arial" w:hAnsi="Arial" w:cs="Arial"/>
        </w:rPr>
      </w:pPr>
      <w:r>
        <w:rPr>
          <w:rFonts w:ascii="Arial" w:hAnsi="Arial" w:cs="Arial"/>
        </w:rPr>
        <w:t>- парикмахерские, химчистки, ремонт обуви, дома быта, бани  и другие бытовые услуги;</w:t>
      </w:r>
    </w:p>
    <w:p w:rsidR="00BC47C2" w:rsidRDefault="00BC47C2" w:rsidP="00BC47C2">
      <w:pPr>
        <w:autoSpaceDE w:val="0"/>
        <w:autoSpaceDN w:val="0"/>
        <w:adjustRightInd w:val="0"/>
        <w:ind w:firstLine="539"/>
        <w:jc w:val="both"/>
        <w:rPr>
          <w:rFonts w:ascii="Arial" w:hAnsi="Arial" w:cs="Arial"/>
        </w:rPr>
      </w:pPr>
      <w:r>
        <w:rPr>
          <w:rFonts w:ascii="Arial" w:hAnsi="Arial" w:cs="Arial"/>
        </w:rPr>
        <w:t>- ветеринарные клиники;</w:t>
      </w:r>
    </w:p>
    <w:p w:rsidR="00BC47C2" w:rsidRDefault="00BC47C2" w:rsidP="00BC47C2">
      <w:pPr>
        <w:autoSpaceDE w:val="0"/>
        <w:autoSpaceDN w:val="0"/>
        <w:adjustRightInd w:val="0"/>
        <w:ind w:firstLine="539"/>
        <w:jc w:val="both"/>
        <w:rPr>
          <w:rFonts w:ascii="Arial" w:hAnsi="Arial" w:cs="Arial"/>
        </w:rPr>
      </w:pPr>
      <w:r>
        <w:rPr>
          <w:rFonts w:ascii="Arial" w:hAnsi="Arial" w:cs="Arial"/>
        </w:rPr>
        <w:lastRenderedPageBreak/>
        <w:t>- частные детские сады и образовательные центры;</w:t>
      </w:r>
    </w:p>
    <w:p w:rsidR="00BC47C2" w:rsidRDefault="00BC47C2" w:rsidP="00BC47C2">
      <w:pPr>
        <w:autoSpaceDE w:val="0"/>
        <w:autoSpaceDN w:val="0"/>
        <w:adjustRightInd w:val="0"/>
        <w:ind w:firstLine="539"/>
        <w:jc w:val="both"/>
        <w:rPr>
          <w:rFonts w:ascii="Arial" w:hAnsi="Arial" w:cs="Arial"/>
        </w:rPr>
      </w:pPr>
      <w:r>
        <w:rPr>
          <w:rFonts w:ascii="Arial" w:hAnsi="Arial" w:cs="Arial"/>
        </w:rPr>
        <w:t>- здравоохранение;</w:t>
      </w:r>
    </w:p>
    <w:p w:rsidR="00BC47C2" w:rsidRDefault="00BC47C2" w:rsidP="00BC47C2">
      <w:pPr>
        <w:autoSpaceDE w:val="0"/>
        <w:autoSpaceDN w:val="0"/>
        <w:adjustRightInd w:val="0"/>
        <w:ind w:firstLine="539"/>
        <w:jc w:val="both"/>
        <w:rPr>
          <w:rFonts w:ascii="Arial" w:hAnsi="Arial" w:cs="Arial"/>
        </w:rPr>
      </w:pPr>
      <w:r>
        <w:rPr>
          <w:rFonts w:ascii="Arial" w:hAnsi="Arial" w:cs="Arial"/>
        </w:rPr>
        <w:t>- физическая культура и спорт;</w:t>
      </w:r>
    </w:p>
    <w:p w:rsidR="00BC47C2" w:rsidRDefault="00BC47C2" w:rsidP="00BC47C2">
      <w:pPr>
        <w:autoSpaceDE w:val="0"/>
        <w:autoSpaceDN w:val="0"/>
        <w:adjustRightInd w:val="0"/>
        <w:ind w:firstLine="539"/>
        <w:jc w:val="both"/>
        <w:rPr>
          <w:rFonts w:ascii="Arial" w:hAnsi="Arial" w:cs="Arial"/>
        </w:rPr>
      </w:pPr>
      <w:r>
        <w:rPr>
          <w:rFonts w:ascii="Arial" w:hAnsi="Arial" w:cs="Arial"/>
        </w:rPr>
        <w:t>- социальное обслуживание граждан;</w:t>
      </w:r>
    </w:p>
    <w:p w:rsidR="00BC47C2" w:rsidRDefault="00BC47C2" w:rsidP="00BC47C2">
      <w:pPr>
        <w:autoSpaceDE w:val="0"/>
        <w:autoSpaceDN w:val="0"/>
        <w:adjustRightInd w:val="0"/>
        <w:ind w:firstLine="539"/>
        <w:jc w:val="both"/>
        <w:rPr>
          <w:rFonts w:ascii="Arial" w:hAnsi="Arial" w:cs="Arial"/>
        </w:rPr>
      </w:pPr>
      <w:r>
        <w:rPr>
          <w:rFonts w:ascii="Arial" w:hAnsi="Arial" w:cs="Arial"/>
        </w:rPr>
        <w:t>- народно-художественные промыслы и ремесла.</w:t>
      </w:r>
    </w:p>
    <w:p w:rsidR="00BC47C2" w:rsidRDefault="00BC47C2" w:rsidP="00BC47C2">
      <w:pPr>
        <w:autoSpaceDE w:val="0"/>
        <w:autoSpaceDN w:val="0"/>
        <w:adjustRightInd w:val="0"/>
        <w:ind w:firstLine="539"/>
        <w:jc w:val="both"/>
        <w:rPr>
          <w:rFonts w:ascii="Arial" w:hAnsi="Arial" w:cs="Arial"/>
        </w:rPr>
      </w:pPr>
      <w:r>
        <w:rPr>
          <w:rFonts w:ascii="Arial" w:hAnsi="Arial" w:cs="Arial"/>
        </w:rPr>
        <w:t>5. К критериям, обеспечивающим равный доступ субъектов МСП к получению муниципальной преференции, относятся:</w:t>
      </w:r>
    </w:p>
    <w:p w:rsidR="00BC47C2" w:rsidRDefault="00BC47C2" w:rsidP="00BC47C2">
      <w:pPr>
        <w:autoSpaceDE w:val="0"/>
        <w:autoSpaceDN w:val="0"/>
        <w:adjustRightInd w:val="0"/>
        <w:ind w:firstLine="539"/>
        <w:jc w:val="both"/>
        <w:rPr>
          <w:rFonts w:ascii="Arial" w:hAnsi="Arial" w:cs="Arial"/>
        </w:rPr>
      </w:pPr>
      <w:r>
        <w:rPr>
          <w:rFonts w:ascii="Arial" w:hAnsi="Arial" w:cs="Arial"/>
        </w:rPr>
        <w:t xml:space="preserve">- соответствие субъектов МСП требованиям, установленным Федеральными законами от 24 июля 2007 г. </w:t>
      </w:r>
      <w:hyperlink r:id="rId19" w:history="1">
        <w:r>
          <w:rPr>
            <w:rStyle w:val="a3"/>
            <w:rFonts w:ascii="Arial" w:eastAsiaTheme="majorEastAsia" w:hAnsi="Arial" w:cs="Arial"/>
            <w:color w:val="auto"/>
          </w:rPr>
          <w:t>№</w:t>
        </w:r>
      </w:hyperlink>
      <w:r>
        <w:rPr>
          <w:rFonts w:ascii="Arial" w:hAnsi="Arial" w:cs="Arial"/>
        </w:rPr>
        <w:t xml:space="preserve"> 209-ФЗ «О развитии малого и среднего предпринимательства в Российской Федерации», от 26 июля 2006 г. №</w:t>
      </w:r>
      <w:hyperlink r:id="rId20" w:history="1">
        <w:r>
          <w:rPr>
            <w:rStyle w:val="a3"/>
            <w:rFonts w:ascii="Arial" w:eastAsiaTheme="majorEastAsia" w:hAnsi="Arial" w:cs="Arial"/>
            <w:color w:val="auto"/>
          </w:rPr>
          <w:t xml:space="preserve"> 135-ФЗ</w:t>
        </w:r>
      </w:hyperlink>
      <w:r>
        <w:rPr>
          <w:rFonts w:ascii="Arial" w:hAnsi="Arial" w:cs="Arial"/>
        </w:rPr>
        <w:t xml:space="preserve"> «О защите конкуренции»</w:t>
      </w:r>
    </w:p>
    <w:p w:rsidR="00BC47C2" w:rsidRDefault="00BC47C2" w:rsidP="00BC47C2">
      <w:pPr>
        <w:autoSpaceDE w:val="0"/>
        <w:autoSpaceDN w:val="0"/>
        <w:adjustRightInd w:val="0"/>
        <w:ind w:firstLine="539"/>
        <w:jc w:val="both"/>
        <w:rPr>
          <w:rFonts w:ascii="Arial" w:hAnsi="Arial" w:cs="Arial"/>
        </w:rPr>
      </w:pPr>
      <w:r>
        <w:rPr>
          <w:rFonts w:ascii="Arial" w:hAnsi="Arial" w:cs="Arial"/>
        </w:rPr>
        <w:t xml:space="preserve">- осуществление субъектами МСП приоритетных видов деятельности, установленных </w:t>
      </w:r>
      <w:hyperlink r:id="rId21"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BC47C2" w:rsidRDefault="00BC47C2" w:rsidP="00BC47C2">
      <w:pPr>
        <w:autoSpaceDE w:val="0"/>
        <w:autoSpaceDN w:val="0"/>
        <w:adjustRightInd w:val="0"/>
        <w:ind w:firstLine="539"/>
        <w:jc w:val="both"/>
        <w:rPr>
          <w:rFonts w:ascii="Arial" w:hAnsi="Arial" w:cs="Arial"/>
        </w:rPr>
      </w:pPr>
      <w:r>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BC47C2" w:rsidRDefault="00BC47C2" w:rsidP="00BC47C2">
      <w:pPr>
        <w:autoSpaceDE w:val="0"/>
        <w:autoSpaceDN w:val="0"/>
        <w:adjustRightInd w:val="0"/>
        <w:ind w:firstLine="540"/>
        <w:jc w:val="both"/>
        <w:rPr>
          <w:rFonts w:ascii="Arial" w:hAnsi="Arial" w:cs="Arial"/>
        </w:rPr>
      </w:pPr>
      <w:r>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BC47C2" w:rsidRDefault="00BC47C2" w:rsidP="00BC47C2">
      <w:pPr>
        <w:autoSpaceDE w:val="0"/>
        <w:autoSpaceDN w:val="0"/>
        <w:adjustRightInd w:val="0"/>
        <w:ind w:firstLine="540"/>
        <w:jc w:val="both"/>
        <w:rPr>
          <w:rFonts w:ascii="Arial" w:hAnsi="Arial" w:cs="Arial"/>
        </w:rPr>
      </w:pPr>
      <w:r>
        <w:rPr>
          <w:rFonts w:ascii="Arial" w:hAnsi="Arial" w:cs="Arial"/>
        </w:rPr>
        <w:t>1) копии учредительных документов субъекта МСП, заверенные в установленном законодательством порядке;</w:t>
      </w:r>
    </w:p>
    <w:p w:rsidR="00BC47C2" w:rsidRDefault="00BC47C2" w:rsidP="00BC47C2">
      <w:pPr>
        <w:autoSpaceDE w:val="0"/>
        <w:autoSpaceDN w:val="0"/>
        <w:adjustRightInd w:val="0"/>
        <w:ind w:firstLine="540"/>
        <w:jc w:val="both"/>
        <w:rPr>
          <w:rFonts w:ascii="Arial" w:hAnsi="Arial" w:cs="Arial"/>
        </w:rPr>
      </w:pPr>
      <w:r>
        <w:rPr>
          <w:rFonts w:ascii="Arial" w:hAnsi="Arial" w:cs="Arial"/>
        </w:rPr>
        <w:t>2) копию документа, удостоверяющего личность индивидуального предпринимателя;</w:t>
      </w:r>
    </w:p>
    <w:p w:rsidR="00BC47C2" w:rsidRDefault="00BC47C2" w:rsidP="00BC47C2">
      <w:pPr>
        <w:autoSpaceDE w:val="0"/>
        <w:autoSpaceDN w:val="0"/>
        <w:adjustRightInd w:val="0"/>
        <w:ind w:firstLine="540"/>
        <w:jc w:val="both"/>
        <w:rPr>
          <w:rFonts w:ascii="Arial" w:hAnsi="Arial" w:cs="Arial"/>
        </w:rPr>
      </w:pPr>
      <w:r>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BC47C2" w:rsidRDefault="00BC47C2" w:rsidP="00BC47C2">
      <w:pPr>
        <w:autoSpaceDE w:val="0"/>
        <w:autoSpaceDN w:val="0"/>
        <w:adjustRightInd w:val="0"/>
        <w:ind w:firstLine="540"/>
        <w:jc w:val="both"/>
        <w:rPr>
          <w:rFonts w:ascii="Arial" w:hAnsi="Arial" w:cs="Arial"/>
        </w:rPr>
      </w:pPr>
      <w:r>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BC47C2" w:rsidRDefault="00BC47C2" w:rsidP="00BC47C2">
      <w:pPr>
        <w:autoSpaceDE w:val="0"/>
        <w:autoSpaceDN w:val="0"/>
        <w:adjustRightInd w:val="0"/>
        <w:ind w:firstLine="540"/>
        <w:jc w:val="both"/>
        <w:rPr>
          <w:rFonts w:ascii="Arial" w:hAnsi="Arial" w:cs="Arial"/>
        </w:rPr>
      </w:pPr>
      <w:r>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BC47C2" w:rsidRDefault="00BC47C2" w:rsidP="00BC47C2">
      <w:pPr>
        <w:autoSpaceDE w:val="0"/>
        <w:autoSpaceDN w:val="0"/>
        <w:adjustRightInd w:val="0"/>
        <w:ind w:firstLine="540"/>
        <w:jc w:val="both"/>
        <w:rPr>
          <w:rFonts w:ascii="Arial" w:hAnsi="Arial" w:cs="Arial"/>
        </w:rPr>
      </w:pPr>
      <w:r>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BC47C2" w:rsidRDefault="00BC47C2" w:rsidP="00BC47C2">
      <w:pPr>
        <w:autoSpaceDE w:val="0"/>
        <w:autoSpaceDN w:val="0"/>
        <w:adjustRightInd w:val="0"/>
        <w:ind w:firstLine="540"/>
        <w:jc w:val="both"/>
        <w:rPr>
          <w:rFonts w:ascii="Arial" w:hAnsi="Arial" w:cs="Arial"/>
        </w:rPr>
      </w:pPr>
      <w:r>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BC47C2" w:rsidRDefault="00BC47C2" w:rsidP="00BC47C2">
      <w:pPr>
        <w:autoSpaceDE w:val="0"/>
        <w:autoSpaceDN w:val="0"/>
        <w:adjustRightInd w:val="0"/>
        <w:ind w:firstLine="540"/>
        <w:jc w:val="both"/>
        <w:rPr>
          <w:rFonts w:ascii="Arial" w:hAnsi="Arial" w:cs="Arial"/>
        </w:rPr>
      </w:pPr>
      <w:r>
        <w:rPr>
          <w:rFonts w:ascii="Arial" w:hAnsi="Arial" w:cs="Arial"/>
        </w:rPr>
        <w:t xml:space="preserve">8. Администрация городского округа Люберцы в отношении заявления, поступившего в соответствии с </w:t>
      </w:r>
      <w:hyperlink r:id="rId22" w:anchor="Par46" w:history="1">
        <w:r>
          <w:rPr>
            <w:rStyle w:val="a3"/>
            <w:rFonts w:ascii="Arial" w:eastAsiaTheme="majorEastAsia" w:hAnsi="Arial" w:cs="Arial"/>
            <w:color w:val="auto"/>
          </w:rPr>
          <w:t>пунктом 7</w:t>
        </w:r>
      </w:hyperlink>
      <w:r>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BC47C2" w:rsidRDefault="00BC47C2" w:rsidP="00BC47C2">
      <w:pPr>
        <w:autoSpaceDE w:val="0"/>
        <w:autoSpaceDN w:val="0"/>
        <w:adjustRightInd w:val="0"/>
        <w:ind w:firstLine="540"/>
        <w:jc w:val="both"/>
        <w:rPr>
          <w:rFonts w:ascii="Arial" w:hAnsi="Arial" w:cs="Arial"/>
        </w:rPr>
      </w:pPr>
      <w:r>
        <w:rPr>
          <w:rFonts w:ascii="Arial" w:hAnsi="Arial" w:cs="Arial"/>
        </w:rPr>
        <w:lastRenderedPageBreak/>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r:id="rId23" w:anchor="Par61" w:history="1">
        <w:r>
          <w:rPr>
            <w:rStyle w:val="a3"/>
            <w:rFonts w:ascii="Arial" w:eastAsiaTheme="majorEastAsia" w:hAnsi="Arial" w:cs="Arial"/>
            <w:color w:val="auto"/>
          </w:rPr>
          <w:t>пункте 13</w:t>
        </w:r>
      </w:hyperlink>
      <w:r>
        <w:rPr>
          <w:rFonts w:ascii="Arial" w:hAnsi="Arial" w:cs="Arial"/>
        </w:rPr>
        <w:t xml:space="preserve"> настоящего Порядка.</w:t>
      </w:r>
    </w:p>
    <w:p w:rsidR="00BC47C2" w:rsidRDefault="00BC47C2" w:rsidP="00BC47C2">
      <w:pPr>
        <w:autoSpaceDE w:val="0"/>
        <w:autoSpaceDN w:val="0"/>
        <w:adjustRightInd w:val="0"/>
        <w:ind w:firstLine="540"/>
        <w:jc w:val="both"/>
        <w:rPr>
          <w:rFonts w:ascii="Arial" w:hAnsi="Arial" w:cs="Arial"/>
        </w:rPr>
      </w:pPr>
      <w:r>
        <w:rPr>
          <w:rFonts w:ascii="Arial" w:hAnsi="Arial" w:cs="Arial"/>
        </w:rPr>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BC47C2" w:rsidRDefault="00BC47C2" w:rsidP="00BC47C2">
      <w:pPr>
        <w:autoSpaceDE w:val="0"/>
        <w:autoSpaceDN w:val="0"/>
        <w:adjustRightInd w:val="0"/>
        <w:ind w:firstLine="540"/>
        <w:jc w:val="both"/>
        <w:rPr>
          <w:rFonts w:ascii="Arial" w:hAnsi="Arial" w:cs="Arial"/>
        </w:rPr>
      </w:pPr>
      <w:r>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BC47C2" w:rsidRDefault="00BC47C2" w:rsidP="00BC47C2">
      <w:pPr>
        <w:autoSpaceDE w:val="0"/>
        <w:autoSpaceDN w:val="0"/>
        <w:adjustRightInd w:val="0"/>
        <w:ind w:firstLine="540"/>
        <w:jc w:val="both"/>
        <w:rPr>
          <w:rFonts w:ascii="Arial" w:hAnsi="Arial" w:cs="Arial"/>
        </w:rPr>
      </w:pPr>
      <w:r>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BC47C2" w:rsidRDefault="00BC47C2" w:rsidP="00BC47C2">
      <w:pPr>
        <w:autoSpaceDE w:val="0"/>
        <w:autoSpaceDN w:val="0"/>
        <w:adjustRightInd w:val="0"/>
        <w:ind w:firstLine="540"/>
        <w:jc w:val="both"/>
        <w:rPr>
          <w:rFonts w:ascii="Arial" w:hAnsi="Arial" w:cs="Arial"/>
        </w:rPr>
      </w:pPr>
      <w:r>
        <w:rPr>
          <w:rFonts w:ascii="Arial" w:hAnsi="Arial" w:cs="Arial"/>
        </w:rPr>
        <w:t xml:space="preserve">12. Решение об отказе в предоставлении преференции принимается в случаях, определенных в </w:t>
      </w:r>
      <w:hyperlink r:id="rId24" w:history="1">
        <w:r>
          <w:rPr>
            <w:rStyle w:val="a3"/>
            <w:rFonts w:ascii="Arial" w:eastAsiaTheme="majorEastAsia" w:hAnsi="Arial" w:cs="Arial"/>
            <w:color w:val="auto"/>
          </w:rPr>
          <w:t>части 5 статьи 14</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BC47C2" w:rsidRDefault="00BC47C2" w:rsidP="00BC47C2">
      <w:pPr>
        <w:autoSpaceDE w:val="0"/>
        <w:autoSpaceDN w:val="0"/>
        <w:adjustRightInd w:val="0"/>
        <w:ind w:firstLine="540"/>
        <w:jc w:val="both"/>
        <w:rPr>
          <w:rFonts w:ascii="Arial" w:hAnsi="Arial" w:cs="Arial"/>
        </w:rPr>
      </w:pPr>
      <w:r>
        <w:rPr>
          <w:rFonts w:ascii="Arial" w:hAnsi="Arial" w:cs="Arial"/>
        </w:rPr>
        <w:t>Решение об отказе принимается в форме постановления администрации городского округа Люберцы.</w:t>
      </w:r>
    </w:p>
    <w:p w:rsidR="00BC47C2" w:rsidRDefault="00BC47C2" w:rsidP="00BC47C2">
      <w:pPr>
        <w:autoSpaceDE w:val="0"/>
        <w:autoSpaceDN w:val="0"/>
        <w:adjustRightInd w:val="0"/>
        <w:ind w:firstLine="540"/>
        <w:jc w:val="both"/>
        <w:rPr>
          <w:rFonts w:ascii="Arial" w:hAnsi="Arial" w:cs="Arial"/>
        </w:rPr>
      </w:pPr>
      <w:r>
        <w:rPr>
          <w:rFonts w:ascii="Arial" w:hAnsi="Arial" w:cs="Arial"/>
        </w:rPr>
        <w:t xml:space="preserve">13. О решении, принятом в соответствии с </w:t>
      </w:r>
      <w:hyperlink r:id="rId25" w:anchor="Par58" w:history="1">
        <w:r>
          <w:rPr>
            <w:rStyle w:val="a3"/>
            <w:rFonts w:ascii="Arial" w:eastAsiaTheme="majorEastAsia" w:hAnsi="Arial" w:cs="Arial"/>
            <w:color w:val="auto"/>
          </w:rPr>
          <w:t>пунктами 11</w:t>
        </w:r>
      </w:hyperlink>
      <w:r>
        <w:rPr>
          <w:rFonts w:ascii="Arial" w:hAnsi="Arial" w:cs="Arial"/>
        </w:rPr>
        <w:t xml:space="preserve">, </w:t>
      </w:r>
      <w:hyperlink r:id="rId26" w:anchor="Par59" w:history="1">
        <w:r>
          <w:rPr>
            <w:rStyle w:val="a3"/>
            <w:rFonts w:ascii="Arial" w:eastAsiaTheme="majorEastAsia" w:hAnsi="Arial" w:cs="Arial"/>
            <w:color w:val="auto"/>
          </w:rPr>
          <w:t>12</w:t>
        </w:r>
      </w:hyperlink>
      <w:r>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BC47C2" w:rsidRDefault="00BC47C2" w:rsidP="00BC47C2">
      <w:pPr>
        <w:autoSpaceDE w:val="0"/>
        <w:autoSpaceDN w:val="0"/>
        <w:adjustRightInd w:val="0"/>
        <w:ind w:firstLine="540"/>
        <w:jc w:val="both"/>
        <w:rPr>
          <w:rFonts w:ascii="Arial" w:hAnsi="Arial" w:cs="Arial"/>
        </w:rPr>
      </w:pPr>
      <w:r>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27" w:history="1">
        <w:r>
          <w:rPr>
            <w:rStyle w:val="a3"/>
            <w:rFonts w:ascii="Arial" w:eastAsiaTheme="majorEastAsia" w:hAnsi="Arial" w:cs="Arial"/>
            <w:color w:val="auto"/>
          </w:rPr>
          <w:t>статьей 18</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BC47C2" w:rsidRDefault="00BC47C2" w:rsidP="00BC47C2">
      <w:pPr>
        <w:pStyle w:val="ConsPlusNonformat"/>
        <w:widowControl/>
        <w:rPr>
          <w:rFonts w:ascii="Arial" w:hAnsi="Arial" w:cs="Arial"/>
          <w:b/>
          <w:sz w:val="24"/>
          <w:szCs w:val="24"/>
        </w:rPr>
      </w:pPr>
    </w:p>
    <w:p w:rsidR="00BC47C2" w:rsidRDefault="00BC47C2" w:rsidP="00BC47C2">
      <w:pPr>
        <w:autoSpaceDE w:val="0"/>
        <w:autoSpaceDN w:val="0"/>
        <w:adjustRightInd w:val="0"/>
        <w:jc w:val="center"/>
        <w:rPr>
          <w:rFonts w:ascii="Arial" w:hAnsi="Arial" w:cs="Arial"/>
          <w:b/>
        </w:rPr>
      </w:pPr>
      <w:r>
        <w:rPr>
          <w:rFonts w:ascii="Arial" w:hAnsi="Arial" w:cs="Arial"/>
          <w:b/>
        </w:rPr>
        <w:t>Паспорт подпрограммы 4 «Развитие потребительского рынка и услуг»</w:t>
      </w:r>
    </w:p>
    <w:p w:rsidR="00BC47C2" w:rsidRDefault="00BC47C2" w:rsidP="00BC47C2">
      <w:pPr>
        <w:tabs>
          <w:tab w:val="left" w:pos="370"/>
          <w:tab w:val="center" w:pos="7286"/>
        </w:tabs>
        <w:autoSpaceDE w:val="0"/>
        <w:autoSpaceDN w:val="0"/>
        <w:adjustRightInd w:val="0"/>
        <w:jc w:val="center"/>
        <w:rPr>
          <w:rFonts w:ascii="Arial" w:hAnsi="Arial" w:cs="Arial"/>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5"/>
        <w:gridCol w:w="2114"/>
        <w:gridCol w:w="2086"/>
        <w:gridCol w:w="1489"/>
        <w:gridCol w:w="1386"/>
        <w:gridCol w:w="1470"/>
        <w:gridCol w:w="1414"/>
        <w:gridCol w:w="1525"/>
        <w:gridCol w:w="1526"/>
      </w:tblGrid>
      <w:tr w:rsidR="00BC47C2" w:rsidTr="00BC47C2">
        <w:tc>
          <w:tcPr>
            <w:tcW w:w="2124" w:type="dxa"/>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Муниципальный заказчик программы</w:t>
            </w:r>
          </w:p>
        </w:tc>
        <w:tc>
          <w:tcPr>
            <w:tcW w:w="13010" w:type="dxa"/>
            <w:gridSpan w:val="8"/>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Управление потребительского рынка, услуг и рекламы администрации городского округа Люберцы Московской области</w:t>
            </w:r>
          </w:p>
        </w:tc>
      </w:tr>
      <w:tr w:rsidR="00BC47C2" w:rsidTr="00BC47C2">
        <w:trPr>
          <w:trHeight w:val="525"/>
        </w:trPr>
        <w:tc>
          <w:tcPr>
            <w:tcW w:w="212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jc w:val="both"/>
              <w:rPr>
                <w:rFonts w:ascii="Arial" w:hAnsi="Arial" w:cs="Arial"/>
                <w:lang w:eastAsia="en-US"/>
              </w:rPr>
            </w:pPr>
            <w:r>
              <w:rPr>
                <w:rFonts w:ascii="Arial" w:hAnsi="Arial" w:cs="Arial"/>
                <w:lang w:eastAsia="en-US"/>
              </w:rPr>
              <w:t xml:space="preserve">Источники финансирования подпрограммы по годам </w:t>
            </w:r>
            <w:r>
              <w:rPr>
                <w:rFonts w:ascii="Arial" w:hAnsi="Arial" w:cs="Arial"/>
                <w:lang w:eastAsia="en-US"/>
              </w:rPr>
              <w:lastRenderedPageBreak/>
              <w:t>реализации и главным распорядителям бюджетных средств, в том числе по годам</w:t>
            </w:r>
          </w:p>
        </w:tc>
        <w:tc>
          <w:tcPr>
            <w:tcW w:w="2114" w:type="dxa"/>
            <w:vMerge w:val="restart"/>
            <w:tcBorders>
              <w:top w:val="single" w:sz="4" w:space="0" w:color="000000"/>
              <w:left w:val="single" w:sz="4" w:space="0" w:color="000000"/>
              <w:bottom w:val="single" w:sz="4" w:space="0" w:color="auto"/>
              <w:right w:val="single" w:sz="4" w:space="0" w:color="000000"/>
            </w:tcBorders>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lastRenderedPageBreak/>
              <w:t>Главный распорядитель бюджетных средств</w:t>
            </w:r>
          </w:p>
        </w:tc>
        <w:tc>
          <w:tcPr>
            <w:tcW w:w="2086"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Источник финансирования</w:t>
            </w:r>
          </w:p>
        </w:tc>
        <w:tc>
          <w:tcPr>
            <w:tcW w:w="8810" w:type="dxa"/>
            <w:gridSpan w:val="6"/>
            <w:tcBorders>
              <w:top w:val="single" w:sz="4" w:space="0" w:color="000000"/>
              <w:left w:val="single" w:sz="4" w:space="0" w:color="000000"/>
              <w:bottom w:val="single" w:sz="4" w:space="0" w:color="auto"/>
              <w:right w:val="single" w:sz="4" w:space="0" w:color="000000"/>
            </w:tcBorders>
            <w:vAlign w:val="center"/>
            <w:hideMark/>
          </w:tcPr>
          <w:p w:rsidR="00BC47C2" w:rsidRDefault="00BC47C2">
            <w:pPr>
              <w:tabs>
                <w:tab w:val="center" w:pos="4677"/>
                <w:tab w:val="right" w:pos="9355"/>
              </w:tabs>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Расходы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ублей</w:t>
            </w:r>
            <w:proofErr w:type="spellEnd"/>
            <w:r>
              <w:rPr>
                <w:rFonts w:ascii="Arial" w:hAnsi="Arial" w:cs="Arial"/>
                <w:lang w:eastAsia="en-US"/>
              </w:rPr>
              <w:t>)</w:t>
            </w:r>
          </w:p>
        </w:tc>
      </w:tr>
      <w:tr w:rsidR="00BC47C2" w:rsidTr="00BC47C2">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2020 год</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2021 год</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2022 год</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2023год</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2024 год</w:t>
            </w:r>
          </w:p>
        </w:tc>
        <w:tc>
          <w:tcPr>
            <w:tcW w:w="1526" w:type="dxa"/>
            <w:tcBorders>
              <w:top w:val="single" w:sz="4" w:space="0" w:color="auto"/>
              <w:left w:val="single" w:sz="4" w:space="0" w:color="auto"/>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Итого</w:t>
            </w:r>
          </w:p>
        </w:tc>
      </w:tr>
      <w:tr w:rsidR="00BC47C2" w:rsidTr="00BC47C2">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114" w:type="dxa"/>
            <w:vMerge w:val="restart"/>
            <w:tcBorders>
              <w:top w:val="single" w:sz="4" w:space="0" w:color="000000"/>
              <w:left w:val="single" w:sz="4" w:space="0" w:color="000000"/>
              <w:bottom w:val="single" w:sz="4" w:space="0" w:color="000000"/>
              <w:right w:val="single" w:sz="4" w:space="0" w:color="000000"/>
            </w:tcBorders>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Всего, в том числе:</w:t>
            </w: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1 009 080,21</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1 031 505,21</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1 035 296,21</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1 038 654,21</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1 043 509,21</w:t>
            </w:r>
          </w:p>
        </w:tc>
        <w:tc>
          <w:tcPr>
            <w:tcW w:w="1526" w:type="dxa"/>
            <w:tcBorders>
              <w:top w:val="single" w:sz="4" w:space="0" w:color="auto"/>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5 158 045,05</w:t>
            </w:r>
          </w:p>
        </w:tc>
      </w:tr>
      <w:tr w:rsidR="00BC47C2" w:rsidTr="00BC47C2">
        <w:trPr>
          <w:trHeight w:val="67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rPr>
                <w:rFonts w:ascii="Arial" w:hAnsi="Arial" w:cs="Arial"/>
                <w:lang w:eastAsia="en-US"/>
              </w:rPr>
            </w:pPr>
            <w:r>
              <w:rPr>
                <w:rFonts w:ascii="Arial" w:hAnsi="Arial" w:cs="Arial"/>
                <w:lang w:eastAsia="en-US"/>
              </w:rPr>
              <w:t>Средства бюджета Московской области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r>
      <w:tr w:rsidR="00BC47C2" w:rsidTr="00BC47C2">
        <w:trPr>
          <w:trHeight w:val="7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rPr>
                <w:rFonts w:ascii="Arial" w:hAnsi="Arial" w:cs="Arial"/>
                <w:lang w:eastAsia="en-US"/>
              </w:rPr>
            </w:pPr>
            <w:r>
              <w:rPr>
                <w:rFonts w:ascii="Arial" w:hAnsi="Arial" w:cs="Arial"/>
                <w:lang w:eastAsia="en-US"/>
              </w:rPr>
              <w:t>Средства бюджета городского округа Люберцы</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48 963,21</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48 963,21</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48 963,21</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48 963,21</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48 963,21</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244 816,05</w:t>
            </w:r>
          </w:p>
        </w:tc>
      </w:tr>
      <w:tr w:rsidR="00BC47C2" w:rsidTr="00BC47C2">
        <w:trPr>
          <w:trHeight w:val="80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rPr>
                <w:rFonts w:ascii="Arial" w:hAnsi="Arial" w:cs="Arial"/>
                <w:lang w:eastAsia="en-US"/>
              </w:rPr>
            </w:pPr>
            <w:r>
              <w:rPr>
                <w:rFonts w:ascii="Arial" w:hAnsi="Arial" w:cs="Arial"/>
                <w:lang w:eastAsia="en-US"/>
              </w:rPr>
              <w:t>Внебюджетные источники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960 117, 00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982 542,00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986 333,00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989 691,00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994 546,00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4 913 229,00</w:t>
            </w:r>
          </w:p>
        </w:tc>
      </w:tr>
      <w:tr w:rsidR="00BC47C2" w:rsidTr="00BC47C2">
        <w:trPr>
          <w:trHeight w:val="82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C47C2" w:rsidRDefault="00BC47C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BC47C2" w:rsidRDefault="00BC47C2" w:rsidP="00E9112E">
            <w:pPr>
              <w:spacing w:line="276" w:lineRule="auto"/>
              <w:rPr>
                <w:rFonts w:ascii="Arial" w:hAnsi="Arial" w:cs="Arial"/>
                <w:lang w:eastAsia="en-US"/>
              </w:rPr>
            </w:pPr>
            <w:r>
              <w:rPr>
                <w:rFonts w:ascii="Arial" w:hAnsi="Arial" w:cs="Arial"/>
                <w:lang w:eastAsia="en-US"/>
              </w:rPr>
              <w:t>Средства Федерального бюджета</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BC47C2" w:rsidRDefault="00BC47C2" w:rsidP="00E9112E">
            <w:pPr>
              <w:spacing w:line="276" w:lineRule="auto"/>
              <w:rPr>
                <w:rFonts w:ascii="Arial" w:hAnsi="Arial" w:cs="Arial"/>
                <w:lang w:eastAsia="en-US"/>
              </w:rPr>
            </w:pPr>
            <w:r>
              <w:rPr>
                <w:rFonts w:ascii="Arial" w:hAnsi="Arial" w:cs="Arial"/>
                <w:lang w:eastAsia="en-US"/>
              </w:rPr>
              <w:t>0,00</w:t>
            </w:r>
          </w:p>
        </w:tc>
      </w:tr>
    </w:tbl>
    <w:p w:rsidR="00BC47C2" w:rsidRDefault="00BC47C2" w:rsidP="00BC47C2">
      <w:pPr>
        <w:rPr>
          <w:rFonts w:ascii="Arial" w:hAnsi="Arial" w:cs="Arial"/>
        </w:rPr>
      </w:pPr>
    </w:p>
    <w:p w:rsidR="00BC47C2" w:rsidRDefault="00BC47C2" w:rsidP="00BC47C2">
      <w:pPr>
        <w:pStyle w:val="consplusnormal0"/>
        <w:spacing w:before="0" w:beforeAutospacing="0" w:after="0" w:afterAutospacing="0"/>
        <w:ind w:firstLine="540"/>
        <w:jc w:val="center"/>
        <w:rPr>
          <w:rStyle w:val="afd"/>
        </w:rPr>
      </w:pPr>
      <w:r>
        <w:rPr>
          <w:rStyle w:val="afd"/>
          <w:rFonts w:ascii="Arial" w:hAnsi="Arial" w:cs="Arial"/>
        </w:rPr>
        <w:t>Характеристика сферы реализации подпрограммы, описание основных проблем, решаемых посредством мероприятий</w:t>
      </w:r>
    </w:p>
    <w:p w:rsidR="00BC47C2" w:rsidRDefault="00BC47C2" w:rsidP="00BC47C2">
      <w:pPr>
        <w:pStyle w:val="consplusnormal0"/>
        <w:spacing w:before="0" w:beforeAutospacing="0" w:after="0" w:afterAutospacing="0"/>
        <w:ind w:firstLine="540"/>
        <w:jc w:val="center"/>
      </w:pPr>
    </w:p>
    <w:p w:rsidR="00BC47C2" w:rsidRDefault="00BC47C2" w:rsidP="00BC47C2">
      <w:pPr>
        <w:ind w:firstLine="567"/>
        <w:jc w:val="both"/>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BC47C2" w:rsidRDefault="00BC47C2" w:rsidP="00BC47C2">
      <w:pPr>
        <w:ind w:firstLine="567"/>
        <w:jc w:val="both"/>
        <w:rPr>
          <w:rFonts w:ascii="Arial" w:hAnsi="Arial" w:cs="Arial"/>
        </w:rPr>
      </w:pPr>
      <w:r>
        <w:rPr>
          <w:rFonts w:ascii="Arial" w:hAnsi="Arial" w:cs="Arial"/>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BC47C2" w:rsidRDefault="00BC47C2" w:rsidP="00BC47C2">
      <w:pPr>
        <w:ind w:firstLine="567"/>
        <w:jc w:val="both"/>
        <w:rPr>
          <w:rFonts w:ascii="Arial" w:hAnsi="Arial" w:cs="Arial"/>
        </w:rPr>
      </w:pPr>
      <w:r>
        <w:rPr>
          <w:rFonts w:ascii="Arial" w:hAnsi="Arial" w:cs="Arial"/>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BC47C2" w:rsidRDefault="00BC47C2" w:rsidP="00BC47C2">
      <w:pPr>
        <w:jc w:val="both"/>
        <w:rPr>
          <w:rFonts w:ascii="Arial" w:hAnsi="Arial" w:cs="Arial"/>
        </w:rPr>
      </w:pPr>
      <w:r>
        <w:rPr>
          <w:rFonts w:ascii="Arial" w:hAnsi="Arial" w:cs="Arial"/>
        </w:rPr>
        <w:t>     Строительство новых объектов потребительского рынка и услуг остается наиболее привлекательным для инвестирования.</w:t>
      </w:r>
    </w:p>
    <w:p w:rsidR="00BC47C2" w:rsidRDefault="00BC47C2" w:rsidP="00BC47C2">
      <w:pPr>
        <w:ind w:firstLine="567"/>
        <w:jc w:val="both"/>
        <w:rPr>
          <w:rFonts w:ascii="Arial" w:hAnsi="Arial" w:cs="Arial"/>
        </w:rPr>
      </w:pPr>
      <w:r>
        <w:rPr>
          <w:rFonts w:ascii="Arial" w:hAnsi="Arial" w:cs="Arial"/>
        </w:rPr>
        <w:t xml:space="preserve">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w:t>
      </w:r>
      <w:r>
        <w:rPr>
          <w:rFonts w:ascii="Arial" w:hAnsi="Arial" w:cs="Arial"/>
        </w:rPr>
        <w:lastRenderedPageBreak/>
        <w:t>населения, что способствует повышению показателей обеспеченности населения бытовыми услугами и услугами  общественного питания.</w:t>
      </w:r>
    </w:p>
    <w:p w:rsidR="00BC47C2" w:rsidRDefault="00BC47C2" w:rsidP="00BC47C2">
      <w:pPr>
        <w:shd w:val="clear" w:color="auto" w:fill="FFFFFF"/>
        <w:ind w:firstLine="567"/>
        <w:jc w:val="both"/>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BC47C2" w:rsidRDefault="00BC47C2" w:rsidP="00BC47C2">
      <w:pPr>
        <w:shd w:val="clear" w:color="auto" w:fill="FFFFFF"/>
        <w:ind w:firstLine="567"/>
        <w:jc w:val="both"/>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BC47C2" w:rsidRDefault="00BC47C2" w:rsidP="00BC47C2">
      <w:pPr>
        <w:shd w:val="clear" w:color="auto" w:fill="FFFFFF"/>
        <w:ind w:firstLine="567"/>
        <w:jc w:val="both"/>
        <w:rPr>
          <w:rFonts w:ascii="Arial" w:hAnsi="Arial" w:cs="Arial"/>
        </w:rPr>
      </w:pPr>
      <w:r>
        <w:rPr>
          <w:rFonts w:ascii="Arial" w:hAnsi="Arial" w:cs="Arial"/>
        </w:rPr>
        <w:t>- создавать и реализовывать высокоэффективные инвестиционные проекты, создающие новые рабочие места; </w:t>
      </w:r>
    </w:p>
    <w:p w:rsidR="00BC47C2" w:rsidRDefault="00BC47C2" w:rsidP="00BC47C2">
      <w:pPr>
        <w:shd w:val="clear" w:color="auto" w:fill="FFFFFF"/>
        <w:jc w:val="both"/>
        <w:rPr>
          <w:rFonts w:ascii="Arial" w:hAnsi="Arial" w:cs="Arial"/>
        </w:rPr>
      </w:pPr>
      <w:r>
        <w:rPr>
          <w:rFonts w:ascii="Arial" w:hAnsi="Arial" w:cs="Arial"/>
        </w:rPr>
        <w:t>       - создавать благоприятные условия для развития предприятий малого и среднего бизнеса.</w:t>
      </w:r>
    </w:p>
    <w:p w:rsidR="00BC47C2" w:rsidRDefault="00BC47C2" w:rsidP="00BC47C2">
      <w:pPr>
        <w:ind w:firstLine="567"/>
        <w:jc w:val="both"/>
        <w:rPr>
          <w:rFonts w:ascii="Arial" w:hAnsi="Arial" w:cs="Arial"/>
        </w:rPr>
      </w:pPr>
      <w:r>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BC47C2" w:rsidRDefault="00BC47C2" w:rsidP="00E9112E">
      <w:pPr>
        <w:pStyle w:val="a6"/>
        <w:shd w:val="clear" w:color="auto" w:fill="FFFFFF"/>
        <w:spacing w:before="0" w:beforeAutospacing="0" w:after="0" w:afterAutospacing="0"/>
        <w:ind w:firstLine="539"/>
        <w:rPr>
          <w:rFonts w:ascii="Arial" w:hAnsi="Arial" w:cs="Arial"/>
        </w:rPr>
      </w:pPr>
      <w:r>
        <w:rPr>
          <w:rFonts w:ascii="Arial" w:hAnsi="Arial" w:cs="Arial"/>
        </w:rPr>
        <w:t>Анализ обращений граждан, по вопросам нарушений прав потребителей указывает на необходим</w:t>
      </w:r>
      <w:r w:rsidR="00E9112E">
        <w:rPr>
          <w:rFonts w:ascii="Arial" w:hAnsi="Arial" w:cs="Arial"/>
        </w:rPr>
        <w:t>ость совершенствования системы </w:t>
      </w:r>
      <w:r>
        <w:rPr>
          <w:rFonts w:ascii="Arial" w:hAnsi="Arial" w:cs="Arial"/>
        </w:rPr>
        <w:t xml:space="preserve">защиты прав потребителей путем скоординированной работы </w:t>
      </w:r>
      <w:proofErr w:type="spellStart"/>
      <w:r>
        <w:rPr>
          <w:rFonts w:ascii="Arial" w:hAnsi="Arial" w:cs="Arial"/>
        </w:rPr>
        <w:t>ТО</w:t>
      </w:r>
      <w:proofErr w:type="gramStart"/>
      <w:r>
        <w:rPr>
          <w:rFonts w:ascii="Arial" w:hAnsi="Arial" w:cs="Arial"/>
        </w:rPr>
        <w:t>У«</w:t>
      </w:r>
      <w:proofErr w:type="gramEnd"/>
      <w:r>
        <w:rPr>
          <w:rFonts w:ascii="Arial" w:hAnsi="Arial" w:cs="Arial"/>
        </w:rPr>
        <w:t>Роспотребнадзор</w:t>
      </w:r>
      <w:proofErr w:type="spellEnd"/>
      <w:r>
        <w:rPr>
          <w:rFonts w:ascii="Arial" w:hAnsi="Arial" w:cs="Arial"/>
        </w:rPr>
        <w:t>», контрольно-на</w:t>
      </w:r>
      <w:r w:rsidR="00E9112E">
        <w:rPr>
          <w:rFonts w:ascii="Arial" w:hAnsi="Arial" w:cs="Arial"/>
        </w:rPr>
        <w:t xml:space="preserve">дзорных органов, администрации </w:t>
      </w:r>
      <w:r>
        <w:rPr>
          <w:rFonts w:ascii="Arial" w:hAnsi="Arial" w:cs="Arial"/>
        </w:rPr>
        <w:t>городского ок</w:t>
      </w:r>
      <w:r w:rsidR="00E9112E">
        <w:rPr>
          <w:rFonts w:ascii="Arial" w:hAnsi="Arial" w:cs="Arial"/>
        </w:rPr>
        <w:t>руга Люберцы, что в дальнейшем </w:t>
      </w:r>
      <w:r>
        <w:rPr>
          <w:rFonts w:ascii="Arial" w:hAnsi="Arial" w:cs="Arial"/>
        </w:rPr>
        <w:t>позволит сократить  количес</w:t>
      </w:r>
      <w:r w:rsidR="00E9112E">
        <w:rPr>
          <w:rFonts w:ascii="Arial" w:hAnsi="Arial" w:cs="Arial"/>
        </w:rPr>
        <w:t>тво нарушений законодательства </w:t>
      </w:r>
      <w:r>
        <w:rPr>
          <w:rFonts w:ascii="Arial" w:hAnsi="Arial" w:cs="Arial"/>
        </w:rPr>
        <w:t>о защите прав потребителей, развить систему правового </w:t>
      </w:r>
      <w:r>
        <w:rPr>
          <w:rFonts w:ascii="Arial" w:hAnsi="Arial" w:cs="Arial"/>
        </w:rPr>
        <w:br/>
        <w:t>просвещения и повысить правовую грамотность потребителей и предпринимателей.</w:t>
      </w:r>
    </w:p>
    <w:p w:rsidR="00BC47C2" w:rsidRDefault="00BC47C2" w:rsidP="00BC47C2">
      <w:pPr>
        <w:ind w:firstLine="567"/>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BC47C2" w:rsidRDefault="00BC47C2" w:rsidP="00BC47C2">
      <w:pPr>
        <w:ind w:firstLine="567"/>
        <w:jc w:val="both"/>
        <w:rPr>
          <w:rFonts w:ascii="Arial" w:hAnsi="Arial" w:cs="Arial"/>
        </w:rPr>
      </w:pPr>
      <w:r>
        <w:rPr>
          <w:rFonts w:ascii="Arial" w:hAnsi="Arial" w:cs="Arial"/>
        </w:rPr>
        <w:t>На текущий момент для рынка розничных услуг характерно:</w:t>
      </w:r>
    </w:p>
    <w:p w:rsidR="00BC47C2" w:rsidRDefault="00BC47C2" w:rsidP="00BC47C2">
      <w:pPr>
        <w:ind w:firstLine="567"/>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BC47C2" w:rsidRDefault="00BC47C2" w:rsidP="00BC47C2">
      <w:pPr>
        <w:ind w:firstLine="567"/>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BC47C2" w:rsidRDefault="00BC47C2" w:rsidP="00BC47C2">
      <w:pPr>
        <w:ind w:firstLine="567"/>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BC47C2" w:rsidRDefault="00BC47C2" w:rsidP="00BC47C2">
      <w:pPr>
        <w:pStyle w:val="af0"/>
        <w:ind w:firstLine="567"/>
        <w:rPr>
          <w:rFonts w:ascii="Arial" w:hAnsi="Arial" w:cs="Arial"/>
          <w:sz w:val="24"/>
          <w:szCs w:val="24"/>
        </w:rPr>
      </w:pPr>
      <w:r>
        <w:rPr>
          <w:rFonts w:ascii="Arial" w:hAnsi="Arial" w:cs="Arial"/>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BC47C2" w:rsidRDefault="00BC47C2" w:rsidP="00BC47C2">
      <w:pPr>
        <w:pStyle w:val="af0"/>
        <w:ind w:firstLine="567"/>
        <w:rPr>
          <w:rFonts w:ascii="Arial" w:hAnsi="Arial" w:cs="Arial"/>
          <w:sz w:val="24"/>
          <w:szCs w:val="24"/>
        </w:rPr>
      </w:pPr>
      <w:r>
        <w:rPr>
          <w:rFonts w:ascii="Arial" w:hAnsi="Arial" w:cs="Arial"/>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BC47C2" w:rsidRDefault="00BC47C2" w:rsidP="00BC47C2">
      <w:pPr>
        <w:pStyle w:val="a4"/>
        <w:spacing w:before="0" w:beforeAutospacing="0" w:after="0" w:afterAutospacing="0"/>
        <w:jc w:val="both"/>
        <w:rPr>
          <w:rFonts w:ascii="Arial" w:hAnsi="Arial" w:cs="Arial"/>
        </w:rPr>
      </w:pPr>
      <w:r>
        <w:rPr>
          <w:rFonts w:ascii="Arial" w:hAnsi="Arial" w:cs="Arial"/>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BC47C2" w:rsidRDefault="00BC47C2" w:rsidP="00BC47C2">
      <w:pPr>
        <w:pStyle w:val="a4"/>
        <w:spacing w:before="0" w:beforeAutospacing="0" w:after="0" w:afterAutospacing="0"/>
        <w:jc w:val="both"/>
        <w:rPr>
          <w:rFonts w:ascii="Arial" w:hAnsi="Arial" w:cs="Arial"/>
        </w:rPr>
      </w:pPr>
      <w:r>
        <w:rPr>
          <w:rFonts w:ascii="Arial" w:hAnsi="Arial" w:cs="Arial"/>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BC47C2" w:rsidRDefault="00BC47C2" w:rsidP="00BC47C2">
      <w:pPr>
        <w:pStyle w:val="a4"/>
        <w:spacing w:before="0" w:beforeAutospacing="0" w:after="0" w:afterAutospacing="0"/>
        <w:jc w:val="both"/>
        <w:rPr>
          <w:rFonts w:ascii="Arial" w:hAnsi="Arial" w:cs="Arial"/>
        </w:rPr>
      </w:pPr>
      <w:r>
        <w:rPr>
          <w:rFonts w:ascii="Arial" w:hAnsi="Arial" w:cs="Arial"/>
        </w:rPr>
        <w:lastRenderedPageBreak/>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BC47C2" w:rsidRDefault="00BC47C2" w:rsidP="00BC47C2">
      <w:pPr>
        <w:jc w:val="both"/>
        <w:rPr>
          <w:rFonts w:ascii="Arial" w:hAnsi="Arial" w:cs="Arial"/>
        </w:rPr>
      </w:pPr>
      <w:r>
        <w:rPr>
          <w:rFonts w:ascii="Arial" w:hAnsi="Arial" w:cs="Arial"/>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BC47C2" w:rsidRDefault="00BC47C2" w:rsidP="00BC47C2">
      <w:pPr>
        <w:pStyle w:val="a4"/>
        <w:spacing w:before="0" w:beforeAutospacing="0" w:after="0" w:afterAutospacing="0"/>
        <w:jc w:val="both"/>
        <w:rPr>
          <w:rFonts w:ascii="Arial" w:hAnsi="Arial" w:cs="Arial"/>
        </w:rPr>
      </w:pPr>
      <w:r>
        <w:rPr>
          <w:rFonts w:ascii="Arial" w:hAnsi="Arial" w:cs="Arial"/>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BC47C2" w:rsidRDefault="00BC47C2" w:rsidP="00BC47C2">
      <w:pPr>
        <w:ind w:firstLine="567"/>
        <w:jc w:val="both"/>
        <w:rPr>
          <w:rFonts w:ascii="Arial" w:hAnsi="Arial" w:cs="Arial"/>
        </w:rPr>
      </w:pPr>
      <w:r>
        <w:rPr>
          <w:rFonts w:ascii="Arial" w:hAnsi="Arial" w:cs="Arial"/>
        </w:rPr>
        <w:t>Существенными проблемами для сферы бытового обслуживания являются:</w:t>
      </w:r>
    </w:p>
    <w:p w:rsidR="00BC47C2" w:rsidRDefault="00BC47C2" w:rsidP="00BC47C2">
      <w:pPr>
        <w:ind w:firstLine="567"/>
        <w:jc w:val="both"/>
        <w:rPr>
          <w:rFonts w:ascii="Arial" w:hAnsi="Arial" w:cs="Arial"/>
        </w:rPr>
      </w:pPr>
      <w:r>
        <w:rPr>
          <w:rFonts w:ascii="Arial" w:hAnsi="Arial" w:cs="Arial"/>
        </w:rPr>
        <w:t>- отсутствие специализированных организаций службы быта (бани);</w:t>
      </w:r>
    </w:p>
    <w:p w:rsidR="00BC47C2" w:rsidRDefault="00BC47C2" w:rsidP="00BC47C2">
      <w:pPr>
        <w:ind w:firstLine="567"/>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BC47C2" w:rsidRDefault="00BC47C2" w:rsidP="00BC47C2">
      <w:pPr>
        <w:ind w:firstLine="567"/>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BC47C2" w:rsidRDefault="00BC47C2" w:rsidP="00BC47C2">
      <w:pPr>
        <w:jc w:val="both"/>
        <w:rPr>
          <w:rFonts w:ascii="Arial" w:hAnsi="Arial" w:cs="Arial"/>
        </w:rPr>
      </w:pPr>
      <w:r>
        <w:rPr>
          <w:rFonts w:ascii="Arial" w:hAnsi="Arial" w:cs="Arial"/>
        </w:rPr>
        <w:t xml:space="preserve">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w:t>
      </w:r>
      <w:proofErr w:type="spellStart"/>
      <w:r>
        <w:rPr>
          <w:rFonts w:ascii="Arial" w:hAnsi="Arial" w:cs="Arial"/>
        </w:rPr>
        <w:t>парикмахерских»</w:t>
      </w:r>
      <w:proofErr w:type="gramStart"/>
      <w:r>
        <w:rPr>
          <w:rFonts w:ascii="Arial" w:hAnsi="Arial" w:cs="Arial"/>
        </w:rPr>
        <w:t>,«</w:t>
      </w:r>
      <w:proofErr w:type="gramEnd"/>
      <w:r>
        <w:rPr>
          <w:rFonts w:ascii="Arial" w:hAnsi="Arial" w:cs="Arial"/>
        </w:rPr>
        <w:t>Топливно</w:t>
      </w:r>
      <w:proofErr w:type="spellEnd"/>
      <w:r>
        <w:rPr>
          <w:rFonts w:ascii="Arial" w:hAnsi="Arial" w:cs="Arial"/>
        </w:rPr>
        <w:t xml:space="preserve">-заправочными </w:t>
      </w:r>
      <w:proofErr w:type="spellStart"/>
      <w:r>
        <w:rPr>
          <w:rFonts w:ascii="Arial" w:hAnsi="Arial" w:cs="Arial"/>
        </w:rPr>
        <w:t>работами»,«Ремонт</w:t>
      </w:r>
      <w:proofErr w:type="spellEnd"/>
      <w:r>
        <w:rPr>
          <w:rFonts w:ascii="Arial" w:hAnsi="Arial" w:cs="Arial"/>
        </w:rPr>
        <w:t>,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BC47C2" w:rsidRDefault="00BC47C2" w:rsidP="00BC47C2">
      <w:pPr>
        <w:ind w:firstLine="567"/>
        <w:jc w:val="both"/>
        <w:rPr>
          <w:rFonts w:ascii="Arial" w:hAnsi="Arial" w:cs="Arial"/>
        </w:rPr>
      </w:pPr>
      <w:proofErr w:type="gramStart"/>
      <w:r>
        <w:rPr>
          <w:rFonts w:ascii="Arial" w:hAnsi="Arial" w:cs="Arial"/>
        </w:rPr>
        <w:t>Все указанные проблемы на потребительском рынке в первую очередь связаны с отсутствием четкой стратегии развития различных форм торговли, общественного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Pr>
          <w:rFonts w:ascii="Arial" w:hAnsi="Arial" w:cs="Arial"/>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BC47C2" w:rsidRDefault="00BC47C2" w:rsidP="00BC47C2">
      <w:pPr>
        <w:ind w:firstLine="567"/>
        <w:jc w:val="both"/>
        <w:rPr>
          <w:rFonts w:ascii="Arial" w:hAnsi="Arial" w:cs="Arial"/>
        </w:rPr>
      </w:pPr>
      <w:r>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BC47C2" w:rsidRDefault="00BC47C2" w:rsidP="00BC47C2">
      <w:pPr>
        <w:ind w:firstLine="567"/>
        <w:jc w:val="both"/>
        <w:rPr>
          <w:rFonts w:ascii="Arial" w:hAnsi="Arial" w:cs="Arial"/>
        </w:rPr>
      </w:pPr>
      <w:r>
        <w:rPr>
          <w:rFonts w:ascii="Arial" w:hAnsi="Arial" w:cs="Arial"/>
        </w:rPr>
        <w:t xml:space="preserve">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w:t>
      </w:r>
      <w:r>
        <w:rPr>
          <w:rFonts w:ascii="Arial" w:hAnsi="Arial" w:cs="Arial"/>
        </w:rPr>
        <w:lastRenderedPageBreak/>
        <w:t>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C47C2" w:rsidRDefault="00BC47C2" w:rsidP="00BC47C2">
      <w:pPr>
        <w:ind w:firstLine="567"/>
        <w:jc w:val="both"/>
        <w:rPr>
          <w:rFonts w:ascii="Arial" w:hAnsi="Arial" w:cs="Arial"/>
        </w:rPr>
      </w:pPr>
      <w:r>
        <w:rPr>
          <w:rFonts w:ascii="Arial" w:hAnsi="Arial" w:cs="Arial"/>
        </w:rPr>
        <w:t>  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C47C2" w:rsidRDefault="00BC47C2" w:rsidP="00BC47C2">
      <w:pPr>
        <w:ind w:firstLine="567"/>
        <w:jc w:val="both"/>
        <w:rPr>
          <w:rFonts w:ascii="Arial" w:hAnsi="Arial" w:cs="Arial"/>
        </w:rPr>
      </w:pPr>
      <w:r>
        <w:rPr>
          <w:rFonts w:ascii="Arial" w:hAnsi="Arial" w:cs="Arial"/>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C47C2" w:rsidRDefault="00BC47C2" w:rsidP="00BC47C2">
      <w:pPr>
        <w:jc w:val="both"/>
        <w:rPr>
          <w:rFonts w:ascii="Arial" w:hAnsi="Arial" w:cs="Arial"/>
        </w:rPr>
      </w:pPr>
      <w:r>
        <w:rPr>
          <w:rFonts w:ascii="Arial" w:hAnsi="Arial" w:cs="Arial"/>
        </w:rPr>
        <w:t xml:space="preserve">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 </w:t>
      </w:r>
    </w:p>
    <w:p w:rsidR="00BC47C2" w:rsidRDefault="00BC47C2" w:rsidP="00BC47C2">
      <w:pPr>
        <w:jc w:val="both"/>
        <w:rPr>
          <w:rFonts w:ascii="Arial" w:hAnsi="Arial" w:cs="Arial"/>
        </w:rPr>
      </w:pPr>
    </w:p>
    <w:p w:rsidR="00BC47C2" w:rsidRDefault="00BC47C2" w:rsidP="00BC47C2">
      <w:pPr>
        <w:jc w:val="both"/>
        <w:rPr>
          <w:rFonts w:ascii="Arial" w:hAnsi="Arial" w:cs="Arial"/>
        </w:rPr>
      </w:pPr>
    </w:p>
    <w:p w:rsidR="00BC47C2" w:rsidRDefault="00BC47C2" w:rsidP="00BC47C2">
      <w:pPr>
        <w:jc w:val="both"/>
        <w:rPr>
          <w:rFonts w:ascii="Arial" w:hAnsi="Arial" w:cs="Arial"/>
        </w:rPr>
      </w:pPr>
    </w:p>
    <w:p w:rsidR="00BC47C2" w:rsidRDefault="00BC47C2" w:rsidP="00BC47C2">
      <w:pPr>
        <w:spacing w:after="240"/>
        <w:jc w:val="center"/>
        <w:rPr>
          <w:rFonts w:ascii="Arial" w:hAnsi="Arial" w:cs="Arial"/>
          <w:b/>
        </w:rPr>
      </w:pPr>
      <w:r>
        <w:rPr>
          <w:rFonts w:ascii="Arial" w:hAnsi="Arial" w:cs="Arial"/>
          <w:b/>
        </w:rPr>
        <w:t>Перечень мероприятий подпрограммы 4 «Развитие потребительского рынка и услуг»</w:t>
      </w:r>
    </w:p>
    <w:tbl>
      <w:tblPr>
        <w:tblW w:w="16140" w:type="dxa"/>
        <w:tblInd w:w="-704" w:type="dxa"/>
        <w:tblLayout w:type="fixed"/>
        <w:tblLook w:val="04A0" w:firstRow="1" w:lastRow="0" w:firstColumn="1" w:lastColumn="0" w:noHBand="0" w:noVBand="1"/>
      </w:tblPr>
      <w:tblGrid>
        <w:gridCol w:w="461"/>
        <w:gridCol w:w="1516"/>
        <w:gridCol w:w="1344"/>
        <w:gridCol w:w="1222"/>
        <w:gridCol w:w="1470"/>
        <w:gridCol w:w="1191"/>
        <w:gridCol w:w="1179"/>
        <w:gridCol w:w="1176"/>
        <w:gridCol w:w="1169"/>
        <w:gridCol w:w="1252"/>
        <w:gridCol w:w="1190"/>
        <w:gridCol w:w="1427"/>
        <w:gridCol w:w="1543"/>
      </w:tblGrid>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Мероприятия подпрограммы</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 xml:space="preserve">Источники </w:t>
            </w:r>
            <w:proofErr w:type="spellStart"/>
            <w:proofErr w:type="gramStart"/>
            <w:r>
              <w:rPr>
                <w:rFonts w:ascii="Arial" w:hAnsi="Arial" w:cs="Arial"/>
              </w:rPr>
              <w:t>финансирова-ния</w:t>
            </w:r>
            <w:proofErr w:type="spellEnd"/>
            <w:proofErr w:type="gramEnd"/>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Сроки исполнения мероприятия</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Объем финансирования мероприятия в году предшествующему году начала реализации подпрограммы</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966" w:type="dxa"/>
            <w:gridSpan w:val="5"/>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1544"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Результаты выполнения мероприятия подпрограммы</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2020</w:t>
            </w:r>
          </w:p>
        </w:tc>
        <w:tc>
          <w:tcPr>
            <w:tcW w:w="117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2021</w:t>
            </w:r>
          </w:p>
        </w:tc>
        <w:tc>
          <w:tcPr>
            <w:tcW w:w="116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2022</w:t>
            </w:r>
          </w:p>
        </w:tc>
        <w:tc>
          <w:tcPr>
            <w:tcW w:w="125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2023</w:t>
            </w:r>
          </w:p>
        </w:tc>
        <w:tc>
          <w:tcPr>
            <w:tcW w:w="1190"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2024</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1</w:t>
            </w:r>
          </w:p>
        </w:tc>
        <w:tc>
          <w:tcPr>
            <w:tcW w:w="151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4</w:t>
            </w:r>
          </w:p>
        </w:tc>
        <w:tc>
          <w:tcPr>
            <w:tcW w:w="1470"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5</w:t>
            </w:r>
          </w:p>
        </w:tc>
        <w:tc>
          <w:tcPr>
            <w:tcW w:w="1191"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8</w:t>
            </w:r>
          </w:p>
        </w:tc>
        <w:tc>
          <w:tcPr>
            <w:tcW w:w="1169"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9</w:t>
            </w:r>
          </w:p>
        </w:tc>
        <w:tc>
          <w:tcPr>
            <w:tcW w:w="1252"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10</w:t>
            </w:r>
          </w:p>
        </w:tc>
        <w:tc>
          <w:tcPr>
            <w:tcW w:w="1190"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11</w:t>
            </w:r>
          </w:p>
        </w:tc>
        <w:tc>
          <w:tcPr>
            <w:tcW w:w="1427"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12</w:t>
            </w:r>
          </w:p>
        </w:tc>
        <w:tc>
          <w:tcPr>
            <w:tcW w:w="1544" w:type="dxa"/>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13</w:t>
            </w: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Основное мероприятие 01. Развитие потребительского </w:t>
            </w:r>
            <w:r>
              <w:rPr>
                <w:rFonts w:ascii="Arial" w:hAnsi="Arial" w:cs="Arial"/>
              </w:rPr>
              <w:lastRenderedPageBreak/>
              <w:t>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потребительского рынка, услуг и </w:t>
            </w:r>
            <w:r>
              <w:rPr>
                <w:rFonts w:ascii="Arial" w:hAnsi="Arial" w:cs="Arial"/>
              </w:rPr>
              <w:lastRenderedPageBreak/>
              <w:t>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Обеспечение современными мощностями инфраструкт</w:t>
            </w:r>
            <w:r>
              <w:rPr>
                <w:rFonts w:ascii="Arial" w:hAnsi="Arial" w:cs="Arial"/>
              </w:rPr>
              <w:lastRenderedPageBreak/>
              <w:t>уры потребительского рынка и услуг и повышение качества обслуживания</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w:t>
            </w:r>
            <w:r>
              <w:rPr>
                <w:rFonts w:ascii="Arial" w:hAnsi="Arial" w:cs="Arial"/>
              </w:rPr>
              <w:lastRenderedPageBreak/>
              <w:t>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3 489 332</w:t>
            </w:r>
            <w:r>
              <w:rPr>
                <w:rFonts w:ascii="Arial" w:hAnsi="Arial" w:cs="Arial"/>
              </w:rPr>
              <w:lastRenderedPageBreak/>
              <w:t>,00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678 986,0</w:t>
            </w:r>
            <w:r>
              <w:rPr>
                <w:rFonts w:ascii="Arial" w:hAnsi="Arial" w:cs="Arial"/>
              </w:rPr>
              <w:lastRenderedPageBreak/>
              <w:t>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699 789,0</w:t>
            </w:r>
            <w:r>
              <w:rPr>
                <w:rFonts w:ascii="Arial" w:hAnsi="Arial" w:cs="Arial"/>
              </w:rPr>
              <w:lastRenderedPageBreak/>
              <w:t>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701 654,</w:t>
            </w:r>
            <w:r>
              <w:rPr>
                <w:rFonts w:ascii="Arial" w:hAnsi="Arial" w:cs="Arial"/>
              </w:rPr>
              <w:lastRenderedPageBreak/>
              <w:t>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703 519,0</w:t>
            </w:r>
            <w:r>
              <w:rPr>
                <w:rFonts w:ascii="Arial" w:hAnsi="Arial" w:cs="Arial"/>
              </w:rPr>
              <w:lastRenderedPageBreak/>
              <w:t>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705 384,0</w:t>
            </w:r>
            <w:r>
              <w:rPr>
                <w:rFonts w:ascii="Arial" w:hAnsi="Arial" w:cs="Arial"/>
              </w:rPr>
              <w:lastRenderedPageBreak/>
              <w:t>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1.1.Содействие вводу (строительству) новых современных объектов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обслуживания</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1.2.Организация и проведение ярмарок с участием субъектов малого и среднего предпринимательства и производит</w:t>
            </w:r>
            <w:r>
              <w:rPr>
                <w:rFonts w:ascii="Arial" w:hAnsi="Arial" w:cs="Arial"/>
              </w:rPr>
              <w:lastRenderedPageBreak/>
              <w:t>елей сельскохозяйственной продукции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округа </w:t>
            </w:r>
            <w:r>
              <w:rPr>
                <w:rFonts w:ascii="Arial" w:hAnsi="Arial" w:cs="Arial"/>
              </w:rPr>
              <w:lastRenderedPageBreak/>
              <w:t>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Обеспечение населения сезонной плодоовощной продукцией.</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1.3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1.3.Организация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w:t>
            </w:r>
            <w:r>
              <w:rPr>
                <w:rFonts w:ascii="Arial" w:hAnsi="Arial" w:cs="Arial"/>
              </w:rPr>
              <w:lastRenderedPageBreak/>
              <w:t>услуг</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Социальная поддержка ветеранов и инвалидов Великой Отечественной войны, социально незащищенных категорий граждан.</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1.4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1.4.Разработка, согласование и утверждение в муниципальных образованиях Московской области схем размещения нестационарных торговых объектов</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Демонтаж нестационарных торговых объектов, установленных по адресным </w:t>
            </w:r>
            <w:proofErr w:type="gramStart"/>
            <w:r>
              <w:rPr>
                <w:rFonts w:ascii="Arial" w:hAnsi="Arial" w:cs="Arial"/>
              </w:rPr>
              <w:t>ориентирам</w:t>
            </w:r>
            <w:proofErr w:type="gramEnd"/>
            <w:r>
              <w:rPr>
                <w:rFonts w:ascii="Arial" w:hAnsi="Arial" w:cs="Arial"/>
              </w:rPr>
              <w:t xml:space="preserve"> не включенным в схему размещения нестационарных торговых объектов на территории городского округа Люберцы</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Основное мероприятие 02. Развитие сферы общественного питания на территории муниципального </w:t>
            </w:r>
            <w:r>
              <w:rPr>
                <w:rFonts w:ascii="Arial" w:hAnsi="Arial" w:cs="Arial"/>
              </w:rPr>
              <w:lastRenderedPageBreak/>
              <w:t>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округа </w:t>
            </w:r>
            <w:r>
              <w:rPr>
                <w:rFonts w:ascii="Arial" w:hAnsi="Arial" w:cs="Arial"/>
              </w:rPr>
              <w:lastRenderedPageBreak/>
              <w:t>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p w:rsidR="00BC47C2" w:rsidRDefault="00BC47C2">
            <w:pPr>
              <w:ind w:left="-57" w:right="-57"/>
              <w:jc w:val="center"/>
              <w:rPr>
                <w:rFonts w:ascii="Arial" w:hAnsi="Arial" w:cs="Arial"/>
              </w:rPr>
            </w:pPr>
            <w:r>
              <w:rPr>
                <w:rFonts w:ascii="Arial" w:hAnsi="Arial" w:cs="Arial"/>
              </w:rPr>
              <w:t xml:space="preserve">Обеспечение современными предприятиями общественного питания, повышение качества </w:t>
            </w:r>
            <w:r>
              <w:rPr>
                <w:rFonts w:ascii="Arial" w:hAnsi="Arial" w:cs="Arial"/>
              </w:rPr>
              <w:lastRenderedPageBreak/>
              <w:t>обслуживания населения.</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2.1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2.1.Содействие увеличению уровня обеспеченности населения муниципального образования Московской области предприятиями общественного питания</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p w:rsidR="00BC47C2" w:rsidRDefault="00BC47C2">
            <w:pPr>
              <w:ind w:left="-57" w:right="-57"/>
              <w:jc w:val="center"/>
              <w:rPr>
                <w:rFonts w:ascii="Arial" w:hAnsi="Arial" w:cs="Arial"/>
              </w:rPr>
            </w:pP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Обеспечение современными предприятиями общественного питания, повышение качества обслуживания населения.</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Основное мероприятие 03. Развитие сферы бытовых услуг на территории муниципального образования </w:t>
            </w:r>
            <w:r>
              <w:rPr>
                <w:rFonts w:ascii="Arial" w:hAnsi="Arial" w:cs="Arial"/>
              </w:rPr>
              <w:lastRenderedPageBreak/>
              <w:t>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округа Люберцы </w:t>
            </w:r>
            <w:r>
              <w:rPr>
                <w:rFonts w:ascii="Arial" w:hAnsi="Arial" w:cs="Arial"/>
              </w:rPr>
              <w:lastRenderedPageBreak/>
              <w:t>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Обеспечение населения широким ассортиментом бытовых услуг.</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3.1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3.1.Содействие увеличению уровня обеспеченности населения муниципального образования Московской области предприятиями бытового обслуживания</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Обеспечение населения широким ассортиментом бытовых услуг.</w:t>
            </w:r>
          </w:p>
          <w:p w:rsidR="00BC47C2" w:rsidRDefault="00BC47C2">
            <w:pPr>
              <w:ind w:left="-57" w:right="-57"/>
              <w:jc w:val="center"/>
              <w:rPr>
                <w:rFonts w:ascii="Arial" w:hAnsi="Arial" w:cs="Arial"/>
              </w:rPr>
            </w:pPr>
          </w:p>
          <w:p w:rsidR="00BC47C2" w:rsidRDefault="00BC47C2">
            <w:pPr>
              <w:ind w:left="-57" w:right="-57"/>
              <w:jc w:val="center"/>
              <w:rPr>
                <w:rFonts w:ascii="Arial" w:hAnsi="Arial" w:cs="Arial"/>
              </w:rPr>
            </w:pPr>
          </w:p>
          <w:p w:rsidR="00BC47C2" w:rsidRDefault="00BC47C2">
            <w:pPr>
              <w:ind w:left="-57" w:right="-57"/>
              <w:jc w:val="cente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Основное мероприятие 05.</w:t>
            </w:r>
          </w:p>
          <w:p w:rsidR="00BC47C2" w:rsidRDefault="00BC47C2">
            <w:pPr>
              <w:ind w:left="-57" w:right="-57"/>
              <w:rPr>
                <w:rFonts w:ascii="Arial" w:hAnsi="Arial" w:cs="Arial"/>
              </w:rPr>
            </w:pPr>
            <w:r>
              <w:rPr>
                <w:rFonts w:ascii="Arial" w:hAnsi="Arial" w:cs="Arial"/>
              </w:rPr>
              <w:t>Участие в организации региональной системы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округа Люберцы Московской </w:t>
            </w:r>
            <w:r>
              <w:rPr>
                <w:rFonts w:ascii="Arial" w:hAnsi="Arial" w:cs="Arial"/>
              </w:rPr>
              <w:lastRenderedPageBreak/>
              <w:t>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 xml:space="preserve">Снижение доли обращений по вопросу защиты прав потребителей от общего количества поступивших обращений к концу 2024 </w:t>
            </w:r>
            <w:r>
              <w:rPr>
                <w:rFonts w:ascii="Arial" w:hAnsi="Arial" w:cs="Arial"/>
              </w:rPr>
              <w:lastRenderedPageBreak/>
              <w:t>года до 8%.</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4.1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5.1.Рассмотрение обращений и жалоб, консультации граждан по вопросам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5.2.Обращение в суды по вопросу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Основное мероприятие 06. «Организац</w:t>
            </w:r>
            <w:r>
              <w:rPr>
                <w:rFonts w:ascii="Arial" w:hAnsi="Arial" w:cs="Arial"/>
              </w:rPr>
              <w:lastRenderedPageBreak/>
              <w:t>ия ритуальных услуг и содержание мест захоронения»</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 xml:space="preserve">Средства бюджета городского округа </w:t>
            </w:r>
            <w:r>
              <w:rPr>
                <w:rFonts w:ascii="Arial" w:hAnsi="Arial" w:cs="Arial"/>
              </w:rPr>
              <w:lastRenderedPageBreak/>
              <w:t>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lastRenderedPageBreak/>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37 855,65</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244 816,05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безопасности, </w:t>
            </w:r>
            <w:r>
              <w:rPr>
                <w:rFonts w:ascii="Arial" w:hAnsi="Arial" w:cs="Arial"/>
              </w:rPr>
              <w:lastRenderedPageBreak/>
              <w:t>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Содержание территории кладбищ в соответстви</w:t>
            </w:r>
            <w:r>
              <w:rPr>
                <w:rFonts w:ascii="Arial" w:hAnsi="Arial" w:cs="Arial"/>
              </w:rPr>
              <w:lastRenderedPageBreak/>
              <w:t>и с требованиями действующего законодательства и санитарными нормами и правилами</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rsidP="00E9112E">
            <w:pPr>
              <w:ind w:right="-57"/>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37 655,65</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244 816,05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5.1</w:t>
            </w:r>
          </w:p>
        </w:tc>
        <w:tc>
          <w:tcPr>
            <w:tcW w:w="151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rPr>
                <w:rFonts w:ascii="Arial" w:hAnsi="Arial" w:cs="Arial"/>
              </w:rPr>
            </w:pPr>
            <w:r>
              <w:rPr>
                <w:rFonts w:ascii="Arial" w:hAnsi="Arial" w:cs="Arial"/>
              </w:rPr>
              <w:t xml:space="preserve">6.1.Возмещение специализированной службе по вопросам похоронного дела стоимости услуг по погребению умерших в части, превышающей размер возмещения, </w:t>
            </w:r>
            <w:r>
              <w:rPr>
                <w:rFonts w:ascii="Arial" w:hAnsi="Arial" w:cs="Arial"/>
              </w:rPr>
              <w:lastRenderedPageBreak/>
              <w:t>установленный законодательством РФ и МО</w:t>
            </w:r>
          </w:p>
          <w:p w:rsidR="00BC47C2" w:rsidRDefault="00BC47C2">
            <w:pPr>
              <w:ind w:left="-57" w:right="-57"/>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rPr>
              <w:lastRenderedPageBreak/>
              <w:t>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 xml:space="preserve">100% захоронение </w:t>
            </w:r>
            <w:proofErr w:type="gramStart"/>
            <w:r>
              <w:rPr>
                <w:rFonts w:ascii="Arial" w:hAnsi="Arial" w:cs="Arial"/>
              </w:rPr>
              <w:t>умерших</w:t>
            </w:r>
            <w:proofErr w:type="gramEnd"/>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6.2.Расходы на обеспечение деятельности (оказание услуг) в сфере похоронного дела</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14676,77</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81 768,00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100%-</w:t>
            </w:r>
            <w:proofErr w:type="spellStart"/>
            <w:r>
              <w:rPr>
                <w:rFonts w:ascii="Arial" w:hAnsi="Arial" w:cs="Arial"/>
              </w:rPr>
              <w:t>ное</w:t>
            </w:r>
            <w:proofErr w:type="spellEnd"/>
            <w:r>
              <w:rPr>
                <w:rFonts w:ascii="Arial" w:hAnsi="Arial" w:cs="Arial"/>
              </w:rPr>
              <w:t xml:space="preserve"> обеспечение деятельности.</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14676,77</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81 768,00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16 353,60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5.3</w:t>
            </w:r>
          </w:p>
        </w:tc>
        <w:tc>
          <w:tcPr>
            <w:tcW w:w="151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rPr>
                <w:rFonts w:ascii="Arial" w:hAnsi="Arial" w:cs="Arial"/>
              </w:rPr>
            </w:pPr>
            <w:r>
              <w:rPr>
                <w:rFonts w:ascii="Arial" w:hAnsi="Arial" w:cs="Arial"/>
              </w:rPr>
              <w:t>6.3.Заказ книг регистрации захоронений, книг регистрации захоронени</w:t>
            </w:r>
            <w:r>
              <w:rPr>
                <w:rFonts w:ascii="Arial" w:hAnsi="Arial" w:cs="Arial"/>
              </w:rPr>
              <w:lastRenderedPageBreak/>
              <w:t>й  урн с прахом, книг регистрации надгробных сооружений (надгробий) и бланков удостоверений о захоронениях</w:t>
            </w:r>
          </w:p>
          <w:p w:rsidR="00BC47C2" w:rsidRDefault="00BC47C2">
            <w:pPr>
              <w:ind w:left="-57" w:right="-57"/>
              <w:rPr>
                <w:rFonts w:ascii="Arial" w:hAnsi="Arial" w:cs="Arial"/>
              </w:rPr>
            </w:pPr>
          </w:p>
          <w:p w:rsidR="00BC47C2" w:rsidRDefault="00BC47C2">
            <w:pPr>
              <w:ind w:right="-57"/>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962,75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w:t>
            </w:r>
            <w:r>
              <w:rPr>
                <w:rFonts w:ascii="Arial" w:hAnsi="Arial" w:cs="Arial"/>
              </w:rPr>
              <w:lastRenderedPageBreak/>
              <w:t>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 xml:space="preserve">Проведение электронного аукциона на закупку ТРУ (товаров, работ, </w:t>
            </w:r>
            <w:r>
              <w:rPr>
                <w:rFonts w:ascii="Arial" w:hAnsi="Arial" w:cs="Arial"/>
              </w:rPr>
              <w:lastRenderedPageBreak/>
              <w:t>услуг).</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962,75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192,55</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6.4.Мероприятия, связанные с созданием новых кладбищ</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Организация нового кладбища.</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5.5</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6.5.Оформление земельных участков под кладбищами в муниципальную собственность</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vAlign w:val="center"/>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p w:rsidR="00BC47C2" w:rsidRDefault="00BC47C2">
            <w:pPr>
              <w:ind w:left="-57" w:right="-57"/>
              <w:jc w:val="center"/>
              <w:rPr>
                <w:rFonts w:ascii="Arial" w:hAnsi="Arial" w:cs="Arial"/>
              </w:rPr>
            </w:pP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100%-</w:t>
            </w:r>
            <w:proofErr w:type="spellStart"/>
            <w:r>
              <w:rPr>
                <w:rFonts w:ascii="Arial" w:hAnsi="Arial" w:cs="Arial"/>
              </w:rPr>
              <w:t>ное</w:t>
            </w:r>
            <w:proofErr w:type="spellEnd"/>
            <w:r>
              <w:rPr>
                <w:rFonts w:ascii="Arial" w:hAnsi="Arial" w:cs="Arial"/>
              </w:rPr>
              <w:t xml:space="preserve"> оформление земельных участков под кладбищами в муниципальную собственность.</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5.6</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6.6.Зимние и летние работы по содержанию мест захоронений, текущий и капитальный ремонт основных фондов</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23 024,57</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156 446,35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w:t>
            </w:r>
            <w:r>
              <w:rPr>
                <w:rFonts w:ascii="Arial" w:hAnsi="Arial" w:cs="Arial"/>
              </w:rPr>
              <w:lastRenderedPageBreak/>
              <w:t>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Содержание территории кладбищ в соответствии с действующим законодательством.</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23 024,57</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156 446,35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31 289,27</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5.7</w:t>
            </w:r>
          </w:p>
        </w:tc>
        <w:tc>
          <w:tcPr>
            <w:tcW w:w="151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rPr>
                <w:rFonts w:ascii="Arial" w:hAnsi="Arial" w:cs="Arial"/>
              </w:rPr>
            </w:pPr>
            <w:r>
              <w:rPr>
                <w:rFonts w:ascii="Arial" w:hAnsi="Arial" w:cs="Arial"/>
              </w:rPr>
              <w:t>6.7.Содержание и благоустройство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w:t>
            </w:r>
            <w:r>
              <w:rPr>
                <w:rFonts w:ascii="Arial" w:hAnsi="Arial" w:cs="Arial"/>
              </w:rPr>
              <w:lastRenderedPageBreak/>
              <w:t>й, а также иных захоронений и памятников, находящихся под охраной государства</w:t>
            </w:r>
          </w:p>
          <w:p w:rsidR="00BC47C2" w:rsidRDefault="00BC47C2">
            <w:pPr>
              <w:ind w:left="-57" w:right="-57"/>
              <w:rPr>
                <w:rFonts w:ascii="Arial" w:hAnsi="Arial" w:cs="Arial"/>
              </w:rPr>
            </w:pPr>
          </w:p>
          <w:p w:rsidR="00BC47C2" w:rsidRDefault="00BC47C2">
            <w:pPr>
              <w:ind w:left="-57" w:right="-57"/>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Обеспечение содержания и благоустройства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w:t>
            </w:r>
            <w:r>
              <w:rPr>
                <w:rFonts w:ascii="Arial" w:hAnsi="Arial" w:cs="Arial"/>
              </w:rPr>
              <w:lastRenderedPageBreak/>
              <w:t>ных образований, а также иных захоронений и памятников, находящихся под охраной государства.</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5.8</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6.8.Содержание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w:t>
            </w:r>
            <w:r>
              <w:rPr>
                <w:rFonts w:ascii="Arial" w:hAnsi="Arial" w:cs="Arial"/>
              </w:rPr>
              <w:lastRenderedPageBreak/>
              <w:t>имеются на территории кладбищ</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 xml:space="preserve">Обеспечение содержания и благоустройства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w:t>
            </w:r>
            <w:r>
              <w:rPr>
                <w:rFonts w:ascii="Arial" w:hAnsi="Arial" w:cs="Arial"/>
              </w:rPr>
              <w:lastRenderedPageBreak/>
              <w:t>могилы и надгробия имеются на территории кладбищ</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5.9</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6.9. Проведение инвентаризации мест захоронений</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p w:rsidR="00BC47C2" w:rsidRDefault="00BC47C2">
            <w:pPr>
              <w:ind w:left="-57" w:right="-57"/>
              <w:jc w:val="center"/>
              <w:rPr>
                <w:rFonts w:ascii="Arial" w:hAnsi="Arial" w:cs="Arial"/>
              </w:rPr>
            </w:pP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100%-</w:t>
            </w:r>
            <w:proofErr w:type="spellStart"/>
            <w:r>
              <w:rPr>
                <w:rFonts w:ascii="Arial" w:hAnsi="Arial" w:cs="Arial"/>
              </w:rPr>
              <w:t>ное</w:t>
            </w:r>
            <w:proofErr w:type="spellEnd"/>
            <w:r>
              <w:rPr>
                <w:rFonts w:ascii="Arial" w:hAnsi="Arial" w:cs="Arial"/>
              </w:rPr>
              <w:t xml:space="preserve"> Проведение инвентаризации мест захоронений</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5.10</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proofErr w:type="gramStart"/>
            <w:r>
              <w:rPr>
                <w:rFonts w:ascii="Arial" w:hAnsi="Arial" w:cs="Arial"/>
              </w:rPr>
              <w:t xml:space="preserve">6.10.Благоустройство мест захоронений (ограждение кладбищ, </w:t>
            </w:r>
            <w:r>
              <w:rPr>
                <w:rFonts w:ascii="Arial" w:hAnsi="Arial" w:cs="Arial"/>
              </w:rPr>
              <w:lastRenderedPageBreak/>
              <w:t>размещение емкостей с технической водой, песком, инвентаря, урн для мусора, скамеек, устройство навигации, автостоянки, площадки для мусоросборников и т.д.)</w:t>
            </w:r>
            <w:proofErr w:type="gramEnd"/>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4 142,25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w:t>
            </w:r>
            <w:r>
              <w:rPr>
                <w:rFonts w:ascii="Arial" w:hAnsi="Arial" w:cs="Arial"/>
              </w:rPr>
              <w:lastRenderedPageBreak/>
              <w:t>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roofErr w:type="gramStart"/>
            <w:r>
              <w:rPr>
                <w:rFonts w:ascii="Arial" w:hAnsi="Arial" w:cs="Arial"/>
              </w:rPr>
              <w:lastRenderedPageBreak/>
              <w:t xml:space="preserve">Обеспечение благоустройства мест захоронений (ограждение кладбищ, </w:t>
            </w:r>
            <w:r>
              <w:rPr>
                <w:rFonts w:ascii="Arial" w:hAnsi="Arial" w:cs="Arial"/>
              </w:rPr>
              <w:lastRenderedPageBreak/>
              <w:t>размещение емкостей с технической водой, песком, инвентаря, урн для мусора, скамеек, устройство навигации, автостоянки, площадки для мусоросборников и т.д.)</w:t>
            </w:r>
            <w:proofErr w:type="gramEnd"/>
          </w:p>
          <w:p w:rsidR="00BC47C2" w:rsidRDefault="00BC47C2">
            <w:pPr>
              <w:ind w:left="-57" w:right="-57"/>
              <w:jc w:val="cente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4 142,25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828,45</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5.11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6.11.Благоустройство захоронений воинов павших в Великой Отечественной войне 1941-1945 годов</w:t>
            </w: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w:t>
            </w:r>
            <w:r>
              <w:rPr>
                <w:rFonts w:ascii="Arial" w:hAnsi="Arial" w:cs="Arial"/>
              </w:rPr>
              <w:lastRenderedPageBreak/>
              <w:t>ации городского округа Люберцы</w:t>
            </w:r>
          </w:p>
          <w:p w:rsidR="00BC47C2" w:rsidRDefault="00BC47C2">
            <w:pPr>
              <w:ind w:left="-57" w:right="-57"/>
              <w:jc w:val="center"/>
              <w:rPr>
                <w:rFonts w:ascii="Arial" w:hAnsi="Arial" w:cs="Arial"/>
              </w:rPr>
            </w:pPr>
          </w:p>
          <w:p w:rsidR="00BC47C2" w:rsidRDefault="00BC47C2">
            <w:pPr>
              <w:ind w:left="-57" w:right="-57"/>
              <w:jc w:val="center"/>
              <w:rPr>
                <w:rFonts w:ascii="Arial" w:hAnsi="Arial" w:cs="Arial"/>
              </w:rPr>
            </w:pPr>
          </w:p>
          <w:p w:rsidR="00BC47C2" w:rsidRDefault="00BC47C2">
            <w:pPr>
              <w:ind w:left="-57" w:right="-57"/>
              <w:jc w:val="center"/>
              <w:rPr>
                <w:rFonts w:ascii="Arial" w:hAnsi="Arial" w:cs="Arial"/>
              </w:rPr>
            </w:pP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Обеспечение благоустройства захоронений воинов павших в Великой Отечественной войне 1941-1945 годов</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lastRenderedPageBreak/>
              <w:t>5.12</w:t>
            </w:r>
          </w:p>
        </w:tc>
        <w:tc>
          <w:tcPr>
            <w:tcW w:w="1517"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rPr>
                <w:rFonts w:ascii="Arial" w:hAnsi="Arial" w:cs="Arial"/>
              </w:rPr>
            </w:pPr>
            <w:r>
              <w:rPr>
                <w:rFonts w:ascii="Arial" w:hAnsi="Arial" w:cs="Arial"/>
              </w:rPr>
              <w:t>6.12.Транспортировка в морг с мест обнаружения или происшествия умерших для производства судебно-медицинской экспертизы</w:t>
            </w:r>
          </w:p>
          <w:p w:rsidR="00BC47C2" w:rsidRDefault="00BC47C2">
            <w:pPr>
              <w:ind w:left="-57" w:right="-57"/>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r>
              <w:rPr>
                <w:rFonts w:ascii="Arial" w:hAnsi="Arial" w:cs="Arial"/>
              </w:rPr>
              <w:t>01.01.2020-</w:t>
            </w:r>
          </w:p>
          <w:p w:rsidR="00BC47C2" w:rsidRDefault="00BC47C2">
            <w:pPr>
              <w:ind w:left="-57" w:right="-57"/>
              <w:jc w:val="center"/>
              <w:rPr>
                <w:rFonts w:ascii="Arial" w:hAnsi="Arial" w:cs="Arial"/>
              </w:rPr>
            </w:pPr>
            <w:r>
              <w:rPr>
                <w:rFonts w:ascii="Arial" w:hAnsi="Arial" w:cs="Arial"/>
              </w:rPr>
              <w:t>31.12.2024</w:t>
            </w:r>
          </w:p>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154,31</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1 496,70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427"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w:t>
            </w:r>
          </w:p>
        </w:tc>
        <w:tc>
          <w:tcPr>
            <w:tcW w:w="1544" w:type="dxa"/>
            <w:vMerge w:val="restart"/>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Обеспечение 100%-ной транспортировки в морг с мест обнаружения или происшествия умерших для производства судебно-медицинской экспертизы</w:t>
            </w: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154,31</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1 496,70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299,34</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right"/>
              <w:rPr>
                <w:rFonts w:ascii="Arial" w:hAnsi="Arial" w:cs="Arial"/>
              </w:rPr>
            </w:pPr>
            <w:r>
              <w:rPr>
                <w:rFonts w:ascii="Arial" w:hAnsi="Arial" w:cs="Arial"/>
              </w:rPr>
              <w:t>Итого по подпрограмме:</w:t>
            </w:r>
          </w:p>
        </w:tc>
        <w:tc>
          <w:tcPr>
            <w:tcW w:w="1223" w:type="dxa"/>
            <w:vMerge w:val="restart"/>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985 711,65</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5 158 045,05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1 009 080,21</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1 031 505,21</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1 035 296,21</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1 038 654,21</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1 043 509,21</w:t>
            </w:r>
          </w:p>
        </w:tc>
        <w:tc>
          <w:tcPr>
            <w:tcW w:w="1427"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right"/>
              <w:rPr>
                <w:rFonts w:ascii="Arial" w:hAnsi="Arial" w:cs="Arial"/>
              </w:rPr>
            </w:pPr>
            <w:r>
              <w:rPr>
                <w:rFonts w:ascii="Arial" w:hAnsi="Arial" w:cs="Arial"/>
              </w:rPr>
              <w:t>Средства Федерального бюджета</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right"/>
              <w:rPr>
                <w:rFonts w:ascii="Arial" w:hAnsi="Arial" w:cs="Arial"/>
              </w:rPr>
            </w:pPr>
            <w:r>
              <w:rPr>
                <w:rFonts w:ascii="Arial" w:hAnsi="Arial" w:cs="Arial"/>
              </w:rPr>
              <w:t>Средства бюджета Московской области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0,00</w:t>
            </w:r>
          </w:p>
        </w:tc>
        <w:tc>
          <w:tcPr>
            <w:tcW w:w="1427"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right"/>
              <w:rPr>
                <w:rFonts w:ascii="Arial" w:hAnsi="Arial" w:cs="Arial"/>
              </w:rPr>
            </w:pPr>
            <w:r>
              <w:rPr>
                <w:rFonts w:ascii="Arial" w:hAnsi="Arial" w:cs="Arial"/>
              </w:rPr>
              <w:t>Средства бюджета городского округа Люберцы</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37 855,65</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244 816,05</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48 963,21</w:t>
            </w:r>
          </w:p>
        </w:tc>
        <w:tc>
          <w:tcPr>
            <w:tcW w:w="1427"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r>
      <w:tr w:rsidR="00BC47C2" w:rsidTr="00BC47C2">
        <w:trPr>
          <w:trHeight w:val="20"/>
        </w:trPr>
        <w:tc>
          <w:tcPr>
            <w:tcW w:w="462"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right"/>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BC47C2" w:rsidRDefault="00BC47C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947 856,00</w:t>
            </w:r>
          </w:p>
        </w:tc>
        <w:tc>
          <w:tcPr>
            <w:tcW w:w="1191"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4 913 229,00</w:t>
            </w:r>
          </w:p>
        </w:tc>
        <w:tc>
          <w:tcPr>
            <w:tcW w:w="117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960 117, 00</w:t>
            </w:r>
          </w:p>
        </w:tc>
        <w:tc>
          <w:tcPr>
            <w:tcW w:w="1176"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982 542,00</w:t>
            </w:r>
          </w:p>
        </w:tc>
        <w:tc>
          <w:tcPr>
            <w:tcW w:w="1169"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986 333,00</w:t>
            </w:r>
          </w:p>
        </w:tc>
        <w:tc>
          <w:tcPr>
            <w:tcW w:w="1252"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989 691,00</w:t>
            </w:r>
          </w:p>
        </w:tc>
        <w:tc>
          <w:tcPr>
            <w:tcW w:w="1190" w:type="dxa"/>
            <w:tcBorders>
              <w:top w:val="single" w:sz="4" w:space="0" w:color="auto"/>
              <w:left w:val="single" w:sz="4" w:space="0" w:color="auto"/>
              <w:bottom w:val="single" w:sz="4" w:space="0" w:color="auto"/>
              <w:right w:val="single" w:sz="4" w:space="0" w:color="auto"/>
            </w:tcBorders>
            <w:hideMark/>
          </w:tcPr>
          <w:p w:rsidR="00BC47C2" w:rsidRDefault="00BC47C2">
            <w:pPr>
              <w:ind w:left="-57" w:right="-57"/>
              <w:jc w:val="center"/>
              <w:rPr>
                <w:rFonts w:ascii="Arial" w:hAnsi="Arial" w:cs="Arial"/>
              </w:rPr>
            </w:pPr>
            <w:r>
              <w:rPr>
                <w:rFonts w:ascii="Arial" w:hAnsi="Arial" w:cs="Arial"/>
              </w:rPr>
              <w:t>994 546,00</w:t>
            </w:r>
          </w:p>
        </w:tc>
        <w:tc>
          <w:tcPr>
            <w:tcW w:w="1427"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BC47C2" w:rsidRDefault="00BC47C2">
            <w:pPr>
              <w:ind w:left="-57" w:right="-57"/>
              <w:jc w:val="center"/>
              <w:rPr>
                <w:rFonts w:ascii="Arial" w:hAnsi="Arial" w:cs="Arial"/>
              </w:rPr>
            </w:pPr>
          </w:p>
        </w:tc>
      </w:tr>
    </w:tbl>
    <w:p w:rsidR="00BC47C2" w:rsidRDefault="00BC47C2" w:rsidP="00BC47C2">
      <w:pPr>
        <w:widowControl w:val="0"/>
        <w:autoSpaceDE w:val="0"/>
        <w:autoSpaceDN w:val="0"/>
        <w:adjustRightInd w:val="0"/>
        <w:spacing w:before="120" w:after="160" w:line="256" w:lineRule="auto"/>
        <w:rPr>
          <w:rFonts w:ascii="Arial" w:eastAsia="Calibri" w:hAnsi="Arial" w:cs="Arial"/>
          <w:b/>
          <w:lang w:eastAsia="en-US"/>
        </w:rPr>
      </w:pPr>
    </w:p>
    <w:p w:rsidR="00BC47C2" w:rsidRDefault="00BC47C2" w:rsidP="00BC47C2">
      <w:pPr>
        <w:widowControl w:val="0"/>
        <w:autoSpaceDE w:val="0"/>
        <w:autoSpaceDN w:val="0"/>
        <w:adjustRightInd w:val="0"/>
        <w:spacing w:before="120" w:after="160" w:line="256" w:lineRule="auto"/>
        <w:rPr>
          <w:rFonts w:ascii="Arial" w:eastAsia="Calibri" w:hAnsi="Arial" w:cs="Arial"/>
          <w:b/>
          <w:lang w:eastAsia="en-US"/>
        </w:rPr>
      </w:pPr>
    </w:p>
    <w:p w:rsidR="003E2660" w:rsidRDefault="003E2660"/>
    <w:sectPr w:rsidR="003E2660" w:rsidSect="00BC47C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F0DC0"/>
    <w:multiLevelType w:val="hybridMultilevel"/>
    <w:tmpl w:val="C83661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FBD"/>
    <w:rsid w:val="003E2660"/>
    <w:rsid w:val="00466E90"/>
    <w:rsid w:val="00662FBD"/>
    <w:rsid w:val="006D2122"/>
    <w:rsid w:val="009C0A11"/>
    <w:rsid w:val="00BC47C2"/>
    <w:rsid w:val="00D53C23"/>
    <w:rsid w:val="00E91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7C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47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C47C2"/>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7C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BC47C2"/>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BC47C2"/>
    <w:rPr>
      <w:color w:val="0000FF"/>
      <w:u w:val="single"/>
    </w:rPr>
  </w:style>
  <w:style w:type="paragraph" w:styleId="a4">
    <w:name w:val="Normal (Web)"/>
    <w:basedOn w:val="a"/>
    <w:uiPriority w:val="99"/>
    <w:semiHidden/>
    <w:unhideWhenUsed/>
    <w:rsid w:val="00BC47C2"/>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 Знак Знак1"/>
    <w:basedOn w:val="a0"/>
    <w:link w:val="a6"/>
    <w:semiHidden/>
    <w:locked/>
    <w:rsid w:val="00BC47C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BC47C2"/>
    <w:pPr>
      <w:spacing w:before="100" w:beforeAutospacing="1" w:after="100" w:afterAutospacing="1"/>
    </w:pPr>
  </w:style>
  <w:style w:type="character" w:customStyle="1" w:styleId="11">
    <w:name w:val="Текст сноски Знак1"/>
    <w:basedOn w:val="a0"/>
    <w:uiPriority w:val="99"/>
    <w:semiHidden/>
    <w:rsid w:val="00BC47C2"/>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BC47C2"/>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BC47C2"/>
    <w:pPr>
      <w:tabs>
        <w:tab w:val="center" w:pos="4677"/>
        <w:tab w:val="right" w:pos="9355"/>
      </w:tabs>
    </w:pPr>
  </w:style>
  <w:style w:type="character" w:customStyle="1" w:styleId="a9">
    <w:name w:val="Нижний колонтитул Знак"/>
    <w:basedOn w:val="a0"/>
    <w:link w:val="aa"/>
    <w:uiPriority w:val="99"/>
    <w:semiHidden/>
    <w:rsid w:val="00BC47C2"/>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BC47C2"/>
    <w:pPr>
      <w:tabs>
        <w:tab w:val="center" w:pos="4677"/>
        <w:tab w:val="right" w:pos="9355"/>
      </w:tabs>
    </w:pPr>
  </w:style>
  <w:style w:type="character" w:customStyle="1" w:styleId="ab">
    <w:name w:val="Основной текст Знак"/>
    <w:basedOn w:val="a0"/>
    <w:link w:val="ac"/>
    <w:uiPriority w:val="99"/>
    <w:semiHidden/>
    <w:rsid w:val="00BC47C2"/>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BC47C2"/>
    <w:pPr>
      <w:spacing w:after="120"/>
    </w:pPr>
  </w:style>
  <w:style w:type="paragraph" w:styleId="ad">
    <w:name w:val="Title"/>
    <w:basedOn w:val="a"/>
    <w:link w:val="ae"/>
    <w:uiPriority w:val="99"/>
    <w:qFormat/>
    <w:rsid w:val="00BC47C2"/>
    <w:pPr>
      <w:spacing w:before="100" w:beforeAutospacing="1" w:after="100" w:afterAutospacing="1"/>
    </w:pPr>
  </w:style>
  <w:style w:type="character" w:customStyle="1" w:styleId="ae">
    <w:name w:val="Название Знак"/>
    <w:basedOn w:val="a0"/>
    <w:link w:val="ad"/>
    <w:uiPriority w:val="99"/>
    <w:rsid w:val="00BC47C2"/>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BC47C2"/>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BC47C2"/>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BC47C2"/>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BC47C2"/>
    <w:rPr>
      <w:rFonts w:ascii="Tahoma" w:hAnsi="Tahoma" w:cs="Tahoma"/>
      <w:sz w:val="16"/>
      <w:szCs w:val="16"/>
    </w:rPr>
  </w:style>
  <w:style w:type="character" w:customStyle="1" w:styleId="af2">
    <w:name w:val="Текст выноски Знак"/>
    <w:basedOn w:val="a0"/>
    <w:link w:val="af1"/>
    <w:uiPriority w:val="99"/>
    <w:semiHidden/>
    <w:rsid w:val="00BC47C2"/>
    <w:rPr>
      <w:rFonts w:ascii="Tahoma" w:eastAsia="Times New Roman" w:hAnsi="Tahoma" w:cs="Tahoma"/>
      <w:sz w:val="16"/>
      <w:szCs w:val="16"/>
      <w:lang w:eastAsia="ru-RU"/>
    </w:rPr>
  </w:style>
  <w:style w:type="paragraph" w:styleId="af3">
    <w:name w:val="No Spacing"/>
    <w:uiPriority w:val="1"/>
    <w:qFormat/>
    <w:rsid w:val="00BC47C2"/>
    <w:pPr>
      <w:spacing w:after="0" w:line="240" w:lineRule="auto"/>
    </w:pPr>
  </w:style>
  <w:style w:type="character" w:customStyle="1" w:styleId="af4">
    <w:name w:val="Абзац списка Знак"/>
    <w:link w:val="af5"/>
    <w:uiPriority w:val="34"/>
    <w:locked/>
    <w:rsid w:val="00BC47C2"/>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BC47C2"/>
    <w:pPr>
      <w:ind w:left="720"/>
      <w:contextualSpacing/>
    </w:pPr>
  </w:style>
  <w:style w:type="paragraph" w:styleId="21">
    <w:name w:val="Quote"/>
    <w:basedOn w:val="a"/>
    <w:next w:val="a"/>
    <w:link w:val="22"/>
    <w:uiPriority w:val="29"/>
    <w:qFormat/>
    <w:rsid w:val="00BC47C2"/>
    <w:rPr>
      <w:i/>
      <w:iCs/>
      <w:color w:val="000000" w:themeColor="text1"/>
    </w:rPr>
  </w:style>
  <w:style w:type="character" w:customStyle="1" w:styleId="22">
    <w:name w:val="Цитата 2 Знак"/>
    <w:basedOn w:val="a0"/>
    <w:link w:val="21"/>
    <w:uiPriority w:val="29"/>
    <w:rsid w:val="00BC47C2"/>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BC47C2"/>
    <w:pPr>
      <w:spacing w:after="160"/>
    </w:pPr>
    <w:rPr>
      <w:rFonts w:ascii="Arial" w:hAnsi="Arial"/>
      <w:b/>
      <w:color w:val="FFFFFF"/>
      <w:sz w:val="32"/>
      <w:szCs w:val="20"/>
      <w:lang w:val="en-US" w:eastAsia="en-US"/>
    </w:rPr>
  </w:style>
  <w:style w:type="paragraph" w:customStyle="1" w:styleId="ConsPlusNormal">
    <w:name w:val="ConsPlusNormal"/>
    <w:uiPriority w:val="99"/>
    <w:rsid w:val="00BC47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C47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C47C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BC47C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BC47C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BC47C2"/>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BC47C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BC47C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BC47C2"/>
    <w:pPr>
      <w:spacing w:before="100" w:beforeAutospacing="1" w:after="100" w:afterAutospacing="1"/>
    </w:pPr>
  </w:style>
  <w:style w:type="paragraph" w:customStyle="1" w:styleId="200">
    <w:name w:val="20"/>
    <w:basedOn w:val="a"/>
    <w:uiPriority w:val="99"/>
    <w:rsid w:val="00BC47C2"/>
    <w:pPr>
      <w:spacing w:before="100" w:beforeAutospacing="1" w:after="100" w:afterAutospacing="1"/>
    </w:pPr>
  </w:style>
  <w:style w:type="paragraph" w:customStyle="1" w:styleId="a00">
    <w:name w:val="a0"/>
    <w:basedOn w:val="a"/>
    <w:uiPriority w:val="99"/>
    <w:rsid w:val="00BC47C2"/>
    <w:pPr>
      <w:spacing w:before="100" w:beforeAutospacing="1" w:after="100" w:afterAutospacing="1"/>
    </w:pPr>
  </w:style>
  <w:style w:type="paragraph" w:customStyle="1" w:styleId="13">
    <w:name w:val="Знак1"/>
    <w:basedOn w:val="a"/>
    <w:uiPriority w:val="99"/>
    <w:rsid w:val="00BC47C2"/>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BC47C2"/>
    <w:pPr>
      <w:spacing w:before="100" w:beforeAutospacing="1" w:after="100" w:afterAutospacing="1"/>
    </w:pPr>
  </w:style>
  <w:style w:type="character" w:customStyle="1" w:styleId="afa">
    <w:name w:val="Оглавление_"/>
    <w:basedOn w:val="a0"/>
    <w:link w:val="afb"/>
    <w:locked/>
    <w:rsid w:val="00BC47C2"/>
    <w:rPr>
      <w:rFonts w:ascii="Times New Roman" w:eastAsia="Times New Roman" w:hAnsi="Times New Roman" w:cs="Times New Roman"/>
      <w:shd w:val="clear" w:color="auto" w:fill="FFFFFF"/>
    </w:rPr>
  </w:style>
  <w:style w:type="paragraph" w:customStyle="1" w:styleId="afb">
    <w:name w:val="Оглавление"/>
    <w:basedOn w:val="a"/>
    <w:link w:val="afa"/>
    <w:rsid w:val="00BC47C2"/>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BC47C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BC47C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BC47C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BC47C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BC47C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BC47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BC47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7C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47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C47C2"/>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7C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BC47C2"/>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BC47C2"/>
    <w:rPr>
      <w:color w:val="0000FF"/>
      <w:u w:val="single"/>
    </w:rPr>
  </w:style>
  <w:style w:type="paragraph" w:styleId="a4">
    <w:name w:val="Normal (Web)"/>
    <w:basedOn w:val="a"/>
    <w:uiPriority w:val="99"/>
    <w:semiHidden/>
    <w:unhideWhenUsed/>
    <w:rsid w:val="00BC47C2"/>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 Знак Знак1"/>
    <w:basedOn w:val="a0"/>
    <w:link w:val="a6"/>
    <w:semiHidden/>
    <w:locked/>
    <w:rsid w:val="00BC47C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BC47C2"/>
    <w:pPr>
      <w:spacing w:before="100" w:beforeAutospacing="1" w:after="100" w:afterAutospacing="1"/>
    </w:pPr>
  </w:style>
  <w:style w:type="character" w:customStyle="1" w:styleId="11">
    <w:name w:val="Текст сноски Знак1"/>
    <w:basedOn w:val="a0"/>
    <w:uiPriority w:val="99"/>
    <w:semiHidden/>
    <w:rsid w:val="00BC47C2"/>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BC47C2"/>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BC47C2"/>
    <w:pPr>
      <w:tabs>
        <w:tab w:val="center" w:pos="4677"/>
        <w:tab w:val="right" w:pos="9355"/>
      </w:tabs>
    </w:pPr>
  </w:style>
  <w:style w:type="character" w:customStyle="1" w:styleId="a9">
    <w:name w:val="Нижний колонтитул Знак"/>
    <w:basedOn w:val="a0"/>
    <w:link w:val="aa"/>
    <w:uiPriority w:val="99"/>
    <w:semiHidden/>
    <w:rsid w:val="00BC47C2"/>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BC47C2"/>
    <w:pPr>
      <w:tabs>
        <w:tab w:val="center" w:pos="4677"/>
        <w:tab w:val="right" w:pos="9355"/>
      </w:tabs>
    </w:pPr>
  </w:style>
  <w:style w:type="character" w:customStyle="1" w:styleId="ab">
    <w:name w:val="Основной текст Знак"/>
    <w:basedOn w:val="a0"/>
    <w:link w:val="ac"/>
    <w:uiPriority w:val="99"/>
    <w:semiHidden/>
    <w:rsid w:val="00BC47C2"/>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BC47C2"/>
    <w:pPr>
      <w:spacing w:after="120"/>
    </w:pPr>
  </w:style>
  <w:style w:type="paragraph" w:styleId="ad">
    <w:name w:val="Title"/>
    <w:basedOn w:val="a"/>
    <w:link w:val="ae"/>
    <w:uiPriority w:val="99"/>
    <w:qFormat/>
    <w:rsid w:val="00BC47C2"/>
    <w:pPr>
      <w:spacing w:before="100" w:beforeAutospacing="1" w:after="100" w:afterAutospacing="1"/>
    </w:pPr>
  </w:style>
  <w:style w:type="character" w:customStyle="1" w:styleId="ae">
    <w:name w:val="Название Знак"/>
    <w:basedOn w:val="a0"/>
    <w:link w:val="ad"/>
    <w:uiPriority w:val="99"/>
    <w:rsid w:val="00BC47C2"/>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BC47C2"/>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BC47C2"/>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BC47C2"/>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BC47C2"/>
    <w:rPr>
      <w:rFonts w:ascii="Tahoma" w:hAnsi="Tahoma" w:cs="Tahoma"/>
      <w:sz w:val="16"/>
      <w:szCs w:val="16"/>
    </w:rPr>
  </w:style>
  <w:style w:type="character" w:customStyle="1" w:styleId="af2">
    <w:name w:val="Текст выноски Знак"/>
    <w:basedOn w:val="a0"/>
    <w:link w:val="af1"/>
    <w:uiPriority w:val="99"/>
    <w:semiHidden/>
    <w:rsid w:val="00BC47C2"/>
    <w:rPr>
      <w:rFonts w:ascii="Tahoma" w:eastAsia="Times New Roman" w:hAnsi="Tahoma" w:cs="Tahoma"/>
      <w:sz w:val="16"/>
      <w:szCs w:val="16"/>
      <w:lang w:eastAsia="ru-RU"/>
    </w:rPr>
  </w:style>
  <w:style w:type="paragraph" w:styleId="af3">
    <w:name w:val="No Spacing"/>
    <w:uiPriority w:val="1"/>
    <w:qFormat/>
    <w:rsid w:val="00BC47C2"/>
    <w:pPr>
      <w:spacing w:after="0" w:line="240" w:lineRule="auto"/>
    </w:pPr>
  </w:style>
  <w:style w:type="character" w:customStyle="1" w:styleId="af4">
    <w:name w:val="Абзац списка Знак"/>
    <w:link w:val="af5"/>
    <w:uiPriority w:val="34"/>
    <w:locked/>
    <w:rsid w:val="00BC47C2"/>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BC47C2"/>
    <w:pPr>
      <w:ind w:left="720"/>
      <w:contextualSpacing/>
    </w:pPr>
  </w:style>
  <w:style w:type="paragraph" w:styleId="21">
    <w:name w:val="Quote"/>
    <w:basedOn w:val="a"/>
    <w:next w:val="a"/>
    <w:link w:val="22"/>
    <w:uiPriority w:val="29"/>
    <w:qFormat/>
    <w:rsid w:val="00BC47C2"/>
    <w:rPr>
      <w:i/>
      <w:iCs/>
      <w:color w:val="000000" w:themeColor="text1"/>
    </w:rPr>
  </w:style>
  <w:style w:type="character" w:customStyle="1" w:styleId="22">
    <w:name w:val="Цитата 2 Знак"/>
    <w:basedOn w:val="a0"/>
    <w:link w:val="21"/>
    <w:uiPriority w:val="29"/>
    <w:rsid w:val="00BC47C2"/>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BC47C2"/>
    <w:pPr>
      <w:spacing w:after="160"/>
    </w:pPr>
    <w:rPr>
      <w:rFonts w:ascii="Arial" w:hAnsi="Arial"/>
      <w:b/>
      <w:color w:val="FFFFFF"/>
      <w:sz w:val="32"/>
      <w:szCs w:val="20"/>
      <w:lang w:val="en-US" w:eastAsia="en-US"/>
    </w:rPr>
  </w:style>
  <w:style w:type="paragraph" w:customStyle="1" w:styleId="ConsPlusNormal">
    <w:name w:val="ConsPlusNormal"/>
    <w:uiPriority w:val="99"/>
    <w:rsid w:val="00BC47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C47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C47C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BC47C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BC47C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BC47C2"/>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BC47C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BC47C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BC47C2"/>
    <w:pPr>
      <w:spacing w:before="100" w:beforeAutospacing="1" w:after="100" w:afterAutospacing="1"/>
    </w:pPr>
  </w:style>
  <w:style w:type="paragraph" w:customStyle="1" w:styleId="200">
    <w:name w:val="20"/>
    <w:basedOn w:val="a"/>
    <w:uiPriority w:val="99"/>
    <w:rsid w:val="00BC47C2"/>
    <w:pPr>
      <w:spacing w:before="100" w:beforeAutospacing="1" w:after="100" w:afterAutospacing="1"/>
    </w:pPr>
  </w:style>
  <w:style w:type="paragraph" w:customStyle="1" w:styleId="a00">
    <w:name w:val="a0"/>
    <w:basedOn w:val="a"/>
    <w:uiPriority w:val="99"/>
    <w:rsid w:val="00BC47C2"/>
    <w:pPr>
      <w:spacing w:before="100" w:beforeAutospacing="1" w:after="100" w:afterAutospacing="1"/>
    </w:pPr>
  </w:style>
  <w:style w:type="paragraph" w:customStyle="1" w:styleId="13">
    <w:name w:val="Знак1"/>
    <w:basedOn w:val="a"/>
    <w:uiPriority w:val="99"/>
    <w:rsid w:val="00BC47C2"/>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BC47C2"/>
    <w:pPr>
      <w:spacing w:before="100" w:beforeAutospacing="1" w:after="100" w:afterAutospacing="1"/>
    </w:pPr>
  </w:style>
  <w:style w:type="character" w:customStyle="1" w:styleId="afa">
    <w:name w:val="Оглавление_"/>
    <w:basedOn w:val="a0"/>
    <w:link w:val="afb"/>
    <w:locked/>
    <w:rsid w:val="00BC47C2"/>
    <w:rPr>
      <w:rFonts w:ascii="Times New Roman" w:eastAsia="Times New Roman" w:hAnsi="Times New Roman" w:cs="Times New Roman"/>
      <w:shd w:val="clear" w:color="auto" w:fill="FFFFFF"/>
    </w:rPr>
  </w:style>
  <w:style w:type="paragraph" w:customStyle="1" w:styleId="afb">
    <w:name w:val="Оглавление"/>
    <w:basedOn w:val="a"/>
    <w:link w:val="afa"/>
    <w:rsid w:val="00BC47C2"/>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BC47C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BC47C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BC47C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BC47C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BC47C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BC47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BC47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68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13" Type="http://schemas.openxmlformats.org/officeDocument/2006/relationships/image" Target="media/image2.png"/><Relationship Id="rId18" Type="http://schemas.openxmlformats.org/officeDocument/2006/relationships/hyperlink" Target="file:///C:\Users\123\Desktop\24.10\3979-&#1055;&#1040;%20&#1086;&#1090;%2018.10.19.docx" TargetMode="External"/><Relationship Id="rId26" Type="http://schemas.openxmlformats.org/officeDocument/2006/relationships/hyperlink" Target="file:///C:\Users\123\Desktop\24.10\3979-&#1055;&#1040;%20&#1086;&#1090;%2018.10.19.docx" TargetMode="External"/><Relationship Id="rId3" Type="http://schemas.microsoft.com/office/2007/relationships/stylesWithEffects" Target="stylesWithEffects.xml"/><Relationship Id="rId21" Type="http://schemas.openxmlformats.org/officeDocument/2006/relationships/hyperlink" Target="file:///C:\Users\123\Desktop\24.10\3979-&#1055;&#1040;%20&#1086;&#1090;%2018.10.19.docx" TargetMode="External"/><Relationship Id="rId7" Type="http://schemas.openxmlformats.org/officeDocument/2006/relationships/hyperlink" Target="https://monitoring.mosreg.ru/gpmomun/Programs/Indicators" TargetMode="External"/><Relationship Id="rId12" Type="http://schemas.openxmlformats.org/officeDocument/2006/relationships/image" Target="media/image1.png"/><Relationship Id="rId17" Type="http://schemas.openxmlformats.org/officeDocument/2006/relationships/hyperlink" Target="https://monitoring.mosreg.ru/gpmomun/Programs/Indicators" TargetMode="External"/><Relationship Id="rId25" Type="http://schemas.openxmlformats.org/officeDocument/2006/relationships/hyperlink" Target="file:///C:\Users\123\Desktop\24.10\3979-&#1055;&#1040;%20&#1086;&#1090;%2018.10.19.docx" TargetMode="External"/><Relationship Id="rId2" Type="http://schemas.openxmlformats.org/officeDocument/2006/relationships/styles" Target="styles.xml"/><Relationship Id="rId16" Type="http://schemas.openxmlformats.org/officeDocument/2006/relationships/hyperlink" Target="https://monitoring.mosreg.ru/gpmomun/Programs/Indicators" TargetMode="External"/><Relationship Id="rId20" Type="http://schemas.openxmlformats.org/officeDocument/2006/relationships/hyperlink" Target="consultantplus://offline/ref=22DB06DC087B0F5AF325A68C4F4EEAACAEFA88B4A29073DB81F1A9E7F1j118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11" Type="http://schemas.openxmlformats.org/officeDocument/2006/relationships/hyperlink" Target="https://www.gisi&#1088;.ru" TargetMode="External"/><Relationship Id="rId24" Type="http://schemas.openxmlformats.org/officeDocument/2006/relationships/hyperlink" Target="consultantplus://offline/ref=22DB06DC087B0F5AF325A68C4F4EEAACAEFB88BAA19273DB81F1A9E7F118C6B717E92D5034CDDD74jC13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file:///C:\Users\123\Desktop\24.10\3979-&#1055;&#1040;%20&#1086;&#1090;%2018.10.19.docx" TargetMode="External"/><Relationship Id="rId28" Type="http://schemas.openxmlformats.org/officeDocument/2006/relationships/fontTable" Target="fontTable.xml"/><Relationship Id="rId10" Type="http://schemas.openxmlformats.org/officeDocument/2006/relationships/hyperlink" Target="https://www.gisi&#1088;.ru" TargetMode="External"/><Relationship Id="rId19" Type="http://schemas.openxmlformats.org/officeDocument/2006/relationships/hyperlink" Target="consultantplus://offline/ref=22DB06DC087B0F5AF325A68C4F4EEAACAEFB88BAA19273DB81F1A9E7F1j118M" TargetMode="External"/><Relationship Id="rId4" Type="http://schemas.openxmlformats.org/officeDocument/2006/relationships/settings" Target="settings.xml"/><Relationship Id="rId9" Type="http://schemas.openxmlformats.org/officeDocument/2006/relationships/hyperlink" Target="https://www.gisi&#1088;.ru" TargetMode="External"/><Relationship Id="rId14" Type="http://schemas.openxmlformats.org/officeDocument/2006/relationships/image" Target="media/image3.png"/><Relationship Id="rId22" Type="http://schemas.openxmlformats.org/officeDocument/2006/relationships/hyperlink" Target="file:///C:\Users\123\Desktop\24.10\3979-&#1055;&#1040;%20&#1086;&#1090;%2018.10.19.docx" TargetMode="External"/><Relationship Id="rId27" Type="http://schemas.openxmlformats.org/officeDocument/2006/relationships/hyperlink" Target="consultantplus://offline/ref=22DB06DC087B0F5AF325A68C4F4EEAACAEFB88BAA19273DB81F1A9E7F118C6B717E92D5034CDDD76jC1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26888</Words>
  <Characters>153263</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5</cp:revision>
  <dcterms:created xsi:type="dcterms:W3CDTF">2019-10-24T08:44:00Z</dcterms:created>
  <dcterms:modified xsi:type="dcterms:W3CDTF">2019-10-24T09:37:00Z</dcterms:modified>
</cp:coreProperties>
</file>