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AF" w:rsidRDefault="009C77AF" w:rsidP="009C77AF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C77AF" w:rsidRDefault="009C77AF" w:rsidP="009C77AF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C77AF" w:rsidRDefault="009C77AF" w:rsidP="009C77AF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C77AF" w:rsidRDefault="009C77AF" w:rsidP="009C77AF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C77AF" w:rsidRDefault="009C77AF" w:rsidP="009C77AF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C77AF" w:rsidRDefault="009C77AF" w:rsidP="009C77AF">
      <w:pPr>
        <w:ind w:left="-567"/>
        <w:rPr>
          <w:rFonts w:ascii="Arial" w:hAnsi="Arial" w:cs="Arial"/>
          <w:sz w:val="24"/>
          <w:szCs w:val="24"/>
        </w:rPr>
      </w:pPr>
    </w:p>
    <w:p w:rsidR="009C77AF" w:rsidRDefault="009C77AF" w:rsidP="009C77AF">
      <w:pPr>
        <w:tabs>
          <w:tab w:val="left" w:pos="9639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31.03.2020                                                                                          № 1115-ПА</w:t>
      </w:r>
    </w:p>
    <w:p w:rsidR="009C77AF" w:rsidRDefault="009C77AF" w:rsidP="009C77AF">
      <w:pPr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9C77AF" w:rsidRDefault="009C77AF" w:rsidP="009C77AF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9C77AF" w:rsidRDefault="009C77AF" w:rsidP="009C77AF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9C77AF" w:rsidRDefault="009C77AF" w:rsidP="009C77AF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9C77AF" w:rsidRDefault="009C77AF" w:rsidP="009C77A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C77AF" w:rsidRDefault="009C77AF" w:rsidP="009C77AF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 № 121/2009-ОЗ «Об  обеспечении беспрепятственного доступа инвалидов и других маломобильных  групп населения к объектам социальной, транспортной и инженерной  инфраструктур в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Правительства Московской области от  09.10.2018  №  719/36  «О целесообразности сохранения и продолжения государственной  программы  Московской  области  «Социальная защита населения   Московской области»    на  2017-2021 годы  до 2024 года и внесении  изменений в  постановление  Правительства 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годы», Уставом  городского  округа  Люберцы 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,   </w:t>
      </w:r>
      <w:proofErr w:type="gramStart"/>
      <w:r>
        <w:rPr>
          <w:rFonts w:ascii="Arial" w:hAnsi="Arial" w:cs="Arial"/>
          <w:sz w:val="24"/>
          <w:szCs w:val="24"/>
        </w:rPr>
        <w:t>Постановлением   администрации   городского   округа   Люберцы  от 20.09.2018   № 3715-ПА «Об утверждении порядка принятия решений о разработке муниципальных программ городского округа Люберцы, их формирования  и реализации» (в  редакции  Постановления  от  12.08.2019 № 2972-ПА),   Распоряжением   Главы   городского  округа  от  21.06.2017 № 1-РГ «О наделении полномочиями Первого заместителя Главы администрации», Распоряжением Главы городского округа от 23.03.2020 № 190-РГ/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  постановляю:</w:t>
      </w:r>
      <w:proofErr w:type="gramEnd"/>
    </w:p>
    <w:p w:rsidR="009C77AF" w:rsidRDefault="009C77AF" w:rsidP="009C77AF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</w:t>
      </w:r>
      <w:r>
        <w:rPr>
          <w:rFonts w:ascii="Arial" w:hAnsi="Arial" w:cs="Arial"/>
          <w:sz w:val="24"/>
          <w:szCs w:val="24"/>
        </w:rPr>
        <w:t xml:space="preserve"> Внести изменения в  муниципальную программу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 городского округа Люберцы от 26.09.2019  № 3610-ПА,  утвердив её в новой редакции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9C77AF" w:rsidRDefault="009C77AF" w:rsidP="009C77AF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9C77AF" w:rsidRDefault="009C77AF" w:rsidP="009C77AF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C77AF" w:rsidRDefault="009C77AF" w:rsidP="009C77AF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77AF" w:rsidRDefault="009C77AF" w:rsidP="009C77AF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Первого заместителя</w:t>
      </w:r>
    </w:p>
    <w:p w:rsidR="009C77AF" w:rsidRDefault="009C77AF" w:rsidP="009C77AF">
      <w:pPr>
        <w:tabs>
          <w:tab w:val="left" w:pos="67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В.В.Езерский</w:t>
      </w:r>
      <w:proofErr w:type="spellEnd"/>
    </w:p>
    <w:p w:rsidR="009C77AF" w:rsidRDefault="009C77AF" w:rsidP="009C77AF">
      <w:pPr>
        <w:tabs>
          <w:tab w:val="left" w:pos="7350"/>
        </w:tabs>
        <w:ind w:right="-426"/>
        <w:rPr>
          <w:rFonts w:ascii="Arial" w:eastAsia="Times New Roman" w:hAnsi="Arial" w:cs="Arial"/>
          <w:color w:val="000000"/>
          <w:w w:val="93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E34" w:rsidRDefault="00E77E34">
      <w:bookmarkStart w:id="0" w:name="_GoBack"/>
      <w:bookmarkEnd w:id="0"/>
    </w:p>
    <w:sectPr w:rsidR="00E77E34" w:rsidSect="009C77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D0"/>
    <w:rsid w:val="009C77AF"/>
    <w:rsid w:val="00E77E34"/>
    <w:rsid w:val="00F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C77AF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C77AF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2413211053A61F60C68DFF4F958772EF5FFDAF328B33AC3671DDC55b3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2020-04-15T11:26:00Z</dcterms:created>
  <dcterms:modified xsi:type="dcterms:W3CDTF">2020-04-15T11:29:00Z</dcterms:modified>
</cp:coreProperties>
</file>