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225" w:rsidRDefault="00A12225" w:rsidP="00A12225">
      <w:pPr>
        <w:ind w:left="538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</w:t>
      </w:r>
    </w:p>
    <w:p w:rsidR="00A12225" w:rsidRDefault="00A12225" w:rsidP="00A12225">
      <w:pPr>
        <w:ind w:left="538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A12225" w:rsidRDefault="00A12225" w:rsidP="00A12225">
      <w:pPr>
        <w:ind w:left="538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A12225" w:rsidRDefault="00A12225" w:rsidP="00A12225">
      <w:pPr>
        <w:ind w:left="5387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 03.06.2019   № 2063-ПА</w:t>
      </w:r>
    </w:p>
    <w:p w:rsidR="00A12225" w:rsidRDefault="00A12225" w:rsidP="00A12225">
      <w:pPr>
        <w:widowControl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A12225" w:rsidRDefault="00A12225" w:rsidP="00A12225">
      <w:pPr>
        <w:widowControl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A12225" w:rsidRDefault="00A12225" w:rsidP="00A12225">
      <w:pPr>
        <w:widowControl/>
        <w:ind w:firstLine="5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Порядок определения приоритетного инвестора по строительству объекта местного значения на территории городского округа Люберцы</w:t>
      </w:r>
    </w:p>
    <w:p w:rsidR="00A12225" w:rsidRDefault="00A12225" w:rsidP="00A12225">
      <w:pPr>
        <w:jc w:val="both"/>
        <w:rPr>
          <w:rFonts w:ascii="Arial" w:hAnsi="Arial" w:cs="Arial"/>
          <w:sz w:val="24"/>
          <w:szCs w:val="24"/>
        </w:rPr>
      </w:pP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Настоящий Порядок определения приоритетного инвестора по строительству объекта местного значения на территории городского округа Люберцы (далее - Порядок) разработан в целях реализации пункта 1.32  приложения №1 муниципальной программы «Спорт городского округа Люберцы Московской области», утвержденной Постановлением администрации муниципального образования городской округ Люберцы Московской области от 28.12.2017 № 3040-ПА, а именно «1.32. </w:t>
      </w:r>
      <w:proofErr w:type="gramStart"/>
      <w:r>
        <w:rPr>
          <w:sz w:val="24"/>
          <w:szCs w:val="24"/>
        </w:rPr>
        <w:t>Строительство ледового дворца по адресу: г. Люберцы, ул. Побратимов, д. 17А» (далее – Объект).</w:t>
      </w:r>
      <w:proofErr w:type="gramEnd"/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 Настоящий Порядок определяет механизм и условия проведения конкурсного отбора по определению приоритетного инвестора по строительству объекта местного значения – ледового дворца на территории городского округа Люберцы (далее – Конкурс) на земельном участке с кадастровым номером 50:22:0010108:11394.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gramStart"/>
      <w:r>
        <w:rPr>
          <w:sz w:val="24"/>
          <w:szCs w:val="24"/>
        </w:rPr>
        <w:t>По результатам Конкурса заключается Соглашение о намерениях по форме согласно приложению № 6 к настоящему Порядку для подачи заявки в соответствии с п.4 ч.2 ст. 39.6 Земельного кодекса Российской Федерации на предоставление земельного участка с кадастровым номером 50:22:0010108:11394, государственная собственность на который не разграничена,  в аренду без проведения торгов.</w:t>
      </w:r>
      <w:proofErr w:type="gramEnd"/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 Организацию и проведение Конкурса осуществляет Комитет по физической культуре и спорту администрации городского округа Люберцы (далее - Комитет).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5. Извещение о проведении Конкурса размещается Комитетом в официальном печатном издании и на официальном сайте администрации городского округа Люберцы http://люберцы.рф.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6. В извещении о начале проведения Конкурса указываются: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даты и время начала и окончания приема конкурсных заявок;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место и способы подачи конкурсных заявок;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дата и место публикации результатов рассмотрения конкурсных заявок;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способы получения настоящего Порядка для ознакомления с условиями, требованиями и критериями оценки конкурсных заявок и формирования инвестором необходимого пакета документов и составления конкурсной заявки.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 Для участия в Конкурсе инвестор представляет в Комитет конкурсную заявку.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8. Конкурсная заявка включает в себя следующие документы: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заявление на участие в Конкурсе по примерной форме согласно Приложению № 1 к настоящему Порядку;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конкурсное </w:t>
      </w:r>
      <w:hyperlink r:id="rId5" w:anchor="Par328" w:tooltip="                          Конкурсное предложение" w:history="1">
        <w:r>
          <w:rPr>
            <w:rStyle w:val="a3"/>
            <w:color w:val="auto"/>
            <w:sz w:val="24"/>
            <w:szCs w:val="24"/>
            <w:u w:val="none"/>
          </w:rPr>
          <w:t>предложение</w:t>
        </w:r>
      </w:hyperlink>
      <w:r>
        <w:rPr>
          <w:sz w:val="24"/>
          <w:szCs w:val="24"/>
        </w:rPr>
        <w:t xml:space="preserve"> (Приложение № 2 к настоящему Порядку);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6" w:anchor="Par374" w:tooltip="                                ДЕКЛАРАЦИЯ" w:history="1">
        <w:r>
          <w:rPr>
            <w:rStyle w:val="a3"/>
            <w:color w:val="auto"/>
            <w:sz w:val="24"/>
            <w:szCs w:val="24"/>
            <w:u w:val="none"/>
          </w:rPr>
          <w:t>декларация</w:t>
        </w:r>
      </w:hyperlink>
      <w:r>
        <w:rPr>
          <w:sz w:val="24"/>
          <w:szCs w:val="24"/>
        </w:rPr>
        <w:t xml:space="preserve"> соответствия инвестора (Приложение № 3 к настоящему Порядку);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подтверждение наличия необходимых финансовых ресурсов и (или) возможности их привлечения (кредитные договоры, банковская переписка, выписки со счетов и иные документы (сведения представляются в свободной форме);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справка (подтверждение) налогового органа об отсутств</w:t>
      </w:r>
      <w:proofErr w:type="gramStart"/>
      <w:r>
        <w:rPr>
          <w:sz w:val="24"/>
          <w:szCs w:val="24"/>
        </w:rPr>
        <w:t>ии у и</w:t>
      </w:r>
      <w:proofErr w:type="gramEnd"/>
      <w:r>
        <w:rPr>
          <w:sz w:val="24"/>
          <w:szCs w:val="24"/>
        </w:rPr>
        <w:t>нвестора просроченной задолженности по налогам и иным обязательным платежам в бюджетную систему Российской Федерации на последнюю отчетную дату;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выписка из Единого государственного реестра юридических лиц, выданная не ранее шести месяцев до даты подачи конкурсной заявки на участие в Конкурсе;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копии бухгалтерских балансов за последний год и за текущий период отчетного года с отметкой налогового органа;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копии акта о назначении (избрании) на должность руководителя юридического лица - инвестора.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9. Документы, входящие в состав конкурсной заявки, должны быть подписаны одним и тем же полномочным представителем инвестора, подписи заверены печатью. Все документы должны быть аккуратно оформлены, сшиты и пронумерованы. Подчистки и исправления не допускаются. Конкурсная заявка подается в запечатанном конверте.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10. Инвестор, подавший конкурсную заявку, вправе отозвать ее в любое время до принятия решения о результатах Конкурса.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11. Конкурсная заявка и приложенные к ней документы возврату не подлежат.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12. Комитет регистрирует конкурсные заявки в день их поступления в журнале регистрации конкурсных заявок.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13. Положение о Комиссии по проведению Конкурса (далее – Комиссия) представлено в Приложении № 4 к настоящему Порядку.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14. Конверты с заявками на участие в Конкурсе вскрываются на заседании Комиссии в срок, указанный в извещении о проведении Конкурса.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 Вскрытию подлежат все конверты с конкурсными заявками на участие в Конкурсе, представленными в Комиссию до </w:t>
      </w:r>
      <w:proofErr w:type="gramStart"/>
      <w:r>
        <w:rPr>
          <w:sz w:val="24"/>
          <w:szCs w:val="24"/>
        </w:rPr>
        <w:t>истечения</w:t>
      </w:r>
      <w:proofErr w:type="gramEnd"/>
      <w:r>
        <w:rPr>
          <w:sz w:val="24"/>
          <w:szCs w:val="24"/>
        </w:rPr>
        <w:t xml:space="preserve"> установленного извещением срока представления конкурсных заявок на участие в Конкурсе.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16. В рассмотрении конкурсной заявки инвестора отказывается в случаях, если: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инвестор не представил все необходимые документы либо представленные документы не отвечают требованиям, установленным  настоящим Порядком;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инвестор не соответствует условиям, указанным в пункте 17 настоящего Порядка.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17. Комиссия рассматривает конкурсные заявки инвесторов на соответствие его следующим условиям: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не является банкротом, не находится в стадии ликвидации или реорганизации;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осуществляет хозяйственную деятельность не менее полутора лет на дату предоставления конкурсной заявки;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не имеет просроченной задолженности по налогам и иным обязательным платежам в бюджеты всех уровней бюджетной системы Российской Федерации на последнюю отчетную дату;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располагает необходимыми финансовыми ресурсами и (или) возможностью их привлечения;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показатели конкурсного предложения набирают не менее 5 баллов по критериям, установленным приложением № 5 к настоящему Порядку.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18. Комиссия осуществляет оценку конкурсных заявок на участие в Конкурсе, которые не были отклонены, для выявления победителя Конкурса на основе критериев согласно приложению № 5 настоящего Порядка.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19. Победитель Конкурса определяется по наибольшему числу полученных баллов на основании критериев согласно приложению № 5 настоящего Порядка.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20. В случае если несколько инвесторов отвечают требованиям, </w:t>
      </w:r>
      <w:r>
        <w:rPr>
          <w:sz w:val="24"/>
          <w:szCs w:val="24"/>
        </w:rPr>
        <w:lastRenderedPageBreak/>
        <w:t>установленным настоящим Порядком, и набрали одинаковое количество баллов в Конкурсе, комиссия признает победителем Конкурса того инвестора, конкурсная заявка которого имеет более ранние дату и время регистрации.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21. В случае поступления одной конкурсной заявки, Конкурс считается состоявшимся и победителем признается единственный участник Конкурса.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22. Комитет в течение 3 рабочих дней со дня принятия Комиссией решения направляет  инвесторам, которые участвовали в Конкурсе, протокол решения Комиссии о результатах Конкурса.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 В течение 10 дней со дня направления инвесторам протокола Комиссии, заключается Соглашение о намерениях. 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24. В случае добровольного отказа от заключения соглашения о намерениях победителем Конкурса, право заключить соглашение о намерениях переходит к инвестору, занявшему второе место. В случае наличия одного участника, решение о заключении с ним соглашения о намерениях принимает Комиссия.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</w:p>
    <w:p w:rsidR="00A12225" w:rsidRDefault="00A12225" w:rsidP="00A12225">
      <w:pPr>
        <w:pStyle w:val="ConsPlusNormal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>Приложение № 1</w:t>
      </w:r>
    </w:p>
    <w:p w:rsidR="00A12225" w:rsidRDefault="00A12225" w:rsidP="00A12225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Порядку определения </w:t>
      </w:r>
    </w:p>
    <w:p w:rsidR="00A12225" w:rsidRDefault="00A12225" w:rsidP="00A12225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приоритетного инвестора </w:t>
      </w:r>
    </w:p>
    <w:p w:rsidR="00A12225" w:rsidRDefault="00A12225" w:rsidP="00A12225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по строительству объекта местного значения </w:t>
      </w:r>
    </w:p>
    <w:p w:rsidR="00A12225" w:rsidRDefault="00A12225" w:rsidP="00A12225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на территории городского округа Люберцы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</w:p>
    <w:p w:rsidR="00A12225" w:rsidRDefault="00A12225" w:rsidP="00A1222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Примерная форма</w:t>
      </w:r>
    </w:p>
    <w:p w:rsidR="00A12225" w:rsidRDefault="00A12225" w:rsidP="00A12225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12225" w:rsidRDefault="00A12225" w:rsidP="00A12225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0" w:name="Par255"/>
      <w:bookmarkEnd w:id="0"/>
      <w:r>
        <w:rPr>
          <w:rFonts w:ascii="Arial" w:hAnsi="Arial" w:cs="Arial"/>
          <w:sz w:val="24"/>
          <w:szCs w:val="24"/>
        </w:rPr>
        <w:t>ЗАЯВЛЕНИЕ</w:t>
      </w:r>
    </w:p>
    <w:p w:rsidR="00A12225" w:rsidRDefault="00A12225" w:rsidP="00A12225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на участие в конкурсном отборе по определению приоритетного инвестора по строительству объекта местного значения на территории</w:t>
      </w:r>
      <w:proofErr w:type="gramEnd"/>
      <w:r>
        <w:rPr>
          <w:rFonts w:ascii="Arial" w:hAnsi="Arial" w:cs="Arial"/>
          <w:sz w:val="24"/>
          <w:szCs w:val="24"/>
        </w:rPr>
        <w:t xml:space="preserve"> городского округа Люберцы</w:t>
      </w:r>
    </w:p>
    <w:p w:rsidR="00A12225" w:rsidRDefault="00A12225" w:rsidP="00A1222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</w:t>
      </w:r>
    </w:p>
    <w:p w:rsidR="00A12225" w:rsidRDefault="00A12225" w:rsidP="00A12225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Объекта)</w:t>
      </w:r>
    </w:p>
    <w:p w:rsidR="00A12225" w:rsidRDefault="00A12225" w:rsidP="00A1222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______________________________________________________________________</w:t>
      </w:r>
    </w:p>
    <w:p w:rsidR="00A12225" w:rsidRDefault="00A12225" w:rsidP="00A12225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803"/>
      </w:tblGrid>
      <w:tr w:rsidR="00A12225" w:rsidTr="00A12225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25" w:rsidRDefault="00A12225">
            <w:pPr>
              <w:pStyle w:val="ConsPlusNormal"/>
              <w:spacing w:line="256" w:lineRule="auto"/>
              <w:jc w:val="center"/>
              <w:outlineLvl w:val="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Для юридического лица</w:t>
            </w:r>
          </w:p>
        </w:tc>
      </w:tr>
      <w:tr w:rsidR="00A12225" w:rsidTr="00A1222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25" w:rsidRDefault="00A12225">
            <w:pPr>
              <w:pStyle w:val="ConsPlusNormal"/>
              <w:spacing w:line="25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Наименование, фирменное наименование (при наличии)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Default="00A12225">
            <w:pPr>
              <w:pStyle w:val="ConsPlusNormal"/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A12225" w:rsidTr="00A1222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25" w:rsidRDefault="00A12225">
            <w:pPr>
              <w:pStyle w:val="ConsPlusNormal"/>
              <w:spacing w:line="25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Местонахождение, почтовый адрес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Default="00A12225">
            <w:pPr>
              <w:pStyle w:val="ConsPlusNormal"/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A12225" w:rsidTr="00A1222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25" w:rsidRDefault="00A12225">
            <w:pPr>
              <w:pStyle w:val="ConsPlusNormal"/>
              <w:spacing w:line="25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Идентификационный номер налогоплательщика, учредителей, членов коллегиального исполнительного органа, лица, </w:t>
            </w:r>
            <w:r>
              <w:rPr>
                <w:sz w:val="24"/>
                <w:szCs w:val="24"/>
                <w:lang w:eastAsia="en-US"/>
              </w:rPr>
              <w:lastRenderedPageBreak/>
              <w:t>исполняющего функции единоличного исполнительного органа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25" w:rsidRDefault="00A12225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ИНН инвестора: ____________________________</w:t>
            </w:r>
          </w:p>
          <w:p w:rsidR="00A12225" w:rsidRDefault="00A12225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учредителей: ___________________________</w:t>
            </w:r>
          </w:p>
          <w:p w:rsidR="00A12225" w:rsidRDefault="00A12225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членов коллегиального исполнительного органа: ___________________________________________</w:t>
            </w:r>
          </w:p>
          <w:p w:rsidR="00A12225" w:rsidRDefault="00A12225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лица, исполняющего функции единоличного исполнительного органа: ___________________________________________</w:t>
            </w:r>
          </w:p>
        </w:tc>
      </w:tr>
      <w:tr w:rsidR="00A12225" w:rsidTr="00A1222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25" w:rsidRDefault="00A12225">
            <w:pPr>
              <w:pStyle w:val="ConsPlusNormal"/>
              <w:spacing w:line="25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Контактные данные (мобильный телефон, рабочий телефон, адрес электронной почты)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Default="00A12225">
            <w:pPr>
              <w:pStyle w:val="ConsPlusNormal"/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A12225" w:rsidRDefault="00A12225" w:rsidP="00A1222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A12225" w:rsidRDefault="00A12225" w:rsidP="00A12225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Подтвержда</w:t>
      </w:r>
      <w:proofErr w:type="gramStart"/>
      <w:r>
        <w:rPr>
          <w:rFonts w:ascii="Arial" w:hAnsi="Arial" w:cs="Arial"/>
          <w:sz w:val="24"/>
          <w:szCs w:val="24"/>
        </w:rPr>
        <w:t>ю(</w:t>
      </w:r>
      <w:proofErr w:type="gramEnd"/>
      <w:r>
        <w:rPr>
          <w:rFonts w:ascii="Arial" w:hAnsi="Arial" w:cs="Arial"/>
          <w:sz w:val="24"/>
          <w:szCs w:val="24"/>
        </w:rPr>
        <w:t>ем),   что   представленные   в   составе  заявки  сведения подлинны, достоверны и поданы от имени инвестора.</w:t>
      </w:r>
    </w:p>
    <w:p w:rsidR="00A12225" w:rsidRDefault="00A12225" w:rsidP="00A12225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Я (мы)  согласе</w:t>
      </w:r>
      <w:proofErr w:type="gramStart"/>
      <w:r>
        <w:rPr>
          <w:rFonts w:ascii="Arial" w:hAnsi="Arial" w:cs="Arial"/>
          <w:sz w:val="24"/>
          <w:szCs w:val="24"/>
        </w:rPr>
        <w:t>н(</w:t>
      </w:r>
      <w:proofErr w:type="spellStart"/>
      <w:proofErr w:type="gramEnd"/>
      <w:r>
        <w:rPr>
          <w:rFonts w:ascii="Arial" w:hAnsi="Arial" w:cs="Arial"/>
          <w:sz w:val="24"/>
          <w:szCs w:val="24"/>
        </w:rPr>
        <w:t>ны</w:t>
      </w:r>
      <w:proofErr w:type="spellEnd"/>
      <w:r>
        <w:rPr>
          <w:rFonts w:ascii="Arial" w:hAnsi="Arial" w:cs="Arial"/>
          <w:sz w:val="24"/>
          <w:szCs w:val="24"/>
        </w:rPr>
        <w:t>)  с  установленными  в  Порядке критериями и порядком оценки заявок на участие в конкурсе.</w:t>
      </w:r>
    </w:p>
    <w:p w:rsidR="00A12225" w:rsidRDefault="00A12225" w:rsidP="00A12225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Я (мы) согласе</w:t>
      </w:r>
      <w:proofErr w:type="gramStart"/>
      <w:r>
        <w:rPr>
          <w:rFonts w:ascii="Arial" w:hAnsi="Arial" w:cs="Arial"/>
          <w:sz w:val="24"/>
          <w:szCs w:val="24"/>
        </w:rPr>
        <w:t>н(</w:t>
      </w:r>
      <w:proofErr w:type="spellStart"/>
      <w:proofErr w:type="gramEnd"/>
      <w:r>
        <w:rPr>
          <w:rFonts w:ascii="Arial" w:hAnsi="Arial" w:cs="Arial"/>
          <w:sz w:val="24"/>
          <w:szCs w:val="24"/>
        </w:rPr>
        <w:t>ны</w:t>
      </w:r>
      <w:proofErr w:type="spellEnd"/>
      <w:r>
        <w:rPr>
          <w:rFonts w:ascii="Arial" w:hAnsi="Arial" w:cs="Arial"/>
          <w:sz w:val="24"/>
          <w:szCs w:val="24"/>
        </w:rPr>
        <w:t>)  заключить  соглашение о намерениях в порядке, сроки и на условиях, предусмотренных Порядком и настоящей заявкой.</w:t>
      </w:r>
    </w:p>
    <w:p w:rsidR="00A12225" w:rsidRDefault="00A12225" w:rsidP="00A12225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12225" w:rsidRDefault="00A12225" w:rsidP="00A12225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12225" w:rsidRDefault="00A12225" w:rsidP="00A1222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должности</w:t>
      </w:r>
    </w:p>
    <w:p w:rsidR="00A12225" w:rsidRDefault="00A12225" w:rsidP="00A1222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руководителя или иного лица,</w:t>
      </w:r>
    </w:p>
    <w:p w:rsidR="00A12225" w:rsidRDefault="00A12225" w:rsidP="00A1222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действующего от имени инвестора ________________ __________________________</w:t>
      </w:r>
    </w:p>
    <w:p w:rsidR="00A12225" w:rsidRDefault="00A12225" w:rsidP="00A1222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(подпись)             (расшифровка подписи)</w:t>
      </w:r>
    </w:p>
    <w:p w:rsidR="00A12225" w:rsidRDefault="00A12225" w:rsidP="00A12225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12225" w:rsidRDefault="00A12225" w:rsidP="00A1222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МП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</w:p>
    <w:p w:rsidR="00A12225" w:rsidRDefault="00A12225" w:rsidP="00A12225">
      <w:pPr>
        <w:pStyle w:val="ConsPlusNormal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</w:p>
    <w:p w:rsidR="00A12225" w:rsidRDefault="00A12225" w:rsidP="00A12225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Порядку определения </w:t>
      </w:r>
    </w:p>
    <w:p w:rsidR="00A12225" w:rsidRDefault="00A12225" w:rsidP="00A12225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приоритетного инвестора </w:t>
      </w:r>
    </w:p>
    <w:p w:rsidR="00A12225" w:rsidRDefault="00A12225" w:rsidP="00A12225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по строительству объекта местного значения </w:t>
      </w:r>
    </w:p>
    <w:p w:rsidR="00A12225" w:rsidRDefault="00A12225" w:rsidP="00A12225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на территории городского округа Люберцы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</w:p>
    <w:p w:rsidR="00A12225" w:rsidRDefault="00A12225" w:rsidP="00A12225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Конкурсное предложение</w:t>
      </w:r>
    </w:p>
    <w:p w:rsidR="00A12225" w:rsidRDefault="00A12225" w:rsidP="00A1222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</w:t>
      </w:r>
    </w:p>
    <w:p w:rsidR="00A12225" w:rsidRDefault="00A12225" w:rsidP="00A12225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инвестора)</w:t>
      </w:r>
    </w:p>
    <w:p w:rsidR="00A12225" w:rsidRDefault="00A12225" w:rsidP="00A1222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</w:t>
      </w:r>
    </w:p>
    <w:p w:rsidR="00A12225" w:rsidRDefault="00A12225" w:rsidP="00A1222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Изучив  извещение о проведении конкурсного отбора, предлага</w:t>
      </w:r>
      <w:proofErr w:type="gramStart"/>
      <w:r>
        <w:rPr>
          <w:rFonts w:ascii="Arial" w:hAnsi="Arial" w:cs="Arial"/>
          <w:sz w:val="24"/>
          <w:szCs w:val="24"/>
        </w:rPr>
        <w:t>ю(</w:t>
      </w:r>
      <w:proofErr w:type="gramEnd"/>
      <w:r>
        <w:rPr>
          <w:rFonts w:ascii="Arial" w:hAnsi="Arial" w:cs="Arial"/>
          <w:sz w:val="24"/>
          <w:szCs w:val="24"/>
        </w:rPr>
        <w:t>ем) в полном соответствии с требованиями Порядка определения приоритетного инвестора по строительству объекта местного значения на территории городского округа Люберцы и на следующих условиях:</w:t>
      </w:r>
    </w:p>
    <w:p w:rsidR="00A12225" w:rsidRDefault="00A12225" w:rsidP="00A12225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4"/>
        <w:gridCol w:w="3503"/>
        <w:gridCol w:w="4323"/>
      </w:tblGrid>
      <w:tr w:rsidR="00A12225" w:rsidTr="00A1222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Показатель 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Общий объем финансирования на строительство Объекта составляет: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___________________ тыс.  рублей</w:t>
            </w:r>
          </w:p>
        </w:tc>
      </w:tr>
      <w:tr w:rsidR="00A12225" w:rsidTr="00A1222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Показатель 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Годовые суммы налоговых 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неналоговых платежей, предполагаемых к уплате в бюджетную систему Российской Федерации в период строительства Объекта и после ввода в эксплуатацию Объекта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____________________тыс. рублей</w:t>
            </w:r>
          </w:p>
        </w:tc>
      </w:tr>
      <w:tr w:rsidR="00A12225" w:rsidTr="00A1222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Показатель 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рабочих мест, планируемых к увеличению после сдачи в эксплуатацию Объекта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____________________ рабочих мест</w:t>
            </w:r>
          </w:p>
        </w:tc>
      </w:tr>
      <w:tr w:rsidR="00A12225" w:rsidTr="00A1222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Показатель 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успешно реализованных проектов по строительству объектов местного значения и/или сопоставимых объектов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____________________________шт.</w:t>
            </w:r>
          </w:p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(подтверждающие документы прилагаются)</w:t>
            </w:r>
          </w:p>
        </w:tc>
      </w:tr>
      <w:tr w:rsidR="00A12225" w:rsidTr="00A1222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Показатель 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25" w:rsidRDefault="00A12225">
            <w:pPr>
              <w:pStyle w:val="ConsPlusNonformat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Срок строительства Объекта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___________________ </w:t>
            </w:r>
          </w:p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(Срок указывается в годах, например – 1 год, 3 года и т.д.)</w:t>
            </w:r>
          </w:p>
        </w:tc>
      </w:tr>
      <w:tr w:rsidR="00A12225" w:rsidTr="00A1222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Default="00A12225">
            <w:pPr>
              <w:pStyle w:val="ConsPlusNonformat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A12225" w:rsidRDefault="00A12225" w:rsidP="00A12225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12225" w:rsidRDefault="00A12225" w:rsidP="00A1222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должности</w:t>
      </w:r>
    </w:p>
    <w:p w:rsidR="00A12225" w:rsidRDefault="00A12225" w:rsidP="00A1222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руководителя или иного лица,</w:t>
      </w:r>
    </w:p>
    <w:p w:rsidR="00A12225" w:rsidRDefault="00A12225" w:rsidP="00A1222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действующего от имени инвестора   ________________ ________________________</w:t>
      </w:r>
    </w:p>
    <w:p w:rsidR="00A12225" w:rsidRDefault="00A12225" w:rsidP="00A1222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(подпись)           (расшифровка подписи)</w:t>
      </w:r>
    </w:p>
    <w:p w:rsidR="00A12225" w:rsidRDefault="00A12225" w:rsidP="00A12225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12225" w:rsidRDefault="00A12225" w:rsidP="00A1222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МП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</w:p>
    <w:p w:rsidR="00A12225" w:rsidRDefault="00A12225" w:rsidP="00A12225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3</w:t>
      </w:r>
    </w:p>
    <w:p w:rsidR="00A12225" w:rsidRDefault="00A12225" w:rsidP="00A12225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к Порядку определения </w:t>
      </w:r>
    </w:p>
    <w:p w:rsidR="00A12225" w:rsidRDefault="00A12225" w:rsidP="00A12225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приоритетного инвестора </w:t>
      </w:r>
    </w:p>
    <w:p w:rsidR="00A12225" w:rsidRDefault="00A12225" w:rsidP="00A12225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по строительству объекта местного значения </w:t>
      </w:r>
    </w:p>
    <w:p w:rsidR="00A12225" w:rsidRDefault="00A12225" w:rsidP="00A12225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территории городского округа Люберцы</w:t>
      </w:r>
    </w:p>
    <w:p w:rsidR="00A12225" w:rsidRDefault="00A12225" w:rsidP="00A12225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ДЕКЛАРАЦИЯ</w:t>
      </w:r>
    </w:p>
    <w:p w:rsidR="00A12225" w:rsidRDefault="00A12225" w:rsidP="00A1222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соответствия инвестора</w:t>
      </w:r>
    </w:p>
    <w:p w:rsidR="00A12225" w:rsidRDefault="00A12225" w:rsidP="00A12225">
      <w:pPr>
        <w:jc w:val="both"/>
        <w:rPr>
          <w:rFonts w:ascii="Arial" w:hAnsi="Arial" w:cs="Arial"/>
          <w:sz w:val="24"/>
          <w:szCs w:val="24"/>
        </w:rPr>
      </w:pPr>
    </w:p>
    <w:p w:rsidR="00A12225" w:rsidRDefault="00A12225" w:rsidP="00A12225">
      <w:pPr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Настоящим подтвержда</w:t>
      </w:r>
      <w:proofErr w:type="gramStart"/>
      <w:r>
        <w:rPr>
          <w:rFonts w:ascii="Arial" w:hAnsi="Arial" w:cs="Arial"/>
          <w:sz w:val="24"/>
          <w:szCs w:val="24"/>
        </w:rPr>
        <w:t>ю(</w:t>
      </w:r>
      <w:proofErr w:type="gramEnd"/>
      <w:r>
        <w:rPr>
          <w:rFonts w:ascii="Arial" w:hAnsi="Arial" w:cs="Arial"/>
          <w:sz w:val="24"/>
          <w:szCs w:val="24"/>
        </w:rPr>
        <w:t>ем), что в отношении __________________________________:</w:t>
      </w:r>
    </w:p>
    <w:p w:rsidR="00A12225" w:rsidRDefault="00A12225" w:rsidP="00A12225">
      <w:pPr>
        <w:ind w:left="4956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(наименование инвестора)</w:t>
      </w:r>
    </w:p>
    <w:p w:rsidR="00A12225" w:rsidRDefault="00A12225" w:rsidP="00A1222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проводится процедура ликвидации и отсутствует решение арбитражного суда о признании несостоятельным  (банкротом) и об открытии конкурсного производства;</w:t>
      </w:r>
    </w:p>
    <w:p w:rsidR="00A12225" w:rsidRDefault="00A12225" w:rsidP="00A1222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деятельность не приостановлена в порядке, установленном Кодексом Российской Федерации об административных правонарушениях, на дату подачи заявки на участие в конкурсном отборе; </w:t>
      </w:r>
    </w:p>
    <w:p w:rsidR="00A12225" w:rsidRDefault="00A12225" w:rsidP="00A12225">
      <w:pPr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- отсутствуют недоимки по налогам, сборам, задолженности по иным обязательным платежам в бюджеты бюджетной системы Российской Федерации </w:t>
      </w:r>
      <w:r>
        <w:rPr>
          <w:rFonts w:ascii="Arial" w:hAnsi="Arial" w:cs="Arial"/>
          <w:sz w:val="24"/>
          <w:szCs w:val="24"/>
        </w:rPr>
        <w:lastRenderedPageBreak/>
        <w:t>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 уплате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инвестора, по данным бухгалтерской отчетности за последний отчетный период;</w:t>
      </w:r>
      <w:proofErr w:type="gramEnd"/>
    </w:p>
    <w:p w:rsidR="00A12225" w:rsidRDefault="00A12225" w:rsidP="00A12225">
      <w:pPr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- у инвестора - физического лица либо у руководителя, членов коллегиального исполнительного органа или главного бухгалтера юридического лица отсутствует судимость за преступления в сфере экономики (за исключением лиц, у которых такая судимость погашена или снята), а также не применяется в отношении указанных физических лиц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</w:t>
      </w:r>
      <w:proofErr w:type="gramEnd"/>
      <w:r>
        <w:rPr>
          <w:rFonts w:ascii="Arial" w:hAnsi="Arial" w:cs="Arial"/>
          <w:sz w:val="24"/>
          <w:szCs w:val="24"/>
        </w:rPr>
        <w:t xml:space="preserve"> работы, оказанием услуги, </w:t>
      </w:r>
      <w:proofErr w:type="gramStart"/>
      <w:r>
        <w:rPr>
          <w:rFonts w:ascii="Arial" w:hAnsi="Arial" w:cs="Arial"/>
          <w:sz w:val="24"/>
          <w:szCs w:val="24"/>
        </w:rPr>
        <w:t>являющихся</w:t>
      </w:r>
      <w:proofErr w:type="gramEnd"/>
      <w:r>
        <w:rPr>
          <w:rFonts w:ascii="Arial" w:hAnsi="Arial" w:cs="Arial"/>
          <w:sz w:val="24"/>
          <w:szCs w:val="24"/>
        </w:rPr>
        <w:t xml:space="preserve"> объектом осуществляемой закупки, и административного наказания в виде дисквалификации;</w:t>
      </w:r>
    </w:p>
    <w:p w:rsidR="00A12225" w:rsidRDefault="00A12225" w:rsidP="00A1222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инвестор располагает необходимыми финансовыми ресурсами и (или) возможностью их привлечения.</w:t>
      </w:r>
    </w:p>
    <w:p w:rsidR="00A12225" w:rsidRDefault="00A12225" w:rsidP="00A12225">
      <w:pPr>
        <w:jc w:val="both"/>
        <w:rPr>
          <w:rFonts w:ascii="Arial" w:hAnsi="Arial" w:cs="Arial"/>
          <w:sz w:val="24"/>
          <w:szCs w:val="24"/>
        </w:rPr>
      </w:pPr>
    </w:p>
    <w:p w:rsidR="00A12225" w:rsidRDefault="00A12225" w:rsidP="00A1222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Инвестор/уполномоченный</w:t>
      </w:r>
    </w:p>
    <w:p w:rsidR="00A12225" w:rsidRDefault="00A12225" w:rsidP="00A1222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представитель     </w:t>
      </w:r>
      <w:r>
        <w:rPr>
          <w:rFonts w:ascii="Arial" w:hAnsi="Arial" w:cs="Arial"/>
          <w:sz w:val="24"/>
          <w:szCs w:val="24"/>
        </w:rPr>
        <w:tab/>
        <w:t>______________ _____________ ______________________</w:t>
      </w:r>
    </w:p>
    <w:p w:rsidR="00A12225" w:rsidRDefault="00A12225" w:rsidP="00A1222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(должность)         (подпись)        (расшифровка подписи)</w:t>
      </w:r>
    </w:p>
    <w:p w:rsidR="00A12225" w:rsidRDefault="00A12225" w:rsidP="00A1222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</w:t>
      </w:r>
    </w:p>
    <w:p w:rsidR="00A12225" w:rsidRDefault="00A12225" w:rsidP="00A1222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proofErr w:type="gramStart"/>
      <w:r>
        <w:rPr>
          <w:rFonts w:ascii="Arial" w:hAnsi="Arial" w:cs="Arial"/>
          <w:sz w:val="24"/>
          <w:szCs w:val="24"/>
        </w:rPr>
        <w:t>(основание и реквизиты документа, подтверждающие полномочия</w:t>
      </w:r>
      <w:proofErr w:type="gramEnd"/>
    </w:p>
    <w:p w:rsidR="00A12225" w:rsidRDefault="00A12225" w:rsidP="00A1222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A12225" w:rsidRDefault="00A12225" w:rsidP="00A1222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соответствующего лица на подпись конкурсной заявки на участие в конкурсном отборе)</w:t>
      </w:r>
    </w:p>
    <w:p w:rsidR="00A12225" w:rsidRDefault="00A12225" w:rsidP="00A12225">
      <w:pPr>
        <w:jc w:val="both"/>
        <w:rPr>
          <w:rFonts w:ascii="Arial" w:hAnsi="Arial" w:cs="Arial"/>
          <w:sz w:val="24"/>
          <w:szCs w:val="24"/>
        </w:rPr>
      </w:pPr>
    </w:p>
    <w:p w:rsidR="00A12225" w:rsidRDefault="00A12225" w:rsidP="00A1222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МП</w:t>
      </w:r>
    </w:p>
    <w:p w:rsidR="00A12225" w:rsidRDefault="00A12225" w:rsidP="00A12225">
      <w:pPr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4</w:t>
      </w:r>
    </w:p>
    <w:p w:rsidR="00A12225" w:rsidRDefault="00A12225" w:rsidP="00A12225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к Порядку определения </w:t>
      </w:r>
    </w:p>
    <w:p w:rsidR="00A12225" w:rsidRDefault="00A12225" w:rsidP="00A12225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приоритетного инвестора </w:t>
      </w:r>
    </w:p>
    <w:p w:rsidR="00A12225" w:rsidRDefault="00A12225" w:rsidP="00A12225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по строительству объекта местного значения </w:t>
      </w:r>
    </w:p>
    <w:p w:rsidR="00A12225" w:rsidRDefault="00A12225" w:rsidP="00A12225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территории городского округа Люберцы</w:t>
      </w:r>
    </w:p>
    <w:p w:rsidR="00A12225" w:rsidRDefault="00A12225" w:rsidP="00A12225">
      <w:pPr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jc w:val="center"/>
        <w:rPr>
          <w:rFonts w:ascii="Arial" w:hAnsi="Arial" w:cs="Arial"/>
          <w:b/>
          <w:sz w:val="24"/>
          <w:szCs w:val="24"/>
        </w:rPr>
      </w:pPr>
    </w:p>
    <w:p w:rsidR="00A12225" w:rsidRDefault="00A12225" w:rsidP="00A1222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Положение</w:t>
      </w:r>
    </w:p>
    <w:p w:rsidR="00A12225" w:rsidRDefault="00A12225" w:rsidP="00A1222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 комиссии по проведению Конкурса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1. Настоящее Положение определяет порядок организации работы комиссии по проведению Конкурса (далее - Комиссия).</w:t>
      </w:r>
    </w:p>
    <w:p w:rsidR="00A12225" w:rsidRDefault="00A12225" w:rsidP="00A12225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2. Комиссия:</w:t>
      </w:r>
    </w:p>
    <w:p w:rsidR="00A12225" w:rsidRDefault="00A12225" w:rsidP="00A12225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рассматривает документы, представленные инвесторами;</w:t>
      </w:r>
    </w:p>
    <w:p w:rsidR="00A12225" w:rsidRDefault="00A12225" w:rsidP="00A12225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определяет победителей Конкурса.</w:t>
      </w:r>
    </w:p>
    <w:p w:rsidR="00A12225" w:rsidRDefault="00A12225" w:rsidP="00A12225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3. Заседание Комиссии проводится по мере необходимости.</w:t>
      </w:r>
    </w:p>
    <w:p w:rsidR="00A12225" w:rsidRDefault="00A12225" w:rsidP="00A12225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4. Заседание Комиссии проводит председатель Комиссии.</w:t>
      </w:r>
    </w:p>
    <w:p w:rsidR="00A12225" w:rsidRDefault="00A12225" w:rsidP="00A12225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5. Комиссия правомочна принимать решения, если на ее заседании присутствует не менее половины ее членов.</w:t>
      </w:r>
    </w:p>
    <w:p w:rsidR="00A12225" w:rsidRDefault="00A12225" w:rsidP="00A12225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6. Члены Комиссии участвуют в ее работе лично.</w:t>
      </w:r>
    </w:p>
    <w:p w:rsidR="00A12225" w:rsidRDefault="00A12225" w:rsidP="00A12225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7. Решение Комиссии принимается большинством голосов присутствующих членов Комиссии путем проведения голосования. При равенстве голосов в ходе голосования решающим является голос председателя Комиссии.</w:t>
      </w:r>
    </w:p>
    <w:p w:rsidR="00A12225" w:rsidRDefault="00A12225" w:rsidP="00A12225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8. Решение Комиссии оформляется протоколом.</w:t>
      </w:r>
    </w:p>
    <w:p w:rsidR="00A12225" w:rsidRDefault="00A12225" w:rsidP="00A12225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5</w:t>
      </w:r>
    </w:p>
    <w:p w:rsidR="00A12225" w:rsidRDefault="00A12225" w:rsidP="00A12225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к Порядку определения </w:t>
      </w:r>
    </w:p>
    <w:p w:rsidR="00A12225" w:rsidRDefault="00A12225" w:rsidP="00A12225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приоритетного инвестора </w:t>
      </w:r>
    </w:p>
    <w:p w:rsidR="00A12225" w:rsidRDefault="00A12225" w:rsidP="00A12225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по строительству объекта местного значения </w:t>
      </w:r>
    </w:p>
    <w:p w:rsidR="00A12225" w:rsidRDefault="00A12225" w:rsidP="00A12225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территории городского округа Люберцы</w:t>
      </w:r>
    </w:p>
    <w:p w:rsidR="00A12225" w:rsidRDefault="00A12225" w:rsidP="00A1222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A12225" w:rsidRDefault="00A12225" w:rsidP="00A1222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A12225" w:rsidRDefault="00A12225" w:rsidP="00A12225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Критерии</w:t>
      </w:r>
    </w:p>
    <w:p w:rsidR="00A12225" w:rsidRDefault="00A12225" w:rsidP="00A12225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оценки конкурсных заявок на участие в конкурсном отборе</w:t>
      </w:r>
    </w:p>
    <w:p w:rsidR="00A12225" w:rsidRDefault="00A12225" w:rsidP="00A12225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по определению приоритетного инвестора по строительству объекта местного значения на территории городского округа Люберцы</w:t>
      </w:r>
    </w:p>
    <w:p w:rsidR="00A12225" w:rsidRDefault="00A12225" w:rsidP="00A1222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Показатель 1 «Общий объем финансирования на строительство  Объекта»: 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125 млн. руб. до 175 млн. руб. – 1 балл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176 млн. руб. до 225 млн. руб. – 2 балла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226 млн. руб. до 275 млн. руб. – 3 балла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276 млн. руб. до 350 млн. руб. – 4 балла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свыше 350 млн. руб. – 5 баллов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Показатель 2 «Годовые суммы налоговых и неналоговых платежей, предполагаемых к уплате в бюджетную систему Российской Федерации в период строительства Объекта и после ввода в эксплуатацию Объекта: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10 млн. руб. до 25 млн. руб. – 1 балл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26 млн. руб. до 35 млн. руб. – 2 балла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36 млн. руб. до 45 млн. руб. – 3 балла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46 млн. руб. до 70 млн. руб. – 4 балла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свыше 71 млн. руб. – 5 баллов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Показатель 3 «Количество рабочих мест, планируемых к увеличению после ввода в эксплуатацию Объекта: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5 до 7 рабочих мест – 1 балл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8 до 10 рабочих мест – 2 балла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11 до 15 рабочих мест – 3 балла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16 до 24 рабочих мест – 4 балла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свыше 24 рабочих мест – 5 баллов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4. Показатель 4 «Количество успешно реализованных проектов по строительству объектов местного значения и/или сопоставимых объектов: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1 до 2 проектов – 1 балл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3 до 5 проектов – 2 балла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6 до 7 проектов – 3 балла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8 до 10 проектов – 4 балла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свыше 11 проектов – 5 баллов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Показатель 5 «Срок строительства Объекта»: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- 3 года – 1 балл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- 2 года – 3 балла</w:t>
      </w: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- 1 год – 5 баллов</w:t>
      </w:r>
    </w:p>
    <w:p w:rsidR="00A12225" w:rsidRDefault="00A12225" w:rsidP="00A12225">
      <w:pPr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Минимальное количество баллов, необходимых для рассмотрения конкурсной заявки инвестора составляет 5 баллов.</w:t>
      </w:r>
    </w:p>
    <w:p w:rsidR="00A12225" w:rsidRDefault="00A12225" w:rsidP="00A12225">
      <w:pPr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6</w:t>
      </w:r>
    </w:p>
    <w:p w:rsidR="00A12225" w:rsidRDefault="00A12225" w:rsidP="00A12225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к Порядку определения </w:t>
      </w:r>
    </w:p>
    <w:p w:rsidR="00A12225" w:rsidRDefault="00A12225" w:rsidP="00A12225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приоритетного инвестора </w:t>
      </w:r>
    </w:p>
    <w:p w:rsidR="00A12225" w:rsidRDefault="00A12225" w:rsidP="00A12225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по строительству объекта местного значения </w:t>
      </w:r>
    </w:p>
    <w:p w:rsidR="00A12225" w:rsidRDefault="00A12225" w:rsidP="00A12225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территории городского округа Люберцы</w:t>
      </w:r>
    </w:p>
    <w:p w:rsidR="00A12225" w:rsidRDefault="00A12225" w:rsidP="00A1222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A12225" w:rsidRDefault="00A12225" w:rsidP="00A12225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СОГЛАШЕНИЕ О НАМЕРЕНИЯХ </w:t>
      </w:r>
    </w:p>
    <w:p w:rsidR="00A12225" w:rsidRDefault="00A12225" w:rsidP="00A12225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МЕЖДУ АДМИНИСТРАЦИЕЙ ГОРОДСКОГО ОКРУГА ЛЮБЕРЦЫ И ЮРИДИЧЕСКИМ ЛИЦОМ </w:t>
      </w:r>
    </w:p>
    <w:p w:rsidR="00A12225" w:rsidRDefault="00A12225" w:rsidP="00A12225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ДЛЯ РАЗМЕЩЕНИЯ ОБЪЕКТА МУНИЦИПАЛЬНОГО ЗНАЧЕНИЯ</w:t>
      </w:r>
    </w:p>
    <w:p w:rsidR="00A12225" w:rsidRDefault="00A12225" w:rsidP="00A12225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НА ЗЕМЕЛЬНОМ УЧАСТКЕ, ПРЕДОСТАВЛЯЕМОМ В АРЕНДУ ЮРИДИЧЕСКОМУ ЛИЦУ БЕЗ ПРОВЕДЕНИЯ ТОРГОВ</w:t>
      </w:r>
    </w:p>
    <w:p w:rsidR="00A12225" w:rsidRDefault="00A12225" w:rsidP="00A12225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г</w:t>
      </w:r>
      <w:proofErr w:type="gramStart"/>
      <w:r>
        <w:rPr>
          <w:rFonts w:ascii="Arial" w:hAnsi="Arial" w:cs="Arial"/>
          <w:sz w:val="24"/>
          <w:szCs w:val="24"/>
        </w:rPr>
        <w:t>.о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Люберцы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"___" _______ 20__ года</w:t>
      </w:r>
    </w:p>
    <w:p w:rsidR="00A12225" w:rsidRDefault="00A12225" w:rsidP="00A12225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widowControl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 городского округа Люберцы, именуемая далее «Сторона 1», в лице__________________________, действующего на основании Устава, с одной стороны, и _____________________________________________________________,</w:t>
      </w:r>
    </w:p>
    <w:p w:rsidR="00A12225" w:rsidRDefault="00A12225" w:rsidP="00A12225">
      <w:pPr>
        <w:widowControl/>
        <w:ind w:left="2124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юридического лица)</w:t>
      </w:r>
    </w:p>
    <w:p w:rsidR="00A12225" w:rsidRDefault="00A12225" w:rsidP="00A12225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именуемое далее «Сторона 2», в лице_______________________________________________, действующего на основании ______________________________________________________, с другой стороны, далее совместно именуемые «Стороны», заключили настоящее соглашение о размещения объекта муниципального значения на земельном участке, предоставляемом в аренду юридическому лицу без проведения торгов (далее - Соглашение), о нижеследующем:</w:t>
      </w:r>
    </w:p>
    <w:p w:rsidR="00A12225" w:rsidRDefault="00A12225" w:rsidP="00A12225">
      <w:pPr>
        <w:ind w:firstLine="720"/>
        <w:jc w:val="both"/>
        <w:outlineLvl w:val="1"/>
        <w:rPr>
          <w:rFonts w:ascii="Arial" w:eastAsia="Calibri" w:hAnsi="Arial" w:cs="Arial"/>
          <w:sz w:val="24"/>
          <w:szCs w:val="24"/>
          <w:highlight w:val="green"/>
        </w:rPr>
      </w:pPr>
    </w:p>
    <w:p w:rsidR="00A12225" w:rsidRDefault="00A12225" w:rsidP="00A12225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1. Общие положения</w:t>
      </w:r>
    </w:p>
    <w:p w:rsidR="00A12225" w:rsidRDefault="00A12225" w:rsidP="00A12225">
      <w:pPr>
        <w:spacing w:before="280"/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1.1. Настоящее Соглашение заключается Сторонами в соответствии с Порядком определения приоритетного инвестора по строительству объекта местного значения на территории городского округа Люберцы, утвержденным </w:t>
      </w:r>
      <w:r>
        <w:rPr>
          <w:rFonts w:ascii="Arial" w:eastAsia="Calibri" w:hAnsi="Arial" w:cs="Arial"/>
          <w:sz w:val="24"/>
          <w:szCs w:val="24"/>
        </w:rPr>
        <w:lastRenderedPageBreak/>
        <w:t xml:space="preserve">Постановлением администрации городского округа Люберцы от ___________№___________ и на основании протокола Комиссии </w:t>
      </w:r>
      <w:proofErr w:type="gramStart"/>
      <w:r>
        <w:rPr>
          <w:rFonts w:ascii="Arial" w:eastAsia="Calibri" w:hAnsi="Arial" w:cs="Arial"/>
          <w:sz w:val="24"/>
          <w:szCs w:val="24"/>
        </w:rPr>
        <w:t>от</w:t>
      </w:r>
      <w:proofErr w:type="gramEnd"/>
      <w:r>
        <w:rPr>
          <w:rFonts w:ascii="Arial" w:eastAsia="Calibri" w:hAnsi="Arial" w:cs="Arial"/>
          <w:sz w:val="24"/>
          <w:szCs w:val="24"/>
        </w:rPr>
        <w:t>___________№___________.</w:t>
      </w:r>
    </w:p>
    <w:p w:rsidR="00A12225" w:rsidRDefault="00A12225" w:rsidP="00A12225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bookmarkStart w:id="1" w:name="P249"/>
      <w:bookmarkEnd w:id="1"/>
      <w:r>
        <w:rPr>
          <w:rFonts w:ascii="Arial" w:eastAsia="Calibri" w:hAnsi="Arial" w:cs="Arial"/>
          <w:sz w:val="24"/>
          <w:szCs w:val="24"/>
        </w:rPr>
        <w:t>2. Предмет Соглашения</w:t>
      </w:r>
    </w:p>
    <w:p w:rsidR="00A12225" w:rsidRDefault="00A12225" w:rsidP="00A12225">
      <w:pPr>
        <w:ind w:firstLine="720"/>
        <w:jc w:val="both"/>
        <w:rPr>
          <w:rFonts w:ascii="Arial" w:eastAsia="Calibri" w:hAnsi="Arial" w:cs="Arial"/>
          <w:sz w:val="24"/>
          <w:szCs w:val="24"/>
          <w:highlight w:val="green"/>
        </w:rPr>
      </w:pP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2.1. Предметом настоящего Соглашения является намерение Стороны 2 осуществить строительство ледового дворца на территории городского округа Люберцы (далее – объект) на земельном участке с кадастровым номером 50:22:0010108:11394, предоставляемом в аренду юридическому лицу без проведения торгов, согласно действующему законодательству.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2.2. Объект соответствует целям Стратегии социально-экономического развития Московской области, и направлен на реализацию пункта 1.32  приложения №1 муниципальной программы «Спорт городского округа Люберцы Московской области», утвержденной постановлением администрации муниципального образования городской округ Люберцы Московской области от 28.12.2017 № 3040-ПА (в ред. постановления от 05.04.2019 № 1339-ПА), а именно «1.32. Строительство ледового дворца по адресу: г. Люберцы, ул. Побратимов, д. 17А».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2.3. Описание Объекта с обоснованием целесообразности строительства Объекта приведено в приложении № 1 к настоящему Соглашению.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2.4. Порядок, сроки финансирования и выполнения работ по строительству Объекта определены в Графике по строительству Объекта (приложение № 2 к настоящему Соглашению).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2.5. Суммы налоговых и неналоговых платежей, предполагаемых к уплате в бюджетную систему Российской Федерации в период строительства Объекта, составляют: ___________________.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2.6. Общий объем финансирования на строительство Объекта составляет ______ рублей.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2.7. Количество рабочих мест, планируемых к увеличению после в эксплуатацию Объекта, составляет _____________.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2.8. Предоставление в аренду Стороне 2 земельного участка осуществляется в соответствии с п.4 ч.2 ст. 39.6 Земельного кодекса Российской Федерации.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2.9. Подписание настоящего Соглашения не влечет обязанности предоставления Стороне 2 земельного участка в аренду без проведения торгов, а только служит основанием для оказания информационной, организационной и правовой поддержки Стороне 2, предусмотренной законодательством Российской Федерации, Московской области и нормативно-правовыми актами городского округа Люберцы.</w:t>
      </w:r>
    </w:p>
    <w:p w:rsidR="00A12225" w:rsidRDefault="00A12225" w:rsidP="00A12225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  <w:bookmarkStart w:id="2" w:name="P256"/>
      <w:bookmarkEnd w:id="2"/>
    </w:p>
    <w:p w:rsidR="00A12225" w:rsidRDefault="00A12225" w:rsidP="00A12225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 Права и обязанности Сторон</w:t>
      </w:r>
    </w:p>
    <w:p w:rsidR="00A12225" w:rsidRDefault="00A12225" w:rsidP="00A12225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3.1. Сторона 2 имеет право: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3.1.1. Заключать соглашения и договоры, необходимые для обеспечения реализации проекта или строительства Объекта, привлекать дополнительные средства и ресурсы в соответствии с действующим законодательством.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3.1.2. Запрашивать и получать от Стороны 1 имеющуюся информацию об инженерной, социальной и транспортной инфраструктур территории городского округа Люберцы, на которой осуществляется строительство Объекта.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3.1.3. Направлять Стороне 1 письменные обращения, связанные с реализацией настоящего Соглашения.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3.1.4. Получать поддержку со стороны Правительства Московской области, </w:t>
      </w:r>
      <w:r>
        <w:rPr>
          <w:rFonts w:ascii="Arial" w:eastAsia="Calibri" w:hAnsi="Arial" w:cs="Arial"/>
          <w:sz w:val="24"/>
          <w:szCs w:val="24"/>
        </w:rPr>
        <w:lastRenderedPageBreak/>
        <w:t>администрации городского округа Люберцы Московской области, в соответствии с нормативными правовыми актами Московской области, городского округа Люберцы Московской области.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3.1.5. Заключать со Стороной 1 дополнительные соглашения о внесении изменений в Соглашение в порядке, предусмотренном законодательством Московской области и нормативно-правовыми актами городского округа Люберцы.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3.2. Сторона 2 обязана: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3.2.1. Исполнять условия настоящего Соглашения.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3.2.2. Ввести в эксплуатацию Объе</w:t>
      </w:r>
      <w:proofErr w:type="gramStart"/>
      <w:r>
        <w:rPr>
          <w:rFonts w:ascii="Arial" w:eastAsia="Calibri" w:hAnsi="Arial" w:cs="Arial"/>
          <w:sz w:val="24"/>
          <w:szCs w:val="24"/>
        </w:rPr>
        <w:t>кт в ср</w:t>
      </w:r>
      <w:proofErr w:type="gramEnd"/>
      <w:r>
        <w:rPr>
          <w:rFonts w:ascii="Arial" w:eastAsia="Calibri" w:hAnsi="Arial" w:cs="Arial"/>
          <w:sz w:val="24"/>
          <w:szCs w:val="24"/>
        </w:rPr>
        <w:t>оки ______ (указываются конкретные (планируемые/предельные) сроки ввода в эксплуатацию Объекта, этапы строительства Объекта и т.п.).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3.2.3. Обеспечить ______ рабочих мест в муниципальном образовании городской округ Люберцы.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3.2.4. Обеспечить поступление ____________ (указание суммы цифрой и прописью в разрезе лет) по видам налоговых и неналоговых поступлений в бюджет Московской области и бюджет городского округа Люберцы  Московской области.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3.2.5. Уведомлять Сторону 1 о следующих обстоятельствах в течение 10 (десяти) календарных дней со дня их наступления: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изменение местонахождения Стороны 2;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реорганизация, ликвидация или начало процедуры несостоятельности (банкротства) Стороны 2;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наложение ареста или обращение взыскания на имущество Стороны 2;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прекращение или приостановление в установленном порядке хозяйственной деятельности Стороны 2 органами государственной власти;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наличие недоимки по налогам и сборам, установленным законодательством Российской Федерации, в бюджеты всех уровней бюджетной системы Российской Федерации и государственные внебюджетные фонды;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наличие просроченной (неурегулированной) задолженности по денежным обязательствам, в том числе бюджетным кредитам, перед Российской Федерацией, Московской областью и (или) городским округом Люберцы Московской области;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изменение сведений о лице, имеющем право без доверенности действовать от имени юридического лица;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наличие задолженности по заработной плате;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внесение юридического лица в реестр недобросовестных поставщиков (подрядчиков, исполнителей), </w:t>
      </w:r>
      <w:proofErr w:type="gramStart"/>
      <w:r>
        <w:rPr>
          <w:rFonts w:ascii="Arial" w:eastAsia="Calibri" w:hAnsi="Arial" w:cs="Arial"/>
          <w:sz w:val="24"/>
          <w:szCs w:val="24"/>
        </w:rPr>
        <w:t>ведение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которого осуществляется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а также в реестр недобросовестных застройщиков, ведение которого осуществляется в соответствии с Федеральным </w:t>
      </w:r>
      <w:hyperlink r:id="rId7" w:history="1">
        <w:r>
          <w:rPr>
            <w:rStyle w:val="a3"/>
            <w:rFonts w:ascii="Arial" w:eastAsia="Calibri" w:hAnsi="Arial" w:cs="Arial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Arial" w:eastAsia="Calibri" w:hAnsi="Arial" w:cs="Arial"/>
          <w:sz w:val="24"/>
          <w:szCs w:val="24"/>
        </w:rPr>
        <w:t xml:space="preserve"> от 24.07.2008 N 161-ФЗ "О содействии развитию жилищного строительства", в части исполнения им обязательств, предусмотренных договорами или контрактами.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bookmarkStart w:id="3" w:name="P285"/>
      <w:bookmarkEnd w:id="3"/>
      <w:r>
        <w:rPr>
          <w:rFonts w:ascii="Arial" w:eastAsia="Calibri" w:hAnsi="Arial" w:cs="Arial"/>
          <w:sz w:val="24"/>
          <w:szCs w:val="24"/>
        </w:rPr>
        <w:t>3.2.6. Представлять Стороне 1 сведения о ходе реализации проекта или строительства Объекта ежеквартально до 15 (пятнадцатого) числа месяца, следующего за отчетным кварталом: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информацию о ходе строительства Объекта (реализации проекта);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отчет с указанием поступлений по видам налоговых и неналоговых поступлений в бюджет Московской области и бюджет городского округа Люберцы Московской области, количества созданных рабочих мест, размера среднемесячной заработной платы с приложением копий документов статистической отчетности за все отчетные месяцы квартала (</w:t>
      </w:r>
      <w:hyperlink r:id="rId8" w:history="1">
        <w:r>
          <w:rPr>
            <w:rStyle w:val="a3"/>
            <w:rFonts w:ascii="Arial" w:eastAsia="Calibri" w:hAnsi="Arial" w:cs="Arial"/>
            <w:color w:val="auto"/>
            <w:sz w:val="24"/>
            <w:szCs w:val="24"/>
            <w:u w:val="none"/>
          </w:rPr>
          <w:t>форма № П-4</w:t>
        </w:r>
      </w:hyperlink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lastRenderedPageBreak/>
        <w:t>"Сведения о численности, заработной плате и движении работников", утвержденная Федеральной службой государственной статистики);</w:t>
      </w:r>
      <w:proofErr w:type="gramEnd"/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информацию об оказанном содействии в трудоустройстве жителей Московской области на создаваемые рабочие места, вакантных рабочих местах.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Ежегодно до 15 (пятнадцатого) марта года, следующего за </w:t>
      </w:r>
      <w:proofErr w:type="gramStart"/>
      <w:r>
        <w:rPr>
          <w:rFonts w:ascii="Arial" w:eastAsia="Calibri" w:hAnsi="Arial" w:cs="Arial"/>
          <w:sz w:val="24"/>
          <w:szCs w:val="24"/>
        </w:rPr>
        <w:t>отчетным</w:t>
      </w:r>
      <w:proofErr w:type="gramEnd"/>
      <w:r>
        <w:rPr>
          <w:rFonts w:ascii="Arial" w:eastAsia="Calibri" w:hAnsi="Arial" w:cs="Arial"/>
          <w:sz w:val="24"/>
          <w:szCs w:val="24"/>
        </w:rPr>
        <w:t>, направлять: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копии годовой бухгалтерской (финансовой) отчетности (бухгалтерский баланс, отчет о финансовых результатах и приложения к ним);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копии налоговых деклараций по налогу на прибыль организаций и по налогу на имущество организаций.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3.3. Сторона 1 имеет право: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3.3.1. Получать от Стороны 2 информацию о ходе реализации проекта (создания Объекта), указанную в </w:t>
      </w:r>
      <w:hyperlink r:id="rId9" w:anchor="P285" w:history="1">
        <w:r>
          <w:rPr>
            <w:rStyle w:val="a3"/>
            <w:rFonts w:ascii="Arial" w:eastAsia="Calibri" w:hAnsi="Arial" w:cs="Arial"/>
            <w:color w:val="auto"/>
            <w:sz w:val="24"/>
            <w:szCs w:val="24"/>
            <w:u w:val="none"/>
          </w:rPr>
          <w:t>подпункте 3.2.6 пункта 3.2</w:t>
        </w:r>
      </w:hyperlink>
      <w:r>
        <w:rPr>
          <w:rFonts w:ascii="Arial" w:eastAsia="Calibri" w:hAnsi="Arial" w:cs="Arial"/>
          <w:sz w:val="24"/>
          <w:szCs w:val="24"/>
        </w:rPr>
        <w:t xml:space="preserve"> настоящего Соглашения. 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3.3.2. Осуществлять мониторинг выполнения условий Соглашения.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3.4. Сторона 1 обязана: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3.4.1. Оказывать информационную, организационную и правовую поддержку Стороне 2, предусмотренную законодательством Российской Федерации, Московской области и нормативно-правовыми актами городского округа Люберцы.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3.4.2. Оказывать необходимое содействие в обеспечении реализации проекта или строительства Объекта по вопросам, входящим в компетенцию Стороны 1.</w:t>
      </w:r>
    </w:p>
    <w:p w:rsidR="00A12225" w:rsidRDefault="00A12225" w:rsidP="00A12225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4. Порядок разрешения споров и ответственность Сторон</w:t>
      </w:r>
    </w:p>
    <w:p w:rsidR="00A12225" w:rsidRDefault="00A12225" w:rsidP="00A12225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4.1. За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Федерации.</w:t>
      </w:r>
    </w:p>
    <w:p w:rsidR="00A12225" w:rsidRDefault="00A12225" w:rsidP="00A12225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5. Срок действия Соглашения</w:t>
      </w:r>
    </w:p>
    <w:p w:rsidR="00A12225" w:rsidRDefault="00A12225" w:rsidP="00A12225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5.1. Настоящее Соглашение вступает в силу </w:t>
      </w:r>
      <w:proofErr w:type="gramStart"/>
      <w:r>
        <w:rPr>
          <w:rFonts w:ascii="Arial" w:eastAsia="Calibri" w:hAnsi="Arial" w:cs="Arial"/>
          <w:sz w:val="24"/>
          <w:szCs w:val="24"/>
        </w:rPr>
        <w:t>с даты подписания</w:t>
      </w:r>
      <w:proofErr w:type="gramEnd"/>
      <w:r>
        <w:rPr>
          <w:rFonts w:ascii="Arial" w:eastAsia="Calibri" w:hAnsi="Arial" w:cs="Arial"/>
          <w:sz w:val="24"/>
          <w:szCs w:val="24"/>
        </w:rPr>
        <w:t>.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5.2. В случае если земельный участок в течени</w:t>
      </w:r>
      <w:proofErr w:type="gramStart"/>
      <w:r>
        <w:rPr>
          <w:rFonts w:ascii="Arial" w:eastAsia="Calibri" w:hAnsi="Arial" w:cs="Arial"/>
          <w:sz w:val="24"/>
          <w:szCs w:val="24"/>
        </w:rPr>
        <w:t>и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пяти месяцев с даты подписания настоящего Соглашения, не получен в соответствии с законодательством,  Соглашение считается незаключенным.</w:t>
      </w:r>
    </w:p>
    <w:p w:rsidR="00A12225" w:rsidRDefault="00A12225" w:rsidP="00A12225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6. Порядок расторжения Соглашения</w:t>
      </w:r>
    </w:p>
    <w:p w:rsidR="00A12225" w:rsidRDefault="00A12225" w:rsidP="00A12225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6.1. Настоящее Соглашение может быть расторгнуто по соглашению сторон в случаях: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завершения строительства Объекта, передачи Объекта в муниципальную собственность или собственность Московской области;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приобретения в собственность земельного участка в соответствии с Земельным кодексом Российской Федерации.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6.2. По инициативе Стороны 1: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 случае расторжения договора аренды земельного участка (в том числе в судебном порядке), вызванного невыполнением Стороной 2 обязательств, установленных настоящим Соглашением;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использование земельного участка не по назначению;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 случае нарушения Стороной 2 сроков финансирования и (или) выполнения работ по реализации проекта (создания Объекта), указанных в пункте 2.4 настоящего Соглашения, более чем на 6 месяцев.</w:t>
      </w:r>
    </w:p>
    <w:p w:rsidR="00A12225" w:rsidRDefault="00A12225" w:rsidP="00A12225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7. Заключительные положения</w:t>
      </w:r>
    </w:p>
    <w:p w:rsidR="00A12225" w:rsidRDefault="00A12225" w:rsidP="00A12225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7.1. Любые изменения и дополнения к данному Соглашению оформляются дополнительными соглашениями Сторон, которые являются неотъемлемой частью настоящего Соглашения и вступают в силу с даты их подписания уполномоченными представителями Сторон.</w:t>
      </w:r>
    </w:p>
    <w:p w:rsidR="00A12225" w:rsidRDefault="00A12225" w:rsidP="00A12225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7.2. Настоящее Соглашение составлено в трех экземплярах, имеющих одинаковую юридическую силу, по одному экземпляру для каждой из Сторон, при этом один экземпляр направляется в орган, уполномоченный на заключение договора аренды земельного участка в соответствии с Земельным кодексом Российской Федерации, федеральными законами и законами Московской области.</w:t>
      </w:r>
    </w:p>
    <w:p w:rsidR="00A12225" w:rsidRDefault="00A12225" w:rsidP="00A12225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8. Реквизиты и подписи Сторон</w:t>
      </w:r>
    </w:p>
    <w:p w:rsidR="00A12225" w:rsidRDefault="00A12225" w:rsidP="00A12225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Сторона 1                                                    Сторона 2</w:t>
      </w:r>
    </w:p>
    <w:p w:rsidR="00A12225" w:rsidRDefault="00A12225" w:rsidP="00A12225">
      <w:pPr>
        <w:jc w:val="both"/>
        <w:rPr>
          <w:rFonts w:ascii="Arial" w:hAnsi="Arial" w:cs="Arial"/>
          <w:sz w:val="24"/>
          <w:szCs w:val="24"/>
        </w:rPr>
      </w:pPr>
    </w:p>
    <w:p w:rsidR="00A12225" w:rsidRDefault="00A12225" w:rsidP="00A12225">
      <w:pPr>
        <w:jc w:val="both"/>
        <w:rPr>
          <w:rFonts w:ascii="Arial" w:hAnsi="Arial" w:cs="Arial"/>
          <w:sz w:val="24"/>
          <w:szCs w:val="24"/>
        </w:rPr>
      </w:pPr>
    </w:p>
    <w:p w:rsidR="00A12225" w:rsidRDefault="00A12225" w:rsidP="00A1222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Подпись ___________________       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Подпись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______________________</w:t>
      </w:r>
    </w:p>
    <w:p w:rsidR="00A12225" w:rsidRDefault="00A12225" w:rsidP="00A12225">
      <w:pPr>
        <w:ind w:left="696"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МП </w:t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  <w:t xml:space="preserve"> </w:t>
      </w:r>
      <w:proofErr w:type="spellStart"/>
      <w:proofErr w:type="gramStart"/>
      <w:r>
        <w:rPr>
          <w:rFonts w:ascii="Arial" w:eastAsia="Calibri" w:hAnsi="Arial" w:cs="Arial"/>
          <w:sz w:val="24"/>
          <w:szCs w:val="24"/>
        </w:rPr>
        <w:t>МП</w:t>
      </w:r>
      <w:proofErr w:type="spellEnd"/>
      <w:proofErr w:type="gramEnd"/>
    </w:p>
    <w:p w:rsidR="00A12225" w:rsidRDefault="00A12225" w:rsidP="00A12225">
      <w:pPr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</w:p>
    <w:p w:rsidR="00A12225" w:rsidRDefault="00A12225" w:rsidP="00A12225">
      <w:pPr>
        <w:ind w:left="5387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УТВЕРЖДЕН</w:t>
      </w:r>
    </w:p>
    <w:p w:rsidR="00A12225" w:rsidRDefault="00A12225" w:rsidP="00A12225">
      <w:pPr>
        <w:ind w:left="5387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Постановлением администрации</w:t>
      </w:r>
    </w:p>
    <w:p w:rsidR="00A12225" w:rsidRDefault="00A12225" w:rsidP="00A12225">
      <w:pPr>
        <w:ind w:left="5387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городского округа Люберцы</w:t>
      </w:r>
    </w:p>
    <w:p w:rsidR="00A12225" w:rsidRDefault="00A12225" w:rsidP="00A12225">
      <w:pPr>
        <w:ind w:left="5387"/>
        <w:outlineLvl w:val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от  03.06.2019      № 2063-ПА</w:t>
      </w:r>
    </w:p>
    <w:p w:rsidR="00A12225" w:rsidRDefault="00A12225" w:rsidP="00A12225">
      <w:pPr>
        <w:widowControl/>
        <w:ind w:firstLine="540"/>
        <w:jc w:val="center"/>
        <w:rPr>
          <w:rFonts w:ascii="Arial" w:eastAsia="Calibri" w:hAnsi="Arial" w:cs="Arial"/>
          <w:b/>
          <w:sz w:val="24"/>
          <w:szCs w:val="24"/>
        </w:rPr>
      </w:pPr>
    </w:p>
    <w:p w:rsidR="00A12225" w:rsidRDefault="00A12225" w:rsidP="00A1222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Состав Комиссии</w:t>
      </w:r>
    </w:p>
    <w:p w:rsidR="00A12225" w:rsidRDefault="00A12225" w:rsidP="00A1222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по проведению конкурсного отбора  по определению приоритетного инвестора по строительству объекта местного значения на территории городского округа Люберцы</w:t>
      </w:r>
    </w:p>
    <w:tbl>
      <w:tblPr>
        <w:tblW w:w="10035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3423"/>
        <w:gridCol w:w="6612"/>
      </w:tblGrid>
      <w:tr w:rsidR="00A12225" w:rsidTr="00A12225">
        <w:trPr>
          <w:trHeight w:val="388"/>
        </w:trPr>
        <w:tc>
          <w:tcPr>
            <w:tcW w:w="10039" w:type="dxa"/>
            <w:gridSpan w:val="2"/>
            <w:hideMark/>
          </w:tcPr>
          <w:p w:rsidR="00A12225" w:rsidRDefault="00A12225">
            <w:pPr>
              <w:spacing w:line="256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Председатель комиссии:</w:t>
            </w:r>
          </w:p>
        </w:tc>
      </w:tr>
      <w:tr w:rsidR="00A12225" w:rsidTr="00A12225">
        <w:trPr>
          <w:trHeight w:val="642"/>
        </w:trPr>
        <w:tc>
          <w:tcPr>
            <w:tcW w:w="3424" w:type="dxa"/>
            <w:hideMark/>
          </w:tcPr>
          <w:p w:rsidR="00A12225" w:rsidRDefault="00A12225">
            <w:pPr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Сыров </w:t>
            </w:r>
          </w:p>
          <w:p w:rsidR="00A12225" w:rsidRDefault="00A12225">
            <w:pPr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Андрей Николаевич</w:t>
            </w:r>
          </w:p>
        </w:tc>
        <w:tc>
          <w:tcPr>
            <w:tcW w:w="6615" w:type="dxa"/>
            <w:hideMark/>
          </w:tcPr>
          <w:p w:rsidR="00A12225" w:rsidRDefault="00A12225">
            <w:pPr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- Заместитель Главы администрации городского    округа  Люберцы;  </w:t>
            </w:r>
          </w:p>
        </w:tc>
      </w:tr>
      <w:tr w:rsidR="00A12225" w:rsidTr="00A12225">
        <w:trPr>
          <w:trHeight w:val="628"/>
        </w:trPr>
        <w:tc>
          <w:tcPr>
            <w:tcW w:w="10039" w:type="dxa"/>
            <w:gridSpan w:val="2"/>
          </w:tcPr>
          <w:p w:rsidR="00A12225" w:rsidRDefault="00A12225">
            <w:pPr>
              <w:spacing w:line="256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Заместитель председателя комиссии:</w:t>
            </w:r>
          </w:p>
          <w:p w:rsidR="00A12225" w:rsidRDefault="00A12225">
            <w:pPr>
              <w:spacing w:line="256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="00A12225" w:rsidTr="00A12225">
        <w:trPr>
          <w:trHeight w:val="321"/>
        </w:trPr>
        <w:tc>
          <w:tcPr>
            <w:tcW w:w="3424" w:type="dxa"/>
            <w:hideMark/>
          </w:tcPr>
          <w:p w:rsidR="00A12225" w:rsidRDefault="00A12225">
            <w:pPr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Рыжов </w:t>
            </w:r>
          </w:p>
          <w:p w:rsidR="00A12225" w:rsidRDefault="00A12225">
            <w:pPr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Эдуард Александрович</w:t>
            </w:r>
          </w:p>
        </w:tc>
        <w:tc>
          <w:tcPr>
            <w:tcW w:w="6615" w:type="dxa"/>
            <w:hideMark/>
          </w:tcPr>
          <w:p w:rsidR="00A12225" w:rsidRDefault="00A12225">
            <w:pPr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 Заместитель Главы администрации городского    округа  Люберцы;</w:t>
            </w:r>
          </w:p>
        </w:tc>
      </w:tr>
      <w:tr w:rsidR="00A12225" w:rsidTr="00A12225">
        <w:trPr>
          <w:trHeight w:val="321"/>
        </w:trPr>
        <w:tc>
          <w:tcPr>
            <w:tcW w:w="3424" w:type="dxa"/>
          </w:tcPr>
          <w:p w:rsidR="00A12225" w:rsidRDefault="00A12225">
            <w:pPr>
              <w:spacing w:line="256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Члены комиссии:</w:t>
            </w:r>
          </w:p>
          <w:p w:rsidR="00A12225" w:rsidRDefault="00A12225">
            <w:pPr>
              <w:spacing w:line="256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615" w:type="dxa"/>
          </w:tcPr>
          <w:p w:rsidR="00A12225" w:rsidRDefault="00A12225">
            <w:pPr>
              <w:spacing w:line="256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="00A12225" w:rsidTr="00A12225">
        <w:trPr>
          <w:trHeight w:val="321"/>
        </w:trPr>
        <w:tc>
          <w:tcPr>
            <w:tcW w:w="3424" w:type="dxa"/>
            <w:hideMark/>
          </w:tcPr>
          <w:p w:rsidR="00A12225" w:rsidRDefault="00A12225">
            <w:pPr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Коровин </w:t>
            </w:r>
          </w:p>
          <w:p w:rsidR="00A12225" w:rsidRDefault="00A12225">
            <w:pPr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Павел Сергеевич </w:t>
            </w:r>
          </w:p>
        </w:tc>
        <w:tc>
          <w:tcPr>
            <w:tcW w:w="6615" w:type="dxa"/>
            <w:hideMark/>
          </w:tcPr>
          <w:p w:rsidR="00A12225" w:rsidRDefault="00A12225">
            <w:pPr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- Начальник управления предпринимательства и инвестиций администрации городского округа  Люберцы;  </w:t>
            </w:r>
          </w:p>
        </w:tc>
      </w:tr>
      <w:tr w:rsidR="00A12225" w:rsidTr="00A12225">
        <w:trPr>
          <w:trHeight w:val="321"/>
        </w:trPr>
        <w:tc>
          <w:tcPr>
            <w:tcW w:w="3424" w:type="dxa"/>
            <w:hideMark/>
          </w:tcPr>
          <w:p w:rsidR="00A12225" w:rsidRDefault="00A12225">
            <w:pPr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Нестратова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</w:t>
            </w:r>
          </w:p>
          <w:p w:rsidR="00A12225" w:rsidRDefault="00A12225">
            <w:pPr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Татьяна Сергеевна</w:t>
            </w:r>
          </w:p>
        </w:tc>
        <w:tc>
          <w:tcPr>
            <w:tcW w:w="6615" w:type="dxa"/>
            <w:hideMark/>
          </w:tcPr>
          <w:p w:rsidR="00A12225" w:rsidRDefault="00A12225">
            <w:pPr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- Начальник управления тарифной и налоговой политики администрации городского округа  Люберцы;  </w:t>
            </w:r>
          </w:p>
        </w:tc>
      </w:tr>
      <w:tr w:rsidR="00A12225" w:rsidTr="00A12225">
        <w:trPr>
          <w:trHeight w:val="321"/>
        </w:trPr>
        <w:tc>
          <w:tcPr>
            <w:tcW w:w="3424" w:type="dxa"/>
            <w:hideMark/>
          </w:tcPr>
          <w:p w:rsidR="00A12225" w:rsidRDefault="00A12225">
            <w:pPr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Сурков </w:t>
            </w:r>
          </w:p>
          <w:p w:rsidR="00A12225" w:rsidRDefault="00A12225">
            <w:pPr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Владимир Владимирович</w:t>
            </w:r>
          </w:p>
        </w:tc>
        <w:tc>
          <w:tcPr>
            <w:tcW w:w="6615" w:type="dxa"/>
            <w:hideMark/>
          </w:tcPr>
          <w:p w:rsidR="00A12225" w:rsidRDefault="00A12225">
            <w:pPr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- Председатель комитета  по физической культуре и спорту администрации городского округа  Люберцы;  </w:t>
            </w:r>
          </w:p>
        </w:tc>
      </w:tr>
      <w:tr w:rsidR="00A12225" w:rsidTr="00A12225">
        <w:trPr>
          <w:trHeight w:val="443"/>
        </w:trPr>
        <w:tc>
          <w:tcPr>
            <w:tcW w:w="3424" w:type="dxa"/>
            <w:hideMark/>
          </w:tcPr>
          <w:p w:rsidR="00A12225" w:rsidRDefault="00A12225">
            <w:pPr>
              <w:spacing w:line="256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Секретарь комиссии:</w:t>
            </w:r>
          </w:p>
        </w:tc>
        <w:tc>
          <w:tcPr>
            <w:tcW w:w="6615" w:type="dxa"/>
          </w:tcPr>
          <w:p w:rsidR="00A12225" w:rsidRDefault="00A12225">
            <w:pPr>
              <w:spacing w:line="25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="00A12225" w:rsidTr="00A12225">
        <w:trPr>
          <w:trHeight w:val="950"/>
        </w:trPr>
        <w:tc>
          <w:tcPr>
            <w:tcW w:w="3424" w:type="dxa"/>
            <w:hideMark/>
          </w:tcPr>
          <w:p w:rsidR="00A12225" w:rsidRDefault="00A12225">
            <w:pPr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Михеев</w:t>
            </w:r>
          </w:p>
          <w:p w:rsidR="00A12225" w:rsidRDefault="00A12225">
            <w:pPr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Владислав Александрович</w:t>
            </w:r>
          </w:p>
        </w:tc>
        <w:tc>
          <w:tcPr>
            <w:tcW w:w="6615" w:type="dxa"/>
            <w:hideMark/>
          </w:tcPr>
          <w:p w:rsidR="00A12225" w:rsidRDefault="00A12225">
            <w:pPr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 Заместитель председателя комитета по управлению имуществом администрации городского округа  Люберцы.</w:t>
            </w:r>
          </w:p>
        </w:tc>
      </w:tr>
    </w:tbl>
    <w:p w:rsidR="00A12225" w:rsidRDefault="00A12225" w:rsidP="00A12225">
      <w:pPr>
        <w:widowControl/>
        <w:ind w:firstLine="540"/>
        <w:jc w:val="center"/>
        <w:rPr>
          <w:rFonts w:ascii="Arial" w:eastAsia="Calibri" w:hAnsi="Arial" w:cs="Arial"/>
          <w:sz w:val="24"/>
          <w:szCs w:val="24"/>
        </w:rPr>
      </w:pPr>
    </w:p>
    <w:p w:rsidR="00A12225" w:rsidRDefault="00A12225" w:rsidP="00A12225">
      <w:pPr>
        <w:rPr>
          <w:rFonts w:ascii="Arial" w:hAnsi="Arial" w:cs="Arial"/>
          <w:sz w:val="24"/>
          <w:szCs w:val="24"/>
        </w:rPr>
      </w:pPr>
    </w:p>
    <w:p w:rsidR="009F15DA" w:rsidRDefault="009F15DA">
      <w:bookmarkStart w:id="4" w:name="_GoBack"/>
      <w:bookmarkEnd w:id="4"/>
    </w:p>
    <w:sectPr w:rsidR="009F15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5DA"/>
    <w:rsid w:val="009F15DA"/>
    <w:rsid w:val="00A12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2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12225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A122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22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2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12225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A122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22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C60225C6CD6D9AA7540655BB26011D338804AE12DD57B442B15D87DD3FF36A20FB54479AE4DD8ADDB5D0175D1BE20F84B2AF8CF2285899q0U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9C60225C6CD6D9AA7540655BB26011D33800AA910D557B442B15D87DD3FF36A32FB0C4B9BE6C18EDCA0864618q4U7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123\Desktop\05.06\2063-&#1055;&#1040;%20&#1086;&#1090;%2003.06.19.docx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Users\123\Desktop\05.06\2063-&#1055;&#1040;%20&#1086;&#1090;%2003.06.19.docx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123\Desktop\05.06\2063-&#1055;&#1040;%20&#1086;&#1090;%2003.06.19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4159</Words>
  <Characters>23710</Characters>
  <Application>Microsoft Office Word</Application>
  <DocSecurity>0</DocSecurity>
  <Lines>197</Lines>
  <Paragraphs>55</Paragraphs>
  <ScaleCrop>false</ScaleCrop>
  <Company/>
  <LinksUpToDate>false</LinksUpToDate>
  <CharactersWithSpaces>27814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2019-06-05T12:02:00Z</dcterms:created>
  <dcterms:modified xsi:type="dcterms:W3CDTF">2019-06-05T12:03:00Z</dcterms:modified>
</cp:coreProperties>
</file>