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АДМИНИСТРАЦИЯ</w:t>
      </w: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ПОСТАНОВЛЕНИЕ</w:t>
      </w: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14.05.2020                                                                                № 1433-ПА</w:t>
      </w: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5975F6" w:rsidRDefault="005975F6" w:rsidP="005975F6">
      <w:pPr>
        <w:pStyle w:val="ConsPlusNormal0"/>
        <w:ind w:left="142"/>
        <w:jc w:val="center"/>
        <w:outlineLvl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г. Люберцы</w:t>
      </w:r>
    </w:p>
    <w:p w:rsidR="005975F6" w:rsidRDefault="005975F6" w:rsidP="005975F6">
      <w:pPr>
        <w:pStyle w:val="ConsPlusTitle"/>
        <w:jc w:val="center"/>
        <w:rPr>
          <w:rFonts w:ascii="Times New Roman" w:eastAsia="PMingLiU" w:hAnsi="Times New Roman" w:cs="Times New Roman"/>
          <w:bCs/>
          <w:sz w:val="28"/>
          <w:szCs w:val="28"/>
        </w:rPr>
      </w:pPr>
    </w:p>
    <w:p w:rsidR="005975F6" w:rsidRDefault="005975F6" w:rsidP="005975F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PMingLiU" w:hAnsi="Arial" w:cs="Arial"/>
          <w:bCs/>
          <w:sz w:val="24"/>
          <w:szCs w:val="24"/>
        </w:rPr>
        <w:t xml:space="preserve">О внесении изменений в Порядок </w:t>
      </w:r>
      <w:r>
        <w:rPr>
          <w:rFonts w:ascii="Arial" w:hAnsi="Arial" w:cs="Arial"/>
          <w:sz w:val="24"/>
          <w:szCs w:val="24"/>
        </w:rPr>
        <w:t>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</w:t>
      </w:r>
    </w:p>
    <w:p w:rsidR="005975F6" w:rsidRDefault="005975F6" w:rsidP="005975F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75F6" w:rsidRDefault="005975F6" w:rsidP="005975F6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174.3</w:t>
        </w:r>
      </w:hyperlink>
      <w:r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Московской области от 15.10.2019 № 719/36 «Об образовании комиссии по формированию итогов оценки эффективности налоговых</w:t>
      </w:r>
      <w:proofErr w:type="gramEnd"/>
      <w:r>
        <w:rPr>
          <w:rFonts w:ascii="Arial" w:hAnsi="Arial" w:cs="Arial"/>
          <w:sz w:val="24"/>
          <w:szCs w:val="24"/>
        </w:rPr>
        <w:t xml:space="preserve"> расходов Московской области, об утверждении </w:t>
      </w:r>
      <w:proofErr w:type="gramStart"/>
      <w:r>
        <w:rPr>
          <w:rFonts w:ascii="Arial" w:hAnsi="Arial" w:cs="Arial"/>
          <w:sz w:val="24"/>
          <w:szCs w:val="24"/>
        </w:rPr>
        <w:t>Порядка формирования перечня налоговых расходов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и оценки налоговых расходов Московской области и Положения о Комиссии по формированию итогов оценки эффективности налоговых расходов Московской области», </w:t>
      </w:r>
      <w:hyperlink r:id="rId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</w:t>
        </w:r>
      </w:hyperlink>
      <w:r>
        <w:rPr>
          <w:rFonts w:ascii="Arial" w:hAnsi="Arial" w:cs="Arial"/>
          <w:sz w:val="24"/>
          <w:szCs w:val="24"/>
        </w:rPr>
        <w:t>ом городского округа Люберцы Московской области, постановляю:</w:t>
      </w:r>
    </w:p>
    <w:p w:rsidR="005975F6" w:rsidRDefault="005975F6" w:rsidP="005975F6">
      <w:pPr>
        <w:pStyle w:val="a4"/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PMingLiU" w:hAnsi="Arial" w:cs="Arial"/>
          <w:bCs/>
          <w:sz w:val="24"/>
          <w:szCs w:val="24"/>
        </w:rPr>
        <w:t xml:space="preserve"> Внести изменения в Порядок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области, утвержденный Постановлением </w:t>
      </w:r>
      <w:r>
        <w:rPr>
          <w:rFonts w:ascii="Arial" w:eastAsia="Times New Roman" w:hAnsi="Arial" w:cs="Arial"/>
          <w:sz w:val="24"/>
          <w:szCs w:val="24"/>
        </w:rPr>
        <w:t>администрации городского округа Люберцы от 2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eastAsia="Times New Roman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962</w:t>
      </w:r>
      <w:r>
        <w:rPr>
          <w:rFonts w:ascii="Arial" w:eastAsia="Times New Roman" w:hAnsi="Arial" w:cs="Arial"/>
          <w:sz w:val="24"/>
          <w:szCs w:val="24"/>
        </w:rPr>
        <w:t>-ПА, утвердив его в новой редакции (прилагается).</w:t>
      </w:r>
    </w:p>
    <w:p w:rsidR="005975F6" w:rsidRDefault="005975F6" w:rsidP="005975F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со дня его официального опубликования и распространяется на правоотношения, возникшие с 01.01.2020.</w:t>
      </w:r>
    </w:p>
    <w:p w:rsidR="005975F6" w:rsidRDefault="005975F6" w:rsidP="005975F6">
      <w:pPr>
        <w:pStyle w:val="ConsPlusNormal0"/>
        <w:tabs>
          <w:tab w:val="left" w:pos="851"/>
        </w:tabs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975F6" w:rsidRDefault="005975F6" w:rsidP="005975F6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sz w:val="24"/>
          <w:szCs w:val="24"/>
        </w:rPr>
        <w:t xml:space="preserve"> Н.А.</w:t>
      </w:r>
    </w:p>
    <w:p w:rsidR="005975F6" w:rsidRDefault="005975F6" w:rsidP="005975F6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5975F6" w:rsidRDefault="005975F6" w:rsidP="005975F6">
      <w:pPr>
        <w:pStyle w:val="ConsPlusNormal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городского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564CE2" w:rsidRDefault="00564CE2">
      <w:bookmarkStart w:id="0" w:name="_GoBack"/>
      <w:bookmarkEnd w:id="0"/>
    </w:p>
    <w:sectPr w:rsidR="00564CE2" w:rsidSect="005975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3923"/>
    <w:multiLevelType w:val="hybridMultilevel"/>
    <w:tmpl w:val="D386646E"/>
    <w:lvl w:ilvl="0" w:tplc="2D36E9E8">
      <w:start w:val="1"/>
      <w:numFmt w:val="decimal"/>
      <w:lvlText w:val="%1."/>
      <w:lvlJc w:val="left"/>
      <w:pPr>
        <w:ind w:left="1495" w:hanging="360"/>
      </w:pPr>
      <w:rPr>
        <w:rFonts w:ascii="Arial" w:eastAsia="PMingLiU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AE"/>
    <w:rsid w:val="00564CE2"/>
    <w:rsid w:val="005975F6"/>
    <w:rsid w:val="0080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5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75F6"/>
    <w:pPr>
      <w:ind w:left="720"/>
      <w:contextualSpacing/>
    </w:pPr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975F6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uiPriority w:val="99"/>
    <w:rsid w:val="00597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97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5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75F6"/>
    <w:pPr>
      <w:ind w:left="720"/>
      <w:contextualSpacing/>
    </w:pPr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5975F6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uiPriority w:val="99"/>
    <w:rsid w:val="00597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97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6D8C4435DEB7A7F89D9DCCF766EF01959BB1F90588A9CC5B203166EEAE91A6F572FB1N0E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10DA56FE14B8C12B4D57D6D1435DEB7A7D8DDFDDC1766EF01959BB1F90588A8EC5EA0F176FF4EB1C7A017EF752D52CA4566E441E2F25CEN0E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10DA56FE14B8C12B4D57D6D1435DEB7A7D8DD2D1C1766EF01959BB1F90588A8EC5EA0A1069FDE24D20117ABE06D933A54B7045002FN2E5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10DA56FE14B8C12B4D56D8C4435DEB7B768CDBD3CC766EF01959BB1F90588A9CC5B203166EEAE91A6F572FB1N0E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2020-05-20T13:43:00Z</dcterms:created>
  <dcterms:modified xsi:type="dcterms:W3CDTF">2020-05-20T13:44:00Z</dcterms:modified>
</cp:coreProperties>
</file>