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ook w:val="04A0" w:firstRow="1" w:lastRow="0" w:firstColumn="1" w:lastColumn="0" w:noHBand="0" w:noVBand="1"/>
      </w:tblPr>
      <w:tblGrid>
        <w:gridCol w:w="7479"/>
        <w:gridCol w:w="7938"/>
      </w:tblGrid>
      <w:tr w:rsidR="00E6594B" w:rsidTr="00E6594B">
        <w:tc>
          <w:tcPr>
            <w:tcW w:w="7479" w:type="dxa"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938" w:type="dxa"/>
            <w:hideMark/>
          </w:tcPr>
          <w:p w:rsidR="00E6594B" w:rsidRDefault="00E6594B">
            <w:pPr>
              <w:ind w:left="3861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УТВЕРЖДЕНА</w:t>
            </w:r>
          </w:p>
          <w:p w:rsidR="00E6594B" w:rsidRDefault="00E6594B">
            <w:pPr>
              <w:ind w:left="3861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Постановлением администрации</w:t>
            </w:r>
          </w:p>
          <w:p w:rsidR="00E6594B" w:rsidRDefault="00E6594B">
            <w:pPr>
              <w:ind w:left="3861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муниципального образования</w:t>
            </w:r>
          </w:p>
          <w:p w:rsidR="00E6594B" w:rsidRDefault="00E6594B">
            <w:pPr>
              <w:ind w:left="3861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городской округ Люберцы</w:t>
            </w:r>
          </w:p>
          <w:p w:rsidR="00E6594B" w:rsidRDefault="00E6594B">
            <w:pPr>
              <w:ind w:left="3861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E6594B" w:rsidRDefault="00E6594B">
            <w:pPr>
              <w:ind w:left="3861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25.10.2019г. №  4129-ПА</w:t>
            </w:r>
          </w:p>
        </w:tc>
      </w:tr>
    </w:tbl>
    <w:p w:rsidR="00E6594B" w:rsidRDefault="00E6594B" w:rsidP="00E6594B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Муниципальная программа «</w:t>
      </w:r>
      <w:r>
        <w:rPr>
          <w:rFonts w:ascii="Arial" w:hAnsi="Arial" w:cs="Arial"/>
          <w:b/>
          <w:color w:val="000000"/>
        </w:rPr>
        <w:t>Образование</w:t>
      </w:r>
      <w:r>
        <w:rPr>
          <w:rFonts w:ascii="Arial" w:hAnsi="Arial" w:cs="Arial"/>
          <w:b/>
        </w:rPr>
        <w:t>»</w:t>
      </w:r>
    </w:p>
    <w:p w:rsidR="00E6594B" w:rsidRDefault="00E6594B" w:rsidP="00E6594B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Паспорт муниципальной программы «Образование»</w:t>
      </w:r>
    </w:p>
    <w:tbl>
      <w:tblPr>
        <w:tblW w:w="503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97"/>
        <w:gridCol w:w="2027"/>
        <w:gridCol w:w="1985"/>
        <w:gridCol w:w="1985"/>
        <w:gridCol w:w="1988"/>
        <w:gridCol w:w="1988"/>
        <w:gridCol w:w="2073"/>
      </w:tblGrid>
      <w:tr w:rsidR="00E6594B" w:rsidTr="00E6594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</w:tr>
      <w:tr w:rsidR="00E6594B" w:rsidTr="00E6594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1.Доступность дошкольного образования для детей в возрасте от 1,5 до 7 лет.</w:t>
            </w:r>
          </w:p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Доступность дошкольного образования для детей в возрасте до 3 лет.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стандартам.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</w:rPr>
              <w:t>, занимающихся во вторую смену.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 Развитие инновационной инфраструктуры общего образования.</w:t>
            </w:r>
          </w:p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 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 Организация работы с одаренными  и талантливыми детьми.</w:t>
            </w:r>
          </w:p>
          <w:p w:rsidR="00E6594B" w:rsidRDefault="00E6594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10. Увеличение численности детей, привлекаемых к участию в творческих мероприятиях.</w:t>
            </w:r>
          </w:p>
        </w:tc>
      </w:tr>
      <w:tr w:rsidR="00E6594B" w:rsidTr="00E6594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</w:rPr>
              <w:t>Координатор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муниципальной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Первый заместитель Главы администрации городского округа Люберцы Московской области И. Г. Назарьева</w:t>
            </w:r>
          </w:p>
        </w:tc>
      </w:tr>
      <w:tr w:rsidR="00E6594B" w:rsidTr="00E6594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Муниципальный заказчик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программы</w:t>
            </w:r>
            <w:proofErr w:type="spellEnd"/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</w:tr>
      <w:tr w:rsidR="00E6594B" w:rsidTr="00E6594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2020-2024 годы</w:t>
            </w:r>
          </w:p>
        </w:tc>
      </w:tr>
      <w:tr w:rsidR="00E6594B" w:rsidTr="00E6594B">
        <w:trPr>
          <w:trHeight w:val="32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«Дошкольное образование».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«Общее образование».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lang w:val="en-US"/>
              </w:rPr>
              <w:t>III</w:t>
            </w:r>
            <w:r>
              <w:rPr>
                <w:rFonts w:ascii="Arial" w:hAnsi="Arial" w:cs="Arial"/>
              </w:rPr>
              <w:t xml:space="preserve"> «Дополнительное образование, воспитание и </w:t>
            </w:r>
            <w:r>
              <w:rPr>
                <w:rFonts w:ascii="Arial" w:hAnsi="Arial" w:cs="Arial"/>
                <w:color w:val="000000"/>
              </w:rPr>
              <w:t>психолого-социальное сопровождение детей</w:t>
            </w:r>
            <w:r>
              <w:rPr>
                <w:rFonts w:ascii="Arial" w:hAnsi="Arial" w:cs="Arial"/>
              </w:rPr>
              <w:t>».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«Профессиональное образование»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V</w:t>
            </w:r>
            <w:r>
              <w:rPr>
                <w:rFonts w:ascii="Arial" w:hAnsi="Arial" w:cs="Arial"/>
                <w:lang w:eastAsia="en-US"/>
              </w:rPr>
              <w:t xml:space="preserve"> «Система оценки качества образования и информационная открытость системы образования»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VI</w:t>
            </w:r>
            <w:r>
              <w:rPr>
                <w:rFonts w:ascii="Arial" w:hAnsi="Arial" w:cs="Arial"/>
                <w:lang w:eastAsia="en-US"/>
              </w:rPr>
              <w:t xml:space="preserve"> «Обеспечивающая подпрограмма»</w:t>
            </w:r>
          </w:p>
          <w:p w:rsidR="00E6594B" w:rsidRDefault="00E659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lang w:val="en-US" w:eastAsia="en-US"/>
              </w:rPr>
              <w:t>VIII</w:t>
            </w:r>
            <w:r>
              <w:rPr>
                <w:rFonts w:ascii="Arial" w:hAnsi="Arial" w:cs="Arial"/>
                <w:lang w:eastAsia="en-US"/>
              </w:rPr>
              <w:t xml:space="preserve"> «Создание новых мест в общеобразовательных организациях в соответствии с прогнозируемой потребностью и современными условиями обучения»</w:t>
            </w:r>
          </w:p>
        </w:tc>
      </w:tr>
      <w:tr w:rsidR="00E6594B" w:rsidTr="00E6594B">
        <w:tc>
          <w:tcPr>
            <w:tcW w:w="10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 xml:space="preserve">Источники финансирования  муниципальной программы, </w:t>
            </w:r>
            <w:r>
              <w:rPr>
                <w:rFonts w:ascii="Arial" w:hAnsi="Arial" w:cs="Arial"/>
              </w:rPr>
              <w:br/>
              <w:t>в том числе по годам: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E6594B" w:rsidTr="00E6594B">
        <w:trPr>
          <w:trHeight w:val="5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2023 год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2024 год</w:t>
            </w:r>
          </w:p>
        </w:tc>
      </w:tr>
      <w:tr w:rsidR="00E6594B" w:rsidTr="00E6594B">
        <w:trPr>
          <w:trHeight w:val="580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Федерального 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бюджета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E6594B" w:rsidTr="00E6594B">
        <w:trPr>
          <w:trHeight w:val="546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20 078 312,00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4 063 076,00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4 003 809,00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4 003 809,00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4 003 809,00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4 003 809,00</w:t>
            </w:r>
          </w:p>
        </w:tc>
      </w:tr>
      <w:tr w:rsidR="00E6594B" w:rsidTr="00E6594B">
        <w:trPr>
          <w:trHeight w:val="683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городского округа Люберцы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10 322 811,04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2 079 010,02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2 076 739,02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2 076 739,02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2 045 161,49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2 045 161,49</w:t>
            </w:r>
          </w:p>
        </w:tc>
      </w:tr>
      <w:tr w:rsidR="00E6594B" w:rsidTr="00E6594B">
        <w:trPr>
          <w:trHeight w:val="409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средства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E6594B" w:rsidTr="00E6594B">
        <w:trPr>
          <w:trHeight w:val="543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в том числе по годам: 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30 401 123,04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6 142 086,02</w:t>
            </w:r>
          </w:p>
        </w:tc>
        <w:tc>
          <w:tcPr>
            <w:tcW w:w="6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6 080 548,02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6 080 548,02</w:t>
            </w:r>
          </w:p>
        </w:tc>
        <w:tc>
          <w:tcPr>
            <w:tcW w:w="6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6 048 970,49</w:t>
            </w:r>
          </w:p>
        </w:tc>
        <w:tc>
          <w:tcPr>
            <w:tcW w:w="6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6 048 970,49</w:t>
            </w:r>
          </w:p>
        </w:tc>
      </w:tr>
      <w:tr w:rsidR="00E6594B" w:rsidTr="00E6594B">
        <w:trPr>
          <w:trHeight w:val="551"/>
        </w:trPr>
        <w:tc>
          <w:tcPr>
            <w:tcW w:w="10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3951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в 2020 г – 400 мест.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 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</w:t>
            </w:r>
            <w:proofErr w:type="gramEnd"/>
            <w:r>
              <w:rPr>
                <w:rFonts w:ascii="Arial" w:hAnsi="Arial" w:cs="Arial"/>
              </w:rPr>
              <w:t xml:space="preserve"> числе входящих в состав Дальневосточного и Север</w:t>
            </w:r>
            <w:proofErr w:type="gramStart"/>
            <w:r>
              <w:rPr>
                <w:rFonts w:ascii="Arial" w:hAnsi="Arial" w:cs="Arial"/>
              </w:rPr>
              <w:t>о-</w:t>
            </w:r>
            <w:proofErr w:type="gramEnd"/>
            <w:r>
              <w:rPr>
                <w:rFonts w:ascii="Arial" w:hAnsi="Arial" w:cs="Arial"/>
              </w:rPr>
              <w:t xml:space="preserve"> Кавказского федеральных округов.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Количество отремонтированных дошкольных образовательных организаций составит в 2020г. -1 ед., 2021 г. – 1 ед.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4 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 Московской области </w:t>
            </w:r>
            <w:r>
              <w:rPr>
                <w:rFonts w:ascii="Arial" w:hAnsi="Arial" w:cs="Arial"/>
              </w:rPr>
              <w:lastRenderedPageBreak/>
              <w:t>составит 113,8% 5 Отношение численности детей в возрасте от 3 до 7 лет, получающих дошкольное образование в текущем году, к сумме численности детей в возрасте от 3 до 7 лет, получающих дошкольное образование в текущем году, и численности детей в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возрасте</w:t>
            </w:r>
            <w:proofErr w:type="gramEnd"/>
            <w:r>
              <w:rPr>
                <w:rFonts w:ascii="Arial" w:hAnsi="Arial" w:cs="Arial"/>
              </w:rPr>
              <w:t xml:space="preserve"> от 3 до 7 лет, находящихся в очереди на получение в текущем году дошкольного образования - 100 %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 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образования, присмотр и уход, в том числе в субъектах Российской Федерации, входящих в состав Дальневосточного и Северо-Кавказского федеральных округов.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 Численность воспитанников в возрасте до трех лет, посещающих частные организации, осуществляющие образовательную деятельность по образовательным программам дошкольного образования, присмотр и уход, в том числе в субъектах Российской Федерации, входящих в состав Дальневосточного и Северо-Кавказского федеральных округов.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Доступность дошкольного образования для детей в возрасте от полутора до трех лет - 100%.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 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- 100 %.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 Обновлена материально-техническая база для формирования у обучающихся современных технологических и гуманитарных навыков. </w:t>
            </w:r>
            <w:proofErr w:type="gramStart"/>
            <w:r>
              <w:rPr>
                <w:rFonts w:ascii="Arial" w:hAnsi="Arial" w:cs="Arial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городах.</w:t>
            </w:r>
            <w:proofErr w:type="gramEnd"/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 Поддержка образования для детей с ограниченными возможностями здоровья, обновлены 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 Число детей, получивших рекомендации по построению индивидуального учебного плана в соответствии с выбранными профессиональными компетенциями (профессиональными областями деятельности) в 2020г.- 738 человек.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 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- 100 %.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 Доля детей в возрасте от 5 до 18 лет, посещающих объединения образовательных организаций, участвующих в проекте «Наука в Подмосковье» составит к 2024 году 15% от численности детей данного возраста</w:t>
            </w:r>
            <w:proofErr w:type="gramStart"/>
            <w:r>
              <w:rPr>
                <w:rFonts w:ascii="Arial" w:hAnsi="Arial" w:cs="Arial"/>
              </w:rPr>
              <w:t xml:space="preserve"> .</w:t>
            </w:r>
            <w:proofErr w:type="gramEnd"/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 Оснащены образовательные учреждения в сфере культуры (детские школы искусств по видам искусств и училищ) музыкальными инструментами, оборудованием и учебными материалами.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Доля детей, привлекаемых к участию в творческих мероприятиях, от общего числа детей - 26,6 % к 2024 году.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 Доля детей, привлекаемых к участию в творческих мероприятиях сферы культуры - 10 % к 2024 году.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 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 xml:space="preserve">" (мобильных технопарков </w:t>
            </w:r>
            <w:r>
              <w:rPr>
                <w:rFonts w:ascii="Arial" w:hAnsi="Arial" w:cs="Arial"/>
              </w:rPr>
              <w:lastRenderedPageBreak/>
              <w:t>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 Доля детей в возрасте от 5 до 18 лет, охваченных дополнительным образованием - 83,6% к 2024 году.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 Доля педагогических работников, прошедших добровольную независимую оценку квалификации - 10%.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 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 - 26,8%.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 Количество отремонтированных общеобразовательных организаций в 2020г. -1 ед., 2021 г. – 1 ед.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23 Доля </w:t>
            </w:r>
            <w:proofErr w:type="gramStart"/>
            <w:r>
              <w:rPr>
                <w:rFonts w:ascii="Arial" w:hAnsi="Arial" w:cs="Arial"/>
              </w:rPr>
              <w:t>обучающихся</w:t>
            </w:r>
            <w:proofErr w:type="gramEnd"/>
            <w:r>
              <w:rPr>
                <w:rFonts w:ascii="Arial" w:hAnsi="Arial" w:cs="Arial"/>
              </w:rPr>
              <w:t xml:space="preserve"> во вторую смену – 0% к 2021 году.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proofErr w:type="gramStart"/>
            <w:r>
              <w:rPr>
                <w:rFonts w:ascii="Arial" w:hAnsi="Arial" w:cs="Arial"/>
              </w:rPr>
              <w:t xml:space="preserve"> Д</w:t>
            </w:r>
            <w:proofErr w:type="gramEnd"/>
            <w:r>
              <w:rPr>
                <w:rFonts w:ascii="Arial" w:hAnsi="Arial" w:cs="Arial"/>
              </w:rPr>
              <w:t>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спортом.</w:t>
            </w:r>
          </w:p>
          <w:p w:rsidR="00E6594B" w:rsidRDefault="00E6594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Созданы детские технопарки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".</w:t>
            </w:r>
          </w:p>
          <w:p w:rsidR="00E6594B" w:rsidRDefault="00E6594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26.</w:t>
            </w:r>
            <w:r>
              <w:rPr>
                <w:rFonts w:ascii="Arial" w:eastAsia="Calibri" w:hAnsi="Arial" w:cs="Arial"/>
                <w:lang w:eastAsia="en-US"/>
              </w:rPr>
              <w:t xml:space="preserve"> Созданы центры цифрового образования детей "IT-куб".</w:t>
            </w:r>
          </w:p>
          <w:p w:rsidR="00E6594B" w:rsidRDefault="00E6594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27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 – 100% в 2019 г.</w:t>
            </w:r>
          </w:p>
          <w:p w:rsidR="00E6594B" w:rsidRDefault="00E6594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28 Доля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обучения – 100%</w:t>
            </w: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spacing w:before="24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Общая характеристика сферы реализации муниципальной программы, в том числе формулировка </w:t>
      </w:r>
      <w:r>
        <w:rPr>
          <w:rFonts w:ascii="Arial" w:hAnsi="Arial" w:cs="Arial"/>
          <w:b/>
        </w:rPr>
        <w:br/>
        <w:t>основных проблем в указанной сфере, прогноз ее развития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Сеть образовательных учреждений городского округа Люберцы включает 102  образовательную организацию, из них  негосударственных -8: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Дошкольные муниципальные образовательные учреждения - 51, из них негосударственных - 5;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основного общего образования -3, из них негосударственных -1;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среднего общего образования - 40, из них гимназии -11, лицеи -3, негосударственных - 2;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Учреждения для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 с ограниченными возможностями-2;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Учреждения дополнительного образования -5.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Городских школ - 40, сельских -2, соотношение обучающихся городских и сельских муниципальных образовательных учреждений 99,2% и 0,8%.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Всего в школах городского округа в 2018-2019 учебном году обучается 32675 человек. Численность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ежегодно увеличивается на 7-8%.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Дошкольные образовательные учреждения посещают 17326 человек.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период с 2015 по 2019 годы сеть образовательных учреждений городского округа Люберцы расширялась за счёт </w:t>
      </w:r>
      <w:r>
        <w:rPr>
          <w:rFonts w:ascii="Arial" w:hAnsi="Arial" w:cs="Arial"/>
        </w:rPr>
        <w:br/>
        <w:t xml:space="preserve">открытия новых  детских садов и общеобразовательных школ, при этом проходила оптимизация (присоединение) образовательных учреждений. С целью обеспечения общедоступности дошкольного образования и ликвидации очередности продолжена работа по развитию негосударственного сектора дошкольного образования, а именно проведены мероприятия по организации мест в негосударственных дошкольных образовательных частных учреждениях. </w:t>
      </w:r>
      <w:proofErr w:type="gramStart"/>
      <w:r>
        <w:rPr>
          <w:rFonts w:ascii="Arial" w:hAnsi="Arial" w:cs="Arial"/>
        </w:rPr>
        <w:t>Ведется работа по созданию дополнительных мест в дошкольных образовательных организациях за счет увеличения наполняемости групп в действующих МДОУ.</w:t>
      </w:r>
      <w:proofErr w:type="gramEnd"/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Однако предпринятые меры по расширению сети образовательных организаций оказались недостаточными для решения проблемы общедоступности дошкольного и общего образования в городском округе Люберцы: прирост детей дошкольного возраста из-за высоких темпов вводимого жилого фонда опережает ввод новых ме</w:t>
      </w:r>
      <w:proofErr w:type="gramStart"/>
      <w:r>
        <w:rPr>
          <w:rFonts w:ascii="Arial" w:hAnsi="Arial" w:cs="Arial"/>
        </w:rPr>
        <w:t>ст в стр</w:t>
      </w:r>
      <w:proofErr w:type="gramEnd"/>
      <w:r>
        <w:rPr>
          <w:rFonts w:ascii="Arial" w:hAnsi="Arial" w:cs="Arial"/>
        </w:rPr>
        <w:t xml:space="preserve">оящихся детских садах, </w:t>
      </w:r>
      <w:r>
        <w:rPr>
          <w:rFonts w:ascii="Arial" w:hAnsi="Arial" w:cs="Arial"/>
        </w:rPr>
        <w:br/>
        <w:t xml:space="preserve">а также 2,5% обучающихся учатся во вторую смену. Самая напряженная остановка остается в </w:t>
      </w:r>
      <w:proofErr w:type="spellStart"/>
      <w:r>
        <w:rPr>
          <w:rFonts w:ascii="Arial" w:hAnsi="Arial" w:cs="Arial"/>
        </w:rPr>
        <w:t>г.п</w:t>
      </w:r>
      <w:proofErr w:type="spellEnd"/>
      <w:r>
        <w:rPr>
          <w:rFonts w:ascii="Arial" w:hAnsi="Arial" w:cs="Arial"/>
        </w:rPr>
        <w:t xml:space="preserve">. Октябрьский, для ДОУ </w:t>
      </w:r>
      <w:r>
        <w:rPr>
          <w:rFonts w:ascii="Arial" w:hAnsi="Arial" w:cs="Arial"/>
        </w:rPr>
        <w:br/>
        <w:t xml:space="preserve">в  ЖК "Самолет". 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Анализ состояния муниципальной системы общего образования: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  <w:b/>
        </w:rPr>
        <w:t> </w:t>
      </w:r>
      <w:r>
        <w:rPr>
          <w:rStyle w:val="aff8"/>
          <w:rFonts w:ascii="Arial" w:hAnsi="Arial" w:cs="Arial"/>
          <w:b w:val="0"/>
        </w:rPr>
        <w:t>Демонстрирует достаточно высокий уровень качества общего образования.</w:t>
      </w:r>
      <w:r>
        <w:rPr>
          <w:rFonts w:ascii="Arial" w:hAnsi="Arial" w:cs="Arial"/>
        </w:rPr>
        <w:t xml:space="preserve"> Уровень </w:t>
      </w:r>
      <w:proofErr w:type="spellStart"/>
      <w:r>
        <w:rPr>
          <w:rFonts w:ascii="Arial" w:hAnsi="Arial" w:cs="Arial"/>
        </w:rPr>
        <w:t>обученности</w:t>
      </w:r>
      <w:proofErr w:type="spellEnd"/>
      <w:r>
        <w:rPr>
          <w:rFonts w:ascii="Arial" w:hAnsi="Arial" w:cs="Arial"/>
        </w:rPr>
        <w:t xml:space="preserve"> по итогам 2018/2019 учебного года составил 99,8%, качество знаний 49,8%.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Профильные классы открыты в 21 МОУ. Доля школ, реализующих программы повышенного уровня, составляет 33%. Охват учащихся, обучающихся по программам профильного и </w:t>
      </w:r>
      <w:proofErr w:type="spellStart"/>
      <w:r>
        <w:rPr>
          <w:rFonts w:ascii="Arial" w:hAnsi="Arial" w:cs="Arial"/>
        </w:rPr>
        <w:t>предпрофильного</w:t>
      </w:r>
      <w:proofErr w:type="spellEnd"/>
      <w:r>
        <w:rPr>
          <w:rFonts w:ascii="Arial" w:hAnsi="Arial" w:cs="Arial"/>
        </w:rPr>
        <w:t xml:space="preserve"> обучения - 17%.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общеобразовательных учреждениях городского округа успешно функционирует 14 ученических научных обществ, количество обучающихся, участвующих в научно-исследовательской и проектной деятельности, постоянно растёт (составляет 49%). Увеличивается доля учащихся МОУ, изучающих два иностранных языка.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  <w:b/>
        </w:rPr>
        <w:t> </w:t>
      </w:r>
      <w:r>
        <w:rPr>
          <w:rStyle w:val="aff8"/>
          <w:rFonts w:ascii="Arial" w:hAnsi="Arial" w:cs="Arial"/>
          <w:b w:val="0"/>
        </w:rPr>
        <w:t>Демонстрирует создание условий для развития и внедрения инноваций в образовательных учреждениях.</w:t>
      </w:r>
      <w:r>
        <w:rPr>
          <w:rFonts w:ascii="Arial" w:hAnsi="Arial" w:cs="Arial"/>
        </w:rPr>
        <w:t xml:space="preserve"> Школы </w:t>
      </w:r>
      <w:r>
        <w:rPr>
          <w:rFonts w:ascii="Arial" w:hAnsi="Arial" w:cs="Arial"/>
        </w:rPr>
        <w:br/>
        <w:t>и детские сады являются постоянными участниками региональных и всероссийских конкурсов, акций и проектов.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  <w:b/>
        </w:rPr>
        <w:t> </w:t>
      </w:r>
      <w:r>
        <w:rPr>
          <w:rStyle w:val="aff8"/>
          <w:rFonts w:ascii="Arial" w:hAnsi="Arial" w:cs="Arial"/>
          <w:b w:val="0"/>
        </w:rPr>
        <w:t>Характеризует процесс развития кадрового ресурса.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</w:rPr>
        <w:t xml:space="preserve">Всего в образовательных организациях городского округа </w:t>
      </w:r>
      <w:r>
        <w:rPr>
          <w:rFonts w:ascii="Arial" w:hAnsi="Arial" w:cs="Arial"/>
        </w:rPr>
        <w:br/>
        <w:t xml:space="preserve">Люберцы работают 3423 педагога, 1277 - в ДОУ, 1801 -в муниципальных школах. Количество педагогических работников </w:t>
      </w:r>
      <w:r>
        <w:rPr>
          <w:rFonts w:ascii="Arial" w:hAnsi="Arial" w:cs="Arial"/>
        </w:rPr>
        <w:br/>
        <w:t xml:space="preserve">с высшим педагогическим образованием составляет 2806 человек (82%). С каждым годом увеличивается число педагогических работников, имеющих квалификационные категории: высшую - 28%, первую - 34%. Средний возраст учителей 45 лет, 18% педагогических работников пенсионного возраста. Увеличивается приток молодых специалистов (2018-2019 учебный год - 51чел.). Активно используются в системе повышения квалификации, деятельности образовательных учреждений ресурсы учреждений и педагогов - победителей профессиональных конкурсов. Методический опыт, творческие находки лучших учителей широко представляются в различных формах (семинары, мастер-классы, публикации и др.) профессиональному </w:t>
      </w:r>
      <w:r>
        <w:rPr>
          <w:rFonts w:ascii="Arial" w:hAnsi="Arial" w:cs="Arial"/>
        </w:rPr>
        <w:br/>
        <w:t xml:space="preserve">сообществу. Много лет в городском округе проводятся конкурсы профессионального мастерства: "Педагог года", "Воспитатель года", конкурс педагогов дополнительного образования «Сердце отдаю детям», педагогический марафон классных </w:t>
      </w:r>
      <w:r>
        <w:rPr>
          <w:rFonts w:ascii="Arial" w:hAnsi="Arial" w:cs="Arial"/>
        </w:rPr>
        <w:br/>
        <w:t xml:space="preserve">руководителей "Учительство Подмосковья - воспитанию будущего поколения России, конкурс интерактивных мультимедийных </w:t>
      </w:r>
      <w:r>
        <w:rPr>
          <w:rFonts w:ascii="Arial" w:hAnsi="Arial" w:cs="Arial"/>
        </w:rPr>
        <w:lastRenderedPageBreak/>
        <w:t xml:space="preserve">инсталляций молодых педагогов "Первые шаги". Растет число педагогов и педагогических коллективов, работающих </w:t>
      </w:r>
      <w:r>
        <w:rPr>
          <w:rFonts w:ascii="Arial" w:hAnsi="Arial" w:cs="Arial"/>
        </w:rPr>
        <w:br/>
        <w:t>по инновационным технологиям, имеющих собственные программы и концепции развития.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  <w:b/>
        </w:rPr>
        <w:t> </w:t>
      </w:r>
      <w:r>
        <w:rPr>
          <w:rStyle w:val="aff8"/>
          <w:rFonts w:ascii="Arial" w:hAnsi="Arial" w:cs="Arial"/>
          <w:b w:val="0"/>
        </w:rPr>
        <w:t>Отражает реальное воплощение принципа «открытости» муниципальной системы образования</w:t>
      </w:r>
      <w:r>
        <w:rPr>
          <w:rStyle w:val="aff8"/>
          <w:rFonts w:ascii="Arial" w:hAnsi="Arial" w:cs="Arial"/>
        </w:rPr>
        <w:t>.</w:t>
      </w:r>
      <w:r>
        <w:rPr>
          <w:rFonts w:ascii="Arial" w:hAnsi="Arial" w:cs="Arial"/>
        </w:rPr>
        <w:t xml:space="preserve"> Созданы и функционируют управляющие советы в муниципальных общеобразовательных учреждениях и дошкольных образовательных учреждениях; внедрена в практику подготовка и презентация публичного доклада руководителей образовательных учреждений, начальника управления образованием; все образовательные учреждения имеют сайты и регулярно актуализируют на них </w:t>
      </w:r>
      <w:r>
        <w:rPr>
          <w:rFonts w:ascii="Arial" w:hAnsi="Arial" w:cs="Arial"/>
        </w:rPr>
        <w:br/>
        <w:t>информацию.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Результаты </w:t>
      </w:r>
      <w:proofErr w:type="gramStart"/>
      <w:r>
        <w:rPr>
          <w:rFonts w:ascii="Arial" w:hAnsi="Arial" w:cs="Arial"/>
        </w:rPr>
        <w:t>анализа современного состояния системы образования городского округа</w:t>
      </w:r>
      <w:proofErr w:type="gramEnd"/>
      <w:r>
        <w:rPr>
          <w:rFonts w:ascii="Arial" w:hAnsi="Arial" w:cs="Arial"/>
        </w:rPr>
        <w:t xml:space="preserve"> Люберцы позволяют выявить проблемы, решение которых представляется необходимым в рамках муниципальной программы: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Доступность дошкольного и общего образования.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Указом Президента Российской Федерации от 7 мая 2012 года № 599 «О мерах по реализации государственной политики в области образования и науки» определена задача ликвидации очередности в дошкольные образовательные организации и обеспечения 100 процентов доступности дошкольного образования для детей от 3 до 7 лет. Потребность семей в услугах дошкольного образования в городском округе увеличивается, в большей степени за счет прироста населения вводимых </w:t>
      </w:r>
      <w:r>
        <w:rPr>
          <w:rFonts w:ascii="Arial" w:hAnsi="Arial" w:cs="Arial"/>
        </w:rPr>
        <w:br/>
        <w:t xml:space="preserve">новых жилых комплексов и увеличения миграции населения. Сохраняется напряженность по вопросу обучения детей в две смены. Существующие масштабы строительства и реконструкции зданий образовательных организаций, динамика роста </w:t>
      </w:r>
      <w:r>
        <w:rPr>
          <w:rFonts w:ascii="Arial" w:hAnsi="Arial" w:cs="Arial"/>
        </w:rPr>
        <w:br/>
        <w:t>негосударственного сектора услуг не позволяет решить данную проблему.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 Современное качество дошкольного и общего образования.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Внедрение федерального государственного образовательного стандарта дошкольного образования, начального общего, основного общего и среднего общего образования требует укрепления материально-технической базы образовательных </w:t>
      </w:r>
      <w:r>
        <w:rPr>
          <w:rFonts w:ascii="Arial" w:hAnsi="Arial" w:cs="Arial"/>
        </w:rPr>
        <w:br/>
        <w:t>организаций и обеспечения всех необходимых по стандарту условий в образовательных организациях в городском округе Люберцы.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 в полной мере сформирована модель языковой и культурной интеграции обучающихся из семей мигрантов. </w:t>
      </w:r>
      <w:r>
        <w:rPr>
          <w:rFonts w:ascii="Arial" w:hAnsi="Arial" w:cs="Arial"/>
        </w:rPr>
        <w:br/>
        <w:t>В настоящее время в школах городского округа дети мигрантов (дети с неродным русским языком) составляют значительную часть от общего количества обучающихся.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образовательных организациях должны быть организованы службы школьной медиации, обеспечивающие защиту прав детей и создающие условия для формирования безопасного пространства, равных возможностей и защиты их интересов.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Растёт количество детей, нуждающихся в коррекционно-развивающем обучении. Сейчас перед каждым образовательным учреждением стоит задача создания адаптивной </w:t>
      </w:r>
      <w:proofErr w:type="spellStart"/>
      <w:r>
        <w:rPr>
          <w:rFonts w:ascii="Arial" w:hAnsi="Arial" w:cs="Arial"/>
        </w:rPr>
        <w:t>безбарьерной</w:t>
      </w:r>
      <w:proofErr w:type="spellEnd"/>
      <w:r>
        <w:rPr>
          <w:rFonts w:ascii="Arial" w:hAnsi="Arial" w:cs="Arial"/>
        </w:rPr>
        <w:t xml:space="preserve"> среды, позволяющей обеспечить полноценную интеграцию детей с ограниченными возможностями здоровья и детей-инвалидов.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Анализ </w:t>
      </w:r>
      <w:proofErr w:type="spellStart"/>
      <w:r>
        <w:rPr>
          <w:rFonts w:ascii="Arial" w:hAnsi="Arial" w:cs="Arial"/>
        </w:rPr>
        <w:t>здоровьесберегающей</w:t>
      </w:r>
      <w:proofErr w:type="spellEnd"/>
      <w:r>
        <w:rPr>
          <w:rFonts w:ascii="Arial" w:hAnsi="Arial" w:cs="Arial"/>
        </w:rPr>
        <w:t xml:space="preserve"> деятельности в учреждениях показал, что необходимо повышать уровень знаний воспитанников, обучающихся и педагогических работников образовательных учреждений по вопросам здоровья, необходимо </w:t>
      </w:r>
      <w:r>
        <w:rPr>
          <w:rFonts w:ascii="Arial" w:hAnsi="Arial" w:cs="Arial"/>
        </w:rPr>
        <w:br/>
        <w:t>усилить работу по формированию мотивации к здоровому образу жизни.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Требуется обновление оборудования на пищеблоках, спортивного оборудования, ремонт спортивных залов, спортивных площадок и стадионов образовательных организаций, а также актовых залов, необходим ремонт вентиляционных систем учреждений.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Темпы износа зданий образовательных организаций и их инженерных коммуникаций опережают темпы их ремонта </w:t>
      </w:r>
      <w:r>
        <w:rPr>
          <w:rFonts w:ascii="Arial" w:hAnsi="Arial" w:cs="Arial"/>
        </w:rPr>
        <w:br/>
        <w:t>и строительства, поэтому многие образовательные учреждения требуют текущего ремонта зданий, помещений и инженерных коммуникаций (срок эксплуатации свыше 25 лет).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 Педагогический корпус.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настоящее время средняя заработная плата педагогических работников общеобразовательных организаций находится на уровне средней заработной платы по экономике региона. В перспективе необходимо обеспечить сохранение данного показателя на уровне не ниже достигнутого уровня.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Актуальными остаются проблемы привлечения кадров для работы в образовательных организациях городского округа, старения педагогических кадров, недостаточной привлекательности профессии педагога для молодых талантливых выпускников образовательных организаций высшего образования, создание системы научно-методического сопровождения педагогической деятельности, соответствующей современным требованиям, недостаточная мотивация части педагогов на развитие профессиональной компетенции.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 Воспитание и социализация детей и подростков, защита их прав и интересов.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Актуальность профилактики деструктивных форм поведения детей и подростков, реализация технологий вариативного образования детей с ограниченными возможностями здоровья в образовательных учреждениях городского округа Люберцы обусловлена тем, что с каждым годом возрастает численность несовершеннолетних с особыми образовательными потребностями, в социуме происходит неуклонный рост подростковой девиации, возникает всё более разнообразные и усложняющиеся формы её проявлений, усиливаются негативные последствия асоциального поведения как самих подростков</w:t>
      </w:r>
      <w:proofErr w:type="gramEnd"/>
      <w:r>
        <w:rPr>
          <w:rFonts w:ascii="Arial" w:hAnsi="Arial" w:cs="Arial"/>
        </w:rPr>
        <w:t>, так и всего общества.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Значительным ресурсом в преодолении и  профилактике детского алкоголизма, наркомании, насилия, ксенофобии обладает система дополнительного образования. Уровень охвата детей дополнительными образовательными программами в городском округе Люберцы выше параметров, определенных в Указе Президента Российской Федерации №599. Для реализации дополнительного образования технической направленности </w:t>
      </w:r>
      <w:proofErr w:type="gramStart"/>
      <w:r>
        <w:rPr>
          <w:rFonts w:ascii="Arial" w:hAnsi="Arial" w:cs="Arial"/>
        </w:rPr>
        <w:t>организована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техношкола</w:t>
      </w:r>
      <w:proofErr w:type="spellEnd"/>
      <w:r>
        <w:rPr>
          <w:rFonts w:ascii="Arial" w:hAnsi="Arial" w:cs="Arial"/>
        </w:rPr>
        <w:t xml:space="preserve">, ежегодно выделяются средства из бюджета муниципального образования на приобретение оборудования, выполнение показателя выше </w:t>
      </w:r>
      <w:proofErr w:type="spellStart"/>
      <w:r>
        <w:rPr>
          <w:rFonts w:ascii="Arial" w:hAnsi="Arial" w:cs="Arial"/>
        </w:rPr>
        <w:t>среднеобластного</w:t>
      </w:r>
      <w:proofErr w:type="spellEnd"/>
      <w:r>
        <w:rPr>
          <w:rFonts w:ascii="Arial" w:hAnsi="Arial" w:cs="Arial"/>
        </w:rPr>
        <w:t>. Расширение доступности для детей занятий дополнительного образования и вовлечение обучающихся в техническое и инженерное творчество является важным направлением развития современного образования.</w:t>
      </w:r>
    </w:p>
    <w:p w:rsidR="00E6594B" w:rsidRDefault="00E6594B" w:rsidP="00E6594B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Проблема организации досуга, каникул, оздоровления, занятости детей и молодёжи остаётся в числе наиболее острых социальных проблем.</w:t>
      </w:r>
    </w:p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Описание целей муниципальной программы</w:t>
      </w:r>
    </w:p>
    <w:p w:rsidR="00E6594B" w:rsidRDefault="00E6594B" w:rsidP="00E6594B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Цель муниципальной программы сформулирована с учетом требований Указов Президента Российской Федерации №597, №599, направленных на совершенствование государственной политики в области образования и науки, социальной сфере, Государственной программы Московской области «Образование Подмосковья».</w:t>
      </w:r>
    </w:p>
    <w:p w:rsidR="00E6594B" w:rsidRDefault="00E6594B" w:rsidP="00E6594B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Целью муниципальной программы является: обеспечение </w:t>
      </w:r>
      <w:r>
        <w:rPr>
          <w:rFonts w:ascii="Arial" w:hAnsi="Arial" w:cs="Arial"/>
          <w:color w:val="auto"/>
        </w:rPr>
        <w:t>устойчивого</w:t>
      </w:r>
      <w:r>
        <w:rPr>
          <w:rFonts w:ascii="Arial" w:hAnsi="Arial" w:cs="Arial"/>
        </w:rPr>
        <w:t xml:space="preserve">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молодёжи.</w:t>
      </w:r>
    </w:p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Прогноз развития соответствующей сферы реализации муниципальной программы с учетом реализации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lastRenderedPageBreak/>
        <w:t>муниципальной программы, включая возможные варианты решения проблемы</w:t>
      </w:r>
    </w:p>
    <w:p w:rsidR="00E6594B" w:rsidRDefault="00E6594B" w:rsidP="00E6594B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Ежегодно увеличивается численность </w:t>
      </w:r>
      <w:proofErr w:type="gramStart"/>
      <w:r>
        <w:rPr>
          <w:rFonts w:ascii="Arial" w:hAnsi="Arial" w:cs="Arial"/>
          <w:sz w:val="24"/>
          <w:szCs w:val="24"/>
        </w:rPr>
        <w:t>обучающихся</w:t>
      </w:r>
      <w:proofErr w:type="gramEnd"/>
      <w:r>
        <w:rPr>
          <w:rFonts w:ascii="Arial" w:hAnsi="Arial" w:cs="Arial"/>
          <w:sz w:val="24"/>
          <w:szCs w:val="24"/>
        </w:rPr>
        <w:t>. Основным способом обеспечения доступности образования должно стать строительство зданий образовательных организаций. Это потребует существенного роста расходов на строительство и содержание зданий образовательных организаций, развитие инфраструктуры и кадрового потенциала системы образования. В условиях роста расходов на образование усилятся риски неэффективного использования бюджетных средств. В этой связи важной задачей является внедрение современных механизмов финансового обеспечения и управления по результатам, а также моделей организации сети образовательных организаций, обеспечивающих эффективное использование ресурсов.</w:t>
      </w:r>
    </w:p>
    <w:p w:rsidR="00E6594B" w:rsidRDefault="00E6594B" w:rsidP="00E6594B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удовлетворения запросов населения к качеству условий обучения во всех образовательных организациях будет создана современная инфраструктура для учёбы, занятий физкультурой и спортом, питания обучающихся. </w:t>
      </w:r>
      <w:proofErr w:type="gramStart"/>
      <w:r>
        <w:rPr>
          <w:rFonts w:ascii="Arial" w:hAnsi="Arial" w:cs="Arial"/>
          <w:sz w:val="24"/>
          <w:szCs w:val="24"/>
        </w:rPr>
        <w:t>Настоящая Программа позволит консолидировать усилия и ресурсы в решении задач обеспечения комплексной безопасности образовательных учреждений, позволит на муниципальном уровне осуществить систему мер, направленных на улучшение материально-технической базы образовательных учреждений городского округа Люберцы, внедрить в практику новые здоровье сберегающие технологии, профилактические программы, обеспечивающие сохранение и укрепление здоровья обучающихся; развить материально-техническую базу пищеблоков, столовых и спортивных площадок и стадионов;</w:t>
      </w:r>
      <w:proofErr w:type="gramEnd"/>
      <w:r>
        <w:rPr>
          <w:rFonts w:ascii="Arial" w:hAnsi="Arial" w:cs="Arial"/>
          <w:sz w:val="24"/>
          <w:szCs w:val="24"/>
        </w:rPr>
        <w:t xml:space="preserve"> поможет сформировать у всех участников процесса социально ответственное отношение к своему здоровью как к ценности, предопределяющей возможности и успешность жизненного пути.</w:t>
      </w:r>
    </w:p>
    <w:p w:rsidR="00E6594B" w:rsidRDefault="00E6594B" w:rsidP="00E6594B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решения проблемы дифференциации качества образования будут реализованы меры по поддержке общеобразовательных организаций, работающих в сложных социальных условиях, включающие действия по укреплению ресурсного и кадрового потенциала, развитию дистанционных образовательных технологий, интеграции в образовательный процесс социально-культурных ресурсов территории.</w:t>
      </w:r>
    </w:p>
    <w:p w:rsidR="00E6594B" w:rsidRDefault="00E6594B" w:rsidP="00E6594B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поддержке общеобразовательных организаций, реализующих инновационные образовательные проекты и программы. Это позволит сохранить и расширить спектр общеобразовательных организаций, конкурентоспособных на общероссийском уровне.</w:t>
      </w:r>
    </w:p>
    <w:p w:rsidR="00E6594B" w:rsidRDefault="00E6594B" w:rsidP="00E6594B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Должен увеличиться масштаб распространения инклюзивного образования, в том числе за счет мер по созданию в образовательных организациях </w:t>
      </w:r>
      <w:proofErr w:type="spellStart"/>
      <w:r>
        <w:rPr>
          <w:rFonts w:ascii="Arial" w:hAnsi="Arial" w:cs="Arial"/>
          <w:sz w:val="24"/>
          <w:szCs w:val="24"/>
        </w:rPr>
        <w:t>безбарьерной</w:t>
      </w:r>
      <w:proofErr w:type="spellEnd"/>
      <w:r>
        <w:rPr>
          <w:rFonts w:ascii="Arial" w:hAnsi="Arial" w:cs="Arial"/>
          <w:sz w:val="24"/>
          <w:szCs w:val="24"/>
        </w:rPr>
        <w:t xml:space="preserve"> среды.</w:t>
      </w:r>
    </w:p>
    <w:p w:rsidR="00E6594B" w:rsidRDefault="00E6594B" w:rsidP="00E6594B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реализованы меры по культурной и языковой адаптации детей из семей мигрантов.</w:t>
      </w:r>
    </w:p>
    <w:p w:rsidR="00E6594B" w:rsidRDefault="00E6594B" w:rsidP="00E6594B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Качественные изменения будут достигнуты через инициирование и углубление инновационных процессов в муниципальной системе образования за счёт проведения различных конкурсов, закрепление и тиражирование лучших управленческих и образовательных практик, разработку и реализацию новых моделей управления качеством образования, обеспечения открытости образовательных учреждений.</w:t>
      </w:r>
    </w:p>
    <w:p w:rsidR="00E6594B" w:rsidRDefault="00E6594B" w:rsidP="00E6594B">
      <w:pPr>
        <w:pStyle w:val="af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Будут введены профессиональные стандарты, в рамках которых установлены требования к содержанию и качеству труда, к условиям осуществления трудовой деятельности, к уровню квалификации работника, к практическому опыту, профессиональному образованию. Это позволит повысить уровень инновационной активности и творческой инициативы педагогов, продуктивность и качество педагогического труда.</w:t>
      </w:r>
    </w:p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Масштабность и сложность решаемых в рамках муниципальной программы проблем обуславливает необходимость выделения в ее рамках семи подпрограмм: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образование».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образование».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детей».</w:t>
      </w:r>
    </w:p>
    <w:p w:rsidR="00E6594B" w:rsidRDefault="00E6594B" w:rsidP="00E6594B">
      <w:pPr>
        <w:autoSpaceDE w:val="0"/>
        <w:autoSpaceDN w:val="0"/>
        <w:adjustRightInd w:val="0"/>
        <w:ind w:right="27" w:firstLine="709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IV</w:t>
      </w:r>
      <w:r>
        <w:rPr>
          <w:rFonts w:ascii="Arial" w:hAnsi="Arial" w:cs="Arial"/>
          <w:lang w:eastAsia="en-US"/>
        </w:rPr>
        <w:t xml:space="preserve"> «Профессиональное образование».</w:t>
      </w:r>
    </w:p>
    <w:p w:rsidR="00E6594B" w:rsidRDefault="00E6594B" w:rsidP="00E6594B">
      <w:pPr>
        <w:autoSpaceDE w:val="0"/>
        <w:autoSpaceDN w:val="0"/>
        <w:adjustRightInd w:val="0"/>
        <w:ind w:right="27" w:firstLine="709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V</w:t>
      </w:r>
      <w:r>
        <w:rPr>
          <w:rFonts w:ascii="Arial" w:hAnsi="Arial" w:cs="Arial"/>
          <w:lang w:eastAsia="en-US"/>
        </w:rPr>
        <w:t xml:space="preserve"> «Система оценки качества образования и информационная открытость системы образования».</w:t>
      </w:r>
    </w:p>
    <w:p w:rsidR="00E6594B" w:rsidRDefault="00E6594B" w:rsidP="00E6594B">
      <w:pPr>
        <w:autoSpaceDE w:val="0"/>
        <w:autoSpaceDN w:val="0"/>
        <w:adjustRightInd w:val="0"/>
        <w:ind w:right="27"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VI</w:t>
      </w:r>
      <w:r>
        <w:rPr>
          <w:rFonts w:ascii="Arial" w:hAnsi="Arial" w:cs="Arial"/>
          <w:lang w:eastAsia="en-US"/>
        </w:rPr>
        <w:t xml:space="preserve"> «Обеспечивающая подпрограмма».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VII</w:t>
      </w:r>
      <w:r>
        <w:rPr>
          <w:rFonts w:ascii="Arial" w:hAnsi="Arial" w:cs="Arial"/>
          <w:lang w:eastAsia="en-US"/>
        </w:rPr>
        <w:t xml:space="preserve"> «Создание новых мест в общеобразовательных организациях в соответствии с прогнозируемой </w:t>
      </w:r>
      <w:r>
        <w:rPr>
          <w:rFonts w:ascii="Arial" w:hAnsi="Arial" w:cs="Arial"/>
          <w:lang w:eastAsia="en-US"/>
        </w:rPr>
        <w:br/>
        <w:t>потребностью и современными условиями обучения».</w:t>
      </w:r>
    </w:p>
    <w:p w:rsidR="00E6594B" w:rsidRDefault="00E6594B" w:rsidP="00E6594B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«Дошкольное образование» направлена на решение проблемы, связанной с обеспечением доступности и повышения качества услуг дошкольного образования. Для ее решения в подпрограмме определены четыре задачи, в том числе – задача по развитию дошкольного образования, ликвидации очередности в дошкольные образовательные организации и развитие инфраструктуры дошкольного образования. Данная подпрограмма обеспечивает достижение одного из основных результатов муниципальной программы – 100 процентов доступа к услугам дошкольного образования детей в возрасте </w:t>
      </w:r>
      <w:r>
        <w:rPr>
          <w:rFonts w:ascii="Arial" w:hAnsi="Arial" w:cs="Arial"/>
        </w:rPr>
        <w:br/>
        <w:t xml:space="preserve">от 3 до 7 лет, нуждающихся в услуге дошкольного образования. Средняя заработная плата работников дошкольных образовательных организаций должна составлять 100 процентов от средней заработной платы в сфере общего образования </w:t>
      </w:r>
      <w:r>
        <w:rPr>
          <w:rFonts w:ascii="Arial" w:hAnsi="Arial" w:cs="Arial"/>
        </w:rPr>
        <w:br/>
        <w:t>в Московской области.</w:t>
      </w:r>
    </w:p>
    <w:p w:rsidR="00E6594B" w:rsidRDefault="00E6594B" w:rsidP="00E6594B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городского округа Люберцы и Московской области, внедрения механизмов внешней оценки качества образования, повышения уровня информационной прозрачности муниципальной системы образования.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к среднемесячному доходу от трудовой </w:t>
      </w:r>
      <w:r>
        <w:rPr>
          <w:rFonts w:ascii="Arial" w:hAnsi="Arial" w:cs="Arial"/>
        </w:rPr>
        <w:br/>
        <w:t>деятельности в Московской области.</w:t>
      </w:r>
    </w:p>
    <w:p w:rsidR="00E6594B" w:rsidRDefault="00E6594B" w:rsidP="00E6594B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Подпрограмма</w:t>
      </w:r>
      <w:r>
        <w:rPr>
          <w:rFonts w:ascii="Arial" w:hAnsi="Arial" w:cs="Arial"/>
        </w:rPr>
        <w:t> 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</w:t>
      </w:r>
      <w:r>
        <w:rPr>
          <w:rFonts w:ascii="Arial" w:hAnsi="Arial" w:cs="Arial"/>
        </w:rPr>
        <w:br/>
        <w:t xml:space="preserve">асоциальных явлений. В рамках подпрограммы выделены три задачи, в том числе задача формирования системы непрерывного вариативного дополнительного образования детей. Данная подпрограмма обеспечит выполнение Указа Президента </w:t>
      </w:r>
      <w:r>
        <w:rPr>
          <w:rFonts w:ascii="Arial" w:hAnsi="Arial" w:cs="Arial"/>
        </w:rPr>
        <w:br/>
        <w:t xml:space="preserve">Российской Федерации № 599 по показателю – не менее 82,8 процентов детей и молодежи в возрасте от 5 до 18 лет будут </w:t>
      </w:r>
      <w:r>
        <w:rPr>
          <w:rFonts w:ascii="Arial" w:hAnsi="Arial" w:cs="Arial"/>
        </w:rPr>
        <w:br/>
        <w:t>охвачены дополнительными образовательными программами.</w:t>
      </w:r>
    </w:p>
    <w:p w:rsidR="00E6594B" w:rsidRDefault="00E6594B" w:rsidP="00E6594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en-US"/>
        </w:rPr>
      </w:pPr>
      <w:proofErr w:type="gramStart"/>
      <w:r>
        <w:rPr>
          <w:rFonts w:ascii="Arial" w:hAnsi="Arial" w:cs="Arial"/>
          <w:lang w:eastAsia="en-US"/>
        </w:rPr>
        <w:t>Подпрограмма </w:t>
      </w:r>
      <w:r>
        <w:rPr>
          <w:rFonts w:ascii="Arial" w:hAnsi="Arial" w:cs="Arial"/>
          <w:lang w:val="en-US" w:eastAsia="en-US"/>
        </w:rPr>
        <w:t>IV</w:t>
      </w:r>
      <w:r>
        <w:rPr>
          <w:rFonts w:ascii="Arial" w:hAnsi="Arial" w:cs="Arial"/>
          <w:lang w:eastAsia="en-US"/>
        </w:rPr>
        <w:t xml:space="preserve"> «Профессиональное образование» направлена на</w:t>
      </w:r>
      <w:r>
        <w:rPr>
          <w:rFonts w:ascii="Arial" w:hAnsi="Arial" w:cs="Arial"/>
        </w:rPr>
        <w:t xml:space="preserve"> реализацию основного мероприятия по оказанию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области,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</w:r>
      <w:proofErr w:type="gramEnd"/>
    </w:p>
    <w:p w:rsidR="00E6594B" w:rsidRDefault="00E6594B" w:rsidP="00E6594B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lastRenderedPageBreak/>
        <w:t>Подпрограмма </w:t>
      </w:r>
      <w:r>
        <w:rPr>
          <w:rFonts w:ascii="Arial" w:hAnsi="Arial" w:cs="Arial"/>
          <w:lang w:val="en-US" w:eastAsia="en-US"/>
        </w:rPr>
        <w:t>V</w:t>
      </w:r>
      <w:r>
        <w:rPr>
          <w:rFonts w:ascii="Arial" w:hAnsi="Arial" w:cs="Arial"/>
          <w:lang w:eastAsia="en-US"/>
        </w:rPr>
        <w:t xml:space="preserve"> «Система оценки качества образования и информационная открытость системы образования» направлена </w:t>
      </w:r>
      <w:proofErr w:type="gramStart"/>
      <w:r>
        <w:rPr>
          <w:rFonts w:ascii="Arial" w:hAnsi="Arial" w:cs="Arial"/>
          <w:lang w:eastAsia="en-US"/>
        </w:rPr>
        <w:t>на</w:t>
      </w:r>
      <w:proofErr w:type="gramEnd"/>
      <w:r>
        <w:rPr>
          <w:rFonts w:ascii="Arial" w:hAnsi="Arial" w:cs="Arial"/>
          <w:lang w:eastAsia="en-US"/>
        </w:rPr>
        <w:t xml:space="preserve">: 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- </w:t>
      </w:r>
      <w:r>
        <w:rPr>
          <w:rFonts w:ascii="Arial" w:hAnsi="Arial" w:cs="Arial"/>
        </w:rPr>
        <w:t>развитие единой интегрированной системы оценки качества дошкольного, общего, дополнительного и профессионального образования;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создание системы поддержки сбора и анализа информации об индивидуальных образовательных достижениях </w:t>
      </w:r>
      <w:r>
        <w:rPr>
          <w:rFonts w:ascii="Arial" w:hAnsi="Arial" w:cs="Arial"/>
        </w:rPr>
        <w:br/>
        <w:t>обучающихся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совершенствование механизмов внешней оценки качества образовательной деятельности со стороны потребителей образовательных услуг;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развитие механизмов общественного контроля и общественного участия в образовании;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>- развитие системы открытых данных в сфере оценки качества образования.</w:t>
      </w:r>
    </w:p>
    <w:p w:rsidR="00E6594B" w:rsidRDefault="00E6594B" w:rsidP="00E6594B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VI</w:t>
      </w:r>
      <w:r>
        <w:rPr>
          <w:rFonts w:ascii="Arial" w:hAnsi="Arial" w:cs="Arial"/>
          <w:lang w:eastAsia="en-US"/>
        </w:rPr>
        <w:t xml:space="preserve"> «Обеспечивающая подпрограмма»</w:t>
      </w:r>
      <w:r>
        <w:rPr>
          <w:rFonts w:ascii="Arial" w:hAnsi="Arial" w:cs="Arial"/>
        </w:rPr>
        <w:t xml:space="preserve"> направлена на повышение эффективности использования </w:t>
      </w:r>
      <w:r>
        <w:rPr>
          <w:rFonts w:ascii="Arial" w:hAnsi="Arial" w:cs="Arial"/>
        </w:rPr>
        <w:br/>
        <w:t xml:space="preserve">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</w:t>
      </w:r>
      <w:proofErr w:type="gramStart"/>
      <w:r>
        <w:rPr>
          <w:rFonts w:ascii="Arial" w:hAnsi="Arial" w:cs="Arial"/>
        </w:rPr>
        <w:t xml:space="preserve">уровня общественной поддержки </w:t>
      </w:r>
      <w:r>
        <w:rPr>
          <w:rFonts w:ascii="Arial" w:hAnsi="Arial" w:cs="Arial"/>
        </w:rPr>
        <w:br/>
        <w:t>процесса модернизации образования</w:t>
      </w:r>
      <w:proofErr w:type="gramEnd"/>
      <w:r>
        <w:rPr>
          <w:rFonts w:ascii="Arial" w:hAnsi="Arial" w:cs="Arial"/>
        </w:rPr>
        <w:t>. В рамках подпрограммы решаются задачи, которые ведут к повышению эффективности использования бюджетных сре</w:t>
      </w:r>
      <w:proofErr w:type="gramStart"/>
      <w:r>
        <w:rPr>
          <w:rFonts w:ascii="Arial" w:hAnsi="Arial" w:cs="Arial"/>
        </w:rPr>
        <w:t>дств в с</w:t>
      </w:r>
      <w:proofErr w:type="gramEnd"/>
      <w:r>
        <w:rPr>
          <w:rFonts w:ascii="Arial" w:hAnsi="Arial" w:cs="Arial"/>
        </w:rPr>
        <w:t>истеме образования, внедрение инструментов управления по результатам.</w:t>
      </w:r>
    </w:p>
    <w:p w:rsidR="00E6594B" w:rsidRDefault="00E6594B" w:rsidP="00E6594B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lang w:eastAsia="en-US"/>
        </w:rPr>
        <w:t xml:space="preserve">Подпрограмма </w:t>
      </w:r>
      <w:r>
        <w:rPr>
          <w:rFonts w:ascii="Arial" w:hAnsi="Arial" w:cs="Arial"/>
          <w:lang w:val="en-US" w:eastAsia="en-US"/>
        </w:rPr>
        <w:t>VIII</w:t>
      </w:r>
      <w:r>
        <w:rPr>
          <w:rFonts w:ascii="Arial" w:hAnsi="Arial" w:cs="Arial"/>
          <w:lang w:eastAsia="en-US"/>
        </w:rPr>
        <w:t xml:space="preserve"> «Создание новых мест в общеобразовательных организациях в соответствии с прогнозируемой </w:t>
      </w:r>
      <w:r>
        <w:rPr>
          <w:rFonts w:ascii="Arial" w:hAnsi="Arial" w:cs="Arial"/>
          <w:lang w:eastAsia="en-US"/>
        </w:rPr>
        <w:br/>
        <w:t>потребностью и современными условиями обучения»</w:t>
      </w:r>
      <w:r>
        <w:rPr>
          <w:rFonts w:ascii="Arial" w:hAnsi="Arial" w:cs="Arial"/>
        </w:rPr>
        <w:t xml:space="preserve"> направлена на решение проблем, связанных с обеспечением доступности общего образования в городском округе Люберцы, характеризуемым высокой плотностью населения, растущими темпами строительства новых микрорайонов и постоянно увеличивающейся потребностью в новых местах для детей, обучающихся по программам начального, основного и среднего образования. </w:t>
      </w:r>
      <w:proofErr w:type="gramEnd"/>
    </w:p>
    <w:p w:rsidR="00E6594B" w:rsidRDefault="00E6594B" w:rsidP="00E6594B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Реализация данной подпрограммы необходима для обеспечения высокого качества общего образования в соответствии с меняющимися запросами населения и перспективными задачами социально-экономического развития городского округа, </w:t>
      </w:r>
      <w:proofErr w:type="gramStart"/>
      <w:r>
        <w:rPr>
          <w:rFonts w:ascii="Arial" w:hAnsi="Arial" w:cs="Arial"/>
        </w:rPr>
        <w:t>требуется</w:t>
      </w:r>
      <w:proofErr w:type="gramEnd"/>
      <w:r>
        <w:rPr>
          <w:rFonts w:ascii="Arial" w:hAnsi="Arial" w:cs="Arial"/>
        </w:rPr>
        <w:t xml:space="preserve"> в том числе совершенствование условий и организации обучения в общеобразовательных организациях. Эта </w:t>
      </w:r>
      <w:r>
        <w:rPr>
          <w:rFonts w:ascii="Arial" w:hAnsi="Arial" w:cs="Arial"/>
        </w:rPr>
        <w:br/>
        <w:t xml:space="preserve">потребность диктуется санитарно-эпидемиологическими требованиями, строительными и противопожарными нормами, </w:t>
      </w:r>
      <w:r>
        <w:rPr>
          <w:rFonts w:ascii="Arial" w:hAnsi="Arial" w:cs="Arial"/>
        </w:rPr>
        <w:br/>
        <w:t>федеральными государственными образовательными стандартами общего образования.</w:t>
      </w:r>
    </w:p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Обобщенная характеристика основных мероприятий муниципальной программы с обоснованием </w:t>
      </w:r>
      <w:r>
        <w:rPr>
          <w:rFonts w:ascii="Arial" w:hAnsi="Arial" w:cs="Arial"/>
          <w:b/>
        </w:rPr>
        <w:br/>
        <w:t>необходимости их осуществления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Мероприятия Программы </w:t>
      </w:r>
      <w:r>
        <w:rPr>
          <w:rFonts w:ascii="Arial" w:hAnsi="Arial" w:cs="Arial"/>
          <w:color w:val="000000"/>
        </w:rPr>
        <w:t>направлены на следующие основные изменения</w:t>
      </w:r>
      <w:r>
        <w:rPr>
          <w:rFonts w:ascii="Arial" w:hAnsi="Arial" w:cs="Arial"/>
        </w:rPr>
        <w:t>, обеспечивающие достижение цели и решения поставленных задач:</w:t>
      </w:r>
    </w:p>
    <w:p w:rsidR="00E6594B" w:rsidRDefault="00E6594B" w:rsidP="00E6594B">
      <w:pPr>
        <w:spacing w:line="100" w:lineRule="atLeas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 создание условий для реализации федерального государственного образовательного стандарта: проведение капитального, текущего ремонта помещений, зданий, замены оконных блоков, выполнение противопожарных мероприятий в муниципальных образовательных организациях; закупка оборудования, нормативное правовое и методическое сопровождение </w:t>
      </w:r>
      <w:r>
        <w:rPr>
          <w:rFonts w:ascii="Arial" w:hAnsi="Arial" w:cs="Arial"/>
        </w:rPr>
        <w:br/>
        <w:t>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ситуации;</w:t>
      </w:r>
    </w:p>
    <w:p w:rsidR="00E6594B" w:rsidRDefault="00E6594B" w:rsidP="00E6594B">
      <w:pPr>
        <w:spacing w:line="100" w:lineRule="atLeas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– развитие кадрового потенциала, создание механизмов мотивации педагогов к повышению качества работы и непрерывному профессиональному развитию,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резерва управленческих кадров и создание механизма его регулярного обновления;</w:t>
      </w:r>
    </w:p>
    <w:p w:rsidR="00E6594B" w:rsidRDefault="00E6594B" w:rsidP="00E6594B">
      <w:pPr>
        <w:spacing w:line="100" w:lineRule="atLeast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– развитие инновационной инфраструктуры общего образования;</w:t>
      </w:r>
    </w:p>
    <w:p w:rsidR="00E6594B" w:rsidRDefault="00E6594B" w:rsidP="00E6594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 организация и проведение государственной итоговой аттестации;</w:t>
      </w:r>
    </w:p>
    <w:p w:rsidR="00E6594B" w:rsidRDefault="00E6594B" w:rsidP="00E6594B">
      <w:pPr>
        <w:spacing w:line="100" w:lineRule="atLeast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– 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E6594B" w:rsidRDefault="00E6594B" w:rsidP="00E6594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ярмарки);</w:t>
      </w:r>
    </w:p>
    <w:p w:rsidR="00E6594B" w:rsidRDefault="00E6594B" w:rsidP="00E6594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государственно-общественного партнерства в сфере управления образованием, в том числе, в различных формах общественной и общественно-профессиональной оценки.</w:t>
      </w:r>
    </w:p>
    <w:p w:rsidR="00E6594B" w:rsidRDefault="00E6594B" w:rsidP="00E6594B">
      <w:pPr>
        <w:spacing w:line="100" w:lineRule="atLeast"/>
        <w:ind w:firstLine="7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Необходимость осуществления данных мероприятий определяется задачами, определенными Указами Президента </w:t>
      </w:r>
      <w:r>
        <w:rPr>
          <w:rFonts w:ascii="Arial" w:hAnsi="Arial" w:cs="Arial"/>
        </w:rPr>
        <w:br/>
        <w:t xml:space="preserve">Российской Федерации, поставленными в обращениях Губернатора Московской области, Государственной программой </w:t>
      </w:r>
      <w:r>
        <w:rPr>
          <w:rFonts w:ascii="Arial" w:hAnsi="Arial" w:cs="Arial"/>
        </w:rPr>
        <w:br/>
        <w:t xml:space="preserve">Московской области «Образование Подмосковья», а также необходимостью создания условий для реализации норм </w:t>
      </w:r>
      <w:r>
        <w:rPr>
          <w:rFonts w:ascii="Arial" w:hAnsi="Arial" w:cs="Arial"/>
        </w:rPr>
        <w:br/>
        <w:t xml:space="preserve">Федерального закона «Об образовании в Российской Федерации», и окажут влияние на достижение показателей, </w:t>
      </w:r>
      <w:r>
        <w:rPr>
          <w:rFonts w:ascii="Arial" w:hAnsi="Arial" w:cs="Arial"/>
        </w:rPr>
        <w:br/>
        <w:t>предусмотренных в Указах Президента Российской Федерации и наказах Губернатора Московской области.</w:t>
      </w:r>
      <w:proofErr w:type="gramEnd"/>
    </w:p>
    <w:p w:rsidR="00E6594B" w:rsidRDefault="00E6594B" w:rsidP="00E6594B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программы (подпрограммы).</w:t>
      </w:r>
    </w:p>
    <w:p w:rsidR="00E6594B" w:rsidRDefault="00E6594B" w:rsidP="00E6594B">
      <w:pPr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</w:t>
      </w:r>
      <w:r>
        <w:rPr>
          <w:rFonts w:ascii="Arial" w:eastAsia="Calibri" w:hAnsi="Arial" w:cs="Arial"/>
        </w:rPr>
        <w:br/>
        <w:t>и реализации, утвержденным Постановлением администрации от 20.09.2018 № 3715-ПА.</w:t>
      </w:r>
    </w:p>
    <w:p w:rsidR="00E6594B" w:rsidRDefault="00E6594B" w:rsidP="00E6594B">
      <w:pPr>
        <w:spacing w:before="120" w:after="12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eastAsia="Calibri" w:hAnsi="Arial" w:cs="Arial"/>
          <w:b/>
        </w:rPr>
        <w:t>ответственным</w:t>
      </w:r>
      <w:proofErr w:type="gramEnd"/>
      <w:r>
        <w:rPr>
          <w:rFonts w:ascii="Arial" w:eastAsia="Calibri" w:hAnsi="Arial" w:cs="Arial"/>
          <w:b/>
        </w:rPr>
        <w:t xml:space="preserve"> за выполнение</w:t>
      </w:r>
      <w:r>
        <w:rPr>
          <w:rFonts w:ascii="Arial" w:eastAsia="Calibri" w:hAnsi="Arial" w:cs="Arial"/>
          <w:b/>
        </w:rPr>
        <w:br/>
        <w:t>мероприятия заказчику программы (подпрограммы).</w:t>
      </w:r>
    </w:p>
    <w:p w:rsidR="00E6594B" w:rsidRDefault="00E6594B" w:rsidP="00E6594B">
      <w:pPr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Отчетность о ходе реализации мероприятий муниципальной программы (подпрограммы) предоставляется в сроки </w:t>
      </w:r>
      <w:r>
        <w:rPr>
          <w:rFonts w:ascii="Arial" w:eastAsia="Calibri" w:hAnsi="Arial" w:cs="Arial"/>
        </w:rPr>
        <w:br/>
        <w:t xml:space="preserve">и по формам согласно Постановлению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</w:t>
      </w:r>
      <w:r>
        <w:rPr>
          <w:rFonts w:ascii="Arial" w:eastAsia="Calibri" w:hAnsi="Arial" w:cs="Arial"/>
        </w:rPr>
        <w:br/>
        <w:t xml:space="preserve">городского округа Люберцы, их формирования и реализации». </w:t>
      </w:r>
    </w:p>
    <w:p w:rsidR="00E6594B" w:rsidRDefault="00E6594B" w:rsidP="00E6594B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Сроки реализации Программы.</w:t>
      </w:r>
    </w:p>
    <w:p w:rsidR="00E6594B" w:rsidRDefault="00E6594B" w:rsidP="00E6594B">
      <w:p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>Срок реализации Программы 2020-2024 годы.</w:t>
      </w:r>
      <w:r>
        <w:rPr>
          <w:rFonts w:ascii="Arial" w:hAnsi="Arial" w:cs="Arial"/>
        </w:rPr>
        <w:tab/>
      </w:r>
    </w:p>
    <w:p w:rsidR="00E6594B" w:rsidRDefault="00E6594B" w:rsidP="00E6594B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Источники финансирования Программы.</w:t>
      </w:r>
    </w:p>
    <w:p w:rsidR="00E6594B" w:rsidRDefault="00E6594B" w:rsidP="00E6594B">
      <w:pPr>
        <w:spacing w:after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Источниками финансирования Программы являются бюджет городского округа Люберцы, бюджет Московской области, привлеченные инвестиции.</w:t>
      </w:r>
    </w:p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  <w:r>
        <w:rPr>
          <w:rFonts w:ascii="Arial" w:hAnsi="Arial" w:cs="Arial"/>
          <w:b/>
          <w:color w:val="000000"/>
        </w:rPr>
        <w:t>«Образование»</w:t>
      </w:r>
    </w:p>
    <w:tbl>
      <w:tblPr>
        <w:tblW w:w="5210" w:type="pct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4"/>
        <w:gridCol w:w="1286"/>
        <w:gridCol w:w="2638"/>
        <w:gridCol w:w="2678"/>
        <w:gridCol w:w="1351"/>
        <w:gridCol w:w="1263"/>
        <w:gridCol w:w="1383"/>
        <w:gridCol w:w="622"/>
        <w:gridCol w:w="88"/>
        <w:gridCol w:w="622"/>
        <w:gridCol w:w="16"/>
        <w:gridCol w:w="63"/>
        <w:gridCol w:w="761"/>
        <w:gridCol w:w="9"/>
        <w:gridCol w:w="82"/>
        <w:gridCol w:w="515"/>
        <w:gridCol w:w="116"/>
        <w:gridCol w:w="88"/>
        <w:gridCol w:w="431"/>
        <w:gridCol w:w="85"/>
        <w:gridCol w:w="198"/>
        <w:gridCol w:w="50"/>
        <w:gridCol w:w="468"/>
        <w:gridCol w:w="509"/>
        <w:gridCol w:w="9"/>
      </w:tblGrid>
      <w:tr w:rsidR="00E6594B" w:rsidTr="00E6594B">
        <w:trPr>
          <w:gridAfter w:val="1"/>
          <w:wAfter w:w="3" w:type="pct"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br/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Базовое значение на начало реализации программы</w:t>
            </w:r>
          </w:p>
        </w:tc>
        <w:tc>
          <w:tcPr>
            <w:tcW w:w="117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3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основного мероприятия в перечне мероприятий подпрограммы</w:t>
            </w:r>
          </w:p>
        </w:tc>
      </w:tr>
      <w:tr w:rsidR="00E6594B" w:rsidTr="00E6594B">
        <w:trPr>
          <w:gridAfter w:val="1"/>
          <w:wAfter w:w="3" w:type="pct"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3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gridAfter w:val="1"/>
          <w:wAfter w:w="3" w:type="pct"/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E6594B" w:rsidTr="00E6594B">
        <w:trPr>
          <w:gridAfter w:val="1"/>
          <w:wAfter w:w="3" w:type="pct"/>
          <w:trHeight w:val="20"/>
        </w:trPr>
        <w:tc>
          <w:tcPr>
            <w:tcW w:w="4997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</w:t>
            </w:r>
            <w:r>
              <w:rPr>
                <w:rFonts w:ascii="Arial" w:hAnsi="Arial" w:cs="Arial"/>
                <w:b/>
              </w:rPr>
              <w:t xml:space="preserve"> «Дошкольное образование»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создания условий реализации потребностей граждан, общества в </w:t>
            </w:r>
            <w:r>
              <w:rPr>
                <w:rFonts w:ascii="Arial" w:hAnsi="Arial" w:cs="Arial"/>
                <w:color w:val="000000"/>
              </w:rPr>
              <w:lastRenderedPageBreak/>
              <w:t>современном качественном образовании и успешной социализации детей и молодёжи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Доступность дошкольного образования для детей в возрасте от 1,5 до 7 лет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Макропоказатель 1 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 </w:t>
            </w:r>
            <w:r>
              <w:rPr>
                <w:rStyle w:val="aff1"/>
                <w:rFonts w:ascii="Arial" w:hAnsi="Arial" w:cs="Arial"/>
              </w:rPr>
              <w:t>1</w:t>
            </w:r>
            <w:r>
              <w:rPr>
                <w:rFonts w:ascii="Arial" w:hAnsi="Arial" w:cs="Arial"/>
                <w:vertAlign w:val="superscript"/>
              </w:rPr>
              <w:t>)</w:t>
            </w:r>
            <w:proofErr w:type="gramEnd"/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100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воспитанников дошкольных образовательных  организаций, обучающихся по программам, соответствующих  требованиям федерального государственного образовательного стандарта дошкольного образования.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  <w:proofErr w:type="gramStart"/>
            <w:r>
              <w:rPr>
                <w:rFonts w:ascii="Arial" w:hAnsi="Arial" w:cs="Arial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113,8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Доступность дошкольного образования для детей в возрасте от 1,5 до 7 лет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Отраслевой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</w:t>
            </w:r>
            <w:r>
              <w:rPr>
                <w:rFonts w:ascii="Arial" w:hAnsi="Arial" w:cs="Arial"/>
                <w:color w:val="000000"/>
              </w:rPr>
              <w:lastRenderedPageBreak/>
              <w:t>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Доступность дошкольного образования для детей в возрасте  до 3 </w:t>
            </w:r>
            <w:r>
              <w:rPr>
                <w:rFonts w:ascii="Arial" w:hAnsi="Arial" w:cs="Arial"/>
                <w:color w:val="000000"/>
              </w:rPr>
              <w:lastRenderedPageBreak/>
              <w:t>лет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Численность воспитанников в возрасте до трех лет, посещающих </w:t>
            </w:r>
            <w:r>
              <w:rPr>
                <w:rFonts w:ascii="Arial" w:hAnsi="Arial" w:cs="Arial"/>
              </w:rPr>
              <w:lastRenderedPageBreak/>
              <w:t>государственные и муниципальные организации, осуществляющие образовательную деятельность по образовательным программам дошкольного образования, присмотр и уход, в том числе в субъектах Российской Федерации, входящих в состав Дальневосточного и Северо-Кавказского федеральных округов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Отраслевой целевой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Численность воспитанников в возрасте до трех лет, посещающих частные организации, осуществляющие образовательную деятельность по образовательным программам дошкольного образования, присмотр и уход, в том числе в субъектах Российской Федерации, входящих в состав Дальневосточного и </w:t>
            </w:r>
            <w:r>
              <w:rPr>
                <w:rFonts w:ascii="Arial" w:hAnsi="Arial" w:cs="Arial"/>
              </w:rPr>
              <w:lastRenderedPageBreak/>
              <w:t>Северо-Кавказского федеральных округов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Отраслевой целевой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входящих в состав Дальневосточного и Север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о-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Кавказского федеральных округов.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Отраслевой целевой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3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E6594B" w:rsidTr="00E6594B">
        <w:trPr>
          <w:gridAfter w:val="1"/>
          <w:wAfter w:w="3" w:type="pct"/>
          <w:trHeight w:val="20"/>
        </w:trPr>
        <w:tc>
          <w:tcPr>
            <w:tcW w:w="4997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</w:t>
            </w:r>
            <w:r>
              <w:rPr>
                <w:rFonts w:ascii="Arial" w:hAnsi="Arial" w:cs="Arial"/>
                <w:b/>
              </w:rPr>
              <w:t xml:space="preserve"> «Общее образование»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 федеральным государственным образовательным стандартам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по федеральным государственным образовательным стандартам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  <w:proofErr w:type="gramStart"/>
            <w:r>
              <w:rPr>
                <w:rFonts w:ascii="Arial" w:hAnsi="Arial" w:cs="Arial"/>
                <w:vertAlign w:val="superscript"/>
              </w:rPr>
              <w:t>1</w:t>
            </w:r>
            <w:proofErr w:type="gramEnd"/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102,17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 </w:t>
            </w:r>
            <w:proofErr w:type="gramStart"/>
            <w:r>
              <w:rPr>
                <w:rFonts w:ascii="Arial" w:hAnsi="Arial" w:cs="Arial"/>
              </w:rPr>
              <w:t>установлен</w:t>
            </w:r>
            <w:proofErr w:type="gramEnd"/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Обновлена материально-техническая база для формирования у обучающихся современных технологических и гуманитарных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навыков.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городах.</w:t>
            </w:r>
            <w:proofErr w:type="gramEnd"/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тыс. 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0,001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образования детей с ограниченными возможностями здоровья.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</w:t>
            </w:r>
            <w:r>
              <w:rPr>
                <w:rFonts w:ascii="Arial" w:hAnsi="Arial" w:cs="Arial"/>
                <w:color w:val="000000"/>
              </w:rPr>
              <w:lastRenderedPageBreak/>
              <w:t>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Организация работы с одаренными  и талантливыми детьми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Число детей, получивших рекомендации по построению индивидуального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учебного плана в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369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738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Развитие инновационной инфраструктуры общего образования.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E6594B" w:rsidTr="00E6594B">
        <w:trPr>
          <w:gridAfter w:val="1"/>
          <w:wAfter w:w="3" w:type="pct"/>
          <w:trHeight w:val="20"/>
        </w:trPr>
        <w:tc>
          <w:tcPr>
            <w:tcW w:w="4997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</w:t>
            </w:r>
            <w:r>
              <w:rPr>
                <w:rFonts w:ascii="Arial" w:hAnsi="Arial" w:cs="Arial"/>
                <w:color w:val="000000"/>
              </w:rPr>
              <w:lastRenderedPageBreak/>
              <w:t>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lang w:eastAsia="en-US"/>
              </w:rPr>
              <w:t xml:space="preserve">Отношение средней заработной платы педагогических работников организаций дополнительного образования детей к средней заработной </w:t>
            </w:r>
            <w:r>
              <w:rPr>
                <w:rFonts w:ascii="Arial" w:hAnsi="Arial" w:cs="Arial"/>
                <w:lang w:eastAsia="en-US"/>
              </w:rPr>
              <w:lastRenderedPageBreak/>
              <w:t>плате учите</w:t>
            </w:r>
            <w:r>
              <w:rPr>
                <w:rFonts w:ascii="Arial" w:hAnsi="Arial" w:cs="Arial"/>
                <w:i/>
                <w:lang w:eastAsia="en-US"/>
              </w:rPr>
              <w:t>л</w:t>
            </w:r>
            <w:r>
              <w:rPr>
                <w:rFonts w:ascii="Arial" w:hAnsi="Arial" w:cs="Arial"/>
                <w:lang w:eastAsia="en-US"/>
              </w:rPr>
              <w:t>ей в Московской области</w:t>
            </w:r>
            <w:r>
              <w:rPr>
                <w:rFonts w:ascii="Arial" w:hAnsi="Arial" w:cs="Arial"/>
                <w:b/>
                <w:bCs/>
                <w:shd w:val="clear" w:color="auto" w:fill="FFFFFF"/>
              </w:rPr>
              <w:t xml:space="preserve">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Показатель к указу 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lang w:eastAsia="en-US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83,1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83,4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83,5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vertAlign w:val="superscript"/>
              </w:rPr>
            </w:pPr>
            <w:r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мероприятиях, от общего числа детей</w:t>
            </w:r>
            <w:proofErr w:type="gramStart"/>
            <w:r>
              <w:rPr>
                <w:rFonts w:ascii="Arial" w:hAnsi="Arial" w:cs="Arial"/>
                <w:vertAlign w:val="superscript"/>
                <w:lang w:eastAsia="en-US"/>
              </w:rPr>
              <w:t>2</w:t>
            </w:r>
            <w:proofErr w:type="gramEnd"/>
            <w:r>
              <w:rPr>
                <w:rFonts w:ascii="Arial" w:hAnsi="Arial" w:cs="Arial"/>
                <w:vertAlign w:val="superscript"/>
                <w:lang w:eastAsia="en-US"/>
              </w:rPr>
              <w:t>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26,1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26,2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26,3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26,4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26,6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устойчивого инновационного развития муниципальной системы образования для </w:t>
            </w:r>
            <w:r>
              <w:rPr>
                <w:rFonts w:ascii="Arial" w:hAnsi="Arial" w:cs="Arial"/>
                <w:color w:val="000000"/>
              </w:rPr>
              <w:lastRenderedPageBreak/>
              <w:t>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численности детей, привлекаемых к участию в творческих мероприятиях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детей, привлекаемых к участию в творческих мероприятиях, в сфере культуры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к указу 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</w:rPr>
              <w:t>Президента РФ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18,0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9,7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Доля детей в возрасте от 5 до 18 лет, посещающих объединения образовательных организаций, участвующих в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проекте «Наука в Подмосковье»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5416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Созданы детские технопарки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Созданы центры цифрового образования детей "IT-куб"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</w:tc>
      </w:tr>
      <w:tr w:rsidR="00E6594B" w:rsidTr="00E6594B">
        <w:trPr>
          <w:gridAfter w:val="1"/>
          <w:wAfter w:w="3" w:type="pct"/>
          <w:trHeight w:val="20"/>
        </w:trPr>
        <w:tc>
          <w:tcPr>
            <w:tcW w:w="4997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IV</w:t>
            </w:r>
            <w:r>
              <w:rPr>
                <w:rFonts w:ascii="Arial" w:hAnsi="Arial" w:cs="Arial"/>
                <w:b/>
                <w:lang w:eastAsia="en-US"/>
              </w:rPr>
              <w:t xml:space="preserve"> «Профессиональное образование»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обучения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Показатель муниципальной программы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Развитие кадрового потенциала, создание механизмов мотивации педагогов к повышению качества работы и непрерывному профессиональному развитию.</w:t>
            </w:r>
          </w:p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педагогических работников, прошедших  добровольную независимую оценку квалификации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Отраслевой приоритетный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E5</w:t>
            </w:r>
          </w:p>
        </w:tc>
      </w:tr>
      <w:tr w:rsidR="00E6594B" w:rsidTr="00E6594B">
        <w:trPr>
          <w:gridAfter w:val="1"/>
          <w:wAfter w:w="3" w:type="pct"/>
          <w:trHeight w:val="20"/>
        </w:trPr>
        <w:tc>
          <w:tcPr>
            <w:tcW w:w="4997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V</w:t>
            </w:r>
            <w:r>
              <w:rPr>
                <w:rFonts w:ascii="Arial" w:hAnsi="Arial" w:cs="Arial"/>
                <w:b/>
                <w:lang w:eastAsia="en-US"/>
              </w:rPr>
              <w:t xml:space="preserve"> «Система оценки качества образования и информационная открытость системы образования»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Организация работы с одаренными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талантливыми детьми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выпускников текущего года,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 xml:space="preserve">Отраслевой </w:t>
            </w:r>
            <w:r>
              <w:rPr>
                <w:rFonts w:ascii="Arial" w:hAnsi="Arial" w:cs="Arial"/>
                <w:lang w:eastAsia="x-none"/>
              </w:rPr>
              <w:lastRenderedPageBreak/>
              <w:t>приоритетный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E6594B" w:rsidTr="00E6594B">
        <w:trPr>
          <w:gridAfter w:val="1"/>
          <w:wAfter w:w="3" w:type="pct"/>
          <w:trHeight w:val="20"/>
        </w:trPr>
        <w:tc>
          <w:tcPr>
            <w:tcW w:w="4997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en-US"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VIII</w:t>
            </w:r>
            <w:r>
              <w:rPr>
                <w:rFonts w:ascii="Arial" w:hAnsi="Arial" w:cs="Arial"/>
                <w:b/>
                <w:lang w:eastAsia="en-US"/>
              </w:rPr>
              <w:t xml:space="preserve"> «Создание новых мест в общеобразовательных организациях в соответствии с прогнозируемой потребностью и современными условиями обучения»</w:t>
            </w:r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</w:rPr>
              <w:t>Обеспечение устойчивог</w:t>
            </w:r>
            <w:r>
              <w:rPr>
                <w:rFonts w:ascii="Arial" w:hAnsi="Arial" w:cs="Arial"/>
                <w:color w:val="000000"/>
              </w:rPr>
              <w:lastRenderedPageBreak/>
              <w:t>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по федеральным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государственным образовательным стандартам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отремонтированных общеобразовательных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lastRenderedPageBreak/>
              <w:t>Отраслевой приоритетн</w:t>
            </w:r>
            <w:r>
              <w:rPr>
                <w:rFonts w:ascii="Arial" w:hAnsi="Arial" w:cs="Arial"/>
                <w:lang w:eastAsia="x-none"/>
              </w:rPr>
              <w:lastRenderedPageBreak/>
              <w:t>ый показатель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штука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bCs/>
                <w:shd w:val="clear" w:color="auto" w:fill="FFFFF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Снижение доли обучающихся в государственных (муниципальных)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, занимающихся во вторую смену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 вторую смену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к указу Президента РФ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0,94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</w:tr>
    </w:tbl>
    <w:p w:rsidR="00E6594B" w:rsidRDefault="00E6594B" w:rsidP="00E6594B">
      <w:pPr>
        <w:rPr>
          <w:rFonts w:ascii="Arial" w:hAnsi="Arial" w:cs="Arial"/>
        </w:rPr>
      </w:pPr>
    </w:p>
    <w:p w:rsidR="00E6594B" w:rsidRDefault="00E6594B" w:rsidP="00E6594B">
      <w:pPr>
        <w:rPr>
          <w:rFonts w:ascii="Arial" w:hAnsi="Arial" w:cs="Arial"/>
        </w:rPr>
      </w:pPr>
      <w:r>
        <w:rPr>
          <w:rFonts w:ascii="Arial" w:hAnsi="Arial" w:cs="Arial"/>
        </w:rPr>
        <w:t>Примечания:</w:t>
      </w:r>
    </w:p>
    <w:p w:rsidR="00E6594B" w:rsidRDefault="00E6594B" w:rsidP="00E6594B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1) </w:t>
      </w:r>
      <w:r>
        <w:rPr>
          <w:rFonts w:ascii="Arial" w:hAnsi="Arial" w:cs="Arial"/>
        </w:rPr>
        <w:t>Указ Президента Российской Федерации от 07.05.2012 № 599 «О мерах по реализации государственной политики в области образования и науки».</w:t>
      </w:r>
    </w:p>
    <w:p w:rsidR="00E6594B" w:rsidRDefault="00E6594B" w:rsidP="00E6594B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2)</w:t>
      </w:r>
      <w:r>
        <w:rPr>
          <w:rFonts w:ascii="Arial" w:hAnsi="Arial" w:cs="Arial"/>
        </w:rPr>
        <w:t xml:space="preserve"> Указ Президента Российской Федерации от 07.05.2012 № 597 «О мероприятиях по реализации государственной социальной политики».</w:t>
      </w:r>
    </w:p>
    <w:p w:rsidR="00E6594B" w:rsidRDefault="00E6594B" w:rsidP="00E6594B">
      <w:pPr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lastRenderedPageBreak/>
        <w:t xml:space="preserve">3) </w:t>
      </w:r>
      <w:r>
        <w:rPr>
          <w:rFonts w:ascii="Arial" w:hAnsi="Arial" w:cs="Arial"/>
        </w:rPr>
        <w:t>Указ Президента Российской Федерации от 01.06.2012 № 761 «О национальной стратегии действий в интересах детей на 2012-2017 годы»</w:t>
      </w:r>
    </w:p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эффективности реализации муниципальной программы</w:t>
      </w:r>
      <w:proofErr w:type="gramEnd"/>
    </w:p>
    <w:tbl>
      <w:tblPr>
        <w:tblW w:w="1502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0"/>
        <w:gridCol w:w="3674"/>
        <w:gridCol w:w="1321"/>
        <w:gridCol w:w="3974"/>
        <w:gridCol w:w="1511"/>
        <w:gridCol w:w="2033"/>
        <w:gridCol w:w="1843"/>
      </w:tblGrid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№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расчета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базовых показателей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E6594B" w:rsidTr="00E6594B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«Дошкольное образование»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ConsPlusCell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 Ч(3-7) / (Ч(3-7) + Ч(очередь)) х 100, где:</w:t>
            </w:r>
          </w:p>
          <w:p w:rsidR="00E6594B" w:rsidRDefault="00E6594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E6594B" w:rsidRDefault="00E6594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Ч(3-7) – численность детей в возрасте от 3 до 7 лет, получающих дошкольное образование в текущем году;</w:t>
            </w:r>
          </w:p>
          <w:p w:rsidR="00E6594B" w:rsidRDefault="00E6594B">
            <w:pPr>
              <w:pStyle w:val="ConsPlusCell"/>
              <w:rPr>
                <w:rFonts w:ascii="Arial" w:hAnsi="Arial" w:cs="Arial"/>
                <w:bCs/>
                <w:noProof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Ч(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4B" w:rsidRDefault="00E6594B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E6594B" w:rsidRDefault="00E6594B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37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3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З(о) х 100, где:</w:t>
            </w:r>
          </w:p>
          <w:p w:rsidR="00E6594B" w:rsidRDefault="00E6594B">
            <w:pPr>
              <w:ind w:left="3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6594B" w:rsidRDefault="00E6594B">
            <w:pPr>
              <w:ind w:left="3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E6594B" w:rsidRDefault="00E6594B">
            <w:pPr>
              <w:ind w:left="37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gramEnd"/>
            <w:r>
              <w:rPr>
                <w:rFonts w:ascii="Arial" w:hAnsi="Arial" w:cs="Arial"/>
              </w:rPr>
              <w:t xml:space="preserve">о)– среднемесячная заработная плата в  сфере общего образования в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103,43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РСЭМ.</w:t>
            </w:r>
          </w:p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мест за отчётный период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Доступность дошкольного образования для детей в возрасте от полутора до трех лет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= Ч(1,5-3) / (Ч(1,5-3) + Ч(очередь)) х 100, где:</w:t>
            </w:r>
          </w:p>
          <w:p w:rsidR="00E6594B" w:rsidRDefault="00E6594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– планируемый показатель;</w:t>
            </w:r>
          </w:p>
          <w:p w:rsidR="00E6594B" w:rsidRDefault="00E6594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Ч(1.5-3) – численность детей в возрасте от 1,5 до 3 лет, получающих дошкольное образование в текущем году;</w:t>
            </w:r>
          </w:p>
          <w:p w:rsidR="00E6594B" w:rsidRDefault="00E6594B">
            <w:pPr>
              <w:jc w:val="both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gramEnd"/>
            <w:r>
              <w:rPr>
                <w:rFonts w:ascii="Arial" w:hAnsi="Arial" w:cs="Arial"/>
              </w:rPr>
              <w:t>очередь) – численность детей в возрасте от 1,5 до 3 лет, находящихся в очереди на получение в текущем году дошкольного образования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4B" w:rsidRDefault="00E6594B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E6594B" w:rsidRDefault="00E6594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образования, присмотр и уход, в том числе в субъектах Российской Федерации, входящих в состав Дальневосточного и Северо-Кавказского федеральных округов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Значение показателей берутся на основании данных Федерального сегмента электронной очереди. 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4B" w:rsidRDefault="00E6594B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E6594B" w:rsidRDefault="00E6594B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Численность воспитанников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возрасте до трех лет, посещающих частные организации, осуществляющие образовательную деятельность по образовательным программам дошкольного образования, присмотр и уход, в том числе в субъектах Российской Федерации, входящих в</w:t>
            </w:r>
            <w:r>
              <w:rPr>
                <w:rFonts w:ascii="Arial" w:hAnsi="Arial" w:cs="Arial"/>
                <w:sz w:val="24"/>
                <w:szCs w:val="24"/>
              </w:rPr>
              <w:br/>
              <w:t>состав Дальневосточного и Северо-Кавказского федеральных округов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человек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Значение показателей берутся на </w:t>
            </w:r>
            <w:r>
              <w:rPr>
                <w:rFonts w:ascii="Arial" w:hAnsi="Arial" w:cs="Arial"/>
              </w:rPr>
              <w:lastRenderedPageBreak/>
              <w:t xml:space="preserve">основании данных Федерального сегмента электронной очереди. 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4B" w:rsidRDefault="00E6594B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ЕИС, </w:t>
            </w:r>
            <w:r>
              <w:rPr>
                <w:rFonts w:ascii="Arial" w:hAnsi="Arial" w:cs="Arial"/>
              </w:rPr>
              <w:lastRenderedPageBreak/>
              <w:t>Федерального сегмента электронной очереди</w:t>
            </w:r>
          </w:p>
          <w:p w:rsidR="00E6594B" w:rsidRDefault="00E6594B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ConsPlusCell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Создано не менее 90 тыс. дополнительных мест, в том числе с обеспечением необходимых условий пребывания детей с ОВЗ и детей-инвалидов, в организациях, осуществляющих образовательную деятельность по образовательным программам дошкольного образования, для детей в возрасте до трех лет за счет средств федерального бюджета, бюджетов субъектов Российской Федерации и местных бюджетов с учетом приоритетности региональных программ субъектов Российской Федерации, в том числе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входящих в состав Дальневосточного и Север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Кавказского федеральных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округов.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мест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Значение показателей берутся на основании данных Федерального сегмента электронной очереди. 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4B" w:rsidRDefault="00E6594B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ЕИС, Федерального сегмента электронной очереди</w:t>
            </w:r>
          </w:p>
          <w:p w:rsidR="00E6594B" w:rsidRDefault="00E6594B">
            <w:pPr>
              <w:pStyle w:val="ConsPlusCell"/>
              <w:tabs>
                <w:tab w:val="left" w:pos="34"/>
                <w:tab w:val="left" w:pos="176"/>
              </w:tabs>
              <w:ind w:right="-10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de-DE"/>
              </w:rPr>
              <w:t xml:space="preserve">II </w:t>
            </w:r>
            <w:r>
              <w:rPr>
                <w:rFonts w:ascii="Arial" w:hAnsi="Arial" w:cs="Arial"/>
                <w:b/>
              </w:rPr>
              <w:t>«Общее образование»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ЗОО(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З(д) х 100, где: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ЗО</w:t>
            </w:r>
            <w:proofErr w:type="gramStart"/>
            <w:r>
              <w:rPr>
                <w:rFonts w:ascii="Arial" w:hAnsi="Arial" w:cs="Arial"/>
              </w:rPr>
              <w:t>О(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– средняя заработная плата педагогических работников муниципальных общеобразовательных организаций;</w:t>
            </w:r>
          </w:p>
          <w:p w:rsidR="00E6594B" w:rsidRDefault="00E6594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gramEnd"/>
            <w:r>
              <w:rPr>
                <w:rFonts w:ascii="Arial" w:hAnsi="Arial" w:cs="Arial"/>
              </w:rPr>
              <w:t>д) – среднемесячный доход от трудовой деятельности по  Московской области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102,17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ЗОО(</w:t>
            </w:r>
            <w:proofErr w:type="spellStart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/ З(д) х 100, где: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ЗО</w:t>
            </w:r>
            <w:proofErr w:type="gramStart"/>
            <w:r>
              <w:rPr>
                <w:rFonts w:ascii="Arial" w:hAnsi="Arial" w:cs="Arial"/>
              </w:rPr>
              <w:t>О(</w:t>
            </w:r>
            <w:proofErr w:type="spellStart"/>
            <w:proofErr w:type="gramEnd"/>
            <w:r>
              <w:rPr>
                <w:rFonts w:ascii="Arial" w:hAnsi="Arial" w:cs="Arial"/>
              </w:rPr>
              <w:t>мун</w:t>
            </w:r>
            <w:proofErr w:type="spellEnd"/>
            <w:r>
              <w:rPr>
                <w:rFonts w:ascii="Arial" w:hAnsi="Arial" w:cs="Arial"/>
              </w:rPr>
              <w:t>) – средняя заработная плата педагогических работников организаций для детей-сирот и детей, оставшихся без попечения родителей;</w:t>
            </w:r>
          </w:p>
          <w:p w:rsidR="00E6594B" w:rsidRDefault="00E6594B">
            <w:pPr>
              <w:widowControl w:val="0"/>
              <w:rPr>
                <w:rFonts w:ascii="Arial" w:hAnsi="Arial" w:cs="Arial"/>
                <w:vertAlign w:val="subscript"/>
              </w:rPr>
            </w:pPr>
            <w:proofErr w:type="gramStart"/>
            <w:r>
              <w:rPr>
                <w:rFonts w:ascii="Arial" w:hAnsi="Arial" w:cs="Arial"/>
              </w:rPr>
              <w:t>З(</w:t>
            </w:r>
            <w:proofErr w:type="gramEnd"/>
            <w:r>
              <w:rPr>
                <w:rFonts w:ascii="Arial" w:hAnsi="Arial" w:cs="Arial"/>
              </w:rPr>
              <w:t>д) – среднемесячный доход от трудовой деятельности по  Московской области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Создана материально-техническая база для реализации основных и дополнительных общеобразовательных программ цифрового и гуманитарного профилей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общеобразовательных организациях, расположенных в сельской местности и малых городах.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т</w:t>
            </w:r>
            <w:proofErr w:type="gramEnd"/>
            <w:r>
              <w:rPr>
                <w:rFonts w:ascii="Arial" w:hAnsi="Arial" w:cs="Arial"/>
              </w:rPr>
              <w:t>ыс. шт.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4B" w:rsidRDefault="00E6594B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профилей, тыс. единиц.</w:t>
            </w:r>
            <w:r>
              <w:rPr>
                <w:rFonts w:ascii="Arial" w:hAnsi="Arial" w:cs="Arial"/>
                <w:i/>
              </w:rPr>
              <w:t xml:space="preserve"> </w:t>
            </w:r>
          </w:p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0,001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образования детей с ограниченными возможностями здоровья. Обновление материально-технической базы в организациях, осуществляющих образовательную деятельность исключительно по адоптированным основным общеобразовательным программам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детей, получивших рекомендации по построению индивидуального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369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935 тыс. детей в не менее чем в 7000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Количество детей в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</w:t>
            </w:r>
            <w:r>
              <w:rPr>
                <w:rFonts w:ascii="Arial" w:hAnsi="Arial" w:cs="Arial"/>
              </w:rPr>
              <w:lastRenderedPageBreak/>
              <w:t>и гуманитарного профилей</w:t>
            </w:r>
            <w:proofErr w:type="gramEnd"/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E6594B" w:rsidTr="00E6594B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Подпрограмма </w:t>
            </w:r>
            <w:r>
              <w:rPr>
                <w:rFonts w:ascii="Arial" w:hAnsi="Arial" w:cs="Arial"/>
                <w:b/>
                <w:lang w:val="en-US"/>
              </w:rPr>
              <w:t>III</w:t>
            </w:r>
            <w:r>
              <w:rPr>
                <w:rFonts w:ascii="Arial" w:hAnsi="Arial" w:cs="Arial"/>
                <w:b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position w:val="-24"/>
              </w:rPr>
              <w:object w:dxaOrig="1515" w:dyaOrig="5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5pt;height:25.5pt" o:ole="">
                  <v:imagedata r:id="rId6" o:title=""/>
                </v:shape>
                <o:OLEObject Type="Embed" ProgID="Equation.3" ShapeID="_x0000_i1025" DrawAspect="Content" ObjectID="_1636358943" r:id="rId7"/>
              </w:object>
            </w:r>
          </w:p>
          <w:p w:rsidR="00E6594B" w:rsidRDefault="00E659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E6594B" w:rsidRDefault="00E6594B">
            <w:pPr>
              <w:widowControl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6594B" w:rsidRDefault="00E659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ЗДОП – среднемесячная заработная плата педагогов муниципальных организаций дополнительного образования;</w:t>
            </w:r>
          </w:p>
          <w:p w:rsidR="00E6594B" w:rsidRDefault="00E659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ЗУ – среднемесячная зарплата учителя в Московской области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position w:val="-36"/>
              </w:rPr>
              <w:drawing>
                <wp:inline distT="0" distB="0" distL="0" distR="0">
                  <wp:extent cx="1228725" cy="4381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6594B" w:rsidRDefault="00E6594B">
            <w:pPr>
              <w:pStyle w:val="ConsPlusNormal"/>
              <w:ind w:hanging="18"/>
              <w:rPr>
                <w:sz w:val="24"/>
                <w:szCs w:val="24"/>
              </w:rPr>
            </w:pPr>
            <w:r>
              <w:rPr>
                <w:noProof/>
                <w:position w:val="-16"/>
                <w:sz w:val="24"/>
                <w:szCs w:val="24"/>
              </w:rPr>
              <w:drawing>
                <wp:inline distT="0" distB="0" distL="0" distR="0">
                  <wp:extent cx="866775" cy="304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- численность детей в возрасте от 5 до 18 лет, обучающихся по дополнительным образовательным программам;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position w:val="-16"/>
              </w:rPr>
              <w:drawing>
                <wp:inline distT="0" distB="0" distL="0" distR="0">
                  <wp:extent cx="485775" cy="304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- общая численность детей в возрасте от 5 до 18 лет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государственной статистики, </w:t>
            </w:r>
          </w:p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ДО-1 (</w:t>
            </w:r>
            <w:proofErr w:type="gramStart"/>
            <w:r>
              <w:rPr>
                <w:rFonts w:ascii="Arial" w:hAnsi="Arial" w:cs="Arial"/>
              </w:rPr>
              <w:t>сводная</w:t>
            </w:r>
            <w:proofErr w:type="gramEnd"/>
            <w:r>
              <w:rPr>
                <w:rFonts w:ascii="Arial" w:hAnsi="Arial" w:cs="Arial"/>
              </w:rPr>
              <w:t>),  данные Росстата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2E2E2E"/>
              </w:rPr>
            </w:pPr>
            <w:r>
              <w:rPr>
                <w:rFonts w:ascii="Arial" w:hAnsi="Arial" w:cs="Arial"/>
                <w:lang w:eastAsia="en-US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</w:t>
            </w:r>
            <w:r>
              <w:rPr>
                <w:rFonts w:ascii="Arial" w:hAnsi="Arial" w:cs="Arial"/>
                <w:lang w:eastAsia="en-US"/>
              </w:rPr>
              <w:t>образовательных учреждений в сфере культуры, оснащенных музыкальными инструментами, оборудованием и учебными материалами по данным РСЭМ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мероприятиях, от общего числа детей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Ч(</w:t>
            </w:r>
            <w:proofErr w:type="spellStart"/>
            <w:r>
              <w:rPr>
                <w:rFonts w:ascii="Arial" w:hAnsi="Arial" w:cs="Arial"/>
              </w:rPr>
              <w:t>тм</w:t>
            </w:r>
            <w:proofErr w:type="spellEnd"/>
            <w:r>
              <w:rPr>
                <w:rFonts w:ascii="Arial" w:hAnsi="Arial" w:cs="Arial"/>
              </w:rPr>
              <w:t>) / ЧД х 100, где: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показатель;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spellStart"/>
            <w:proofErr w:type="gramEnd"/>
            <w:r>
              <w:rPr>
                <w:rFonts w:ascii="Arial" w:hAnsi="Arial" w:cs="Arial"/>
              </w:rPr>
              <w:t>тм</w:t>
            </w:r>
            <w:proofErr w:type="spellEnd"/>
            <w:r>
              <w:rPr>
                <w:rFonts w:ascii="Arial" w:hAnsi="Arial" w:cs="Arial"/>
              </w:rPr>
              <w:t>) – численность участников творческих мероприятий;</w:t>
            </w:r>
          </w:p>
          <w:p w:rsidR="00E6594B" w:rsidRDefault="00E659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ЧД – общая численность детей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26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результатов конкурсных мероприятий.</w:t>
            </w:r>
          </w:p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</w:t>
            </w:r>
            <w:r>
              <w:rPr>
                <w:rFonts w:ascii="Arial" w:hAnsi="Arial" w:cs="Arial"/>
              </w:rPr>
              <w:lastRenderedPageBreak/>
              <w:t>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Доля детей, привлекаемых к участию в творческих мероприятиях сферы культуры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= Ч(</w:t>
            </w:r>
            <w:proofErr w:type="spellStart"/>
            <w:r>
              <w:rPr>
                <w:rFonts w:ascii="Arial" w:hAnsi="Arial" w:cs="Arial"/>
              </w:rPr>
              <w:t>тмк</w:t>
            </w:r>
            <w:proofErr w:type="spellEnd"/>
            <w:r>
              <w:rPr>
                <w:rFonts w:ascii="Arial" w:hAnsi="Arial" w:cs="Arial"/>
              </w:rPr>
              <w:t>) / ЧД х 100, где: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– планируемый показатель в сфере культуры;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Ч(</w:t>
            </w:r>
            <w:proofErr w:type="spellStart"/>
            <w:proofErr w:type="gramEnd"/>
            <w:r>
              <w:rPr>
                <w:rFonts w:ascii="Arial" w:hAnsi="Arial" w:cs="Arial"/>
              </w:rPr>
              <w:t>тмк</w:t>
            </w:r>
            <w:proofErr w:type="spellEnd"/>
            <w:r>
              <w:rPr>
                <w:rFonts w:ascii="Arial" w:hAnsi="Arial" w:cs="Arial"/>
              </w:rPr>
              <w:t>) – численность участников творческих мероприятий в сфере культуры;</w:t>
            </w:r>
          </w:p>
          <w:p w:rsidR="00E6594B" w:rsidRDefault="00E659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ЧД – общая численность детей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результатов конкурсных мероприятий.</w:t>
            </w:r>
          </w:p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государственной статистики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bCs/>
                <w:shd w:val="clear" w:color="auto" w:fill="FFFFFF"/>
              </w:rPr>
            </w:pPr>
            <w:r>
              <w:rPr>
                <w:rFonts w:ascii="Arial" w:hAnsi="Arial" w:cs="Arial"/>
                <w:bCs/>
                <w:shd w:val="clear" w:color="auto" w:fill="FFFFFF"/>
              </w:rPr>
              <w:t>Доля детей в возрасте от 5 до 18 лет, посещающих объединения образовательных организаций, участвующих в проекте «Наука в Подмосковье», процент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 = (1Д+2Д+3Д+4Д)/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х100, где 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Д-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доля детей в возрасте от 5 до 18 лет, посещающих объединения образовательных организаций, участвующих в проекте «Наука в Подмосковье»;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1Д – численность детей, посещающих объединения в организациях дополнительного образования (МОУ, НОУ), участвующих в проекте «Наука в Подмосковье»;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2Д – численность детей, посещающих объединения в общеобразовательных организациях (МОУ, НОУ), участвующих в проекте «Наука в Подмосковье»;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3Д – численность детей, посещающих объединения в дошкольных образовательных организациях (МОУ, НОУ), участвующих в проекте «Наука в Подмосковье»;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4Д – численность детей, посещающих объединения на базе технопарков, участвующих в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проекте «Наука в Подмосковье»;</w:t>
            </w:r>
          </w:p>
          <w:p w:rsidR="00E6594B" w:rsidRDefault="00E6594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Чн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численность детей в возрасте от 5 до 17 лет (включительно) по данным Росстата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РСЭМ, Школьный портал (с учетом доработанного функционала), Данные Росстата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Ежеквартально нарастающим итогом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bCs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») 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  <w:proofErr w:type="gramEnd"/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человек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 = 1Д+2Д+3Д+4Д+Д5, где 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Д-</w:t>
            </w:r>
            <w:r>
              <w:rPr>
                <w:rFonts w:ascii="Arial" w:hAnsi="Arial" w:cs="Arial"/>
                <w:sz w:val="24"/>
                <w:szCs w:val="24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 (мобильных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») ") и других проектов, направленных на обеспечение доступности дополнительных 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  <w:r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1Д – численность детей, посещающих объединения в организациях дополнительного образования (МОУ, НОУ), участвующих в проекте «Наука в Подмосковье»;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2Д – численность детей, посещающих объединения в общеобразовательных организациях (МОУ, НОУ), участвующих в проекте «Наука в Подмосковье»;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3Д – численность детей, посещающих объединения в дошкольных образовательных организациях (МОУ, НОУ),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участвующих в проекте «Наука в Подмосковье»;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4Д – численность детей, посещающих объединения на базе технопарков, участвующих в проекте «Наука в Подмосковье»;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5Д -</w:t>
            </w:r>
            <w:r>
              <w:rPr>
                <w:rFonts w:ascii="Arial" w:hAnsi="Arial" w:cs="Arial"/>
                <w:sz w:val="24"/>
                <w:szCs w:val="24"/>
              </w:rPr>
              <w:t xml:space="preserve"> численность детей, охваченных деятельностью детских технопарков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5416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РСЭМ, Школьный портал (с учетом доработанного функционала), Данные Росстата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Ежеквартально нарастающим итогом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Созданы детские технопарки "</w:t>
            </w:r>
            <w:proofErr w:type="spellStart"/>
            <w:r>
              <w:rPr>
                <w:rFonts w:ascii="Arial" w:hAnsi="Arial" w:cs="Arial"/>
              </w:rPr>
              <w:t>Кванториум</w:t>
            </w:r>
            <w:proofErr w:type="spellEnd"/>
            <w:r>
              <w:rPr>
                <w:rFonts w:ascii="Arial" w:hAnsi="Arial" w:cs="Arial"/>
              </w:rPr>
              <w:t>"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Созданы центры цифрового образования детей "IT-куб"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Количество созданных центров цифрового образования детей "IT-куб"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IV</w:t>
            </w:r>
            <w:r>
              <w:rPr>
                <w:rFonts w:ascii="Arial" w:hAnsi="Arial" w:cs="Arial"/>
                <w:b/>
                <w:lang w:eastAsia="en-US"/>
              </w:rPr>
              <w:t xml:space="preserve"> «Профессиональное образование»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обучения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Кпп</w:t>
            </w:r>
            <w:proofErr w:type="spellEnd"/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Д= ----- х 100%, где 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Ко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 - доля </w:t>
            </w:r>
            <w:r>
              <w:rPr>
                <w:rFonts w:ascii="Arial" w:hAnsi="Arial" w:cs="Arial"/>
                <w:sz w:val="24"/>
                <w:szCs w:val="24"/>
              </w:rPr>
              <w:t>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  <w:p w:rsidR="00E6594B" w:rsidRDefault="00E6594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Кпп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детей-сирот и детей, оставшихся без попечения родителей, лиц из их числа, лиц, потерявших в период обучения обоих родителей или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 обеспеченных пособием на период обучения</w:t>
            </w:r>
          </w:p>
          <w:p w:rsidR="00E6594B" w:rsidRDefault="00E6594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Ко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</w:rPr>
              <w:t>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педагогических работников, прошедших добровольную независимую оценку квалификации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Кат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Д= ----- х 100%, где 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Ко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 - доля педагогических работников, прошедших независимую оценку квалификации;</w:t>
            </w:r>
          </w:p>
          <w:p w:rsidR="00E6594B" w:rsidRDefault="00E6594B">
            <w:pPr>
              <w:pStyle w:val="af9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Кат – количество педагогических работников, прошедших независимую оценку квалификации;</w:t>
            </w:r>
          </w:p>
          <w:p w:rsidR="00E6594B" w:rsidRDefault="00E6594B">
            <w:pPr>
              <w:pStyle w:val="af9"/>
              <w:ind w:firstLine="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Ко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– общее количество педагогических работников муниципального образования Московской области.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ind w:left="-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Один раз в год</w:t>
            </w:r>
          </w:p>
        </w:tc>
      </w:tr>
      <w:tr w:rsidR="00E6594B" w:rsidTr="00E6594B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V</w:t>
            </w:r>
            <w:r>
              <w:rPr>
                <w:rFonts w:ascii="Arial" w:hAnsi="Arial" w:cs="Arial"/>
                <w:b/>
                <w:lang w:eastAsia="en-US"/>
              </w:rPr>
              <w:t xml:space="preserve"> «Система оценки качества образования и информационная открытость системы образования»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ДВ = В/ВТГ х 100, где:                                 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ДВ – доля </w:t>
            </w:r>
            <w:proofErr w:type="spellStart"/>
            <w:r>
              <w:rPr>
                <w:rFonts w:ascii="Arial" w:hAnsi="Arial" w:cs="Arial"/>
              </w:rPr>
              <w:t>высокобалльников</w:t>
            </w:r>
            <w:proofErr w:type="spellEnd"/>
            <w:r>
              <w:rPr>
                <w:rFonts w:ascii="Arial" w:hAnsi="Arial" w:cs="Arial"/>
              </w:rPr>
              <w:t xml:space="preserve"> (выпускников текущего года, набравших 220 баллов и более по 3 предметам);                                   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– количество </w:t>
            </w:r>
            <w:proofErr w:type="spellStart"/>
            <w:r>
              <w:rPr>
                <w:rFonts w:ascii="Arial" w:hAnsi="Arial" w:cs="Arial"/>
              </w:rPr>
              <w:t>высокобалльников</w:t>
            </w:r>
            <w:proofErr w:type="spellEnd"/>
            <w:r>
              <w:rPr>
                <w:rFonts w:ascii="Arial" w:hAnsi="Arial" w:cs="Arial"/>
              </w:rPr>
              <w:t xml:space="preserve">;                             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РЦОИ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Подпрограмма </w:t>
            </w:r>
            <w:r>
              <w:rPr>
                <w:rFonts w:ascii="Arial" w:hAnsi="Arial" w:cs="Arial"/>
                <w:b/>
                <w:lang w:val="en-US" w:eastAsia="en-US"/>
              </w:rPr>
              <w:t>VIII</w:t>
            </w:r>
            <w:r>
              <w:rPr>
                <w:rFonts w:ascii="Arial" w:hAnsi="Arial" w:cs="Arial"/>
                <w:b/>
                <w:lang w:eastAsia="en-US"/>
              </w:rPr>
              <w:t xml:space="preserve"> «Создание новых мест в общеобразовательных организациях в соответствии с прогнозируемой потребностью</w:t>
            </w:r>
          </w:p>
          <w:p w:rsidR="00E6594B" w:rsidRDefault="00E6594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en-US"/>
              </w:rPr>
              <w:t>и современными условиями обучения»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штука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РСЭМ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год</w:t>
            </w:r>
          </w:p>
        </w:tc>
      </w:tr>
      <w:tr w:rsidR="00E6594B" w:rsidTr="00E6594B">
        <w:trPr>
          <w:trHeight w:val="2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</w:t>
            </w:r>
            <w:proofErr w:type="gramStart"/>
            <w:r>
              <w:rPr>
                <w:rFonts w:ascii="Arial" w:hAnsi="Arial" w:cs="Arial"/>
              </w:rPr>
              <w:t>обучающихся</w:t>
            </w:r>
            <w:proofErr w:type="gramEnd"/>
            <w:r>
              <w:rPr>
                <w:rFonts w:ascii="Arial" w:hAnsi="Arial" w:cs="Arial"/>
              </w:rPr>
              <w:t xml:space="preserve"> во вторую смену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94B" w:rsidRDefault="00E6594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= </w:t>
            </w: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2 см / </w:t>
            </w: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x 100, где:</w:t>
            </w:r>
          </w:p>
          <w:p w:rsidR="00E6594B" w:rsidRDefault="00E6594B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</w:p>
          <w:p w:rsidR="00E6594B" w:rsidRDefault="00E6594B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 - значение показателя;</w:t>
            </w:r>
          </w:p>
          <w:p w:rsidR="00E6594B" w:rsidRDefault="00E6594B">
            <w:pPr>
              <w:widowControl w:val="0"/>
              <w:autoSpaceDE w:val="0"/>
              <w:autoSpaceDN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2 см - численность обучающихся дневных общеобразовательных организаций, занимающихся во вторую смену;</w:t>
            </w:r>
          </w:p>
          <w:p w:rsidR="00E6594B" w:rsidRDefault="00E6594B">
            <w:pPr>
              <w:widowControl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Доо</w:t>
            </w:r>
            <w:proofErr w:type="spellEnd"/>
            <w:r>
              <w:rPr>
                <w:rFonts w:ascii="Arial" w:hAnsi="Arial" w:cs="Arial"/>
              </w:rPr>
              <w:t xml:space="preserve"> - численность обучающихся дневных общеобразовательных организаций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государственной статистики. 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РСЭМ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Один раз в квартал</w:t>
            </w: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E6594B" w:rsidRDefault="00E6594B" w:rsidP="00E6594B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E6594B" w:rsidRDefault="00E6594B" w:rsidP="00E6594B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E6594B" w:rsidRDefault="00E6594B" w:rsidP="00E6594B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E6594B" w:rsidRDefault="00E6594B" w:rsidP="00E6594B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E6594B" w:rsidRDefault="00E6594B" w:rsidP="00E6594B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p w:rsidR="00E6594B" w:rsidRDefault="00E6594B" w:rsidP="00E6594B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9"/>
        <w:gridCol w:w="5353"/>
      </w:tblGrid>
      <w:tr w:rsidR="00E6594B" w:rsidTr="00E6594B">
        <w:tc>
          <w:tcPr>
            <w:tcW w:w="9889" w:type="dxa"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353" w:type="dxa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1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2019"/>
        <w:gridCol w:w="2925"/>
        <w:gridCol w:w="1418"/>
        <w:gridCol w:w="1417"/>
        <w:gridCol w:w="1276"/>
        <w:gridCol w:w="1276"/>
        <w:gridCol w:w="1275"/>
        <w:gridCol w:w="1418"/>
      </w:tblGrid>
      <w:tr w:rsidR="00E6594B" w:rsidTr="00E6594B">
        <w:trPr>
          <w:trHeight w:val="20"/>
        </w:trPr>
        <w:tc>
          <w:tcPr>
            <w:tcW w:w="1515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</w:t>
            </w:r>
            <w:r w:rsidRPr="00E6594B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«Дошкольное образование» </w:t>
            </w:r>
          </w:p>
          <w:p w:rsidR="00E6594B" w:rsidRDefault="00E6594B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«Образование»</w:t>
            </w:r>
          </w:p>
        </w:tc>
      </w:tr>
      <w:tr w:rsidR="00E6594B" w:rsidTr="00E6594B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</w:t>
            </w:r>
            <w:r>
              <w:rPr>
                <w:rFonts w:ascii="Arial" w:hAnsi="Arial" w:cs="Arial"/>
                <w:color w:val="000000"/>
              </w:rPr>
              <w:br/>
              <w:t>заказчик подпрограммы</w:t>
            </w:r>
          </w:p>
        </w:tc>
        <w:tc>
          <w:tcPr>
            <w:tcW w:w="13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</w:tr>
      <w:tr w:rsidR="00E6594B" w:rsidTr="00E6594B">
        <w:trPr>
          <w:trHeight w:val="27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6594B" w:rsidTr="00E6594B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6594B" w:rsidTr="00E6594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2 687 891,50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2 666 091,50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2 666 091,50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2 657 664,80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2 657 664,80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13 335 404,10</w:t>
            </w:r>
          </w:p>
        </w:tc>
      </w:tr>
      <w:tr w:rsidR="00E6594B" w:rsidTr="00E6594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1 768 598,00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1 746 798,00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1 746 798,00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1 746 798,00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1 746 798,00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8 755 790,00</w:t>
            </w:r>
          </w:p>
        </w:tc>
      </w:tr>
      <w:tr w:rsidR="00E6594B" w:rsidTr="00E6594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919 293,50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919 293,50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919 293,50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910 866,80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910 866,80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4 579 614,10</w:t>
            </w:r>
          </w:p>
        </w:tc>
      </w:tr>
      <w:tr w:rsidR="00E6594B" w:rsidTr="00E6594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E6594B" w:rsidRDefault="00E6594B" w:rsidP="00E6594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E6594B" w:rsidRDefault="00E6594B" w:rsidP="00E6594B">
      <w:pPr>
        <w:spacing w:line="100" w:lineRule="atLeast"/>
        <w:jc w:val="both"/>
        <w:rPr>
          <w:rFonts w:ascii="Arial" w:hAnsi="Arial" w:cs="Arial"/>
          <w:color w:val="000000"/>
        </w:rPr>
      </w:pP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 будут направлены на следующие основные изменения, обеспечивающие решение задач муниципальной программы в системе дошкольного образования: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ликвидация очередности в дошкольные образовательные организации и развитие инфраструктуры дошкольного образования;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развитие сети дошкольных образовательных организаций и внедрение новых финансово-</w:t>
      </w:r>
      <w:proofErr w:type="gramStart"/>
      <w:r>
        <w:rPr>
          <w:rFonts w:ascii="Arial" w:hAnsi="Arial" w:cs="Arial"/>
          <w:color w:val="000000"/>
        </w:rPr>
        <w:t>экономических механизмов</w:t>
      </w:r>
      <w:proofErr w:type="gramEnd"/>
      <w:r>
        <w:rPr>
          <w:rFonts w:ascii="Arial" w:hAnsi="Arial" w:cs="Arial"/>
          <w:color w:val="000000"/>
        </w:rPr>
        <w:t>, обеспечивающих равный доступ населения к услугам дошкольного образования;</w:t>
      </w:r>
    </w:p>
    <w:p w:rsidR="00E6594B" w:rsidRDefault="00E6594B" w:rsidP="00E6594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– проведение капитального, текущего ремонта, замены оконных блоков, выполнение противопожарных мероприятий в муниципальных дошкольных образовательных организациях;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реализации федерального государственного образовательного стандарта дошкольного образования, разработка и внедрение механизмов совершенствования практики формирования муниципальных заданий для дошкольных образовательных организаций и их финансового обеспечения;</w:t>
      </w:r>
    </w:p>
    <w:p w:rsidR="00E6594B" w:rsidRDefault="00E6594B" w:rsidP="00E6594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– развитие кадрового потенциала, создание механизмов мотивации педагогов к повышению качества работы и непрерывному профессиональному развитию;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повышение эффективности деятельности дошкольных образовательных организаций, обеспечение создания и реализации программ развития дошкольных образовательных организаций;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участие дошкольных образовательных организаций городского округа Люберцы в областном конкурсе на присвоение статуса Региональной инновационной площадки Московской области;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обеспечение соответствия средней заработной платы работников дошкольных образовательных организаций к средней заработной плате в сфере общего образования в Московской области.</w:t>
      </w:r>
    </w:p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 xml:space="preserve"> «Дошкольное образование»</w:t>
      </w:r>
      <w:r>
        <w:rPr>
          <w:rFonts w:ascii="Arial" w:hAnsi="Arial" w:cs="Arial"/>
          <w:b/>
        </w:rPr>
        <w:br/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Образование»</w:t>
      </w:r>
    </w:p>
    <w:tbl>
      <w:tblPr>
        <w:tblW w:w="153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164"/>
        <w:gridCol w:w="1526"/>
        <w:gridCol w:w="851"/>
        <w:gridCol w:w="1134"/>
        <w:gridCol w:w="992"/>
        <w:gridCol w:w="992"/>
        <w:gridCol w:w="993"/>
        <w:gridCol w:w="992"/>
        <w:gridCol w:w="992"/>
        <w:gridCol w:w="992"/>
        <w:gridCol w:w="1276"/>
        <w:gridCol w:w="1985"/>
      </w:tblGrid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bookmarkStart w:id="0" w:name="OLE_LINK1"/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01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Создание и развитие объектов дошкольного образования (включая реконструкцию </w:t>
            </w:r>
            <w:r>
              <w:rPr>
                <w:rFonts w:ascii="Arial" w:hAnsi="Arial" w:cs="Arial"/>
              </w:rPr>
              <w:lastRenderedPageBreak/>
              <w:t>со строительством пристроек)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управлению имуществом администрации городско</w:t>
            </w:r>
            <w:r>
              <w:rPr>
                <w:rFonts w:ascii="Arial" w:hAnsi="Arial" w:cs="Arial"/>
              </w:rPr>
              <w:lastRenderedPageBreak/>
              <w:t>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Приобретение (выкуп) нежилых помещений и земельного участка под размещение ясельных групп для детей в </w:t>
            </w:r>
            <w:r>
              <w:rPr>
                <w:rFonts w:ascii="Arial" w:hAnsi="Arial" w:cs="Arial"/>
              </w:rPr>
              <w:lastRenderedPageBreak/>
              <w:t>возрасте от 2 месяцев до 3 лет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</w:t>
            </w:r>
            <w:r>
              <w:rPr>
                <w:rFonts w:ascii="Arial" w:hAnsi="Arial" w:cs="Arial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 Приобретение (выкуп) нежилых помещений и земельного участка под размещение ясельных групп для детей в возрасте от 2 месяцев до 3 лет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Приобретение (выкуп) нежилых помещений и земельного участка под размещение ясельных групп для детей в возрасте от 2 месяцев до 3 лет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02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Проведение капитального ремонта объектов дошкольного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Капитальный ремонт, техническое переоснащение дошкольных образовательных организаций, создание комфортных условий </w:t>
            </w:r>
            <w:r>
              <w:rPr>
                <w:rFonts w:ascii="Arial" w:hAnsi="Arial" w:cs="Arial"/>
              </w:rPr>
              <w:lastRenderedPageBreak/>
              <w:t>пребывания воспитанников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городского </w:t>
            </w:r>
            <w:r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40371,59 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150 994,90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33 798,30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33 798,30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33 798,30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24 800,00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172 794,90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55 598,30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33 798,30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33 798,30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24 800,00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 Мероприятие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Капитальный ремонт, техническое переоснащение и благоустройство территорий дошкольных образовательных организаций, создание комфортных условий пребывания воспитанников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28164,00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9 388,00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49964,00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31 188,00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 Проведение 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Капитальный ремонт, техническое переоснащение и благоустройство территорий дошкольных образовательных организаций, </w:t>
            </w:r>
            <w:r>
              <w:rPr>
                <w:rFonts w:ascii="Arial" w:hAnsi="Arial" w:cs="Arial"/>
              </w:rPr>
              <w:lastRenderedPageBreak/>
              <w:t>создание комфортных условий пребывания воспитанников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городского </w:t>
            </w:r>
            <w:r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40371,59 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122 830,90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24 410,30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24 410,30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24 410,30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24 800,00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40371,59 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122 830,90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24 410,30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24 410,30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24 410,30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24 800,00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2.2.1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Благоустройство территорий дошкольных образовательных организаций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28945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00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69 685,75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13 895,25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13 895,25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13 895,25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28945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00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69 685,75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13 895,25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13 895,25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13 895,25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2.2.2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2.2.2 Приобретение и установка </w:t>
            </w:r>
            <w:proofErr w:type="spellStart"/>
            <w:r>
              <w:rPr>
                <w:rFonts w:ascii="Arial" w:hAnsi="Arial" w:cs="Arial"/>
              </w:rPr>
              <w:t>молниезащитного</w:t>
            </w:r>
            <w:proofErr w:type="spellEnd"/>
            <w:r>
              <w:rPr>
                <w:rFonts w:ascii="Arial" w:hAnsi="Arial" w:cs="Arial"/>
              </w:rPr>
              <w:t xml:space="preserve"> оборудования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Обеспечение </w:t>
            </w:r>
            <w:proofErr w:type="spellStart"/>
            <w:r>
              <w:rPr>
                <w:rFonts w:ascii="Arial" w:hAnsi="Arial" w:cs="Arial"/>
              </w:rPr>
              <w:t>молниезащиты</w:t>
            </w:r>
            <w:proofErr w:type="spellEnd"/>
            <w:r>
              <w:rPr>
                <w:rFonts w:ascii="Arial" w:hAnsi="Arial" w:cs="Arial"/>
              </w:rPr>
              <w:t xml:space="preserve"> для сохранности имущества дошкольных образовательных организаций, здоровья воспитанников </w:t>
            </w:r>
            <w:r>
              <w:rPr>
                <w:rFonts w:ascii="Arial" w:hAnsi="Arial" w:cs="Arial"/>
              </w:rPr>
              <w:lastRenderedPageBreak/>
              <w:t>и работников.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городского </w:t>
            </w:r>
            <w:r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627,20 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11 246,50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2 215,50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2 215,50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2 215,50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627,20 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11 246,50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2 215,50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2 215,50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2 215,50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2.2.3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2.2.3 Модернизация АПС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системы  АПС  в дошкольных образовательных организациях, обеспечение безопасности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5502,99 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12 811,00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2 537,00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2 537,00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2 537,00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5502,99 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12 811,00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2 537,00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2 537,00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2 537,00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2 600,00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2.2.4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2.2.4 Установка и обслуживание оборудования для видеонаблюдения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Обеспечение безопасности, установка внутреннего и наружного видеонаблюдения в дошкольных образовательных организациях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городского </w:t>
            </w:r>
            <w:r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1020,40 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2 355,13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1020,40 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2 355,13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2.2.5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2.2.5 Вырубка деревьев, выкорчевывание пней на территории дошкольных образовательных организаций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Произведение санитарной вырубки деревьев, обеспечение  безопасной среды на территории дошкольных образовательных организаций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4 232,52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4 232,52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2.2.6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2.2.6 Проведение мероприятий по обследованию объектов, разработке и согласованию проектно-сметной документации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Согласованная (прошедшая экспертизу) проектно-сметная документация для проведения капитального (текущего) ремонта </w:t>
            </w:r>
            <w:r>
              <w:rPr>
                <w:rFonts w:ascii="Arial" w:hAnsi="Arial" w:cs="Arial"/>
              </w:rPr>
              <w:lastRenderedPageBreak/>
              <w:t>объектов дошкольного образования.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городского </w:t>
            </w:r>
            <w:r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3476,00 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3476,00 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03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финансовых гарантий получения дошкольного образования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1 717 470,00 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8 587 350,00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1 717 470,00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1 717 470,00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1 717 470,00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1 717 470,00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1 717 470,00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733 124,99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4 332 960,30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866 363,42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866 363,42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866 363,42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866 935,02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866 935,02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2 450 594,99 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12 920310,30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2 583 833,42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2 583 833,42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2 583 833,42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2 584 405,02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2 584 405,02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 Финансовое обеспечение государственных гарантий реализации прав граждан на получение общедоступного и бесплатного дошкольного </w:t>
            </w:r>
            <w:r>
              <w:rPr>
                <w:rFonts w:ascii="Arial" w:hAnsi="Arial" w:cs="Arial"/>
              </w:rPr>
              <w:lastRenderedPageBreak/>
              <w:t>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</w:t>
            </w:r>
            <w:r>
              <w:rPr>
                <w:rFonts w:ascii="Arial" w:hAnsi="Arial" w:cs="Arial"/>
              </w:rPr>
              <w:lastRenderedPageBreak/>
              <w:t>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Обеспечение государственных гарантий реализации прав граждан на получение общедоступного и бесплатного дошкольного </w:t>
            </w:r>
            <w:r>
              <w:rPr>
                <w:rFonts w:ascii="Arial" w:hAnsi="Arial" w:cs="Arial"/>
              </w:rPr>
              <w:lastRenderedPageBreak/>
              <w:t>образования в муниципальных дошкольных образовательных организациях 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1541889,00 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7 709 445,00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1 541 889,00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1 541 889,00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1 541 889,00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1 541 889,00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1 541 889,00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  <w:r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1541889,00 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7 709 445,00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1 541 889,00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1 541 889,00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1 541 889,00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1 541 889,00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1 541 889,00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3.2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</w:t>
            </w:r>
            <w:r>
              <w:rPr>
                <w:rFonts w:ascii="Arial" w:hAnsi="Arial" w:cs="Arial"/>
              </w:rPr>
              <w:lastRenderedPageBreak/>
              <w:t>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частных дошкольных образовательн</w:t>
            </w:r>
            <w:r>
              <w:rPr>
                <w:rFonts w:ascii="Arial" w:hAnsi="Arial" w:cs="Arial"/>
              </w:rPr>
              <w:lastRenderedPageBreak/>
              <w:t>ых организациях городского округа Люберцы (расходы на оплату труда, приобретение учебников и учебных пособий, средств обучения, игр, игрушек и др.)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49466,00 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247 330,00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49 466,00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49 466,00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49 466,00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49 466,00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49 466,00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</w:t>
            </w:r>
            <w:r>
              <w:rPr>
                <w:rFonts w:ascii="Arial" w:hAnsi="Arial" w:cs="Arial"/>
              </w:rPr>
              <w:lastRenderedPageBreak/>
              <w:t>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49466,00 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247 330,00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49 466,00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49 466,00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49 466,00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49 466,00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49 466,00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126115,00 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630 575,00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126115,00 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630 575,00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126 115,00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3.4 Укрепление материально-технической базы и </w:t>
            </w:r>
            <w:r>
              <w:rPr>
                <w:rFonts w:ascii="Arial" w:hAnsi="Arial" w:cs="Arial"/>
              </w:rPr>
              <w:lastRenderedPageBreak/>
              <w:t>проведение текущего ремонта учреждений дошкольного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</w:t>
            </w:r>
            <w:r>
              <w:rPr>
                <w:rFonts w:ascii="Arial" w:hAnsi="Arial" w:cs="Arial"/>
              </w:rPr>
              <w:lastRenderedPageBreak/>
              <w:t>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образованием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Укрепление материально-технической базы, </w:t>
            </w:r>
            <w:r>
              <w:rPr>
                <w:rFonts w:ascii="Arial" w:hAnsi="Arial" w:cs="Arial"/>
              </w:rPr>
              <w:lastRenderedPageBreak/>
              <w:t>проведение текущего ремонта учреждений дошкольного образования, создание комфортных условий пребывания воспитанников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28650,83 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269 599,32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53 866,44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53 866,44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53 866,44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54 000,00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28650,83 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269 599,32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53 866,44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53 866,44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53 866,44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54 000,00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3.4.1 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>
              <w:rPr>
                <w:rFonts w:ascii="Arial" w:hAnsi="Arial" w:cs="Arial"/>
              </w:rPr>
              <w:t>дошкольный</w:t>
            </w:r>
            <w:proofErr w:type="gramEnd"/>
            <w:r>
              <w:rPr>
                <w:rFonts w:ascii="Arial" w:hAnsi="Arial" w:cs="Arial"/>
              </w:rPr>
              <w:t xml:space="preserve"> образовательных организациях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Проведение капитального, текущего ремонта и установка ограждений, ремонт кровель, замена оконных конструкций, выполнение противопожарных мероприятий, создание комфортной среды для пребывания воспитанников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22879,25 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239 958,18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47 986,06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47 986,06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47 986,06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22879,25 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239 958,18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47 986,06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47986,06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47 986,06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</w:t>
            </w: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3.4.2 Мероприятия, </w:t>
            </w:r>
            <w:r>
              <w:rPr>
                <w:rFonts w:ascii="Arial" w:hAnsi="Arial" w:cs="Arial"/>
              </w:rPr>
              <w:lastRenderedPageBreak/>
              <w:t>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</w:t>
            </w:r>
            <w:r>
              <w:rPr>
                <w:rFonts w:ascii="Arial" w:hAnsi="Arial" w:cs="Arial"/>
              </w:rPr>
              <w:lastRenderedPageBreak/>
              <w:t>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01.01.2020 </w:t>
            </w:r>
            <w:r>
              <w:rPr>
                <w:rFonts w:ascii="Arial" w:hAnsi="Arial" w:cs="Arial"/>
              </w:rPr>
              <w:lastRenderedPageBreak/>
              <w:t>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</w:t>
            </w:r>
            <w:r>
              <w:rPr>
                <w:rFonts w:ascii="Arial" w:hAnsi="Arial" w:cs="Arial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Оплата расходов на </w:t>
            </w:r>
            <w:r>
              <w:rPr>
                <w:rFonts w:ascii="Arial" w:hAnsi="Arial" w:cs="Arial"/>
              </w:rPr>
              <w:lastRenderedPageBreak/>
              <w:t>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и др.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3 924,63 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19 251,96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3 817,32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3 817,32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3 817,32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3 924,63 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19 251,96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3 817,32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3 817,32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3 817,32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3.4.3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развития и укрепления материально-технической базы дошкольных образовательных организаций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824,29 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824,29 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3.4.4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3.4.4 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пищеблоков  дошкольных образовательных организаций современным оборудованием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1022,66 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10 389,18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2 063,06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2 063,06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2 063,06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1022,66  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10 389,18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2 063,06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2 063,06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2 063,06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2 100,00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 Мероприятия в сфере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Выполнение муниципального задания дошкольными образовательными организациями, проведение мероприятий, церемоний награждения (конкурсов, фестивалей и т.д.), оказание </w:t>
            </w:r>
            <w:r>
              <w:rPr>
                <w:rFonts w:ascii="Arial" w:hAnsi="Arial" w:cs="Arial"/>
              </w:rPr>
              <w:lastRenderedPageBreak/>
              <w:t>социальной помощи.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10474,16 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64 435,88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12 711,96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12 711,96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12 711,96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13 150,00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</w:t>
            </w:r>
            <w:r>
              <w:rPr>
                <w:rFonts w:ascii="Arial" w:hAnsi="Arial" w:cs="Arial"/>
              </w:rPr>
              <w:lastRenderedPageBreak/>
              <w:t>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10474,16 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64 435,88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12 711,96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12 711,96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12 711,96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13 150,00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3.5.1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3.5.1 Проведение мероприятий, церемоний награждения в образовательных учреждениях (конкурсов, фестивалей, соревнований, олимпиад, праздников, конференций и др.)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Проведение спортивных соревнований "Веселые старты", фестиваля детского творчества "Радуга", церемония награждения победителей, церемония награждения талантливых воспитанников дошкольных организаций "Лучики" и др.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3.5.2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3.5.2 Финансирование оплаты питания и средств личной гигиены льготным категориям воспитанников в детских дошкольных учреждениях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Оказание социальной помощи льготной категории воспитанников дошкольных образовательных организаций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9 674,16 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61 185,88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12 061,96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12 061,96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12 061,96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12 500,00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9 674,16 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61 185,88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12 061,96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12 061,96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12 061,96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12 500,00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 освоение средств субсидии на выполнение муниципальных заданий дошкольными образовательными организациями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694000,00 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3 998 925,10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694000,00 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3 998 925,10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3.6.1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3.6.1 Обеспечение выполнения государственного (муниципального) задания на оказание государственных (муниципальных) услуг (выполнение работ) в </w:t>
            </w:r>
            <w:r>
              <w:rPr>
                <w:rFonts w:ascii="Arial" w:hAnsi="Arial" w:cs="Arial"/>
              </w:rPr>
              <w:lastRenderedPageBreak/>
              <w:t>муниципальных дошкольных образовательных организациях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 освоение средств субсидии на выполнение муниципальных заданий дошкольными образовательными организациями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694000,00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3 998 925,10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694000,00 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3 998 925,10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799 785,02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04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реализации федерального государственного образовательного стандарта дошкольного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инновационного развития дошкольных образовательных организаций 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4.1 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</w:t>
            </w:r>
            <w:r>
              <w:rPr>
                <w:rFonts w:ascii="Arial" w:hAnsi="Arial" w:cs="Arial"/>
              </w:rPr>
              <w:lastRenderedPageBreak/>
              <w:t>статуса Региональной инновационной площадки Московской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Закуплено оборудование для дошкольных образовательных организаций муниципальных образований Московской области - победителей областного конкурса на </w:t>
            </w:r>
            <w:r>
              <w:rPr>
                <w:rFonts w:ascii="Arial" w:hAnsi="Arial" w:cs="Arial"/>
              </w:rPr>
              <w:lastRenderedPageBreak/>
              <w:t>присвоение статуса Региональной инновационной площадки Московской области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Федеральный проект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Снижение очередности в дошкольные образовательные организации, создание условий  дошкольного образования для детей в возрасте до 3-х лет, содействие трудовой занятости женщин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146 640,00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12629,00 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94 658,90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18 931,78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18 931,78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18 931,78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18 931,78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18 931,78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241 298,90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48 259,78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48 259,78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48 259,78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48 259,78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48 259,78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proofErr w:type="gramStart"/>
            <w:r>
              <w:rPr>
                <w:rFonts w:ascii="Arial" w:hAnsi="Arial" w:cs="Arial"/>
              </w:rPr>
              <w:t>2</w:t>
            </w:r>
            <w:proofErr w:type="gramEnd"/>
            <w:r>
              <w:rPr>
                <w:rFonts w:ascii="Arial" w:hAnsi="Arial" w:cs="Arial"/>
              </w:rPr>
              <w:t xml:space="preserve">.1 Государственная поддержка частных дошкольных образовательных организаций в Московской области с целью возмещения расходов на </w:t>
            </w:r>
            <w:r>
              <w:rPr>
                <w:rFonts w:ascii="Arial" w:hAnsi="Arial" w:cs="Arial"/>
              </w:rPr>
              <w:lastRenderedPageBreak/>
              <w:t>присмотр и уход, содержание имущества и арендную плату за использование помещений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Снижение очередности в дошкольные образовательные организации, создание условий  дошкольного образования для детей в </w:t>
            </w:r>
            <w:r>
              <w:rPr>
                <w:rFonts w:ascii="Arial" w:hAnsi="Arial" w:cs="Arial"/>
              </w:rPr>
              <w:lastRenderedPageBreak/>
              <w:t>возрасте до 3-х лет, содействие трудовой занятости женщин</w:t>
            </w: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146 640,00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29 328,00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городского </w:t>
            </w:r>
            <w:r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12629,00 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94 658,90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18 931,78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18 931,78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18 931,78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18 931,78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18 931,78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241 298,90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48 259,78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48 259,78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48 259,78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48 259,78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48 259,78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4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2 532 973,58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13 335404,10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2 687 891,50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2 666 091,50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2 666 091,50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2 657 664,80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2 657 664,80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2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6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1 746 798,00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8 755 790,00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1 768 598,00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1 746 798,00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1 746 798,00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1 746 798,00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1 746 798,00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6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786 175,58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4 579 614,10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919 293,50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919 293,50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919 293,50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910 866,80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910 866,80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6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3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2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34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-108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</w:tbl>
    <w:p w:rsidR="00E6594B" w:rsidRDefault="00E6594B" w:rsidP="00E6594B">
      <w:pPr>
        <w:rPr>
          <w:rFonts w:ascii="Arial" w:hAnsi="Arial" w:cs="Arial"/>
          <w:b/>
          <w:bCs/>
        </w:rPr>
      </w:pPr>
    </w:p>
    <w:p w:rsidR="00E6594B" w:rsidRDefault="00E6594B" w:rsidP="00E6594B">
      <w:pPr>
        <w:rPr>
          <w:rFonts w:ascii="Arial" w:hAnsi="Arial" w:cs="Arial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98"/>
        <w:gridCol w:w="4644"/>
      </w:tblGrid>
      <w:tr w:rsidR="00E6594B" w:rsidTr="00E6594B">
        <w:tc>
          <w:tcPr>
            <w:tcW w:w="10598" w:type="dxa"/>
          </w:tcPr>
          <w:p w:rsidR="00E6594B" w:rsidRDefault="00E6594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44" w:type="dxa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2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E6594B" w:rsidRDefault="00E6594B" w:rsidP="00E6594B">
      <w:pPr>
        <w:rPr>
          <w:rFonts w:ascii="Arial" w:hAnsi="Arial" w:cs="Arial"/>
          <w:b/>
          <w:bCs/>
        </w:rPr>
      </w:pPr>
    </w:p>
    <w:tbl>
      <w:tblPr>
        <w:tblW w:w="150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128"/>
        <w:gridCol w:w="2551"/>
        <w:gridCol w:w="1417"/>
        <w:gridCol w:w="1416"/>
        <w:gridCol w:w="1417"/>
        <w:gridCol w:w="1416"/>
        <w:gridCol w:w="1275"/>
        <w:gridCol w:w="1275"/>
      </w:tblGrid>
      <w:tr w:rsidR="00E6594B" w:rsidTr="00E6594B">
        <w:trPr>
          <w:cantSplit/>
          <w:trHeight w:val="882"/>
        </w:trPr>
        <w:tc>
          <w:tcPr>
            <w:tcW w:w="150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 w:rsidRPr="00E6594B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«Общее образование» </w:t>
            </w:r>
          </w:p>
          <w:p w:rsidR="00E6594B" w:rsidRDefault="00E6594B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E6594B" w:rsidTr="00E6594B">
        <w:trPr>
          <w:cantSplit/>
          <w:trHeight w:val="20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Муниципальный 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E6594B" w:rsidTr="00E6594B">
        <w:trPr>
          <w:cantSplit/>
          <w:trHeight w:val="276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22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6594B" w:rsidTr="00E6594B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32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6594B" w:rsidTr="00E6594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2 845 510,36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2 845 772,36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2 845 772,36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2 846 067,06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2 846 067,06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14 229 189,20</w:t>
            </w:r>
          </w:p>
        </w:tc>
      </w:tr>
      <w:tr w:rsidR="00E6594B" w:rsidTr="00E6594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2 256 475,00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2 256 737,00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2 256 737,00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2 256 737,00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2 256 737,00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11 283 423,00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589 035,36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589 035,36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589 035,36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589 330,06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589 330,06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2 945 766,20</w:t>
            </w:r>
          </w:p>
        </w:tc>
      </w:tr>
      <w:tr w:rsidR="00E6594B" w:rsidTr="00E6594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подпрограммы II будут направлены на следующие основные изменения, обеспечивающие решение задач в системе общего образования: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реализации федеральных государственных образовательных стандартов общего образования, в том числе – капитальный и текущий ремонт зданий общеобразовательных организаций, закупку оборудования, нормативное правовое и методическое сопровождение внедрения федеральных государственных образовательных стандартов, поддержка образовательных организаций, реализующих проекты обновления содержания и технологий образования;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механизмов, обеспечивающих равный доступ к качественному общему образованию; развитие дистанционных образовательных технологий; внедрение инклюзивного образования, реализация моделей образовательной и социокультурной адаптации детей из семей мигрантов, социальная поддержка детей, находящихся в трудной жизненной ситуации</w:t>
      </w:r>
      <w:r>
        <w:rPr>
          <w:rFonts w:ascii="Arial" w:hAnsi="Arial" w:cs="Arial"/>
        </w:rPr>
        <w:t>;</w:t>
      </w:r>
      <w:r>
        <w:rPr>
          <w:rFonts w:ascii="Arial" w:hAnsi="Arial" w:cs="Arial"/>
          <w:color w:val="FF0000"/>
        </w:rPr>
        <w:t xml:space="preserve"> 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инновационной инфраструктуры общего образования;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</w:t>
      </w:r>
      <w:r>
        <w:rPr>
          <w:rFonts w:ascii="Arial" w:hAnsi="Arial" w:cs="Arial"/>
        </w:rPr>
        <w:t>развитие кадрового потенциала, создание механизмов мотивации педагогов к повышению качества работы и непрерывному профессиональному развитию</w:t>
      </w:r>
      <w:r>
        <w:rPr>
          <w:rFonts w:ascii="Arial" w:hAnsi="Arial" w:cs="Arial"/>
          <w:color w:val="000000"/>
        </w:rPr>
        <w:t>, стимулирование лидеров и повышение социального статуса педагогических работников, в том числе поощрение лучших учителей, выплата именных премий, формирование районного управленческих кадров и создание механизма его регулярного обновления;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– создание условий для выявления и развития талантов детей.</w:t>
      </w:r>
    </w:p>
    <w:p w:rsidR="00E6594B" w:rsidRDefault="00E6594B" w:rsidP="00E6594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– </w:t>
      </w:r>
      <w:r>
        <w:rPr>
          <w:rFonts w:ascii="Arial" w:hAnsi="Arial" w:cs="Arial"/>
          <w:spacing w:val="-6"/>
        </w:rPr>
        <w:t>обеспечение участия образовательных организаций городского округа Люберцы в мониторинговых исследованиях состояния образовательных систем;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организация и проведение государственной итоговой аттестации, апробация и внедрение внешней оценки качества образования на всех уровнях образования;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более широкое информирование граждан о процедурах и результатах оценки качества образования, динамике показателей и индикаторов качества образования;</w:t>
      </w:r>
    </w:p>
    <w:p w:rsidR="00E6594B" w:rsidRDefault="00E6594B" w:rsidP="00E6594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</w:rPr>
        <w:t>–подготовка ежегодного публичного доклада о состоянии и перспективах развития муниципальной системы образования;</w:t>
      </w:r>
    </w:p>
    <w:p w:rsidR="00E6594B" w:rsidRDefault="00E6594B" w:rsidP="00E6594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развитие Интернет-ресурсов (порталов, сайтов) муниципальной системы образования;</w:t>
      </w:r>
    </w:p>
    <w:p w:rsidR="00E6594B" w:rsidRPr="00E6594B" w:rsidRDefault="00E6594B" w:rsidP="00E6594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E6594B" w:rsidRDefault="00E6594B" w:rsidP="00E6594B">
      <w:pPr>
        <w:spacing w:before="120" w:after="12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E6594B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«Общее образование» </w:t>
      </w:r>
      <w:r>
        <w:rPr>
          <w:rFonts w:ascii="Arial" w:hAnsi="Arial" w:cs="Arial"/>
          <w:b/>
        </w:rPr>
        <w:br/>
        <w:t>муниципальной программы «</w:t>
      </w:r>
      <w:r>
        <w:rPr>
          <w:rFonts w:ascii="Arial" w:hAnsi="Arial" w:cs="Arial"/>
          <w:b/>
          <w:bCs/>
          <w:color w:val="000000"/>
        </w:rPr>
        <w:t>Образование»</w:t>
      </w:r>
    </w:p>
    <w:tbl>
      <w:tblPr>
        <w:tblW w:w="15480" w:type="dxa"/>
        <w:tblInd w:w="-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"/>
        <w:gridCol w:w="2872"/>
        <w:gridCol w:w="1276"/>
        <w:gridCol w:w="852"/>
        <w:gridCol w:w="1059"/>
        <w:gridCol w:w="905"/>
        <w:gridCol w:w="992"/>
        <w:gridCol w:w="909"/>
        <w:gridCol w:w="896"/>
        <w:gridCol w:w="868"/>
        <w:gridCol w:w="909"/>
        <w:gridCol w:w="1276"/>
        <w:gridCol w:w="2295"/>
      </w:tblGrid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bookmarkEnd w:id="0"/>
          <w:p w:rsidR="00E6594B" w:rsidRDefault="00E6594B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№</w:t>
            </w:r>
          </w:p>
          <w:p w:rsidR="00E6594B" w:rsidRDefault="00E6594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</w:t>
            </w:r>
            <w:r>
              <w:rPr>
                <w:rFonts w:ascii="Arial" w:hAnsi="Arial" w:cs="Arial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0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 (тыс. руб.)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Всего, </w:t>
            </w:r>
            <w:r>
              <w:rPr>
                <w:rFonts w:ascii="Arial" w:hAnsi="Arial" w:cs="Arial"/>
                <w:lang w:val="en-US"/>
              </w:rPr>
              <w:br/>
            </w:r>
            <w:r>
              <w:rPr>
                <w:rFonts w:ascii="Arial" w:hAnsi="Arial" w:cs="Arial"/>
              </w:rPr>
              <w:t xml:space="preserve">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45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spellEnd"/>
            <w:proofErr w:type="gramStart"/>
            <w:r>
              <w:rPr>
                <w:rFonts w:ascii="Arial" w:hAnsi="Arial" w:cs="Arial"/>
              </w:rPr>
              <w:t xml:space="preserve"> .</w:t>
            </w:r>
            <w:proofErr w:type="gramEnd"/>
            <w:r>
              <w:rPr>
                <w:rFonts w:ascii="Arial" w:hAnsi="Arial" w:cs="Arial"/>
              </w:rPr>
              <w:t>руб.)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</w:t>
            </w:r>
            <w:r>
              <w:rPr>
                <w:rFonts w:ascii="Arial" w:hAnsi="Arial" w:cs="Arial"/>
              </w:rPr>
              <w:br/>
              <w:t xml:space="preserve"> мероприятия </w:t>
            </w:r>
            <w:r>
              <w:rPr>
                <w:rFonts w:ascii="Arial" w:hAnsi="Arial" w:cs="Arial"/>
              </w:rPr>
              <w:br/>
              <w:t>подпрограммы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10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 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деятельности образовательных организаций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федеральных государственных стандартов общего образования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2088974,00 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10 442 925,00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2 088 585,00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536480,86 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2 945 766,20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589 035,36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589 035,36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589 035,36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589 330,06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589 330,06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2625454,86 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13 388 691,20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2 677 620,36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2 677 620,36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2 677 620,36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2 677 915,06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2 677 915,06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</w:t>
            </w:r>
            <w:r>
              <w:rPr>
                <w:rFonts w:ascii="Arial" w:hAnsi="Arial" w:cs="Arial"/>
                <w:color w:val="000000"/>
              </w:rPr>
              <w:lastRenderedPageBreak/>
              <w:t>на содержание зданий 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оплату коммунальных услуг)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образования.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2 058 261,00 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10 289 360,00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Люберцы 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2 058 261,00 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10 289 360,00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2 057 872,00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1.2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том числе их обеспечение учебниками и учебными пособиями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153 565,00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153 565,00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30 713,00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 Укрепление материально-технической базы и проведение текущего ремонта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материально-технической базы и проведение текущего ремонта, </w:t>
            </w:r>
            <w:r>
              <w:rPr>
                <w:rFonts w:ascii="Arial" w:hAnsi="Arial" w:cs="Arial"/>
                <w:color w:val="000000"/>
              </w:rPr>
              <w:lastRenderedPageBreak/>
              <w:t>создание комфортных условий для обучающихся общеобразовательных организаций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83 069,31 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312 115,90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62 305,30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62 305,30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62 305,30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62 600,00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62 600,00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83 069,31 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312 115,90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62 305,30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62 305,30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62 305,30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62 600,00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62 600,00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1.3.1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1.3.1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оборудования, укрепление материально-технической базы образовательных организаций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2 961,00 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18 287,66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2 961,00 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18 287,66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3 629,22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1.3.2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1.3.2 Замена технологического оборудования в пищеблоках 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Замена технологического оборудования в пищеблоках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организаций, укрепление материально-технической базы образовательных организаций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985,70 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5 463,46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1 087,82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1 087,82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1 087,82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985,70 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5 463,46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1 087,82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1 087,82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1 087,82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1.3.3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1.3.3 Обеспечение муниципальных учреждений оборудованием технической направленности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оборудованием технической направленности, развитие направления робототехники в общеобразовательных организациях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1.3.4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1.3.4 Установка и обслуживание оборудования для видеонаблюдения в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организациях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Установка и обслуживание оборудования для видеонаблюдения в общеобразователь</w:t>
            </w:r>
            <w:r>
              <w:rPr>
                <w:rFonts w:ascii="Arial" w:hAnsi="Arial" w:cs="Arial"/>
                <w:color w:val="000000"/>
              </w:rPr>
              <w:lastRenderedPageBreak/>
              <w:t>ных организациях, обеспечение безопасности образовательного процесса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175,3 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175,3 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1 308,00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1.3.5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1.3.5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27 939,40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27 939,40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1.3.6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1.3.6 Мероприятия, связанные с подготовкой к открытию новых объектов общего образования, включая </w:t>
            </w:r>
            <w:r>
              <w:rPr>
                <w:rFonts w:ascii="Arial" w:hAnsi="Arial" w:cs="Arial"/>
                <w:color w:val="000000"/>
              </w:rPr>
              <w:lastRenderedPageBreak/>
              <w:t>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Оплата расходов по обеспечению безопасности (установка АПС, КТС, вывод сигнала </w:t>
            </w:r>
            <w:r>
              <w:rPr>
                <w:rFonts w:ascii="Arial" w:hAnsi="Arial" w:cs="Arial"/>
                <w:color w:val="000000"/>
              </w:rPr>
              <w:lastRenderedPageBreak/>
              <w:t>на пульт пожарной части), на подключение к телефонным и 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822,23 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15 874,00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822,23 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15 874,00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1.3.7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1.3.7 Мероприятия по проведению текущего ремонта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>ремонта кровель, замене оконных конструкций, выполнению противопожарных мероприятий и др. в общеобразовательных  организациях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 технической базы, 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66187,16 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227 243,38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45 414,46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45 414,46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45 414,46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4 5500,00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66187,16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227 243,38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45 414,46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45 414,46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45 414,46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4 5500,00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4 5500,00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1.3.8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1.3.8 Устройство входной группы с </w:t>
            </w:r>
            <w:r>
              <w:rPr>
                <w:rFonts w:ascii="Arial" w:hAnsi="Arial" w:cs="Arial"/>
                <w:color w:val="000000"/>
              </w:rPr>
              <w:lastRenderedPageBreak/>
              <w:t>элементами благоустройства в общеобразовательных организациях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Устройство входной группы с </w:t>
            </w:r>
            <w:r>
              <w:rPr>
                <w:rFonts w:ascii="Arial" w:hAnsi="Arial" w:cs="Arial"/>
                <w:color w:val="000000"/>
              </w:rPr>
              <w:lastRenderedPageBreak/>
              <w:t>элементами благоустройства в общеобразовательных организациях, создание архитектурной доступности маломобильных групп населения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4337,92 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4337,92 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1.3.9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1.3.9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Приобретено оборудование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Мероприятия в сфере образования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</w:t>
            </w:r>
            <w:r>
              <w:rPr>
                <w:rFonts w:ascii="Arial" w:hAnsi="Arial" w:cs="Arial"/>
                <w:color w:val="000000"/>
              </w:rPr>
              <w:lastRenderedPageBreak/>
              <w:t>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работы с одаренными и </w:t>
            </w:r>
            <w:r>
              <w:rPr>
                <w:rFonts w:ascii="Arial" w:hAnsi="Arial" w:cs="Arial"/>
                <w:color w:val="000000"/>
              </w:rPr>
              <w:lastRenderedPageBreak/>
              <w:t>талантливыми детьми, проведение мероприятий, церемоний награждения, издание творческих работ победителей конкурсов.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5426,00 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5426,00 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Проведение мероприятий, церемоний награждения в 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мероприятий, церемоний награждения в образовательных организациях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2650,00 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2650,00 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1.4.2 Издание творческих работ победителей областных </w:t>
            </w:r>
            <w:r>
              <w:rPr>
                <w:rFonts w:ascii="Arial" w:hAnsi="Arial" w:cs="Arial"/>
                <w:color w:val="000000"/>
              </w:rPr>
              <w:lastRenderedPageBreak/>
              <w:t>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</w:t>
            </w:r>
            <w:r>
              <w:rPr>
                <w:rFonts w:ascii="Arial" w:hAnsi="Arial" w:cs="Arial"/>
                <w:color w:val="000000"/>
              </w:rPr>
              <w:lastRenderedPageBreak/>
              <w:t>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Издание творческих работ победителей областных </w:t>
            </w:r>
            <w:r>
              <w:rPr>
                <w:rFonts w:ascii="Arial" w:hAnsi="Arial" w:cs="Arial"/>
                <w:color w:val="000000"/>
              </w:rPr>
              <w:lastRenderedPageBreak/>
              <w:t>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200,00  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Организации выездной детской школы для одаренных детей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 Организация работы с одаренными и талантливыми детьми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</w:t>
            </w:r>
            <w:r>
              <w:rPr>
                <w:rFonts w:ascii="Arial" w:hAnsi="Arial" w:cs="Arial"/>
                <w:color w:val="000000"/>
              </w:rPr>
              <w:lastRenderedPageBreak/>
              <w:t>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количества участников и </w:t>
            </w:r>
            <w:r>
              <w:rPr>
                <w:rFonts w:ascii="Arial" w:hAnsi="Arial" w:cs="Arial"/>
                <w:color w:val="000000"/>
              </w:rPr>
              <w:lastRenderedPageBreak/>
              <w:t>победителей из числа учащихся района на всероссийских олимпиадах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7 750,00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1.4.5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1.4.5 Организация и проведение школьных мероприятий, приобретение сувенирной и наградной продукции.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школьных мероприятий, награждение победителей.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876,00 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876,00 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 Расходы на обеспечение деятельности (оказание </w:t>
            </w:r>
            <w:r>
              <w:rPr>
                <w:rFonts w:ascii="Arial" w:hAnsi="Arial" w:cs="Arial"/>
                <w:color w:val="000000"/>
              </w:rPr>
              <w:lastRenderedPageBreak/>
              <w:t>услуг) муниципальных учреждений - общеобразовательные организации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</w:t>
            </w:r>
            <w:r>
              <w:rPr>
                <w:rFonts w:ascii="Arial" w:hAnsi="Arial" w:cs="Arial"/>
                <w:color w:val="000000"/>
              </w:rPr>
              <w:lastRenderedPageBreak/>
              <w:t>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100% освоение средств на выполнение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муниципального задания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447985,55 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2 591 100,30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447985,55 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2 591 100,30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1.5.1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1.5.1 Обеспечение выполнения государственного (муниципального) задания оказание государственных (муниципальных) услуг (выполнение работ) в муниципальных общеобразовательных организациях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на выполнение муниципального задания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447985,55 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2 591 100,30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447985,55 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2 591 100,30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518 220,06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 .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Финансовое </w:t>
            </w: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образовательных организаций для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</w:t>
            </w:r>
            <w:r>
              <w:rPr>
                <w:rFonts w:ascii="Arial" w:hAnsi="Arial" w:cs="Arial"/>
                <w:color w:val="000000"/>
              </w:rPr>
              <w:lastRenderedPageBreak/>
              <w:t>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поддержки и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27 318,00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27 318,00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27 318,00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27 318,00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5 254,00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5 516,00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03.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Реализация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</w:t>
            </w:r>
            <w:r>
              <w:rPr>
                <w:rFonts w:ascii="Arial" w:hAnsi="Arial" w:cs="Arial"/>
                <w:color w:val="000000"/>
              </w:rPr>
              <w:lastRenderedPageBreak/>
              <w:t>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переданного государственного </w:t>
            </w:r>
            <w:r>
              <w:rPr>
                <w:rFonts w:ascii="Arial" w:hAnsi="Arial" w:cs="Arial"/>
                <w:color w:val="000000"/>
              </w:rPr>
              <w:lastRenderedPageBreak/>
              <w:t>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области, частичной компенсации стоимости питания, оплаты расходов, связанных с компенсацией проезда к месту учебы и обратно, обеспечение оборудования РИП.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163405 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813 180,00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162 636,00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162 636,00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162 636,00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162 636,00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162 636,00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163405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813 180,00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162 636,00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162 636,00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162 636,00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162 636,00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162 636,00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12050,00 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56 405,00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11 281,00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11 281,00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11 281,00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11 281,00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11 281,00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12050,00 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56 405,00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11 281,00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11 281,00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11 281,00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11 281,00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11 281,00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3.2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Оказание социальной поддержки в виде частичной компенсации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151 349,00 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756 745,00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151349,00 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756 745,00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151 349,00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3.3 Оплата расходов, связанных с </w:t>
            </w:r>
            <w:r>
              <w:rPr>
                <w:rFonts w:ascii="Arial" w:hAnsi="Arial" w:cs="Arial"/>
                <w:color w:val="000000"/>
              </w:rPr>
              <w:lastRenderedPageBreak/>
              <w:t>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</w:t>
            </w:r>
            <w:r>
              <w:rPr>
                <w:rFonts w:ascii="Arial" w:hAnsi="Arial" w:cs="Arial"/>
                <w:color w:val="000000"/>
              </w:rPr>
              <w:lastRenderedPageBreak/>
              <w:t>поддержки в виде оплаты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 «Современная школа»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в Федеральном национальном проекте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.1 Обновление материально-технической базы для формирования у </w:t>
            </w:r>
            <w:r>
              <w:rPr>
                <w:rFonts w:ascii="Arial" w:hAnsi="Arial" w:cs="Arial"/>
                <w:color w:val="000000"/>
              </w:rPr>
              <w:lastRenderedPageBreak/>
              <w:t>обучающихся современных технологических и гуманитарных навыков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Обновление материально-технической базы для формирования </w:t>
            </w:r>
            <w:r>
              <w:rPr>
                <w:rFonts w:ascii="Arial" w:hAnsi="Arial" w:cs="Arial"/>
                <w:color w:val="000000"/>
              </w:rPr>
              <w:lastRenderedPageBreak/>
              <w:t>у обучающихся современных технологических и гуманитарных навыков, приобретение оборудования</w:t>
            </w: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.2Поддержка образования для детей с ограниченными возможностями здоровья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Поддержка образования для детей с ограниченными возможностями здоровья, приобретение специализированного оборудования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 1.3 Создание центров образования цифрового и гуманитарного профилей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центров образования цифрового и гуманитарного профилей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 «Успех каждого ребенка»</w:t>
            </w:r>
            <w:r>
              <w:rPr>
                <w:rFonts w:ascii="Arial" w:hAnsi="Arial" w:cs="Arial"/>
              </w:rPr>
              <w:br/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 2.1Создание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Созданы  в общеобразовательных организациях, расположенных в сельской местности, условий для занятий физической </w:t>
            </w:r>
            <w:r>
              <w:rPr>
                <w:rFonts w:ascii="Arial" w:hAnsi="Arial" w:cs="Arial"/>
                <w:color w:val="000000"/>
              </w:rPr>
              <w:lastRenderedPageBreak/>
              <w:t>культурой и спортом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II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2 794 113,86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14 229 189,20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2 845 510,36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2 845 772,36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2 845 772,36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2 846 067,06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2 846 067,06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324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73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2 257 633,00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11 283 423,00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2 256 475,00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2 256 737,00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2 256 737,00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2 256 737,00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2 256 737,00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73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536 480,86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2 945 766,20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589 035,36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589 035,36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589 035,36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589 330,06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589 330,06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738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</w:tbl>
    <w:p w:rsidR="00E6594B" w:rsidRDefault="00E6594B" w:rsidP="00E6594B">
      <w:pPr>
        <w:autoSpaceDE w:val="0"/>
        <w:autoSpaceDN w:val="0"/>
        <w:adjustRightInd w:val="0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rPr>
          <w:rFonts w:ascii="Arial" w:hAnsi="Arial" w:cs="Arial"/>
        </w:rPr>
      </w:pPr>
      <w:bookmarkStart w:id="1" w:name="_GoBack"/>
      <w:bookmarkEnd w:id="1"/>
    </w:p>
    <w:tbl>
      <w:tblPr>
        <w:tblW w:w="15240" w:type="dxa"/>
        <w:tblLayout w:type="fixed"/>
        <w:tblLook w:val="04A0" w:firstRow="1" w:lastRow="0" w:firstColumn="1" w:lastColumn="0" w:noHBand="0" w:noVBand="1"/>
      </w:tblPr>
      <w:tblGrid>
        <w:gridCol w:w="10313"/>
        <w:gridCol w:w="4927"/>
      </w:tblGrid>
      <w:tr w:rsidR="00E6594B" w:rsidTr="00E6594B">
        <w:tc>
          <w:tcPr>
            <w:tcW w:w="10314" w:type="dxa"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928" w:type="dxa"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3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E6594B" w:rsidRDefault="00E6594B" w:rsidP="00E6594B">
      <w:pPr>
        <w:autoSpaceDE w:val="0"/>
        <w:autoSpaceDN w:val="0"/>
        <w:adjustRightInd w:val="0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III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E6594B" w:rsidRDefault="00E6594B" w:rsidP="00E6594B">
      <w:pPr>
        <w:rPr>
          <w:rFonts w:ascii="Arial" w:hAnsi="Arial" w:cs="Arial"/>
        </w:rPr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8"/>
        <w:gridCol w:w="2127"/>
        <w:gridCol w:w="2975"/>
        <w:gridCol w:w="1275"/>
        <w:gridCol w:w="1417"/>
        <w:gridCol w:w="1274"/>
        <w:gridCol w:w="1275"/>
        <w:gridCol w:w="1134"/>
        <w:gridCol w:w="1275"/>
      </w:tblGrid>
      <w:tr w:rsidR="00E6594B" w:rsidTr="00E6594B">
        <w:trPr>
          <w:cantSplit/>
          <w:trHeight w:val="2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E6594B" w:rsidTr="00E6594B">
        <w:trPr>
          <w:cantSplit/>
          <w:trHeight w:val="276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E6594B" w:rsidRDefault="00E6594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 бюджетных средств, в том числе по годам: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6594B" w:rsidTr="00E6594B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7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6594B" w:rsidTr="00E6594B">
        <w:trPr>
          <w:cantSplit/>
          <w:trHeight w:val="2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420,34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149,34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149,34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149,34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149,34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017,70</w:t>
            </w:r>
          </w:p>
        </w:tc>
      </w:tr>
      <w:tr w:rsidR="00E6594B" w:rsidTr="00E6594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420,34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149,34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149,34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149,34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149,34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2 058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017,70</w:t>
            </w:r>
          </w:p>
        </w:tc>
      </w:tr>
      <w:tr w:rsidR="00E6594B" w:rsidTr="00E6594B">
        <w:trPr>
          <w:cantSplit/>
          <w:trHeight w:val="3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III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E6594B" w:rsidRDefault="00E6594B" w:rsidP="00E6594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Мероприятия в рамках подпрограммы III будут направлены на следующие изменения:</w:t>
      </w:r>
    </w:p>
    <w:p w:rsidR="00E6594B" w:rsidRDefault="00E6594B" w:rsidP="00E6594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на увеличение охвата детей и подростков эффективными, вариативными дополнительными образовательными программами, воспитание и социализация в общеобразовательных организациях и организациях дополнительного образования;</w:t>
      </w:r>
    </w:p>
    <w:p w:rsidR="00E6594B" w:rsidRDefault="00E6594B" w:rsidP="00E6594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совершенствование системы детского самоуправления; </w:t>
      </w:r>
    </w:p>
    <w:p w:rsidR="00E6594B" w:rsidRDefault="00E6594B" w:rsidP="00E6594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– совершенствование </w:t>
      </w:r>
      <w:proofErr w:type="gramStart"/>
      <w:r>
        <w:rPr>
          <w:rFonts w:ascii="Arial" w:hAnsi="Arial" w:cs="Arial"/>
          <w:color w:val="000000"/>
        </w:rPr>
        <w:t>системы оплаты труда работников организаций дополнительного образования</w:t>
      </w:r>
      <w:proofErr w:type="gramEnd"/>
      <w:r>
        <w:rPr>
          <w:rFonts w:ascii="Arial" w:hAnsi="Arial" w:cs="Arial"/>
          <w:color w:val="000000"/>
        </w:rPr>
        <w:t>;</w:t>
      </w:r>
    </w:p>
    <w:p w:rsidR="00E6594B" w:rsidRDefault="00E6594B" w:rsidP="00E6594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 создание условий для формирования в образовательных организациях безопасной, комфортной, толерантной, развивающей образовательной среды;</w:t>
      </w:r>
    </w:p>
    <w:p w:rsidR="00E6594B" w:rsidRDefault="00E6594B" w:rsidP="00E6594B">
      <w:pPr>
        <w:spacing w:line="10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– профилактику асоциального поведения детей и подростков.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E6594B" w:rsidRDefault="00E6594B" w:rsidP="00E6594B">
      <w:pPr>
        <w:rPr>
          <w:rFonts w:ascii="Arial" w:hAnsi="Arial" w:cs="Arial"/>
        </w:rPr>
      </w:pPr>
    </w:p>
    <w:tbl>
      <w:tblPr>
        <w:tblW w:w="15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76"/>
        <w:gridCol w:w="2332"/>
        <w:gridCol w:w="84"/>
        <w:gridCol w:w="1246"/>
        <w:gridCol w:w="874"/>
        <w:gridCol w:w="1074"/>
        <w:gridCol w:w="921"/>
        <w:gridCol w:w="840"/>
        <w:gridCol w:w="854"/>
        <w:gridCol w:w="854"/>
        <w:gridCol w:w="812"/>
        <w:gridCol w:w="798"/>
        <w:gridCol w:w="1595"/>
        <w:gridCol w:w="2281"/>
      </w:tblGrid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3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</w:t>
            </w:r>
            <w:r>
              <w:rPr>
                <w:rFonts w:ascii="Arial" w:hAnsi="Arial" w:cs="Arial"/>
                <w:color w:val="000000"/>
              </w:rPr>
              <w:br/>
              <w:t>финансирования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мероприятия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1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br/>
              <w:t xml:space="preserve">за выполнение </w:t>
            </w:r>
            <w:r>
              <w:rPr>
                <w:rFonts w:ascii="Arial" w:hAnsi="Arial" w:cs="Arial"/>
                <w:color w:val="000000"/>
              </w:rPr>
              <w:br/>
              <w:t xml:space="preserve">мероприятия </w:t>
            </w:r>
            <w:r>
              <w:rPr>
                <w:rFonts w:ascii="Arial" w:hAnsi="Arial" w:cs="Arial"/>
                <w:color w:val="000000"/>
              </w:rPr>
              <w:br/>
              <w:t>подпрограммы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Результаты выполнения </w:t>
            </w:r>
            <w:r>
              <w:rPr>
                <w:rFonts w:ascii="Arial" w:hAnsi="Arial" w:cs="Arial"/>
                <w:color w:val="000000"/>
              </w:rPr>
              <w:br/>
              <w:t>мероприятия  подпрограммы</w:t>
            </w: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на увеличение охвата детей и подростков дополнительными образовательными программами</w:t>
            </w: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 Стипендии в области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образования, культуры и искусства (юные дарования, одаренные дети)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Выплата стипендии в области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образования, культуры и искусства (юные дарования, одаренные дети)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 Поощрение ежегодными премиями одаренных и талантливых детей, проявивших выдающиеся способности в области образования, искусства и спорта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Поощрение ежегодными премиями Главы городского округа Люберцы одаренных и талантливых детей, проявивших выдающиеся способности в области образования, искусства и спорта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03.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Укрепление </w:t>
            </w:r>
            <w:r>
              <w:rPr>
                <w:rFonts w:ascii="Arial" w:hAnsi="Arial" w:cs="Arial"/>
                <w:color w:val="000000"/>
              </w:rPr>
              <w:lastRenderedPageBreak/>
              <w:t>материально-технической базы общеобразовательных организаций, команды которых заняли 1-5 место на соревнованиях «Веселые старты</w:t>
            </w: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7153,08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 Укрепление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общеобразовательных организаций, команды которых заняли 1-5 место на соревнованиях «Веселые старты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7153,08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04 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Финансовое обеспечение </w:t>
            </w:r>
            <w:r>
              <w:rPr>
                <w:rFonts w:ascii="Arial" w:hAnsi="Arial" w:cs="Arial"/>
                <w:color w:val="000000"/>
              </w:rPr>
              <w:lastRenderedPageBreak/>
              <w:t>оказания услуг (выполнения работ) организациями дополнительного образования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100% освоение средств муниципального задания, </w:t>
            </w:r>
            <w:r>
              <w:rPr>
                <w:rFonts w:ascii="Arial" w:hAnsi="Arial" w:cs="Arial"/>
                <w:color w:val="000000"/>
              </w:rPr>
              <w:lastRenderedPageBreak/>
              <w:t>эффективное использование бюджетного финансирования, Укрепление материально-технической базы и проведение текущего ремонта учреждений дополнительного образования</w:t>
            </w: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405 470,17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1 794 162,70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360 649,34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358 378,34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358 378,34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358 378,34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358 378,34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405 470,17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1 794 162,70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360 649,34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358 378,34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358 378,34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358 378,34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358 378,34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6 629, 12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5 840,15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2 984,83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6 629,12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5 840,15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2 984,83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4.1.1 Мероприятия по проведению текущего ремонта, ремонта кровель, </w:t>
            </w:r>
            <w:r>
              <w:rPr>
                <w:rFonts w:ascii="Arial" w:hAnsi="Arial" w:cs="Arial"/>
                <w:color w:val="000000"/>
              </w:rPr>
              <w:lastRenderedPageBreak/>
              <w:t>замене оконных конструкций, выполнению противопожарных мероприятий и др. в организациях дополнительного образования.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материально-технической базы и проведение </w:t>
            </w:r>
            <w:r>
              <w:rPr>
                <w:rFonts w:ascii="Arial" w:hAnsi="Arial" w:cs="Arial"/>
                <w:color w:val="000000"/>
              </w:rPr>
              <w:lastRenderedPageBreak/>
              <w:t>текущего ремонта учреждений дополнительного образования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2 119,12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4.1.2 Обеспечение муниципальных учреждений оборудованием технической направленности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 оборудования технической направленности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3 569,15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3 569,15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4.1.3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4.1.3 Установка турникетов с металлоискателями, ремонт тревожной кнопки в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учреждениях, обеспечение ручными металлоискателями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Установка турникетов с металлоискателями, ремонт тревожной кнопки в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учреждениях, обеспечение ручными металлоискателями, обеспечение безопасности нахождения в учреждении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4.1.4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4.1.4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4.1.5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4.1.5 Проведение ремонтных работ зданий и сооружений, подведомственных Комитету по </w:t>
            </w:r>
            <w:r>
              <w:rPr>
                <w:rFonts w:ascii="Arial" w:hAnsi="Arial" w:cs="Arial"/>
                <w:color w:val="000000"/>
              </w:rPr>
              <w:lastRenderedPageBreak/>
              <w:t>культуре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материально-технической базы и проведение текущего ремонта учреждений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4.1.6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4.1.6 Приобретение и установка окон в помещениях учреждений дополнительного образования 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и установка окон в помещениях учреждений дополнительного образования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1 260,00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Мероприятия в сфере образования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Участие обучающихся в творческих мероприятиях</w:t>
            </w:r>
            <w:proofErr w:type="gramEnd"/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4.2.1 Организация фестиваля по противопожарной безопасности "Таланты и поклонники"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фестиваля по противопожарной безопасности "Таланты и поклонники", награждение победителей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4.2.2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4.2.2 Участие обучающихся в творческих мероприятиях в муниципальных, областных, межрегиональных, всероссийских и международных </w:t>
            </w:r>
            <w:r>
              <w:rPr>
                <w:rFonts w:ascii="Arial" w:hAnsi="Arial" w:cs="Arial"/>
                <w:color w:val="000000"/>
              </w:rPr>
              <w:lastRenderedPageBreak/>
              <w:t>уровнях</w:t>
            </w:r>
            <w:proofErr w:type="gramEnd"/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4.2.3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4.2.3  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лекции-концерта из цикла "Школьная филармония представляет…", в рамках духовно-нравственного воспитания детей и подростков</w:t>
            </w: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4.2.4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4.2.4 Проведение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ребёнка", награждение победителей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4.2.5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4.2.5 Организация выставок  детского изобразительного и декоративно-прикладного искусства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выставок  детского изобразительного и декоративно-прикладного искусства «Возрождение» и «Вдохновение», награждение победителей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4.2.6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4.2.6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4.2.7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4.2.7 Организация работы по развитию Российского движения школьников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Организована работа по развитию Российского движения школьников.</w:t>
            </w: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 Расходы на обеспечение деятельности (оказание услуг) муниципальных  учреждени</w:t>
            </w:r>
            <w:proofErr w:type="gramStart"/>
            <w:r>
              <w:rPr>
                <w:rFonts w:ascii="Arial" w:hAnsi="Arial" w:cs="Arial"/>
                <w:color w:val="000000"/>
              </w:rPr>
              <w:t>й-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организаций дополнительного образования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397 906,05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1 783 647,55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356 729,51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356 729,51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356 729,51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356 729,51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356 729,51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397 906,05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1 783 647,55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356 729,51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356 729,51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356 729,51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356 729,51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356 729,51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4.3.1 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 учреждениях дополнительного образования в сфере образования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104 860,95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358 555,15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71 711,03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71 711,03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71 711,03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71 711,03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71 711,03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104 860,95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358 555,15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71 711,03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71 711,03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71 711,03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71 711,03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71 711,03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4.3.2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4.3.2 Обеспечение деятельности МУ ДО ЦППМСП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финансирования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96 466,95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19 293,39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19 293,39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19 293,39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19 293,39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19 293,39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19 676,93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96 466,95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19 293,39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19 293,39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19 293,39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19 293,39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19 293,39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4.3.3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4.3.3 Обеспечение выполнения муниципального задания на оказание муниципальных услуг  в учреждениях дополнительного образования в сфере культуры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 учреждениями сферы культуры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273 368,17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1 328 625,45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265 725,09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265 725,09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265 725,09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265 725,09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265 725,09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273 368,17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1 328 625,45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265 725,09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265 725,09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265 725,09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265 725,09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265 725,09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4.3.4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4.3.4 Очистка крыш от снега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Обеспечение безопасного нахождения на образовательных территории учреждений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08. 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Строительство и реконструкция, ремонт учреждений дополнительного образования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Проведение капитального ремонта, приобретение оборудования и музыкальных инструментов для комплектования построенных муниципальных организаций дополнительного образования осуществляющих деятельность в сфере культуры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1242,00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1242,00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 Приобретение оборудования и музыкальных инструментов для комплектования построенных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Приобретение оборудования и музыкальных инструментов для комплектования построенных муниципальных организаций дополнительного образования, осуществляющих деятельность в сфере культуры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</w:t>
            </w:r>
            <w:r>
              <w:rPr>
                <w:rFonts w:ascii="Arial" w:hAnsi="Arial" w:cs="Arial"/>
                <w:color w:val="000000"/>
              </w:rPr>
              <w:lastRenderedPageBreak/>
              <w:t>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1242,00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1242,00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8.2.1 проведение мероприятий по обследованию объекта, разработке и согласованию проектно-сметной документации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Получение согласованной проектно-сметной документации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1242,00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1242,00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8.2.2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8.2.2 Проведение вырубки и опиловки деревьев, выкорчевывание пней 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вырубки и опиловки деревьев, выкорчевывание пней, обеспечение безопасности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2 300,00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09.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258555,00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258555,00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258555,00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258555,00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51711,00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9.1.1Внедрение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сфере образования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дополнительного образования детей в учреждениях, подведомственных управлению образованием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184030,00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36806,00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36806,00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36806,00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36806,00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36806,00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184030,00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36806,00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36806,00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36806,00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36806,00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36806,00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9.1.2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9.1.2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сфере культуры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учреждениях, подведомственных Комитету по культуре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74525,00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14905,0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14905,0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14905,0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14905,0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14905,0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74525,00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14905,0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14905,0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14905,0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14905,0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14905,0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9.2Методическое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Обеспечено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«Культурная среда»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поддержка отрасли культуры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1 636,34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.1 Государственная поддержка отрасли культуры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Государственная поддержка отрасли культуры </w:t>
            </w: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1 636,34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</w:t>
            </w: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Приобретение </w:t>
            </w:r>
            <w:r>
              <w:rPr>
                <w:rFonts w:ascii="Arial" w:hAnsi="Arial" w:cs="Arial"/>
                <w:color w:val="000000"/>
              </w:rPr>
              <w:lastRenderedPageBreak/>
              <w:t>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</w:t>
            </w:r>
            <w:r>
              <w:rPr>
                <w:rFonts w:ascii="Arial" w:hAnsi="Arial" w:cs="Arial"/>
                <w:color w:val="000000"/>
              </w:rPr>
              <w:lastRenderedPageBreak/>
              <w:t>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</w:t>
            </w:r>
            <w:r>
              <w:rPr>
                <w:rFonts w:ascii="Arial" w:hAnsi="Arial" w:cs="Arial"/>
                <w:color w:val="000000"/>
              </w:rPr>
              <w:lastRenderedPageBreak/>
              <w:t>культуре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 xml:space="preserve">Обеспечены </w:t>
            </w:r>
            <w:r>
              <w:rPr>
                <w:rFonts w:ascii="Arial" w:hAnsi="Arial" w:cs="Arial"/>
              </w:rPr>
              <w:lastRenderedPageBreak/>
              <w:t>детские школы искусств (по видам искусств) музыкальными инструментами, оборудованием и учебными материалами</w:t>
            </w: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Федеральный проект «Творческие люди»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.1 Адресное финансирование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01.01.2020 - 31.12.2</w:t>
            </w:r>
            <w:r>
              <w:rPr>
                <w:rFonts w:ascii="Arial" w:hAnsi="Arial" w:cs="Arial"/>
                <w:color w:val="000000"/>
              </w:rPr>
              <w:lastRenderedPageBreak/>
              <w:t>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Адресное финансирование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.2 Мероприятия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Обновление содержания и технологий дополнительного образования.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», увеличение охвата детей технической направленностью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Закупка оборудования для организаций дополнительного образования муниципальных образований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–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Закупка оборудования для организаций дополнительного образования муниципальных образований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– победителей областного конкурса на присвоение статуса Региональной инновационной площадки Московской области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</w:t>
            </w: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13.1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ключевых центров развития детей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</w:t>
            </w:r>
          </w:p>
        </w:tc>
        <w:tc>
          <w:tcPr>
            <w:tcW w:w="22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оборудования и создание центров цифрового образования детей, увеличение охвата детей технической </w:t>
            </w:r>
            <w:r>
              <w:rPr>
                <w:rFonts w:ascii="Arial" w:hAnsi="Arial" w:cs="Arial"/>
                <w:color w:val="000000"/>
              </w:rPr>
              <w:lastRenderedPageBreak/>
              <w:t>направленностью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13.2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цифрового образования детей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</w:t>
            </w:r>
          </w:p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III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419 901,59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2 058 017,70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413 420,34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411 149,34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411 149,34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411 149,34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411 149,34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</w:t>
            </w:r>
            <w:r>
              <w:rPr>
                <w:rFonts w:ascii="Arial" w:hAnsi="Arial" w:cs="Arial"/>
                <w:color w:val="000000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6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5950,00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6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411 101,59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2 058 017,70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413 420,34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411 149,34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411 149,34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411 149,34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411 149,34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6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31"/>
        <w:gridCol w:w="5211"/>
      </w:tblGrid>
      <w:tr w:rsidR="00E6594B" w:rsidTr="00E6594B">
        <w:tc>
          <w:tcPr>
            <w:tcW w:w="10031" w:type="dxa"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5211" w:type="dxa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4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E6594B" w:rsidRDefault="00E6594B" w:rsidP="00E6594B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IV</w:t>
      </w:r>
      <w:r w:rsidRPr="00E6594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en-US"/>
        </w:rPr>
        <w:t>«Профессиональное образование»</w:t>
      </w:r>
      <w:r>
        <w:rPr>
          <w:rFonts w:ascii="Arial" w:hAnsi="Arial" w:cs="Arial"/>
          <w:b/>
        </w:rPr>
        <w:t xml:space="preserve"> 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E6594B" w:rsidRDefault="00E6594B" w:rsidP="00E6594B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0"/>
        <w:gridCol w:w="1139"/>
        <w:gridCol w:w="1134"/>
        <w:gridCol w:w="1134"/>
        <w:gridCol w:w="1134"/>
        <w:gridCol w:w="993"/>
      </w:tblGrid>
      <w:tr w:rsidR="00E6594B" w:rsidTr="00E6594B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</w:t>
            </w:r>
            <w:r>
              <w:rPr>
                <w:rFonts w:ascii="Arial" w:hAnsi="Arial" w:cs="Arial"/>
                <w:color w:val="000000"/>
              </w:rPr>
              <w:br/>
              <w:t>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E6594B" w:rsidTr="00E6594B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</w:t>
            </w:r>
            <w:r>
              <w:rPr>
                <w:rFonts w:ascii="Arial" w:hAnsi="Arial" w:cs="Arial"/>
                <w:color w:val="000000"/>
              </w:rPr>
              <w:br/>
              <w:t>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Главный </w:t>
            </w:r>
            <w:r>
              <w:rPr>
                <w:rFonts w:ascii="Arial" w:hAnsi="Arial" w:cs="Arial"/>
                <w:color w:val="000000"/>
              </w:rPr>
              <w:br/>
              <w:t>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6594B" w:rsidTr="00E6594B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</w:rPr>
              <w:br/>
              <w:t xml:space="preserve">образованием </w:t>
            </w:r>
            <w:r>
              <w:rPr>
                <w:rFonts w:ascii="Arial" w:hAnsi="Arial" w:cs="Arial"/>
                <w:color w:val="000000"/>
              </w:rPr>
              <w:br/>
              <w:t xml:space="preserve">Администрации </w:t>
            </w:r>
            <w:r>
              <w:rPr>
                <w:rFonts w:ascii="Arial" w:hAnsi="Arial" w:cs="Arial"/>
                <w:color w:val="000000"/>
              </w:rPr>
              <w:br/>
              <w:t xml:space="preserve">городского округа Люберцы </w:t>
            </w:r>
            <w:r>
              <w:rPr>
                <w:rFonts w:ascii="Arial" w:hAnsi="Arial" w:cs="Arial"/>
                <w:color w:val="000000"/>
              </w:rPr>
              <w:br/>
              <w:t>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364,00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364,00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0" w:right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IV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E6594B" w:rsidRDefault="00E6594B" w:rsidP="00E6594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Мероприятия подпрограммы 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>V призваны повысить доступность профессионального образования независимо от социального и финансово-экономического положения семей.</w:t>
      </w:r>
    </w:p>
    <w:p w:rsidR="00E6594B" w:rsidRDefault="00E6594B" w:rsidP="00E6594B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Мероприятия в рамках </w:t>
      </w:r>
      <w:r>
        <w:rPr>
          <w:rFonts w:ascii="Arial" w:hAnsi="Arial" w:cs="Arial"/>
        </w:rPr>
        <w:t>п</w:t>
      </w:r>
      <w:r>
        <w:rPr>
          <w:rFonts w:ascii="Arial" w:hAnsi="Arial" w:cs="Arial"/>
          <w:color w:val="000000"/>
        </w:rPr>
        <w:t xml:space="preserve">одпрограммы </w:t>
      </w:r>
      <w:r>
        <w:rPr>
          <w:rFonts w:ascii="Arial" w:hAnsi="Arial" w:cs="Arial"/>
          <w:color w:val="000000"/>
          <w:lang w:val="en-US"/>
        </w:rPr>
        <w:t>I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E6594B" w:rsidRDefault="00E6594B" w:rsidP="00E6594B">
      <w:pPr>
        <w:spacing w:after="200"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оказание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области, обеспечение условий для доступности профессионального образования независимо от социального и финансово-экономического положения семей для 100% обучающихся в образовательных организациях Московской области.</w:t>
      </w:r>
      <w:proofErr w:type="gramEnd"/>
    </w:p>
    <w:p w:rsidR="00E6594B" w:rsidRDefault="00E6594B" w:rsidP="00E6594B">
      <w:pPr>
        <w:spacing w:after="200" w:line="276" w:lineRule="auto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IV</w:t>
      </w:r>
      <w:r>
        <w:rPr>
          <w:rFonts w:ascii="Arial" w:hAnsi="Arial" w:cs="Arial"/>
          <w:b/>
        </w:rPr>
        <w:t xml:space="preserve"> «Профессиональное образование»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E6594B" w:rsidRDefault="00E6594B" w:rsidP="00E6594B">
      <w:pPr>
        <w:jc w:val="center"/>
        <w:rPr>
          <w:rFonts w:ascii="Arial" w:hAnsi="Arial" w:cs="Arial"/>
          <w:b/>
          <w:bCs/>
        </w:rPr>
      </w:pPr>
    </w:p>
    <w:tbl>
      <w:tblPr>
        <w:tblW w:w="1504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2834"/>
        <w:gridCol w:w="1725"/>
        <w:gridCol w:w="992"/>
        <w:gridCol w:w="1065"/>
        <w:gridCol w:w="854"/>
        <w:gridCol w:w="784"/>
        <w:gridCol w:w="728"/>
        <w:gridCol w:w="686"/>
        <w:gridCol w:w="644"/>
        <w:gridCol w:w="714"/>
        <w:gridCol w:w="1371"/>
        <w:gridCol w:w="2366"/>
      </w:tblGrid>
      <w:tr w:rsidR="00E6594B" w:rsidTr="00E6594B">
        <w:trPr>
          <w:cantSplit/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</w:t>
            </w:r>
            <w:r>
              <w:rPr>
                <w:rFonts w:ascii="Arial" w:hAnsi="Arial" w:cs="Arial"/>
                <w:color w:val="000000"/>
              </w:rPr>
              <w:br/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Срок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исполнения мероприятия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</w:t>
            </w:r>
            <w:r>
              <w:rPr>
                <w:rFonts w:ascii="Arial" w:hAnsi="Arial" w:cs="Arial"/>
                <w:color w:val="000000"/>
              </w:rPr>
              <w:br/>
              <w:t xml:space="preserve">финансирования мероприятия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Результаты выполнения </w:t>
            </w:r>
            <w:r>
              <w:rPr>
                <w:rFonts w:ascii="Arial" w:hAnsi="Arial" w:cs="Arial"/>
                <w:color w:val="000000"/>
              </w:rPr>
              <w:br/>
              <w:t>мероприятия подпрограммы</w:t>
            </w: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07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Московской области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Будет реализована система мероприятий, направленная на обеспечение доступности профессионального образования для всех граждан независимо от их социально-экономического </w:t>
            </w:r>
            <w:r>
              <w:rPr>
                <w:rFonts w:ascii="Arial" w:hAnsi="Arial" w:cs="Arial"/>
              </w:rPr>
              <w:lastRenderedPageBreak/>
              <w:t>положения</w:t>
            </w: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1 364,00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1 364,00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 Реализация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Будет реализована система мероприятий, направленная на обеспечение доступности профессионального образования для всех граждан независимо от их социально-экономического положения</w:t>
            </w: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1 364,00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1 364,00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E5. Федеральный проект «Учитель будущего»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lastRenderedPageBreak/>
              <w:t xml:space="preserve">Увеличение количества работников, прошедших независимую оценку квалификации, </w:t>
            </w:r>
            <w:r>
              <w:rPr>
                <w:rFonts w:ascii="Arial" w:hAnsi="Arial" w:cs="Arial"/>
              </w:rPr>
              <w:lastRenderedPageBreak/>
              <w:t>повышение качества образовательного процесса</w:t>
            </w: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 5.1 Педагогические работники, прошедшие добровольно независимую оценку квалификации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t>Увеличение количества работников, прошедших независимую оценку квалификации, повышение качества образовательного процесса</w:t>
            </w: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en-US"/>
              </w:rPr>
              <w:t>IV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1 364,00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1 364,00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268,00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E6594B" w:rsidRDefault="00E6594B" w:rsidP="00E6594B">
      <w:pPr>
        <w:rPr>
          <w:rFonts w:ascii="Arial" w:hAnsi="Arial" w:cs="Arial"/>
          <w:b/>
        </w:rPr>
      </w:pPr>
    </w:p>
    <w:p w:rsidR="00E6594B" w:rsidRDefault="00E6594B" w:rsidP="00E6594B">
      <w:pPr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31"/>
        <w:gridCol w:w="5211"/>
      </w:tblGrid>
      <w:tr w:rsidR="00E6594B" w:rsidTr="00E6594B">
        <w:tc>
          <w:tcPr>
            <w:tcW w:w="10031" w:type="dxa"/>
          </w:tcPr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E6594B" w:rsidRDefault="00E659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5211" w:type="dxa"/>
            <w:hideMark/>
          </w:tcPr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5</w:t>
            </w:r>
          </w:p>
          <w:p w:rsidR="00E6594B" w:rsidRDefault="00E659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  <w:p w:rsidR="00E6594B" w:rsidRDefault="00E65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>
              <w:rPr>
                <w:rFonts w:ascii="Arial" w:hAnsi="Arial" w:cs="Arial"/>
                <w:bCs/>
                <w:color w:val="000000"/>
              </w:rPr>
              <w:t>Образование</w:t>
            </w:r>
            <w:r>
              <w:rPr>
                <w:rFonts w:ascii="Arial" w:hAnsi="Arial" w:cs="Arial"/>
              </w:rPr>
              <w:t>»</w:t>
            </w:r>
          </w:p>
        </w:tc>
      </w:tr>
    </w:tbl>
    <w:p w:rsidR="00E6594B" w:rsidRDefault="00E6594B" w:rsidP="00E6594B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V</w:t>
      </w:r>
      <w:r>
        <w:rPr>
          <w:rFonts w:ascii="Arial" w:hAnsi="Arial" w:cs="Arial"/>
          <w:b/>
        </w:rPr>
        <w:t xml:space="preserve"> 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eastAsia="en-US"/>
        </w:rPr>
        <w:t>«Система оценки качества образования и информационная открытость системы образования»</w:t>
      </w:r>
      <w:r>
        <w:rPr>
          <w:rFonts w:ascii="Arial" w:hAnsi="Arial" w:cs="Arial"/>
          <w:b/>
        </w:rPr>
        <w:t xml:space="preserve"> 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E6594B" w:rsidRDefault="00E6594B" w:rsidP="00E6594B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0"/>
        <w:gridCol w:w="1139"/>
        <w:gridCol w:w="1134"/>
        <w:gridCol w:w="1134"/>
        <w:gridCol w:w="1134"/>
        <w:gridCol w:w="993"/>
      </w:tblGrid>
      <w:tr w:rsidR="00E6594B" w:rsidTr="00E6594B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E6594B" w:rsidTr="00E6594B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6594B" w:rsidTr="00E6594B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V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E6594B" w:rsidRDefault="00E6594B" w:rsidP="00E6594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Мероприятия подпрограммы V призваны предусматривать решение задач и реализацию мероприятий, способствующих совершенствованию региональной системы оценки качества образования и образовательных результатов, обеспечению открытости системы образования.</w:t>
      </w:r>
    </w:p>
    <w:p w:rsidR="00E6594B" w:rsidRDefault="00E6594B" w:rsidP="00E6594B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 xml:space="preserve">В рамках подпрограммы 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</w:rPr>
        <w:t xml:space="preserve"> будет организовано участие на регулярной основе 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централизованных</w:t>
      </w:r>
      <w:proofErr w:type="gramEnd"/>
      <w:r>
        <w:rPr>
          <w:rFonts w:ascii="Arial" w:hAnsi="Arial" w:cs="Arial"/>
        </w:rPr>
        <w:t xml:space="preserve"> региональных мониторинговых исследований качества образования. Для обеспечения равного доступа к качественному общему образованию будут созданы механизмы повышения качества образования в школах, функционирующих в неблагоприятных социальных условиях, в том числе за счет реализации программ вовлечения местного сообщества в деятельность таких школ, внедрения новых финансово-экономических механизмов. Особое внимание будет направлено на создание и внедрение эффективных </w:t>
      </w:r>
      <w:proofErr w:type="gramStart"/>
      <w:r>
        <w:rPr>
          <w:rFonts w:ascii="Arial" w:hAnsi="Arial" w:cs="Arial"/>
        </w:rPr>
        <w:t>механизмов независимой оценки качества образовательной деятельности образовательных организаций</w:t>
      </w:r>
      <w:proofErr w:type="gramEnd"/>
      <w:r>
        <w:rPr>
          <w:rFonts w:ascii="Arial" w:hAnsi="Arial" w:cs="Arial"/>
        </w:rPr>
        <w:t>.</w:t>
      </w:r>
    </w:p>
    <w:p w:rsidR="00E6594B" w:rsidRDefault="00E6594B" w:rsidP="00E6594B">
      <w:pPr>
        <w:rPr>
          <w:rFonts w:ascii="Arial" w:eastAsia="Calibri" w:hAnsi="Arial" w:cs="Arial"/>
          <w:lang w:eastAsia="en-US"/>
        </w:rPr>
      </w:pP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V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>
        <w:rPr>
          <w:rFonts w:ascii="Arial" w:hAnsi="Arial" w:cs="Arial"/>
          <w:b/>
          <w:lang w:eastAsia="en-US"/>
        </w:rPr>
        <w:t>Система оценки качества образования и информационная открытость системы образования</w:t>
      </w:r>
      <w:r>
        <w:rPr>
          <w:rFonts w:ascii="Arial" w:hAnsi="Arial" w:cs="Arial"/>
          <w:b/>
        </w:rPr>
        <w:t>»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E6594B" w:rsidRDefault="00E6594B" w:rsidP="00E6594B">
      <w:pPr>
        <w:rPr>
          <w:rFonts w:ascii="Arial" w:hAnsi="Arial" w:cs="Arial"/>
        </w:rPr>
      </w:pPr>
    </w:p>
    <w:tbl>
      <w:tblPr>
        <w:tblW w:w="1531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269"/>
        <w:gridCol w:w="1275"/>
        <w:gridCol w:w="851"/>
        <w:gridCol w:w="1134"/>
        <w:gridCol w:w="992"/>
        <w:gridCol w:w="992"/>
        <w:gridCol w:w="993"/>
        <w:gridCol w:w="992"/>
        <w:gridCol w:w="992"/>
        <w:gridCol w:w="992"/>
        <w:gridCol w:w="1276"/>
        <w:gridCol w:w="2130"/>
      </w:tblGrid>
      <w:tr w:rsidR="00E6594B" w:rsidTr="00E6594B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мероприятия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6594B" w:rsidTr="00E6594B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01. 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и проведение государственной итоговой аттестации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, освоивших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Повышение доли выпускников текущего года, набравших 220 баллов и более по 3 предметам, к общему количеству выпускников </w:t>
            </w:r>
            <w:r>
              <w:rPr>
                <w:rFonts w:ascii="Arial" w:hAnsi="Arial" w:cs="Arial"/>
                <w:color w:val="000000"/>
              </w:rPr>
              <w:lastRenderedPageBreak/>
              <w:t>текущего года, сдавших ЕГЭ по 3 и более предметам</w:t>
            </w:r>
          </w:p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 Обеспечение и проведение государственной итоговой аттестации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>
              <w:rPr>
                <w:rFonts w:ascii="Arial" w:hAnsi="Arial" w:cs="Arial"/>
                <w:color w:val="00000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Повышение доли выпускников текущего года, набравших 220 баллов и более по 3 предметам, к общему количеству выпускников текущего года, сдавших ЕГЭ по 3 и более предметам</w:t>
            </w: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V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6594B" w:rsidRDefault="00E6594B" w:rsidP="00E6594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6594B" w:rsidRDefault="00E6594B" w:rsidP="00E6594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6</w:t>
      </w:r>
    </w:p>
    <w:p w:rsidR="00E6594B" w:rsidRDefault="00E6594B" w:rsidP="00E6594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муниципальной программы</w:t>
      </w:r>
    </w:p>
    <w:p w:rsidR="00E6594B" w:rsidRDefault="00E6594B" w:rsidP="00E6594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</w:t>
      </w:r>
      <w:r>
        <w:rPr>
          <w:rFonts w:ascii="Arial" w:hAnsi="Arial" w:cs="Arial"/>
          <w:bCs/>
          <w:color w:val="000000"/>
        </w:rPr>
        <w:t>Образование</w:t>
      </w:r>
      <w:r>
        <w:rPr>
          <w:rFonts w:ascii="Arial" w:hAnsi="Arial" w:cs="Arial"/>
        </w:rPr>
        <w:t>»</w:t>
      </w:r>
    </w:p>
    <w:p w:rsidR="00E6594B" w:rsidRDefault="00E6594B" w:rsidP="00E6594B">
      <w:pPr>
        <w:jc w:val="right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VI</w:t>
      </w:r>
      <w:r w:rsidRPr="00E6594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en-US"/>
        </w:rPr>
        <w:t>«</w:t>
      </w:r>
      <w:r>
        <w:rPr>
          <w:rFonts w:ascii="Arial" w:hAnsi="Arial" w:cs="Arial"/>
          <w:b/>
          <w:bCs/>
          <w:color w:val="000000"/>
          <w:lang w:eastAsia="en-US"/>
        </w:rPr>
        <w:t>Обеспечивающая подпрограмма</w:t>
      </w:r>
      <w:r>
        <w:rPr>
          <w:rFonts w:ascii="Arial" w:hAnsi="Arial" w:cs="Arial"/>
          <w:b/>
          <w:lang w:eastAsia="en-US"/>
        </w:rPr>
        <w:t>»</w:t>
      </w:r>
      <w:r>
        <w:rPr>
          <w:rFonts w:ascii="Arial" w:hAnsi="Arial" w:cs="Arial"/>
          <w:b/>
        </w:rPr>
        <w:t xml:space="preserve"> 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E6594B" w:rsidRDefault="00E6594B" w:rsidP="00E6594B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E6594B" w:rsidTr="00E6594B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E6594B" w:rsidTr="00E6594B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6594B" w:rsidTr="00E6594B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414 851,45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414 851,45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VI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E6594B" w:rsidRDefault="00E6594B" w:rsidP="00E6594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Мероприятия подпрограммы V</w:t>
      </w:r>
      <w:r>
        <w:rPr>
          <w:rFonts w:ascii="Arial" w:hAnsi="Arial" w:cs="Arial"/>
          <w:lang w:val="en-US"/>
        </w:rPr>
        <w:t>I</w:t>
      </w:r>
      <w:r>
        <w:rPr>
          <w:rFonts w:ascii="Arial" w:hAnsi="Arial" w:cs="Arial"/>
        </w:rPr>
        <w:t xml:space="preserve"> призваны повысить эффективность управления функционированием и развитием муниципальной системы образования, обеспечить согласованность управленческих решений в рамках других подпрограмм. </w:t>
      </w:r>
    </w:p>
    <w:p w:rsidR="00E6594B" w:rsidRDefault="00E6594B" w:rsidP="00E6594B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Мероприятия в рамках </w:t>
      </w:r>
      <w:r>
        <w:rPr>
          <w:rFonts w:ascii="Arial" w:hAnsi="Arial" w:cs="Arial"/>
        </w:rPr>
        <w:t>п</w:t>
      </w:r>
      <w:r>
        <w:rPr>
          <w:rFonts w:ascii="Arial" w:hAnsi="Arial" w:cs="Arial"/>
          <w:color w:val="000000"/>
        </w:rPr>
        <w:t xml:space="preserve">одпрограммы 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  <w:color w:val="000000"/>
          <w:lang w:val="en-US"/>
        </w:rPr>
        <w:t>I</w:t>
      </w:r>
      <w:r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E6594B" w:rsidRDefault="00E6594B" w:rsidP="00E6594B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своевременное принятие нормативных правовых актов и подготовка рекомендаций, необходимых для реализации мероприятий муниципальной программы;</w:t>
      </w:r>
    </w:p>
    <w:p w:rsidR="00E6594B" w:rsidRDefault="00E6594B" w:rsidP="00E6594B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подготовка ежегодного публичного доклада о состоянии и перспективах развития муниципальной системы образования;</w:t>
      </w:r>
    </w:p>
    <w:p w:rsidR="00E6594B" w:rsidRDefault="00E6594B" w:rsidP="00E6594B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развитие Интернет-ресурсов (создание и содержание муниципального образовательного портала);</w:t>
      </w:r>
    </w:p>
    <w:p w:rsidR="00E6594B" w:rsidRDefault="00E6594B" w:rsidP="00E6594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– обеспечение участия муниципальной системы образования в различных проектах международного, межрегионального и регионального взаимодействия в сфере образования (выставки, семинары, форумы, ярмарки).</w:t>
      </w:r>
    </w:p>
    <w:p w:rsidR="00E6594B" w:rsidRDefault="00E6594B" w:rsidP="00E6594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6594B" w:rsidRDefault="00E6594B" w:rsidP="00E6594B">
      <w:pPr>
        <w:rPr>
          <w:rFonts w:ascii="Arial" w:hAnsi="Arial" w:cs="Arial"/>
          <w:b/>
        </w:rPr>
        <w:sectPr w:rsidR="00E6594B">
          <w:pgSz w:w="16838" w:h="11906" w:orient="landscape"/>
          <w:pgMar w:top="851" w:right="678" w:bottom="851" w:left="1134" w:header="709" w:footer="709" w:gutter="0"/>
          <w:cols w:space="720"/>
        </w:sectPr>
      </w:pP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  <w:lang w:val="en-US"/>
        </w:rPr>
        <w:t>I</w:t>
      </w:r>
      <w:r>
        <w:rPr>
          <w:rFonts w:ascii="Arial" w:hAnsi="Arial" w:cs="Arial"/>
          <w:b/>
        </w:rPr>
        <w:t xml:space="preserve"> «Обеспечивающая подпрограмма»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E6594B" w:rsidRDefault="00E6594B" w:rsidP="00E6594B">
      <w:pPr>
        <w:rPr>
          <w:rFonts w:ascii="Arial" w:hAnsi="Arial" w:cs="Arial"/>
        </w:rPr>
      </w:pPr>
    </w:p>
    <w:tbl>
      <w:tblPr>
        <w:tblW w:w="151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2072"/>
        <w:gridCol w:w="1792"/>
        <w:gridCol w:w="851"/>
        <w:gridCol w:w="1134"/>
        <w:gridCol w:w="905"/>
        <w:gridCol w:w="882"/>
        <w:gridCol w:w="854"/>
        <w:gridCol w:w="910"/>
        <w:gridCol w:w="826"/>
        <w:gridCol w:w="992"/>
        <w:gridCol w:w="1276"/>
        <w:gridCol w:w="2308"/>
      </w:tblGrid>
      <w:tr w:rsidR="00E6594B" w:rsidTr="00E6594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7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мероприятия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4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6594B" w:rsidTr="00E6594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01. 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учреждений в сфере образования</w:t>
            </w: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414 851,45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414 851,45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Обеспечение деятельности муниципальных органо</w:t>
            </w:r>
            <w:proofErr w:type="gramStart"/>
            <w:r>
              <w:rPr>
                <w:rFonts w:ascii="Arial" w:hAnsi="Arial" w:cs="Arial"/>
                <w:color w:val="000000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деятельности учреждений в сфере образования</w:t>
            </w: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108 876,85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108 876,85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1.1.1 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Управления образованием администрации муниципального образования городской округ Люберцы Московской области, </w:t>
            </w:r>
            <w:r>
              <w:rPr>
                <w:rFonts w:ascii="Arial" w:hAnsi="Arial" w:cs="Arial"/>
              </w:rPr>
              <w:t xml:space="preserve">своевременное принятие нормативных правовых актов и подготовка рекомендаций, необходимых для реализации мероприятий муниципальной </w:t>
            </w:r>
            <w:r>
              <w:rPr>
                <w:rFonts w:ascii="Arial" w:hAnsi="Arial" w:cs="Arial"/>
              </w:rPr>
              <w:lastRenderedPageBreak/>
              <w:t>программы</w:t>
            </w: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108 876,85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21 854,74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108 876,85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21 775,37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 Обеспечение деятельности прочих учреждений образования  (межшкольные учебные комбинаты, хозяйственные эксплуатационные конторы,  методические кабинеты)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деятельности прочих учреждений образования,   </w:t>
            </w:r>
          </w:p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получения качественного образования</w:t>
            </w: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303 974,60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60 794,92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60 794,92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60 794,92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60 794,92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60 794,92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50534,38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303 974,60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60 794,92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60 794,92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60 794,92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60 794,92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60 794,92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 Обеспечение выполнения муниципального задания МОУ ДПО "Центр развития образования"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Предоставление услуги по информационно-методическому сопровождению деятельности образовательных организаций. Проведение семинаров, педагогических чтений, совещаний, конференций, организация курсов повышения квалификации, </w:t>
            </w:r>
            <w:r>
              <w:rPr>
                <w:rFonts w:ascii="Arial" w:hAnsi="Arial" w:cs="Arial"/>
                <w:color w:val="000000"/>
              </w:rPr>
              <w:lastRenderedPageBreak/>
              <w:t>конкурсов педагогического мастерства.</w:t>
            </w: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94 538,65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18 907,73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18 907,73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18 907,73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18 907,73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18 907,73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19 281,63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94 538,65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18 907,73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18 907,73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18 907,73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18 907,73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18 907,73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1.2.2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1.2.2 Обеспечение деятельности МОУ школа-интернат № 3 "Развитие"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№ 3 "Развитие", создание условий для получения качественного образования</w:t>
            </w: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046,44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119 136,70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23 827,34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1.2.3 Обеспечение деятельности МОУ школа-интернат IV вида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деятельности МОУ школа-интернат IV вида, создание условий для получения качественного образования</w:t>
            </w: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206,31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90 299,25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18 059,85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Мероприятия в сфере образования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семинаров, организация курсов повышения квалификации для сотрудников сферы образования</w:t>
            </w: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1.3.1</w:t>
            </w: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1.3.1 Обучение сотрудников и проведение семинаров</w:t>
            </w: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семинаров, организация курсов повышения квалификации для сотрудников сферы образования</w:t>
            </w: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400,00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400,00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400,00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VI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414 851,45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 970,29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789,12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414 851,45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 970,29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82 970,29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6594B" w:rsidRDefault="00E6594B" w:rsidP="00E6594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6</w:t>
      </w:r>
    </w:p>
    <w:p w:rsidR="00E6594B" w:rsidRDefault="00E6594B" w:rsidP="00E6594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муниципальной программы</w:t>
      </w:r>
    </w:p>
    <w:p w:rsidR="00E6594B" w:rsidRDefault="00E6594B" w:rsidP="00E6594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</w:t>
      </w:r>
      <w:r>
        <w:rPr>
          <w:rFonts w:ascii="Arial" w:hAnsi="Arial" w:cs="Arial"/>
          <w:bCs/>
          <w:color w:val="000000"/>
        </w:rPr>
        <w:t>Образование</w:t>
      </w:r>
      <w:r>
        <w:rPr>
          <w:rFonts w:ascii="Arial" w:hAnsi="Arial" w:cs="Arial"/>
        </w:rPr>
        <w:t>»</w:t>
      </w:r>
    </w:p>
    <w:p w:rsidR="00E6594B" w:rsidRDefault="00E6594B" w:rsidP="00E6594B">
      <w:pPr>
        <w:jc w:val="right"/>
        <w:rPr>
          <w:rFonts w:ascii="Arial" w:hAnsi="Arial" w:cs="Arial"/>
        </w:rPr>
      </w:pP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</w:t>
      </w:r>
      <w:r>
        <w:rPr>
          <w:rFonts w:ascii="Arial" w:hAnsi="Arial" w:cs="Arial"/>
          <w:b/>
          <w:lang w:val="en-US"/>
        </w:rPr>
        <w:t>VIII</w:t>
      </w:r>
      <w:r w:rsidRPr="00E6594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en-US"/>
        </w:rPr>
        <w:t>«Создание новых мест в общеобразовательных организациях в соответствии с прогнозируемой потребностью и современными условиями обучения»</w:t>
      </w:r>
      <w:r>
        <w:rPr>
          <w:rFonts w:ascii="Arial" w:hAnsi="Arial" w:cs="Arial"/>
          <w:b/>
        </w:rPr>
        <w:t xml:space="preserve"> 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E6594B" w:rsidRDefault="00E6594B" w:rsidP="00E6594B">
      <w:pPr>
        <w:jc w:val="center"/>
        <w:rPr>
          <w:rFonts w:ascii="Arial" w:hAnsi="Arial" w:cs="Arial"/>
          <w:b/>
          <w:bCs/>
        </w:rPr>
      </w:pP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844"/>
        <w:gridCol w:w="3686"/>
        <w:gridCol w:w="1275"/>
        <w:gridCol w:w="1134"/>
        <w:gridCol w:w="1134"/>
        <w:gridCol w:w="1134"/>
        <w:gridCol w:w="1134"/>
        <w:gridCol w:w="993"/>
      </w:tblGrid>
      <w:tr w:rsidR="00E6594B" w:rsidTr="00E6594B">
        <w:trPr>
          <w:cantSplit/>
          <w:trHeight w:val="2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E6594B" w:rsidTr="00E6594B">
        <w:trPr>
          <w:cantSplit/>
          <w:trHeight w:val="27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главным распорядителям </w:t>
            </w:r>
          </w:p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E6594B" w:rsidTr="00E6594B">
        <w:trPr>
          <w:cantSplit/>
          <w:trHeight w:val="276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025,53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290,53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290,53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296,59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735,00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290,53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290,53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290,53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845,00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324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561,59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E6594B" w:rsidTr="00E6594B">
        <w:trPr>
          <w:cantSplit/>
          <w:trHeight w:val="20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40" w:right="4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E6594B" w:rsidRDefault="00E6594B" w:rsidP="00E6594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/>
          <w:lang w:val="en-US"/>
        </w:rPr>
        <w:t>VIII</w:t>
      </w:r>
      <w:r>
        <w:rPr>
          <w:rFonts w:ascii="Arial" w:hAnsi="Arial" w:cs="Arial"/>
          <w:b/>
          <w:color w:val="000000"/>
        </w:rPr>
        <w:t xml:space="preserve">, описание основных проблем, </w:t>
      </w:r>
      <w:r>
        <w:rPr>
          <w:rFonts w:ascii="Arial" w:hAnsi="Arial" w:cs="Arial"/>
          <w:b/>
          <w:color w:val="000000"/>
        </w:rPr>
        <w:br/>
        <w:t>решаемых посредством мероприятий</w:t>
      </w:r>
    </w:p>
    <w:p w:rsidR="00E6594B" w:rsidRDefault="00E6594B" w:rsidP="00E6594B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Мероприятия подпрограммы V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призваны сформировать условия для получения качественного общего образования.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Мероприятия в рамках </w:t>
      </w:r>
      <w:r>
        <w:rPr>
          <w:rFonts w:ascii="Arial" w:hAnsi="Arial" w:cs="Arial"/>
        </w:rPr>
        <w:t>п</w:t>
      </w:r>
      <w:r>
        <w:rPr>
          <w:rFonts w:ascii="Arial" w:hAnsi="Arial" w:cs="Arial"/>
          <w:color w:val="000000"/>
        </w:rPr>
        <w:t xml:space="preserve">одпрограммы </w:t>
      </w:r>
      <w:r>
        <w:rPr>
          <w:rFonts w:ascii="Arial" w:hAnsi="Arial" w:cs="Arial"/>
          <w:bCs/>
          <w:color w:val="000000"/>
          <w:lang w:val="en-US"/>
        </w:rPr>
        <w:t>V</w:t>
      </w:r>
      <w:r>
        <w:rPr>
          <w:rFonts w:ascii="Arial" w:hAnsi="Arial" w:cs="Arial"/>
          <w:color w:val="000000"/>
          <w:lang w:val="en-US"/>
        </w:rPr>
        <w:t>III</w:t>
      </w:r>
      <w:r>
        <w:rPr>
          <w:rFonts w:ascii="Arial" w:hAnsi="Arial" w:cs="Arial"/>
          <w:color w:val="000000"/>
        </w:rPr>
        <w:t xml:space="preserve"> будут направлены на следующие изменения:</w:t>
      </w:r>
    </w:p>
    <w:p w:rsidR="00E6594B" w:rsidRDefault="00E6594B" w:rsidP="00E6594B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eastAsia="en-US"/>
        </w:rPr>
        <w:t xml:space="preserve">– </w:t>
      </w:r>
      <w:r>
        <w:rPr>
          <w:rFonts w:ascii="Arial" w:hAnsi="Arial" w:cs="Arial"/>
        </w:rPr>
        <w:t>модернизация уже существующей инфраструктуры общего образования городского округа проведение реконструкции и (или) капитального ремонта здания, возврат в систему общего образования зданий, используемых не по назначению, приобретение (выкуп) и (или) аренда зданий и помещений</w:t>
      </w:r>
      <w:r>
        <w:rPr>
          <w:rFonts w:ascii="Arial" w:hAnsi="Arial" w:cs="Arial"/>
          <w:color w:val="000000"/>
          <w:lang w:eastAsia="en-US"/>
        </w:rPr>
        <w:t>;</w:t>
      </w:r>
    </w:p>
    <w:p w:rsidR="00E6594B" w:rsidRDefault="00E6594B" w:rsidP="00E6594B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en-US"/>
        </w:rPr>
        <w:t xml:space="preserve">– </w:t>
      </w:r>
      <w:r>
        <w:rPr>
          <w:rFonts w:ascii="Arial" w:hAnsi="Arial" w:cs="Arial"/>
        </w:rPr>
        <w:t xml:space="preserve">оптимизация загруженности школ (эффективное использование имеющихся помещений и помещений образовательных организаций дополнительного, проведение организационных кадровых решений, повышение </w:t>
      </w:r>
      <w:proofErr w:type="gramStart"/>
      <w:r>
        <w:rPr>
          <w:rFonts w:ascii="Arial" w:hAnsi="Arial" w:cs="Arial"/>
        </w:rPr>
        <w:t>качества использования помещений образовательных организаций разных типов</w:t>
      </w:r>
      <w:proofErr w:type="gramEnd"/>
      <w:r>
        <w:rPr>
          <w:rFonts w:ascii="Arial" w:hAnsi="Arial" w:cs="Arial"/>
        </w:rPr>
        <w:t>);</w:t>
      </w:r>
    </w:p>
    <w:p w:rsidR="00E6594B" w:rsidRDefault="00E6594B" w:rsidP="00E6594B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осуществление поддержки развития негосударственного сектора общего образования.</w:t>
      </w:r>
    </w:p>
    <w:p w:rsidR="00E6594B" w:rsidRDefault="00E6594B" w:rsidP="00E6594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  <w:lang w:val="en-US"/>
        </w:rPr>
        <w:t>III</w:t>
      </w:r>
      <w:r>
        <w:rPr>
          <w:rFonts w:ascii="Arial" w:hAnsi="Arial" w:cs="Arial"/>
          <w:b/>
        </w:rPr>
        <w:t xml:space="preserve"> «Создание новых мест в общеобразовательных организациях в соответствии с прогнозируемой потребностью и современными условиями обучения»</w:t>
      </w:r>
    </w:p>
    <w:p w:rsidR="00E6594B" w:rsidRDefault="00E6594B" w:rsidP="00E6594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E6594B" w:rsidRDefault="00E6594B" w:rsidP="00E6594B">
      <w:pPr>
        <w:rPr>
          <w:rFonts w:ascii="Arial" w:hAnsi="Arial" w:cs="Arial"/>
        </w:rPr>
      </w:pPr>
    </w:p>
    <w:tbl>
      <w:tblPr>
        <w:tblW w:w="151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1"/>
        <w:gridCol w:w="104"/>
        <w:gridCol w:w="1909"/>
        <w:gridCol w:w="1819"/>
        <w:gridCol w:w="992"/>
        <w:gridCol w:w="993"/>
        <w:gridCol w:w="992"/>
        <w:gridCol w:w="886"/>
        <w:gridCol w:w="798"/>
        <w:gridCol w:w="812"/>
        <w:gridCol w:w="868"/>
        <w:gridCol w:w="923"/>
        <w:gridCol w:w="1660"/>
        <w:gridCol w:w="1903"/>
      </w:tblGrid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я 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2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 подпрограммы</w:t>
            </w: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</w:t>
            </w:r>
          </w:p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«Современная школа»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комфортных и безопасных условий для обучения</w:t>
            </w: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735,00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862,52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324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561,59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74 290,53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74 290,53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74 290,53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50 845,00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50 845,00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862,52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296,59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025,53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290,53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290,53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845,00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845,00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0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.1 Проведение капитального ремонта, технического переоснащения и благоустройства территорий учреждений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462,52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811,59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040,53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040,53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040,53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845,00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845,00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462,52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811,59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58 040,53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58 040,53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58 040,53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50 845,00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50 845,00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1.1.1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.1.1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38 691,30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403,91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35 867,97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35 867,97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35 867,97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35 900,00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35 900,00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691,30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403,91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35 867,97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35 867,97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35 867,97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35 900,00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35 900,00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1.1.2</w:t>
            </w:r>
          </w:p>
        </w:tc>
        <w:tc>
          <w:tcPr>
            <w:tcW w:w="20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.1.2 Вырубка и опиловка деревьев, выкорчевывание пней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Вырубка и опиловка деревьев, выкорчевывание пней, создание безопасных условий на территории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</w:t>
            </w: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497,60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1 699,2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1 699,</w:t>
            </w:r>
            <w:r>
              <w:rPr>
                <w:rFonts w:ascii="Arial" w:hAnsi="Arial" w:cs="Arial"/>
                <w:color w:val="000000"/>
              </w:rPr>
              <w:lastRenderedPageBreak/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1 699,</w:t>
            </w:r>
            <w:r>
              <w:rPr>
                <w:rFonts w:ascii="Arial" w:hAnsi="Arial" w:cs="Arial"/>
                <w:color w:val="000000"/>
              </w:rPr>
              <w:lastRenderedPageBreak/>
              <w:t>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1 700,0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1 700,0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497,60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1 699,20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1 699,20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1 699,20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1 700,00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1 700,00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1.1.3</w:t>
            </w:r>
          </w:p>
        </w:tc>
        <w:tc>
          <w:tcPr>
            <w:tcW w:w="20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.1.3 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и 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оборудования, обеспечение безопасности людей и имущества</w:t>
            </w: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4 401,48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501,95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2 900,65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2 900,65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2 900,65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4 401,48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  <w:r>
              <w:rPr>
                <w:rFonts w:ascii="Arial" w:hAnsi="Arial" w:cs="Arial"/>
                <w:color w:val="000000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</w:rPr>
              <w:t>501,95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2 900,65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2 900,65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2 900,65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2 900,00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1.1.4</w:t>
            </w:r>
          </w:p>
        </w:tc>
        <w:tc>
          <w:tcPr>
            <w:tcW w:w="20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.1.4 Модернизация АПС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Модернизация АПС, создание безопасных условий в образовательных учреждениях</w:t>
            </w: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 </w:t>
            </w:r>
            <w:r>
              <w:rPr>
                <w:rFonts w:ascii="Arial" w:hAnsi="Arial" w:cs="Arial"/>
                <w:color w:val="000000"/>
              </w:rPr>
              <w:lastRenderedPageBreak/>
              <w:t>535,76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51 </w:t>
            </w:r>
            <w:r>
              <w:rPr>
                <w:rFonts w:ascii="Arial" w:hAnsi="Arial" w:cs="Arial"/>
                <w:color w:val="000000"/>
              </w:rPr>
              <w:lastRenderedPageBreak/>
              <w:t>725,00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 </w:t>
            </w:r>
            <w:r>
              <w:rPr>
                <w:rFonts w:ascii="Arial" w:hAnsi="Arial" w:cs="Arial"/>
                <w:color w:val="000000"/>
              </w:rPr>
              <w:lastRenderedPageBreak/>
              <w:t>345,00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 </w:t>
            </w:r>
            <w:r>
              <w:rPr>
                <w:rFonts w:ascii="Arial" w:hAnsi="Arial" w:cs="Arial"/>
                <w:color w:val="000000"/>
              </w:rPr>
              <w:lastRenderedPageBreak/>
              <w:t>345,00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 </w:t>
            </w:r>
            <w:r>
              <w:rPr>
                <w:rFonts w:ascii="Arial" w:hAnsi="Arial" w:cs="Arial"/>
                <w:color w:val="000000"/>
              </w:rPr>
              <w:lastRenderedPageBreak/>
              <w:t>345,00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 </w:t>
            </w:r>
            <w:r>
              <w:rPr>
                <w:rFonts w:ascii="Arial" w:hAnsi="Arial" w:cs="Arial"/>
                <w:color w:val="000000"/>
              </w:rPr>
              <w:lastRenderedPageBreak/>
              <w:t>345,00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10 </w:t>
            </w:r>
            <w:r>
              <w:rPr>
                <w:rFonts w:ascii="Arial" w:hAnsi="Arial" w:cs="Arial"/>
                <w:color w:val="000000"/>
              </w:rPr>
              <w:lastRenderedPageBreak/>
              <w:t>345,00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51 725,00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10 345,00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10 345,00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10 345,00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10 345,00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10 345,00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1.1.5</w:t>
            </w:r>
          </w:p>
        </w:tc>
        <w:tc>
          <w:tcPr>
            <w:tcW w:w="20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.1.5 Проведение мероприятий по обследованию объекта, разработке и согласованию проектно-сметной документации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 по капитальному ремонту</w:t>
            </w: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9 298,83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21683,13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7 227,71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7 227,71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7 227,71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9 298,83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21683,13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7 227,71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7 227,71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7 227,71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1.1.6</w:t>
            </w:r>
          </w:p>
        </w:tc>
        <w:tc>
          <w:tcPr>
            <w:tcW w:w="20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.1.6 Мероприятие по проведению модернизации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ремонту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lastRenderedPageBreak/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замене электропроводки в образовательных организациях.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модернизации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ремонт помещения </w:t>
            </w:r>
            <w:proofErr w:type="spellStart"/>
            <w:r>
              <w:rPr>
                <w:rFonts w:ascii="Arial" w:hAnsi="Arial" w:cs="Arial"/>
                <w:color w:val="000000"/>
              </w:rPr>
              <w:t>электрощитовой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замена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электропроводки, </w:t>
            </w:r>
            <w:proofErr w:type="gramStart"/>
            <w:r>
              <w:rPr>
                <w:rFonts w:ascii="Arial" w:hAnsi="Arial" w:cs="Arial"/>
                <w:color w:val="000000"/>
              </w:rPr>
              <w:t>со-здание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безопасных условий  в образовательных организациях.</w:t>
            </w: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6 335,15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6 335,15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1.1.7</w:t>
            </w:r>
          </w:p>
        </w:tc>
        <w:tc>
          <w:tcPr>
            <w:tcW w:w="20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.1.7 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Согласованная проектно-сметная документация на производство работ на строительство</w:t>
            </w: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01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Мероприятия по проведению капитального ремонта в муниципальных общеобразовательных организациях в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 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капитального ремонта в муниципальных общеобразовательных организациях, создание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безопасных и комфортных условий для обучения </w:t>
            </w: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37 735,00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48750,00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16 250,0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16 250,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16 250,</w:t>
            </w:r>
            <w:r>
              <w:rPr>
                <w:rFonts w:ascii="Arial" w:hAnsi="Arial" w:cs="Arial"/>
                <w:color w:val="000000"/>
              </w:rPr>
              <w:lastRenderedPageBreak/>
              <w:t>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86485,00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53985,00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16 250,00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16 250,00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1.2.1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.2.1 Мероприятие по проведению капитального ремонта и приобретению оборудования в муниципальных общеобразовательных организациях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 в муниципальных общеобразовательных организациях, создание безопасных и комфортных условий для обучения</w:t>
            </w: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37 735,00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48750,00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16 250,00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16 250,00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16 250,00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86485,00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53985,00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16 250,00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16 250,00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VIII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67862,52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362 296,59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112 025,53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74 290,53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74 290,53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50 845,00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50 845,00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63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37 735,0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63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67862,52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324 561,59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74 290,53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74 290,53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74 290,53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50 845,00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50 845,00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  <w:tr w:rsidR="00E6594B" w:rsidTr="00E6594B">
        <w:trPr>
          <w:trHeight w:val="20"/>
        </w:trPr>
        <w:tc>
          <w:tcPr>
            <w:tcW w:w="63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94B" w:rsidRDefault="00E6594B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E6594B" w:rsidRDefault="00E6594B" w:rsidP="00E6594B">
      <w:pPr>
        <w:rPr>
          <w:rFonts w:ascii="Arial" w:hAnsi="Arial" w:cs="Arial"/>
        </w:rPr>
      </w:pPr>
    </w:p>
    <w:p w:rsidR="006C2802" w:rsidRDefault="006C2802"/>
    <w:sectPr w:rsidR="006C2802" w:rsidSect="00E65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4809A8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2DF"/>
    <w:rsid w:val="006C2802"/>
    <w:rsid w:val="009C52DF"/>
    <w:rsid w:val="00E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5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6594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E6594B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6594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E6594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E6594B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E6594B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E6594B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E6594B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E6594B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E6594B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E6594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E6594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E6594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E6594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E6594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E6594B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E6594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E6594B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E6594B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E659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E6594B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E6594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E6594B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E6594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E6594B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E6594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E6594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E6594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b">
    <w:name w:val="Абзац списка Знак"/>
    <w:aliases w:val="мой Знак"/>
    <w:link w:val="afc"/>
    <w:uiPriority w:val="34"/>
    <w:locked/>
    <w:rsid w:val="00E6594B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List Paragraph"/>
    <w:aliases w:val="мой"/>
    <w:basedOn w:val="a0"/>
    <w:link w:val="afb"/>
    <w:uiPriority w:val="34"/>
    <w:qFormat/>
    <w:rsid w:val="00E6594B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uiPriority w:val="99"/>
    <w:rsid w:val="00E659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659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659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E659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d">
    <w:name w:val="Прижатый влево"/>
    <w:basedOn w:val="a0"/>
    <w:next w:val="a0"/>
    <w:uiPriority w:val="99"/>
    <w:rsid w:val="00E659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E6594B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E6594B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E6594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E6594B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E6594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E6594B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E6594B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E6594B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E6594B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E6594B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E6594B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E6594B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E6594B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E6594B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E6594B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E6594B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E6594B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E6594B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E6594B"/>
    <w:pPr>
      <w:ind w:left="720"/>
    </w:pPr>
  </w:style>
  <w:style w:type="paragraph" w:customStyle="1" w:styleId="afe">
    <w:name w:val="Нормальный (таблица)"/>
    <w:basedOn w:val="a0"/>
    <w:next w:val="a0"/>
    <w:uiPriority w:val="99"/>
    <w:rsid w:val="00E6594B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E6594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E6594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E6594B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E6594B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E6594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E6594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E6594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E6594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E659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E6594B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E6594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E6594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E6594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E6594B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E659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E6594B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E6594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E6594B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E659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E6594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E6594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E6594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E6594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E659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E659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E659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E6594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E6594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E659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E659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E659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E6594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E6594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E6594B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E6594B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E6594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E659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E6594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E6594B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E6594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E6594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E6594B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E6594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E6594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E659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E659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E659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E659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E659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E6594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E6594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E6594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E6594B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E6594B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E6594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E6594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E6594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E6594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E659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E6594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E6594B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E659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E659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E6594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E6594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E6594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E6594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E659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E6594B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E6594B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E659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E659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E659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E6594B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E6594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E659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E659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E6594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E659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E6594B"/>
    <w:pPr>
      <w:spacing w:before="144" w:after="288"/>
    </w:pPr>
  </w:style>
  <w:style w:type="paragraph" w:customStyle="1" w:styleId="aff">
    <w:name w:val="Содержимое таблицы"/>
    <w:basedOn w:val="a0"/>
    <w:uiPriority w:val="99"/>
    <w:rsid w:val="00E6594B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0">
    <w:name w:val="Стиль"/>
    <w:uiPriority w:val="99"/>
    <w:rsid w:val="00E659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footnote reference"/>
    <w:uiPriority w:val="99"/>
    <w:semiHidden/>
    <w:unhideWhenUsed/>
    <w:rsid w:val="00E6594B"/>
    <w:rPr>
      <w:rFonts w:ascii="Times New Roman" w:hAnsi="Times New Roman" w:cs="Times New Roman" w:hint="default"/>
      <w:vertAlign w:val="superscript"/>
    </w:rPr>
  </w:style>
  <w:style w:type="character" w:styleId="aff2">
    <w:name w:val="annotation reference"/>
    <w:uiPriority w:val="99"/>
    <w:semiHidden/>
    <w:unhideWhenUsed/>
    <w:rsid w:val="00E6594B"/>
    <w:rPr>
      <w:sz w:val="16"/>
      <w:szCs w:val="16"/>
    </w:rPr>
  </w:style>
  <w:style w:type="character" w:styleId="aff3">
    <w:name w:val="page number"/>
    <w:uiPriority w:val="99"/>
    <w:semiHidden/>
    <w:unhideWhenUsed/>
    <w:rsid w:val="00E6594B"/>
    <w:rPr>
      <w:rFonts w:ascii="Times New Roman" w:hAnsi="Times New Roman" w:cs="Times New Roman" w:hint="default"/>
    </w:rPr>
  </w:style>
  <w:style w:type="character" w:styleId="aff4">
    <w:name w:val="endnote reference"/>
    <w:uiPriority w:val="99"/>
    <w:semiHidden/>
    <w:unhideWhenUsed/>
    <w:rsid w:val="00E6594B"/>
    <w:rPr>
      <w:vertAlign w:val="superscript"/>
    </w:rPr>
  </w:style>
  <w:style w:type="character" w:styleId="aff5">
    <w:name w:val="Intense Emphasis"/>
    <w:uiPriority w:val="21"/>
    <w:qFormat/>
    <w:rsid w:val="00E6594B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E6594B"/>
    <w:rPr>
      <w:rFonts w:ascii="Times New Roman" w:hAnsi="Times New Roman" w:cs="Times New Roman" w:hint="default"/>
      <w:color w:val="000000"/>
      <w:sz w:val="26"/>
    </w:rPr>
  </w:style>
  <w:style w:type="character" w:customStyle="1" w:styleId="aff6">
    <w:name w:val="Цветовое выделение"/>
    <w:uiPriority w:val="99"/>
    <w:rsid w:val="00E6594B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E6594B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E6594B"/>
  </w:style>
  <w:style w:type="character" w:customStyle="1" w:styleId="16">
    <w:name w:val="Тема примечания Знак1"/>
    <w:uiPriority w:val="99"/>
    <w:semiHidden/>
    <w:rsid w:val="00E6594B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E6594B"/>
    <w:rPr>
      <w:rFonts w:ascii="Times New Roman" w:hAnsi="Times New Roman" w:cs="Times New Roman" w:hint="default"/>
    </w:rPr>
  </w:style>
  <w:style w:type="character" w:customStyle="1" w:styleId="epm">
    <w:name w:val="epm"/>
    <w:rsid w:val="00E6594B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E6594B"/>
  </w:style>
  <w:style w:type="table" w:styleId="aff7">
    <w:name w:val="Table Grid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E6594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E6594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E6594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E6594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basedOn w:val="a1"/>
    <w:uiPriority w:val="22"/>
    <w:qFormat/>
    <w:rsid w:val="00E659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5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6594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E6594B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6594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E6594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E6594B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E6594B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E6594B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E6594B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E6594B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E6594B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E6594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E6594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E6594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E6594B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E6594B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E6594B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E6594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E6594B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E6594B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E659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E6594B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E6594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E6594B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E6594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E6594B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E6594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E6594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E6594B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fb">
    <w:name w:val="Абзац списка Знак"/>
    <w:aliases w:val="мой Знак"/>
    <w:link w:val="afc"/>
    <w:uiPriority w:val="34"/>
    <w:locked/>
    <w:rsid w:val="00E6594B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List Paragraph"/>
    <w:aliases w:val="мой"/>
    <w:basedOn w:val="a0"/>
    <w:link w:val="afb"/>
    <w:uiPriority w:val="34"/>
    <w:qFormat/>
    <w:rsid w:val="00E6594B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uiPriority w:val="99"/>
    <w:rsid w:val="00E659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659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659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E659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d">
    <w:name w:val="Прижатый влево"/>
    <w:basedOn w:val="a0"/>
    <w:next w:val="a0"/>
    <w:uiPriority w:val="99"/>
    <w:rsid w:val="00E659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E6594B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E6594B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E6594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E6594B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E6594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E6594B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E6594B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E6594B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E6594B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E6594B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E6594B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E6594B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E6594B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E6594B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E6594B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E6594B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E6594B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E6594B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E6594B"/>
    <w:pPr>
      <w:ind w:left="720"/>
    </w:pPr>
  </w:style>
  <w:style w:type="paragraph" w:customStyle="1" w:styleId="afe">
    <w:name w:val="Нормальный (таблица)"/>
    <w:basedOn w:val="a0"/>
    <w:next w:val="a0"/>
    <w:uiPriority w:val="99"/>
    <w:rsid w:val="00E6594B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E6594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E6594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E6594B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E6594B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E6594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E6594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E6594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E6594B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E659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E6594B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E6594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E6594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E6594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E6594B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E659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E6594B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E6594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E6594B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E659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E6594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E6594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E6594B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E6594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E659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E659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E659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E6594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E6594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E659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E659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E659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E6594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E6594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E6594B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E6594B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E6594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E659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E6594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E6594B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E6594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E6594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E6594B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E6594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E6594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E659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E659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E659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E65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E659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E659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E6594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E6594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E6594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E6594B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E6594B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E6594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E6594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E6594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E6594B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E659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E6594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E6594B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E659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E65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E6594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E659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E6594B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E6594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E6594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E6594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E659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E6594B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E6594B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E65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E65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E659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E659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E659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E6594B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E6594B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E6594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E6594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E659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E6594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E659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E6594B"/>
    <w:pPr>
      <w:spacing w:before="144" w:after="288"/>
    </w:pPr>
  </w:style>
  <w:style w:type="paragraph" w:customStyle="1" w:styleId="aff">
    <w:name w:val="Содержимое таблицы"/>
    <w:basedOn w:val="a0"/>
    <w:uiPriority w:val="99"/>
    <w:rsid w:val="00E6594B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0">
    <w:name w:val="Стиль"/>
    <w:uiPriority w:val="99"/>
    <w:rsid w:val="00E659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footnote reference"/>
    <w:uiPriority w:val="99"/>
    <w:semiHidden/>
    <w:unhideWhenUsed/>
    <w:rsid w:val="00E6594B"/>
    <w:rPr>
      <w:rFonts w:ascii="Times New Roman" w:hAnsi="Times New Roman" w:cs="Times New Roman" w:hint="default"/>
      <w:vertAlign w:val="superscript"/>
    </w:rPr>
  </w:style>
  <w:style w:type="character" w:styleId="aff2">
    <w:name w:val="annotation reference"/>
    <w:uiPriority w:val="99"/>
    <w:semiHidden/>
    <w:unhideWhenUsed/>
    <w:rsid w:val="00E6594B"/>
    <w:rPr>
      <w:sz w:val="16"/>
      <w:szCs w:val="16"/>
    </w:rPr>
  </w:style>
  <w:style w:type="character" w:styleId="aff3">
    <w:name w:val="page number"/>
    <w:uiPriority w:val="99"/>
    <w:semiHidden/>
    <w:unhideWhenUsed/>
    <w:rsid w:val="00E6594B"/>
    <w:rPr>
      <w:rFonts w:ascii="Times New Roman" w:hAnsi="Times New Roman" w:cs="Times New Roman" w:hint="default"/>
    </w:rPr>
  </w:style>
  <w:style w:type="character" w:styleId="aff4">
    <w:name w:val="endnote reference"/>
    <w:uiPriority w:val="99"/>
    <w:semiHidden/>
    <w:unhideWhenUsed/>
    <w:rsid w:val="00E6594B"/>
    <w:rPr>
      <w:vertAlign w:val="superscript"/>
    </w:rPr>
  </w:style>
  <w:style w:type="character" w:styleId="aff5">
    <w:name w:val="Intense Emphasis"/>
    <w:uiPriority w:val="21"/>
    <w:qFormat/>
    <w:rsid w:val="00E6594B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E6594B"/>
    <w:rPr>
      <w:rFonts w:ascii="Times New Roman" w:hAnsi="Times New Roman" w:cs="Times New Roman" w:hint="default"/>
      <w:color w:val="000000"/>
      <w:sz w:val="26"/>
    </w:rPr>
  </w:style>
  <w:style w:type="character" w:customStyle="1" w:styleId="aff6">
    <w:name w:val="Цветовое выделение"/>
    <w:uiPriority w:val="99"/>
    <w:rsid w:val="00E6594B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E6594B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E6594B"/>
  </w:style>
  <w:style w:type="character" w:customStyle="1" w:styleId="16">
    <w:name w:val="Тема примечания Знак1"/>
    <w:uiPriority w:val="99"/>
    <w:semiHidden/>
    <w:rsid w:val="00E6594B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E6594B"/>
    <w:rPr>
      <w:rFonts w:ascii="Times New Roman" w:hAnsi="Times New Roman" w:cs="Times New Roman" w:hint="default"/>
    </w:rPr>
  </w:style>
  <w:style w:type="character" w:customStyle="1" w:styleId="epm">
    <w:name w:val="epm"/>
    <w:rsid w:val="00E6594B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E6594B"/>
  </w:style>
  <w:style w:type="table" w:styleId="aff7">
    <w:name w:val="Table Grid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E6594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E6594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E6594B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E6594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E6594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basedOn w:val="a1"/>
    <w:uiPriority w:val="22"/>
    <w:qFormat/>
    <w:rsid w:val="00E659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120</Pages>
  <Words>27810</Words>
  <Characters>158520</Characters>
  <Application>Microsoft Office Word</Application>
  <DocSecurity>0</DocSecurity>
  <Lines>1321</Lines>
  <Paragraphs>371</Paragraphs>
  <ScaleCrop>false</ScaleCrop>
  <Company/>
  <LinksUpToDate>false</LinksUpToDate>
  <CharactersWithSpaces>185959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2019-11-27T08:13:00Z</dcterms:created>
  <dcterms:modified xsi:type="dcterms:W3CDTF">2019-11-27T08:23:00Z</dcterms:modified>
</cp:coreProperties>
</file>