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7D" w:rsidRDefault="009F747D" w:rsidP="009F747D">
      <w:pPr>
        <w:ind w:right="-1133" w:firstLine="3969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9F747D" w:rsidRDefault="009F747D" w:rsidP="009F747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F747D" w:rsidRDefault="009F747D" w:rsidP="009F747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F747D" w:rsidRDefault="009F747D" w:rsidP="009F747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F747D" w:rsidRDefault="009F747D" w:rsidP="009F747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F747D" w:rsidRDefault="009F747D" w:rsidP="009F747D">
      <w:pPr>
        <w:ind w:left="-567"/>
        <w:rPr>
          <w:rFonts w:ascii="Arial" w:hAnsi="Arial" w:cs="Arial"/>
        </w:rPr>
      </w:pPr>
    </w:p>
    <w:p w:rsidR="009F747D" w:rsidRDefault="009F747D" w:rsidP="009F747D">
      <w:pPr>
        <w:tabs>
          <w:tab w:val="left" w:pos="822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12.09.2019</w:t>
      </w:r>
      <w:r>
        <w:rPr>
          <w:rFonts w:ascii="Arial" w:hAnsi="Arial" w:cs="Arial"/>
        </w:rPr>
        <w:tab/>
        <w:t>№ 3390-ПА</w:t>
      </w:r>
    </w:p>
    <w:p w:rsidR="009F747D" w:rsidRDefault="009F747D" w:rsidP="009F747D">
      <w:pPr>
        <w:jc w:val="center"/>
        <w:rPr>
          <w:rFonts w:ascii="Arial" w:hAnsi="Arial" w:cs="Arial"/>
        </w:rPr>
      </w:pPr>
    </w:p>
    <w:p w:rsidR="009F747D" w:rsidRDefault="009F747D" w:rsidP="009F747D">
      <w:pPr>
        <w:ind w:left="-1134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г. Люберцы</w:t>
      </w:r>
    </w:p>
    <w:p w:rsidR="009F747D" w:rsidRDefault="009F747D" w:rsidP="009F747D">
      <w:pPr>
        <w:ind w:left="-1134" w:right="-1133"/>
        <w:jc w:val="center"/>
        <w:rPr>
          <w:rFonts w:ascii="Arial" w:hAnsi="Arial" w:cs="Arial"/>
          <w:b/>
        </w:rPr>
      </w:pPr>
    </w:p>
    <w:p w:rsidR="009F747D" w:rsidRDefault="009F747D" w:rsidP="009F747D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9F747D" w:rsidRDefault="009F747D" w:rsidP="009F747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07.08.2019, постановляю:    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Л.М.):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 xml:space="preserve">1.1. Включить объекты недвижимого имущества в реестр объектов,  имеющих признаки бесхозяйного </w:t>
      </w:r>
      <w:r>
        <w:rPr>
          <w:rFonts w:ascii="Arial" w:eastAsiaTheme="minorHAnsi" w:hAnsi="Arial" w:cs="Arial"/>
          <w:lang w:eastAsia="en-US"/>
        </w:rPr>
        <w:t xml:space="preserve">имущества, согласно Приложению к настоящему </w:t>
      </w:r>
      <w:r>
        <w:rPr>
          <w:rFonts w:ascii="Arial" w:eastAsiaTheme="minorHAnsi" w:hAnsi="Arial" w:cs="Arial"/>
          <w:lang w:eastAsia="en-US"/>
        </w:rPr>
        <w:t>Постановлению.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 в Приложении к настоящему Постановлению, на учет, как бесхозяйного.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2. Управлению ЖКХ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Лобынцева</w:t>
      </w:r>
      <w:proofErr w:type="spellEnd"/>
      <w:r>
        <w:rPr>
          <w:rFonts w:ascii="Arial" w:eastAsiaTheme="minorHAnsi" w:hAnsi="Arial" w:cs="Arial"/>
          <w:lang w:eastAsia="en-US"/>
        </w:rPr>
        <w:t xml:space="preserve"> С.Л.) в целях предотвращения угрозы разрушения недвижимого имущества, указанного приложении к настоящему Постановлению организовать работу по его эксплуатации и обслуживанию за счет средств бюджета городского округа Люберцы Московской области.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 xml:space="preserve">3. АО «Комбинат ЖКХ и Благоустройства поселка </w:t>
      </w:r>
      <w:proofErr w:type="spellStart"/>
      <w:r>
        <w:rPr>
          <w:rFonts w:ascii="Arial" w:eastAsiaTheme="minorHAnsi" w:hAnsi="Arial" w:cs="Arial"/>
          <w:lang w:eastAsia="en-US"/>
        </w:rPr>
        <w:t>Красково</w:t>
      </w:r>
      <w:proofErr w:type="spellEnd"/>
      <w:r>
        <w:rPr>
          <w:rFonts w:ascii="Arial" w:eastAsiaTheme="minorHAnsi" w:hAnsi="Arial" w:cs="Arial"/>
          <w:lang w:eastAsia="en-US"/>
        </w:rPr>
        <w:t xml:space="preserve">» осуществлять содержание и техническое обслуживание недвижимого имущества, указанного в пунктах №№ 2,3,6 приложения к настоящему Постановлению, до момента передачи прав владения и (или) пользования им по договору аренды или по концессионному соглашению. Содержание и техническое обслуживание объектов не влечет для АО «Комбинат ЖКХ и Благоустройства поселка </w:t>
      </w:r>
      <w:proofErr w:type="spellStart"/>
      <w:r>
        <w:rPr>
          <w:rFonts w:ascii="Arial" w:eastAsiaTheme="minorHAnsi" w:hAnsi="Arial" w:cs="Arial"/>
          <w:lang w:eastAsia="en-US"/>
        </w:rPr>
        <w:t>Красково</w:t>
      </w:r>
      <w:proofErr w:type="spellEnd"/>
      <w:r>
        <w:rPr>
          <w:rFonts w:ascii="Arial" w:eastAsiaTheme="minorHAnsi" w:hAnsi="Arial" w:cs="Arial"/>
          <w:lang w:eastAsia="en-US"/>
        </w:rPr>
        <w:t>» осуществления прав владения, пользования и распоряжения указанными объектами.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ab/>
        <w:t>4. АО «</w:t>
      </w:r>
      <w:proofErr w:type="spellStart"/>
      <w:r>
        <w:rPr>
          <w:rFonts w:ascii="Arial" w:eastAsiaTheme="minorHAnsi" w:hAnsi="Arial" w:cs="Arial"/>
          <w:lang w:eastAsia="en-US"/>
        </w:rPr>
        <w:t>Мособлэнрего</w:t>
      </w:r>
      <w:proofErr w:type="spellEnd"/>
      <w:r>
        <w:rPr>
          <w:rFonts w:ascii="Arial" w:eastAsiaTheme="minorHAnsi" w:hAnsi="Arial" w:cs="Arial"/>
          <w:lang w:eastAsia="en-US"/>
        </w:rPr>
        <w:t xml:space="preserve">» осуществлять содержание и техническое обслуживание недвижимого имущества, указанного в пунктах №№ 1,4,5 приложения к настоящему Постановлению, до момента передачи прав владения, пользования и распоряжения указанными объектами в собственность Московской области. 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5. Опубликовать настоящее Постановление в средствах массовой информации и разместить на официальном сайте администрации  в сети «Интернет».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6. Контроль за исполнением настоящего Постановления оставляю</w:t>
      </w:r>
      <w:bookmarkStart w:id="0" w:name="_GoBack"/>
      <w:bookmarkEnd w:id="0"/>
      <w:r>
        <w:rPr>
          <w:rFonts w:ascii="Arial" w:eastAsiaTheme="minorHAnsi" w:hAnsi="Arial" w:cs="Arial"/>
          <w:lang w:eastAsia="en-US"/>
        </w:rPr>
        <w:t xml:space="preserve">  за собой.</w:t>
      </w: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</w:p>
    <w:p w:rsidR="009F747D" w:rsidRDefault="009F747D" w:rsidP="009F747D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</w:p>
    <w:p w:rsidR="0099216E" w:rsidRDefault="009F747D" w:rsidP="009F747D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   А.Н. Сыров</w:t>
      </w:r>
    </w:p>
    <w:sectPr w:rsidR="0099216E" w:rsidSect="009F747D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6E"/>
    <w:rsid w:val="0099216E"/>
    <w:rsid w:val="009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2019-10-09T06:44:00Z</dcterms:created>
  <dcterms:modified xsi:type="dcterms:W3CDTF">2019-10-09T06:47:00Z</dcterms:modified>
</cp:coreProperties>
</file>