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-64"/>
        <w:tblW w:w="14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  <w:gridCol w:w="5019"/>
      </w:tblGrid>
      <w:tr w:rsidR="00435DBE" w:rsidTr="00435DBE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435DBE" w:rsidRDefault="00435DBE">
            <w:pPr>
              <w:spacing w:line="276" w:lineRule="auto"/>
              <w:ind w:left="-1134" w:right="-1133"/>
              <w:jc w:val="center"/>
              <w:rPr>
                <w:rFonts w:ascii="Arial" w:hAnsi="Arial" w:cs="Arial"/>
                <w:b/>
                <w:bCs/>
                <w:noProof/>
                <w:w w:val="115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/>
                <w:w w:val="115"/>
                <w:lang w:eastAsia="en-US"/>
              </w:rPr>
              <w:t>АДМИНИСТРАЦИЯ</w:t>
            </w:r>
          </w:p>
          <w:p w:rsidR="00435DBE" w:rsidRDefault="00435DBE">
            <w:pPr>
              <w:spacing w:line="276" w:lineRule="auto"/>
              <w:ind w:left="-1134" w:right="-1133"/>
              <w:jc w:val="center"/>
              <w:rPr>
                <w:rFonts w:ascii="Arial" w:hAnsi="Arial" w:cs="Arial"/>
                <w:b/>
                <w:bCs/>
                <w:spacing w:val="10"/>
                <w:w w:val="115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/>
                <w:spacing w:val="10"/>
                <w:w w:val="115"/>
                <w:lang w:eastAsia="en-US"/>
              </w:rPr>
              <w:t>МУНИЦИПАЛЬНОГО ОБРАЗОВАНИЯ</w:t>
            </w:r>
          </w:p>
          <w:p w:rsidR="00435DBE" w:rsidRDefault="00435DBE">
            <w:pPr>
              <w:spacing w:line="276" w:lineRule="auto"/>
              <w:ind w:left="-1134" w:right="-1133"/>
              <w:jc w:val="center"/>
              <w:rPr>
                <w:rFonts w:ascii="Arial" w:hAnsi="Arial" w:cs="Arial"/>
                <w:b/>
                <w:bCs/>
                <w:spacing w:val="10"/>
                <w:w w:val="115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/>
                <w:spacing w:val="10"/>
                <w:w w:val="115"/>
                <w:lang w:eastAsia="en-US"/>
              </w:rPr>
              <w:t>ГОРОДСКОЙ ОКРУГ ЛЮБЕРЦЫ</w:t>
            </w:r>
            <w:r>
              <w:rPr>
                <w:rFonts w:ascii="Arial" w:hAnsi="Arial" w:cs="Arial"/>
                <w:b/>
                <w:bCs/>
                <w:spacing w:val="10"/>
                <w:w w:val="115"/>
                <w:lang w:eastAsia="en-US"/>
              </w:rPr>
              <w:br/>
            </w:r>
            <w:r>
              <w:rPr>
                <w:rFonts w:ascii="Arial" w:hAnsi="Arial" w:cs="Arial"/>
                <w:b/>
                <w:bCs/>
                <w:noProof/>
                <w:spacing w:val="10"/>
                <w:w w:val="115"/>
                <w:lang w:eastAsia="en-US"/>
              </w:rPr>
              <w:t>МОСКОВСКОЙ ОБЛАСТИ</w:t>
            </w:r>
          </w:p>
          <w:p w:rsidR="00435DBE" w:rsidRDefault="00435DBE">
            <w:pPr>
              <w:spacing w:line="100" w:lineRule="atLeast"/>
              <w:ind w:left="-1134" w:right="-1133"/>
              <w:jc w:val="center"/>
              <w:rPr>
                <w:rFonts w:ascii="Arial" w:hAnsi="Arial" w:cs="Arial"/>
                <w:b/>
                <w:bCs/>
                <w:w w:val="115"/>
                <w:lang w:eastAsia="en-US"/>
              </w:rPr>
            </w:pPr>
          </w:p>
          <w:p w:rsidR="00435DBE" w:rsidRDefault="00435DBE">
            <w:pPr>
              <w:spacing w:line="100" w:lineRule="atLeast"/>
              <w:ind w:left="-1134" w:right="-1133"/>
              <w:jc w:val="center"/>
              <w:rPr>
                <w:rFonts w:ascii="Arial" w:hAnsi="Arial" w:cs="Arial"/>
                <w:bCs/>
                <w:w w:val="115"/>
                <w:lang w:eastAsia="en-US"/>
              </w:rPr>
            </w:pPr>
            <w:r>
              <w:rPr>
                <w:rFonts w:ascii="Arial" w:hAnsi="Arial" w:cs="Arial"/>
                <w:b/>
                <w:bCs/>
                <w:w w:val="115"/>
                <w:lang w:eastAsia="en-US"/>
              </w:rPr>
              <w:t>ПОСТАНОВЛЕНИЕ</w:t>
            </w:r>
          </w:p>
          <w:p w:rsidR="00435DBE" w:rsidRDefault="00435DBE">
            <w:pPr>
              <w:spacing w:line="276" w:lineRule="auto"/>
              <w:ind w:left="-567"/>
              <w:rPr>
                <w:rFonts w:ascii="Arial" w:hAnsi="Arial" w:cs="Arial"/>
                <w:lang w:eastAsia="en-US"/>
              </w:rPr>
            </w:pPr>
          </w:p>
          <w:p w:rsidR="00435DBE" w:rsidRDefault="00435DBE">
            <w:pPr>
              <w:tabs>
                <w:tab w:val="left" w:pos="7938"/>
              </w:tabs>
              <w:spacing w:line="276" w:lineRule="auto"/>
              <w:ind w:right="-1133"/>
              <w:rPr>
                <w:rFonts w:ascii="Arial" w:hAnsi="Arial" w:cs="Arial"/>
                <w:u w:val="single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18.03.2019</w:t>
            </w:r>
            <w:r>
              <w:rPr>
                <w:rFonts w:ascii="Arial" w:hAnsi="Arial" w:cs="Arial"/>
                <w:lang w:eastAsia="en-US"/>
              </w:rPr>
              <w:tab/>
            </w:r>
            <w:bookmarkStart w:id="0" w:name="_GoBack"/>
            <w:bookmarkEnd w:id="0"/>
            <w:r>
              <w:rPr>
                <w:rFonts w:ascii="Arial" w:hAnsi="Arial" w:cs="Arial"/>
                <w:lang w:eastAsia="en-US"/>
              </w:rPr>
              <w:t>№ 984-ПА</w:t>
            </w:r>
          </w:p>
          <w:p w:rsidR="00435DBE" w:rsidRDefault="00435DB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435DBE" w:rsidRDefault="00435DBE">
            <w:pPr>
              <w:spacing w:line="276" w:lineRule="auto"/>
              <w:ind w:left="-1134" w:right="-1133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г. Люберцы</w:t>
            </w:r>
          </w:p>
          <w:p w:rsidR="00435DBE" w:rsidRDefault="00435DBE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435DBE" w:rsidRDefault="00435DB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О проведении месячника благоустройства и общегородских субботников по санитарной очистке и благоустройству территории городского округа Люберцы в весенний период 2019 года</w:t>
            </w: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</w:tcPr>
          <w:p w:rsidR="00435DBE" w:rsidRDefault="00435DBE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:rsidR="00435DBE" w:rsidRDefault="00435DBE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435DBE" w:rsidRDefault="00435DBE" w:rsidP="00435DBE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</w:t>
      </w:r>
      <w:r>
        <w:rPr>
          <w:rFonts w:ascii="Arial" w:hAnsi="Arial" w:cs="Arial"/>
          <w:b w:val="0"/>
          <w:sz w:val="24"/>
          <w:szCs w:val="24"/>
        </w:rPr>
        <w:tab/>
      </w:r>
      <w:proofErr w:type="gramStart"/>
      <w:r>
        <w:rPr>
          <w:rFonts w:ascii="Arial" w:hAnsi="Arial" w:cs="Arial"/>
          <w:b w:val="0"/>
          <w:sz w:val="24"/>
          <w:szCs w:val="24"/>
        </w:rPr>
        <w:t>В соответствии с Федеральным законом от 06.10.2003 № 131-ФЗ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 w:val="0"/>
          <w:sz w:val="24"/>
          <w:szCs w:val="24"/>
        </w:rPr>
        <w:t>«Об общих принципах организации местного самоуправления в Российской Федерации», Законом Московской области от 30.12.2014 № 191/2014-ОЗ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 w:val="0"/>
          <w:sz w:val="24"/>
          <w:szCs w:val="24"/>
        </w:rPr>
        <w:t>«О благоустройстве в Московской области», Уставом муниципального образования городской округ Люберцы Московской области, Правилами благоустройства территории городского округа Люберцы Московской области, утвержденными Решением Совета депутатов городского округа Люберцы Московской области от 14.11.2018 № 246/28, Распоряжением Главы</w:t>
      </w:r>
      <w:proofErr w:type="gramEnd"/>
      <w:r>
        <w:rPr>
          <w:rFonts w:ascii="Arial" w:hAnsi="Arial" w:cs="Arial"/>
          <w:b w:val="0"/>
          <w:sz w:val="24"/>
          <w:szCs w:val="24"/>
        </w:rPr>
        <w:t xml:space="preserve"> городского округа Люберцы Московской области от 21.06.2017 № 1-РГ «О наделении полномочиями Первого заместителя Главы администрации»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, </w:t>
      </w:r>
      <w:r>
        <w:rPr>
          <w:rFonts w:ascii="Arial" w:hAnsi="Arial" w:cs="Arial"/>
          <w:b w:val="0"/>
          <w:sz w:val="24"/>
          <w:szCs w:val="24"/>
        </w:rPr>
        <w:t xml:space="preserve">в целях приведения в надлежащее состояние придомовых территорий, автомобильных дорог, парков, скверов, территорий технологических зон объектов жилищно-коммунального хозяйства, энергетики, мест прохождения инженерных коммуникаций и трасс в городском округе Люберцы после схождения снежного покрова, постановляю: </w:t>
      </w:r>
    </w:p>
    <w:p w:rsidR="00435DBE" w:rsidRDefault="00435DBE" w:rsidP="00435DBE">
      <w:pPr>
        <w:jc w:val="both"/>
        <w:rPr>
          <w:rFonts w:ascii="Arial" w:hAnsi="Arial" w:cs="Arial"/>
        </w:rPr>
      </w:pPr>
    </w:p>
    <w:p w:rsidR="00435DBE" w:rsidRDefault="00435DBE" w:rsidP="00435DB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 Провести в период с 01.04.2019 по 30.04.2019 месячник благоустройства по санитарной очистке и благоустройству территорий городского округа Люберцы.</w:t>
      </w:r>
    </w:p>
    <w:p w:rsidR="00435DBE" w:rsidRDefault="00435DBE" w:rsidP="00435DB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 Провести общегородские субботники по санитарной очистке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и благоустройству территории городского округа Люберцы 13.04.2019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и 20.04.2019.</w:t>
      </w:r>
    </w:p>
    <w:p w:rsidR="00435DBE" w:rsidRDefault="00435DBE" w:rsidP="00435DB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 Утвердить План первоочередных мероприятий по проведению месячника благоустройства и общегородских субботников по санитарной очистке и благоустройству территории городского округа Люберцы в весенний период 2019 года (далее - План) (Приложение № 1).</w:t>
      </w:r>
    </w:p>
    <w:p w:rsidR="00435DBE" w:rsidRDefault="00435DBE" w:rsidP="00435DB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 Утвердить Состав штаба для координации работ по проведению месячника благоустройства и общегородских субботников по санитарной очистке и благоустройству территории городского округа Люберцы в весенний период 2019 года (Приложение № 2).</w:t>
      </w:r>
    </w:p>
    <w:p w:rsidR="00435DBE" w:rsidRDefault="00435DBE" w:rsidP="00435DB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Организациям, обслуживающим жилищный фонд на территории городского округа Люберцы обеспечить уборку  придомовых территорий, вывоз мусора и надлежащее содержание жилых кварталов. </w:t>
      </w:r>
    </w:p>
    <w:p w:rsidR="00435DBE" w:rsidRDefault="00435DBE" w:rsidP="00435DBE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6. </w:t>
      </w:r>
      <w:proofErr w:type="gramStart"/>
      <w:r>
        <w:rPr>
          <w:rFonts w:ascii="Arial" w:hAnsi="Arial" w:cs="Arial"/>
        </w:rPr>
        <w:t>Рекомендовать Раменскому РУАД ГУ МО «Управление автомобильных дорог Московской области «</w:t>
      </w:r>
      <w:proofErr w:type="spellStart"/>
      <w:r>
        <w:rPr>
          <w:rFonts w:ascii="Arial" w:hAnsi="Arial" w:cs="Arial"/>
        </w:rPr>
        <w:t>Мосавтодор</w:t>
      </w:r>
      <w:proofErr w:type="spellEnd"/>
      <w:r>
        <w:rPr>
          <w:rFonts w:ascii="Arial" w:hAnsi="Arial" w:cs="Arial"/>
        </w:rPr>
        <w:t>» (Сидоренко А.Ф.) выполнить текущий (ямочный) ремонт с нанесением дорожной разметки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на областных автомобильных дорогах и эстакадах в границах городского округа Люберцы, а также ремонт тротуаров и устройство (подсев) газонов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в полосе отвода автодорог, обеспечив их уборку, своевременный вывоз мусора и ТБО.</w:t>
      </w:r>
      <w:proofErr w:type="gramEnd"/>
    </w:p>
    <w:p w:rsidR="00435DBE" w:rsidRDefault="00435DBE" w:rsidP="00435DBE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7. МБУ «</w:t>
      </w:r>
      <w:proofErr w:type="gramStart"/>
      <w:r>
        <w:rPr>
          <w:rFonts w:ascii="Arial" w:hAnsi="Arial" w:cs="Arial"/>
        </w:rPr>
        <w:t>Люберецкое</w:t>
      </w:r>
      <w:proofErr w:type="gramEnd"/>
      <w:r>
        <w:rPr>
          <w:rFonts w:ascii="Arial" w:hAnsi="Arial" w:cs="Arial"/>
        </w:rPr>
        <w:t xml:space="preserve"> ДЭП» (Сорокин А.Е.):</w:t>
      </w:r>
    </w:p>
    <w:p w:rsidR="00435DBE" w:rsidRDefault="00435DBE" w:rsidP="00435DBE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7.1. Обеспечить выполнение текущего (ямочного) ремонта автомобильных дорог, проездов, тротуаров и устройство (подсев) газонов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в полосе отвода автомобильных дорог местного значения городского округа Люберцы.</w:t>
      </w:r>
    </w:p>
    <w:p w:rsidR="00435DBE" w:rsidRDefault="00435DBE" w:rsidP="00435DBE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7.2. Обеспечить уборку и надлежащий порядок в полосе вдоль автомобильных дорог местного значения городского округа Люберцы, внутриквартальных проездов от тротуара или обреза проезжей части до линии застройки.</w:t>
      </w:r>
    </w:p>
    <w:p w:rsidR="00435DBE" w:rsidRDefault="00435DBE" w:rsidP="00435DBE">
      <w:pPr>
        <w:tabs>
          <w:tab w:val="left" w:pos="851"/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7.3</w:t>
      </w:r>
      <w:proofErr w:type="gramStart"/>
      <w:r>
        <w:rPr>
          <w:rFonts w:ascii="Arial" w:hAnsi="Arial" w:cs="Arial"/>
        </w:rPr>
        <w:t xml:space="preserve"> П</w:t>
      </w:r>
      <w:proofErr w:type="gramEnd"/>
      <w:r>
        <w:rPr>
          <w:rFonts w:ascii="Arial" w:hAnsi="Arial" w:cs="Arial"/>
        </w:rPr>
        <w:t xml:space="preserve">ривести в порядок автобусные павильоны, дорожные знаки, очистить асфальтовое покрытие от </w:t>
      </w:r>
      <w:proofErr w:type="spellStart"/>
      <w:r>
        <w:rPr>
          <w:rFonts w:ascii="Arial" w:hAnsi="Arial" w:cs="Arial"/>
        </w:rPr>
        <w:t>смёта</w:t>
      </w:r>
      <w:proofErr w:type="spellEnd"/>
      <w:r>
        <w:rPr>
          <w:rFonts w:ascii="Arial" w:hAnsi="Arial" w:cs="Arial"/>
        </w:rPr>
        <w:t xml:space="preserve">, нанести дорожную разметку, поддерживать чистоту и благоустройство на закрепленных территориях. </w:t>
      </w:r>
    </w:p>
    <w:p w:rsidR="00435DBE" w:rsidRDefault="00435DBE" w:rsidP="00435DBE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7.4. Организовать своевременный вывоз мусора и ТБО.</w:t>
      </w:r>
    </w:p>
    <w:p w:rsidR="00435DBE" w:rsidRDefault="00435DBE" w:rsidP="00435DB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8. АО «Люберецкий Водоканал» (Лирник П.Н.), АО «Люберецкая теплосеть» (</w:t>
      </w:r>
      <w:proofErr w:type="spellStart"/>
      <w:r>
        <w:rPr>
          <w:rFonts w:ascii="Arial" w:hAnsi="Arial" w:cs="Arial"/>
        </w:rPr>
        <w:t>Маянов</w:t>
      </w:r>
      <w:proofErr w:type="spellEnd"/>
      <w:r>
        <w:rPr>
          <w:rFonts w:ascii="Arial" w:hAnsi="Arial" w:cs="Arial"/>
        </w:rPr>
        <w:t xml:space="preserve"> Д.Н.), Филиал АО «</w:t>
      </w:r>
      <w:proofErr w:type="spellStart"/>
      <w:r>
        <w:rPr>
          <w:rFonts w:ascii="Arial" w:hAnsi="Arial" w:cs="Arial"/>
        </w:rPr>
        <w:t>Мособлэнерго</w:t>
      </w:r>
      <w:proofErr w:type="spellEnd"/>
      <w:r>
        <w:rPr>
          <w:rFonts w:ascii="Arial" w:hAnsi="Arial" w:cs="Arial"/>
        </w:rPr>
        <w:t>» Люберецкие электрические сети (Васильев С.Б) обеспечить уборку и санитарную очистку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на подведомственных и прилегающих территориях, а также привести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 xml:space="preserve">в надлежащее состояние фасады подведомственных объектов и заборы (ограждения). </w:t>
      </w:r>
    </w:p>
    <w:p w:rsidR="00435DBE" w:rsidRDefault="00435DBE" w:rsidP="00435DB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proofErr w:type="gramStart"/>
      <w:r>
        <w:rPr>
          <w:rFonts w:ascii="Arial" w:hAnsi="Arial" w:cs="Arial"/>
        </w:rPr>
        <w:t>МКУ «Люберецкая специализированная служба по вопросам похоронного дела» (</w:t>
      </w:r>
      <w:proofErr w:type="spellStart"/>
      <w:r>
        <w:rPr>
          <w:rFonts w:ascii="Arial" w:hAnsi="Arial" w:cs="Arial"/>
        </w:rPr>
        <w:t>Грошевик</w:t>
      </w:r>
      <w:proofErr w:type="spellEnd"/>
      <w:r>
        <w:rPr>
          <w:rFonts w:ascii="Arial" w:hAnsi="Arial" w:cs="Arial"/>
        </w:rPr>
        <w:t xml:space="preserve"> Р.Н.) обеспечить уборку и надлежащий порядок на территориях Ново-Люберецкого кладбища (Ново-Рязанское шоссе, 24 километр), Старо-Люберецкого кладбища (г. Люберцы, ул. Инициативная), </w:t>
      </w:r>
      <w:proofErr w:type="spellStart"/>
      <w:r>
        <w:rPr>
          <w:rFonts w:ascii="Arial" w:hAnsi="Arial" w:cs="Arial"/>
        </w:rPr>
        <w:t>Михневского</w:t>
      </w:r>
      <w:proofErr w:type="spellEnd"/>
      <w:r>
        <w:rPr>
          <w:rFonts w:ascii="Arial" w:hAnsi="Arial" w:cs="Arial"/>
        </w:rPr>
        <w:t xml:space="preserve"> кладбища (рабочий поселок </w:t>
      </w:r>
      <w:proofErr w:type="spellStart"/>
      <w:r>
        <w:rPr>
          <w:rFonts w:ascii="Arial" w:hAnsi="Arial" w:cs="Arial"/>
        </w:rPr>
        <w:t>Малаховка</w:t>
      </w:r>
      <w:proofErr w:type="spellEnd"/>
      <w:r>
        <w:rPr>
          <w:rFonts w:ascii="Arial" w:hAnsi="Arial" w:cs="Arial"/>
        </w:rPr>
        <w:t xml:space="preserve">, деревня Михнево), </w:t>
      </w:r>
      <w:proofErr w:type="spellStart"/>
      <w:r>
        <w:rPr>
          <w:rFonts w:ascii="Arial" w:hAnsi="Arial" w:cs="Arial"/>
        </w:rPr>
        <w:t>Малаховского</w:t>
      </w:r>
      <w:proofErr w:type="spellEnd"/>
      <w:r>
        <w:rPr>
          <w:rFonts w:ascii="Arial" w:hAnsi="Arial" w:cs="Arial"/>
        </w:rPr>
        <w:t xml:space="preserve"> кладбища (Егорьевское шоссе, 24 километр), Октябрьского кладбища (Ново-Рязанское шоссе), </w:t>
      </w:r>
      <w:proofErr w:type="spellStart"/>
      <w:r>
        <w:rPr>
          <w:rFonts w:ascii="Arial" w:hAnsi="Arial" w:cs="Arial"/>
        </w:rPr>
        <w:t>Пехорского</w:t>
      </w:r>
      <w:proofErr w:type="spellEnd"/>
      <w:r>
        <w:rPr>
          <w:rFonts w:ascii="Arial" w:hAnsi="Arial" w:cs="Arial"/>
        </w:rPr>
        <w:t xml:space="preserve"> кладбища (рабочий поселок </w:t>
      </w:r>
      <w:proofErr w:type="spellStart"/>
      <w:r>
        <w:rPr>
          <w:rFonts w:ascii="Arial" w:hAnsi="Arial" w:cs="Arial"/>
        </w:rPr>
        <w:t>Малаховка</w:t>
      </w:r>
      <w:proofErr w:type="spellEnd"/>
      <w:r>
        <w:rPr>
          <w:rFonts w:ascii="Arial" w:hAnsi="Arial" w:cs="Arial"/>
        </w:rPr>
        <w:t xml:space="preserve">, деревня </w:t>
      </w:r>
      <w:proofErr w:type="spellStart"/>
      <w:r>
        <w:rPr>
          <w:rFonts w:ascii="Arial" w:hAnsi="Arial" w:cs="Arial"/>
        </w:rPr>
        <w:t>Пехорка</w:t>
      </w:r>
      <w:proofErr w:type="spellEnd"/>
      <w:r>
        <w:rPr>
          <w:rFonts w:ascii="Arial" w:hAnsi="Arial" w:cs="Arial"/>
        </w:rPr>
        <w:t xml:space="preserve">, ул. Братская, 6), </w:t>
      </w:r>
      <w:proofErr w:type="spellStart"/>
      <w:r>
        <w:rPr>
          <w:rFonts w:ascii="Arial" w:hAnsi="Arial" w:cs="Arial"/>
        </w:rPr>
        <w:t>Жилинского</w:t>
      </w:r>
      <w:proofErr w:type="spellEnd"/>
      <w:r>
        <w:rPr>
          <w:rFonts w:ascii="Arial" w:hAnsi="Arial" w:cs="Arial"/>
        </w:rPr>
        <w:t xml:space="preserve"> кладбища (поселок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деревня Жилино-1, </w:t>
      </w:r>
      <w:proofErr w:type="spellStart"/>
      <w:r>
        <w:rPr>
          <w:rFonts w:ascii="Arial" w:hAnsi="Arial" w:cs="Arial"/>
        </w:rPr>
        <w:t>Быковское</w:t>
      </w:r>
      <w:proofErr w:type="spellEnd"/>
      <w:r>
        <w:rPr>
          <w:rFonts w:ascii="Arial" w:hAnsi="Arial" w:cs="Arial"/>
        </w:rPr>
        <w:t xml:space="preserve"> шоссе),  прилегающих территорий, осуществить сбор и вывоз мусора, покраску заборов (ограждений), удалить сухостойные и аварийные деревья, кустарники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в соответствии с утвержденным Планом.</w:t>
      </w:r>
      <w:proofErr w:type="gramEnd"/>
    </w:p>
    <w:p w:rsidR="00435DBE" w:rsidRDefault="00435DBE" w:rsidP="00435DB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 МУ «ОКБЖКХ» (Гаджиев З.М.) организовать и провести работу по очистке территорий, скверов, памятников, аллей, побелку стволов деревьев, а также ремонт малых архитектурных форм. </w:t>
      </w:r>
    </w:p>
    <w:p w:rsidR="00435DBE" w:rsidRDefault="00435DBE" w:rsidP="00435DB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11. Управлению образованием администрации городского округа Люберцы (</w:t>
      </w:r>
      <w:proofErr w:type="spellStart"/>
      <w:r>
        <w:rPr>
          <w:rFonts w:ascii="Arial" w:hAnsi="Arial" w:cs="Arial"/>
        </w:rPr>
        <w:t>Бунтина</w:t>
      </w:r>
      <w:proofErr w:type="spellEnd"/>
      <w:r>
        <w:rPr>
          <w:rFonts w:ascii="Arial" w:hAnsi="Arial" w:cs="Arial"/>
        </w:rPr>
        <w:t xml:space="preserve"> В.Ю.), МУ «Комитет по культуре городского округа Люберцы» (</w:t>
      </w:r>
      <w:proofErr w:type="spellStart"/>
      <w:r>
        <w:rPr>
          <w:rFonts w:ascii="Arial" w:hAnsi="Arial" w:cs="Arial"/>
        </w:rPr>
        <w:t>Носкова</w:t>
      </w:r>
      <w:proofErr w:type="spellEnd"/>
      <w:r>
        <w:rPr>
          <w:rFonts w:ascii="Arial" w:hAnsi="Arial" w:cs="Arial"/>
        </w:rPr>
        <w:t xml:space="preserve"> С.В.),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МУ</w:t>
      </w:r>
      <w:r>
        <w:rPr>
          <w:rFonts w:ascii="Arial" w:hAnsi="Arial" w:cs="Arial"/>
        </w:rPr>
        <w:t xml:space="preserve"> «Комитет по физической культуре, спорту и туризму» городского округа Люберцы (Сурков В.В.), МУ «Парк культуры и отдыха» (</w:t>
      </w:r>
      <w:proofErr w:type="spellStart"/>
      <w:r>
        <w:rPr>
          <w:rFonts w:ascii="Arial" w:hAnsi="Arial" w:cs="Arial"/>
        </w:rPr>
        <w:t>Мороченков</w:t>
      </w:r>
      <w:proofErr w:type="spellEnd"/>
      <w:r>
        <w:rPr>
          <w:rFonts w:ascii="Arial" w:hAnsi="Arial" w:cs="Arial"/>
        </w:rPr>
        <w:t xml:space="preserve"> А.Г.) организовать работу по уборке территорий подведомственных учреждений. </w:t>
      </w:r>
    </w:p>
    <w:p w:rsidR="00435DBE" w:rsidRDefault="00435DBE" w:rsidP="00435DB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12. Рекомендовать Управлению координации деятельности медицинских и фармацевтических организаций № 3 Минздрава Московской области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(Зайцев Л.В.) организовать работу по уборке территорий подведомственных учреждений.</w:t>
      </w:r>
    </w:p>
    <w:p w:rsidR="00435DBE" w:rsidRDefault="00435DBE" w:rsidP="00435DB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13. Предприятиям, организациям и учреждениям, указанным 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в Приложении № 1 к настоящему Постановлению, обеспечить выполнение запланированных мероприятий по санитарной очистке и благоустройству территории городского округа Люберцы в установленные сроки.</w:t>
      </w:r>
    </w:p>
    <w:p w:rsidR="00435DBE" w:rsidRDefault="00435DBE" w:rsidP="00435DB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14. Председателю комитета по культуре администрации городского округа Люберцы </w:t>
      </w:r>
      <w:proofErr w:type="spellStart"/>
      <w:r>
        <w:rPr>
          <w:rFonts w:ascii="Arial" w:hAnsi="Arial" w:cs="Arial"/>
        </w:rPr>
        <w:t>Носковой</w:t>
      </w:r>
      <w:proofErr w:type="spellEnd"/>
      <w:r>
        <w:rPr>
          <w:rFonts w:ascii="Arial" w:hAnsi="Arial" w:cs="Arial"/>
        </w:rPr>
        <w:t xml:space="preserve"> С.В. организовать культурно - массовые мероприятия в дни проведения общегородских субботников.</w:t>
      </w:r>
    </w:p>
    <w:p w:rsidR="00435DBE" w:rsidRDefault="00435DBE" w:rsidP="00435DB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15. Руководителям предприятий, управляющих компаний, учреждений и организаций, независимо от формы собственности и ведомственной принадлежности, индивидуальным предпринимателям, иным хозяйствующим субъектам, осуществляющим свою деятельность на территории городского округа Люберцы:</w:t>
      </w:r>
    </w:p>
    <w:p w:rsidR="00435DBE" w:rsidRDefault="00435DBE" w:rsidP="00435DB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15.1. Назначить ответственных за организацию и проведение мероприятий по санитарной очистке и благоустройству территории городского округа Люберцы.</w:t>
      </w:r>
    </w:p>
    <w:p w:rsidR="00435DBE" w:rsidRDefault="00435DBE" w:rsidP="00435DB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15.2.  В срок до 04.04.2019 представить в администрацию городского округа Люберцы планы работ по санитарной очистке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и благоустройству территории городского округа Люберцы.</w:t>
      </w:r>
    </w:p>
    <w:p w:rsidR="00435DBE" w:rsidRDefault="00435DBE" w:rsidP="00435DB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15.3. Обеспечить проведение работ по санитарной очистке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и благоустройству собственных и прилегающих территорий.</w:t>
      </w:r>
    </w:p>
    <w:p w:rsidR="00435DBE" w:rsidRDefault="00435DBE" w:rsidP="00435DB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15.4. Привести в надлежащее состояние заборы (ограждения), фасады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и подходы к зданиям, строениям, сооружениям, элементы благоустройства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и озеленения на прилегающей территории.</w:t>
      </w:r>
    </w:p>
    <w:p w:rsidR="00435DBE" w:rsidRDefault="00435DBE" w:rsidP="00435DB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15.5. Еженедельно в течение месячника благоустройства представлять информацию о проделанной работе в кабинет № 212, 2 этаж, дом № 190, Октябрьский проспект, город Люберцы.</w:t>
      </w:r>
    </w:p>
    <w:p w:rsidR="00435DBE" w:rsidRDefault="00435DBE" w:rsidP="00435DB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15.6. Обеспечить участников субботника уборочным инвентарем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и автотранспортом для вывоза мусора.</w:t>
      </w:r>
    </w:p>
    <w:p w:rsidR="00435DBE" w:rsidRDefault="00435DBE" w:rsidP="00435DB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16. Начальнику управления благоустройства администрации городского округа Люберцы Зинкиной М.В.:</w:t>
      </w:r>
    </w:p>
    <w:p w:rsidR="00435DBE" w:rsidRDefault="00435DBE" w:rsidP="00435DB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16.1. </w:t>
      </w:r>
      <w:proofErr w:type="gramStart"/>
      <w:r>
        <w:rPr>
          <w:rFonts w:ascii="Arial" w:hAnsi="Arial" w:cs="Arial"/>
        </w:rPr>
        <w:t xml:space="preserve">Совместно с территориальным отделом № 15 Государственного административно-технического надзора по Московской области 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 xml:space="preserve"> (Симонян А.Г.), Раменским территориальным отделом Управления Федеральной службы по надзору в сфере защиты прав потребителей и благополучия человека по Московской области (Куликов А.В.) регулярно осуществлять осмотры территории городского округа Люберцы с целью выявления фактов их ненадлежащего содержания с применением мер административного воздействия.</w:t>
      </w:r>
      <w:proofErr w:type="gramEnd"/>
    </w:p>
    <w:p w:rsidR="00435DBE" w:rsidRDefault="00435DBE" w:rsidP="00435DB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16.2. Еженедельно на совещаниях, проводимых Главой городского округа Люберцы В.П. </w:t>
      </w:r>
      <w:proofErr w:type="spellStart"/>
      <w:r>
        <w:rPr>
          <w:rFonts w:ascii="Arial" w:hAnsi="Arial" w:cs="Arial"/>
        </w:rPr>
        <w:t>Ружицким</w:t>
      </w:r>
      <w:proofErr w:type="spellEnd"/>
      <w:r>
        <w:rPr>
          <w:rFonts w:ascii="Arial" w:hAnsi="Arial" w:cs="Arial"/>
        </w:rPr>
        <w:t>, докладывать о ходе работ по санитарной очистке и благоустройству территории городского округа Люберцы.</w:t>
      </w:r>
    </w:p>
    <w:p w:rsidR="00435DBE" w:rsidRDefault="00435DBE" w:rsidP="00435DB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16.3. Организовать работу совместно со специализированной </w:t>
      </w:r>
      <w:proofErr w:type="spellStart"/>
      <w:r>
        <w:rPr>
          <w:rFonts w:ascii="Arial" w:hAnsi="Arial" w:cs="Arial"/>
        </w:rPr>
        <w:t>мусоровывозящей</w:t>
      </w:r>
      <w:proofErr w:type="spellEnd"/>
      <w:r>
        <w:rPr>
          <w:rFonts w:ascii="Arial" w:hAnsi="Arial" w:cs="Arial"/>
        </w:rPr>
        <w:t xml:space="preserve"> компанией по своевременному вывозу мусора с территории городского округа Люберцы и в местах проведения общегородских субботников.</w:t>
      </w:r>
    </w:p>
    <w:p w:rsidR="00435DBE" w:rsidRDefault="00435DBE" w:rsidP="00435DB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17. Заместителю Главы администрации городского округа Люберцы </w:t>
      </w:r>
      <w:proofErr w:type="spellStart"/>
      <w:r>
        <w:rPr>
          <w:rFonts w:ascii="Arial" w:hAnsi="Arial" w:cs="Arial"/>
        </w:rPr>
        <w:t>Тышкуновой</w:t>
      </w:r>
      <w:proofErr w:type="spellEnd"/>
      <w:r>
        <w:rPr>
          <w:rFonts w:ascii="Arial" w:hAnsi="Arial" w:cs="Arial"/>
        </w:rPr>
        <w:t xml:space="preserve"> Н.Н.:</w:t>
      </w:r>
    </w:p>
    <w:p w:rsidR="00435DBE" w:rsidRDefault="00435DBE" w:rsidP="00435DB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17.1. Обеспечить доведение информации о проведении месячника благоустройства и общегородских субботников по санитарной очистке, уборке и благоустройству территории городского округа Люберцы в весенний период 2019 года до сведения жителей городского округа Люберцы через средства массовой информации.</w:t>
      </w:r>
    </w:p>
    <w:p w:rsidR="00435DBE" w:rsidRDefault="00435DBE" w:rsidP="00435DB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17.2. Организовать и провести работу с жителями городского округа Люберцы с целью привлечения их к активному участию в общегородских субботниках.  </w:t>
      </w:r>
    </w:p>
    <w:p w:rsidR="00435DBE" w:rsidRDefault="00435DBE" w:rsidP="00435DB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18. Утвердить Список ответственных должностных лиц администрации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 xml:space="preserve">по </w:t>
      </w:r>
      <w:proofErr w:type="gramStart"/>
      <w:r>
        <w:rPr>
          <w:rFonts w:ascii="Arial" w:hAnsi="Arial" w:cs="Arial"/>
        </w:rPr>
        <w:t>контролю за</w:t>
      </w:r>
      <w:proofErr w:type="gramEnd"/>
      <w:r>
        <w:rPr>
          <w:rFonts w:ascii="Arial" w:hAnsi="Arial" w:cs="Arial"/>
        </w:rPr>
        <w:t xml:space="preserve"> проведением месячника благоустройства и общегородских субботников по санитарной очистке и благоустройству территории городского округа Люберцы в весенний период 2019 года (Приложение № 3).</w:t>
      </w:r>
    </w:p>
    <w:p w:rsidR="00435DBE" w:rsidRDefault="00435DBE" w:rsidP="00435DB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Ответственным должностным лицам регулярно докладывать Руководителю штаба о выполненных работах на закрепленных участках.</w:t>
      </w:r>
    </w:p>
    <w:p w:rsidR="00435DBE" w:rsidRDefault="00435DBE" w:rsidP="00435DB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19. В период проведения месячника благоустройства с целью исключения пожаров запретить сжигание мусора в границах городского округа Люберцы.</w:t>
      </w:r>
    </w:p>
    <w:p w:rsidR="00435DBE" w:rsidRDefault="00435DBE" w:rsidP="00435DB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20. 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435DBE" w:rsidRDefault="00435DBE" w:rsidP="00435DB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21.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</w:rPr>
        <w:t>Коханого</w:t>
      </w:r>
      <w:proofErr w:type="spellEnd"/>
      <w:r>
        <w:rPr>
          <w:rFonts w:ascii="Arial" w:hAnsi="Arial" w:cs="Arial"/>
        </w:rPr>
        <w:t xml:space="preserve"> А.И.</w:t>
      </w:r>
    </w:p>
    <w:p w:rsidR="00435DBE" w:rsidRDefault="00435DBE" w:rsidP="00435DBE">
      <w:pPr>
        <w:ind w:firstLine="708"/>
        <w:jc w:val="both"/>
        <w:rPr>
          <w:rFonts w:ascii="Arial" w:hAnsi="Arial" w:cs="Arial"/>
        </w:rPr>
      </w:pPr>
    </w:p>
    <w:p w:rsidR="00435DBE" w:rsidRDefault="00435DBE" w:rsidP="00435D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Первый заместитель</w:t>
      </w:r>
    </w:p>
    <w:p w:rsidR="00435DBE" w:rsidRDefault="00435DBE" w:rsidP="00435D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И.Г. Назарьева</w:t>
      </w:r>
    </w:p>
    <w:p w:rsidR="00435DBE" w:rsidRDefault="00435DBE" w:rsidP="00435DBE">
      <w:pPr>
        <w:rPr>
          <w:rFonts w:ascii="Arial" w:hAnsi="Arial" w:cs="Arial"/>
        </w:rPr>
        <w:sectPr w:rsidR="00435DBE">
          <w:pgSz w:w="11906" w:h="16838"/>
          <w:pgMar w:top="284" w:right="851" w:bottom="1134" w:left="1418" w:header="709" w:footer="709" w:gutter="0"/>
          <w:cols w:space="720"/>
        </w:sectPr>
      </w:pPr>
    </w:p>
    <w:p w:rsidR="00DC6064" w:rsidRDefault="00DC6064"/>
    <w:sectPr w:rsidR="00DC6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064"/>
    <w:rsid w:val="00435DBE"/>
    <w:rsid w:val="00DC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435DB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35D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435DB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35D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1389</Words>
  <Characters>7923</Characters>
  <Application>Microsoft Office Word</Application>
  <DocSecurity>0</DocSecurity>
  <Lines>66</Lines>
  <Paragraphs>18</Paragraphs>
  <ScaleCrop>false</ScaleCrop>
  <Company/>
  <LinksUpToDate>false</LinksUpToDate>
  <CharactersWithSpaces>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2019-03-27T12:36:00Z</dcterms:created>
  <dcterms:modified xsi:type="dcterms:W3CDTF">2019-03-27T12:37:00Z</dcterms:modified>
</cp:coreProperties>
</file>