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4A0" w:rsidRDefault="00A834A0" w:rsidP="00A834A0">
      <w:pPr>
        <w:jc w:val="right"/>
        <w:rPr>
          <w:rFonts w:ascii="Arial" w:hAnsi="Arial" w:cs="Arial"/>
          <w:color w:val="000000"/>
          <w:szCs w:val="24"/>
        </w:rPr>
      </w:pPr>
      <w:bookmarkStart w:id="0" w:name="_GoBack"/>
      <w:bookmarkEnd w:id="0"/>
      <w:r>
        <w:rPr>
          <w:rFonts w:ascii="Arial" w:hAnsi="Arial" w:cs="Arial"/>
          <w:color w:val="000000"/>
          <w:szCs w:val="24"/>
        </w:rPr>
        <w:t xml:space="preserve">Утвержден                                                        </w:t>
      </w:r>
    </w:p>
    <w:p w:rsidR="00A834A0" w:rsidRDefault="00A834A0" w:rsidP="00A834A0">
      <w:pPr>
        <w:jc w:val="right"/>
        <w:rPr>
          <w:rFonts w:ascii="Arial" w:hAnsi="Arial" w:cs="Arial"/>
          <w:color w:val="000000"/>
          <w:szCs w:val="24"/>
        </w:rPr>
      </w:pPr>
      <w:r>
        <w:rPr>
          <w:rFonts w:ascii="Arial" w:hAnsi="Arial" w:cs="Arial"/>
          <w:color w:val="000000"/>
          <w:szCs w:val="24"/>
        </w:rPr>
        <w:t xml:space="preserve"> Постановлением администрации</w:t>
      </w:r>
    </w:p>
    <w:p w:rsidR="00A834A0" w:rsidRDefault="00A834A0" w:rsidP="00A834A0">
      <w:pPr>
        <w:jc w:val="right"/>
        <w:rPr>
          <w:rFonts w:ascii="Arial" w:hAnsi="Arial" w:cs="Arial"/>
          <w:color w:val="000000"/>
          <w:szCs w:val="24"/>
        </w:rPr>
      </w:pPr>
      <w:r>
        <w:rPr>
          <w:rFonts w:ascii="Arial" w:hAnsi="Arial" w:cs="Arial"/>
          <w:color w:val="000000"/>
          <w:szCs w:val="24"/>
        </w:rPr>
        <w:t>муниципального образования</w:t>
      </w:r>
    </w:p>
    <w:p w:rsidR="00A834A0" w:rsidRDefault="00A834A0" w:rsidP="00A834A0">
      <w:pPr>
        <w:jc w:val="right"/>
        <w:rPr>
          <w:rFonts w:ascii="Arial" w:hAnsi="Arial" w:cs="Arial"/>
          <w:color w:val="000000"/>
          <w:szCs w:val="24"/>
        </w:rPr>
      </w:pPr>
      <w:r>
        <w:rPr>
          <w:rFonts w:ascii="Arial" w:hAnsi="Arial" w:cs="Arial"/>
          <w:color w:val="000000"/>
          <w:szCs w:val="24"/>
        </w:rPr>
        <w:t>городской округ Люберцы</w:t>
      </w:r>
    </w:p>
    <w:p w:rsidR="00A834A0" w:rsidRDefault="00A834A0" w:rsidP="00A834A0">
      <w:pPr>
        <w:jc w:val="right"/>
        <w:rPr>
          <w:rFonts w:ascii="Arial" w:hAnsi="Arial" w:cs="Arial"/>
          <w:color w:val="000000"/>
          <w:szCs w:val="24"/>
        </w:rPr>
      </w:pPr>
      <w:r>
        <w:rPr>
          <w:rFonts w:ascii="Arial" w:hAnsi="Arial" w:cs="Arial"/>
          <w:color w:val="000000"/>
          <w:szCs w:val="24"/>
        </w:rPr>
        <w:t xml:space="preserve"> Московской области                                                                                                                                               от 06.07.2020 № 1837-ПА</w:t>
      </w:r>
    </w:p>
    <w:p w:rsidR="00A834A0" w:rsidRDefault="00A834A0" w:rsidP="00A834A0">
      <w:pPr>
        <w:rPr>
          <w:rFonts w:ascii="Arial" w:hAnsi="Arial" w:cs="Arial"/>
          <w:szCs w:val="24"/>
        </w:rPr>
      </w:pPr>
    </w:p>
    <w:p w:rsidR="00A834A0" w:rsidRDefault="00A834A0" w:rsidP="00A834A0">
      <w:pPr>
        <w:rPr>
          <w:rFonts w:ascii="Arial" w:hAnsi="Arial" w:cs="Arial"/>
          <w:b/>
          <w:szCs w:val="24"/>
        </w:rPr>
      </w:pPr>
    </w:p>
    <w:p w:rsidR="00A834A0" w:rsidRDefault="00A834A0" w:rsidP="00A834A0">
      <w:pPr>
        <w:rPr>
          <w:rFonts w:ascii="Arial" w:hAnsi="Arial" w:cs="Arial"/>
          <w:b/>
          <w:szCs w:val="24"/>
        </w:rPr>
      </w:pPr>
    </w:p>
    <w:p w:rsidR="00A834A0" w:rsidRDefault="00A834A0" w:rsidP="00A834A0">
      <w:pPr>
        <w:pStyle w:val="ConsPlusTitle"/>
        <w:jc w:val="center"/>
        <w:rPr>
          <w:rFonts w:ascii="Arial" w:hAnsi="Arial" w:cs="Arial"/>
          <w:sz w:val="24"/>
          <w:szCs w:val="24"/>
        </w:rPr>
      </w:pPr>
      <w:r>
        <w:rPr>
          <w:rFonts w:ascii="Arial" w:hAnsi="Arial" w:cs="Arial"/>
          <w:sz w:val="24"/>
          <w:szCs w:val="24"/>
        </w:rPr>
        <w:t>Порядок</w:t>
      </w:r>
    </w:p>
    <w:p w:rsidR="00A834A0" w:rsidRDefault="00A834A0" w:rsidP="00A834A0">
      <w:pPr>
        <w:jc w:val="center"/>
        <w:rPr>
          <w:rFonts w:ascii="Arial" w:hAnsi="Arial" w:cs="Arial"/>
          <w:b/>
          <w:szCs w:val="24"/>
        </w:rPr>
      </w:pPr>
      <w:bookmarkStart w:id="1" w:name="_Hlk43475358"/>
      <w:r>
        <w:rPr>
          <w:rFonts w:ascii="Arial" w:hAnsi="Arial" w:cs="Arial"/>
          <w:b/>
          <w:szCs w:val="24"/>
        </w:rPr>
        <w:t xml:space="preserve">предоставления муниципальной гарантии муниципального образования городской округ Люберцы Московской области </w:t>
      </w:r>
    </w:p>
    <w:bookmarkEnd w:id="1"/>
    <w:p w:rsidR="00A834A0" w:rsidRDefault="00A834A0" w:rsidP="00A834A0">
      <w:pPr>
        <w:jc w:val="center"/>
        <w:rPr>
          <w:rFonts w:ascii="Arial" w:hAnsi="Arial" w:cs="Arial"/>
          <w:b/>
          <w:szCs w:val="24"/>
        </w:rPr>
      </w:pPr>
    </w:p>
    <w:p w:rsidR="00A834A0" w:rsidRDefault="00A834A0" w:rsidP="00A834A0">
      <w:pPr>
        <w:pStyle w:val="a4"/>
        <w:numPr>
          <w:ilvl w:val="0"/>
          <w:numId w:val="1"/>
        </w:numPr>
        <w:jc w:val="center"/>
        <w:rPr>
          <w:rFonts w:ascii="Arial" w:hAnsi="Arial" w:cs="Arial"/>
          <w:b/>
          <w:szCs w:val="24"/>
        </w:rPr>
      </w:pPr>
      <w:r>
        <w:rPr>
          <w:rFonts w:ascii="Arial" w:hAnsi="Arial" w:cs="Arial"/>
          <w:b/>
          <w:szCs w:val="24"/>
        </w:rPr>
        <w:t>Общие положения</w:t>
      </w:r>
    </w:p>
    <w:p w:rsidR="00A834A0" w:rsidRDefault="00A834A0" w:rsidP="00A834A0">
      <w:pPr>
        <w:ind w:firstLine="709"/>
        <w:rPr>
          <w:rFonts w:ascii="Arial" w:hAnsi="Arial" w:cs="Arial"/>
          <w:szCs w:val="24"/>
        </w:rPr>
      </w:pPr>
    </w:p>
    <w:p w:rsidR="00A834A0" w:rsidRDefault="00A834A0" w:rsidP="00A834A0">
      <w:pPr>
        <w:pStyle w:val="a4"/>
        <w:numPr>
          <w:ilvl w:val="1"/>
          <w:numId w:val="2"/>
        </w:numPr>
        <w:ind w:left="0" w:firstLine="709"/>
        <w:jc w:val="both"/>
        <w:rPr>
          <w:rFonts w:ascii="Arial" w:hAnsi="Arial" w:cs="Arial"/>
          <w:szCs w:val="24"/>
        </w:rPr>
      </w:pPr>
      <w:proofErr w:type="gramStart"/>
      <w:r>
        <w:rPr>
          <w:rFonts w:ascii="Arial" w:hAnsi="Arial" w:cs="Arial"/>
          <w:szCs w:val="24"/>
        </w:rPr>
        <w:t xml:space="preserve">Настоящий Порядок предоставления муниципальной гарантии муниципального образования городской округ Люберцы Московской области (далее – Порядок) разработан в соответствии с требованиями </w:t>
      </w:r>
      <w:hyperlink r:id="rId6" w:history="1">
        <w:r>
          <w:rPr>
            <w:rStyle w:val="a3"/>
            <w:rFonts w:ascii="Arial" w:hAnsi="Arial" w:cs="Arial"/>
            <w:color w:val="auto"/>
            <w:szCs w:val="24"/>
            <w:u w:val="none"/>
          </w:rPr>
          <w:t>статей 115</w:t>
        </w:r>
      </w:hyperlink>
      <w:r>
        <w:rPr>
          <w:rFonts w:ascii="Arial" w:hAnsi="Arial" w:cs="Arial"/>
          <w:szCs w:val="24"/>
        </w:rPr>
        <w:t xml:space="preserve">, </w:t>
      </w:r>
      <w:hyperlink r:id="rId7" w:history="1">
        <w:r>
          <w:rPr>
            <w:rStyle w:val="a3"/>
            <w:rFonts w:ascii="Arial" w:hAnsi="Arial" w:cs="Arial"/>
            <w:color w:val="auto"/>
            <w:szCs w:val="24"/>
            <w:u w:val="none"/>
          </w:rPr>
          <w:t>115.2</w:t>
        </w:r>
      </w:hyperlink>
      <w:r>
        <w:rPr>
          <w:rFonts w:ascii="Arial" w:hAnsi="Arial" w:cs="Arial"/>
          <w:szCs w:val="24"/>
        </w:rPr>
        <w:t xml:space="preserve">, </w:t>
      </w:r>
      <w:hyperlink r:id="rId8" w:history="1">
        <w:r>
          <w:rPr>
            <w:rStyle w:val="a3"/>
            <w:rFonts w:ascii="Arial" w:hAnsi="Arial" w:cs="Arial"/>
            <w:color w:val="auto"/>
            <w:szCs w:val="24"/>
            <w:u w:val="none"/>
          </w:rPr>
          <w:t>117</w:t>
        </w:r>
      </w:hyperlink>
      <w:r>
        <w:rPr>
          <w:rFonts w:ascii="Arial" w:hAnsi="Arial" w:cs="Arial"/>
          <w:szCs w:val="24"/>
        </w:rPr>
        <w:t xml:space="preserve"> Бюджетного кодекса Российской Федерации, Гражданским </w:t>
      </w:r>
      <w:hyperlink r:id="rId9" w:history="1">
        <w:r>
          <w:rPr>
            <w:rStyle w:val="a3"/>
            <w:rFonts w:ascii="Arial" w:hAnsi="Arial" w:cs="Arial"/>
            <w:color w:val="auto"/>
            <w:szCs w:val="24"/>
            <w:u w:val="none"/>
          </w:rPr>
          <w:t>кодексом</w:t>
        </w:r>
      </w:hyperlink>
      <w:r>
        <w:rPr>
          <w:rFonts w:ascii="Arial" w:hAnsi="Arial" w:cs="Arial"/>
          <w:szCs w:val="24"/>
        </w:rPr>
        <w:t xml:space="preserve"> Российской Федерации, и устанавливает условия и правила предоставления муниципальной гарантии муниципального образования городской округ Люберцы Московской области (далее - муниципальная гарантия, городской округ Люберцы) для обеспечения исполнения обязательств получателей муниципальной гарантии перед</w:t>
      </w:r>
      <w:proofErr w:type="gramEnd"/>
      <w:r>
        <w:rPr>
          <w:rFonts w:ascii="Arial" w:hAnsi="Arial" w:cs="Arial"/>
          <w:szCs w:val="24"/>
        </w:rPr>
        <w:t xml:space="preserve"> третьими лицами, а также учета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 xml:space="preserve">1.2. </w:t>
      </w:r>
      <w:proofErr w:type="gramStart"/>
      <w:r>
        <w:rPr>
          <w:rFonts w:ascii="Arial" w:hAnsi="Arial" w:cs="Arial"/>
          <w:szCs w:val="24"/>
        </w:rPr>
        <w:t>Муниципальная гарантия - вид долгового обязательства, в силу которого городской округ Люберцы (гарант) обязуется при наступлении предусмотренного в муниципальной гарантии события (гарантийного случая) уплатить лицу, в пользу которого предоставлена муниципальная гарантия (бенефициару), по его письменному требованию определенную в обязательстве денежную сумму за счет средств бюджета городского округа Люберцы в соответствии с условиями обязательства, данного гарантом, отвечать за исполнение третьим лицом (принципалом</w:t>
      </w:r>
      <w:proofErr w:type="gramEnd"/>
      <w:r>
        <w:rPr>
          <w:rFonts w:ascii="Arial" w:hAnsi="Arial" w:cs="Arial"/>
          <w:szCs w:val="24"/>
        </w:rPr>
        <w:t>) обязательств перед бенефициаром.</w:t>
      </w:r>
    </w:p>
    <w:p w:rsidR="00A834A0" w:rsidRDefault="00A834A0" w:rsidP="00A834A0">
      <w:pPr>
        <w:pStyle w:val="a4"/>
        <w:ind w:left="0" w:firstLine="645"/>
        <w:jc w:val="both"/>
        <w:rPr>
          <w:rFonts w:ascii="Arial" w:hAnsi="Arial" w:cs="Arial"/>
          <w:szCs w:val="24"/>
        </w:rPr>
      </w:pPr>
      <w:r>
        <w:rPr>
          <w:rFonts w:ascii="Arial" w:hAnsi="Arial" w:cs="Arial"/>
          <w:szCs w:val="24"/>
        </w:rPr>
        <w:t>1.3. Письменная форма муниципальной гарантии является обязательной.</w:t>
      </w:r>
    </w:p>
    <w:p w:rsidR="00A834A0" w:rsidRDefault="00A834A0" w:rsidP="00A834A0">
      <w:pPr>
        <w:pStyle w:val="a4"/>
        <w:ind w:left="0" w:firstLine="645"/>
        <w:jc w:val="both"/>
        <w:rPr>
          <w:rFonts w:ascii="Arial" w:hAnsi="Arial" w:cs="Arial"/>
          <w:szCs w:val="24"/>
        </w:rPr>
      </w:pPr>
      <w:r>
        <w:rPr>
          <w:rFonts w:ascii="Arial" w:hAnsi="Arial" w:cs="Arial"/>
          <w:szCs w:val="24"/>
        </w:rPr>
        <w:t>1.4. Отношения, возникшие в процессе предоставления муниципальной гарантии, регулируются:</w:t>
      </w:r>
    </w:p>
    <w:p w:rsidR="00A834A0" w:rsidRDefault="00A834A0" w:rsidP="00A834A0">
      <w:pPr>
        <w:pStyle w:val="a4"/>
        <w:ind w:left="0" w:firstLine="645"/>
        <w:jc w:val="both"/>
        <w:rPr>
          <w:rFonts w:ascii="Arial" w:hAnsi="Arial" w:cs="Arial"/>
          <w:szCs w:val="24"/>
        </w:rPr>
      </w:pPr>
      <w:r>
        <w:rPr>
          <w:rFonts w:ascii="Arial" w:hAnsi="Arial" w:cs="Arial"/>
          <w:szCs w:val="24"/>
        </w:rPr>
        <w:t>- Гражданским кодексом Российской Федерации;</w:t>
      </w:r>
    </w:p>
    <w:p w:rsidR="00A834A0" w:rsidRDefault="00A834A0" w:rsidP="00A834A0">
      <w:pPr>
        <w:pStyle w:val="a4"/>
        <w:ind w:left="0" w:firstLine="645"/>
        <w:jc w:val="both"/>
        <w:rPr>
          <w:rFonts w:ascii="Arial" w:hAnsi="Arial" w:cs="Arial"/>
          <w:szCs w:val="24"/>
        </w:rPr>
      </w:pPr>
      <w:r>
        <w:rPr>
          <w:rFonts w:ascii="Arial" w:hAnsi="Arial" w:cs="Arial"/>
          <w:szCs w:val="24"/>
        </w:rPr>
        <w:t>- Бюджетным кодексом Российской Федерации;</w:t>
      </w:r>
    </w:p>
    <w:p w:rsidR="00A834A0" w:rsidRDefault="00A834A0" w:rsidP="00A834A0">
      <w:pPr>
        <w:pStyle w:val="a4"/>
        <w:ind w:left="0" w:firstLine="645"/>
        <w:jc w:val="both"/>
        <w:rPr>
          <w:rFonts w:ascii="Arial" w:hAnsi="Arial" w:cs="Arial"/>
          <w:szCs w:val="24"/>
        </w:rPr>
      </w:pPr>
      <w:r>
        <w:rPr>
          <w:rFonts w:ascii="Arial" w:hAnsi="Arial" w:cs="Arial"/>
          <w:szCs w:val="24"/>
        </w:rPr>
        <w:t>- настоящим Порядком.</w:t>
      </w:r>
    </w:p>
    <w:p w:rsidR="00A834A0" w:rsidRDefault="00A834A0" w:rsidP="00A834A0">
      <w:pPr>
        <w:pStyle w:val="a4"/>
        <w:ind w:left="0" w:firstLine="645"/>
        <w:jc w:val="both"/>
        <w:rPr>
          <w:rFonts w:ascii="Arial" w:hAnsi="Arial" w:cs="Arial"/>
          <w:szCs w:val="24"/>
        </w:rPr>
      </w:pPr>
      <w:r>
        <w:rPr>
          <w:rFonts w:ascii="Arial" w:hAnsi="Arial" w:cs="Arial"/>
          <w:szCs w:val="24"/>
        </w:rPr>
        <w:t>1.5. Муниципальная гарантия предоставляется при соблюдении условий, предусмотренных Бюджетным кодексом Российской Федерации.</w:t>
      </w:r>
    </w:p>
    <w:p w:rsidR="00A834A0" w:rsidRDefault="00A834A0" w:rsidP="00A834A0">
      <w:pPr>
        <w:pStyle w:val="a4"/>
        <w:ind w:left="0" w:firstLine="645"/>
        <w:jc w:val="both"/>
        <w:rPr>
          <w:rFonts w:ascii="Arial" w:hAnsi="Arial" w:cs="Arial"/>
          <w:szCs w:val="24"/>
        </w:rPr>
      </w:pPr>
      <w:r>
        <w:rPr>
          <w:rFonts w:ascii="Arial" w:hAnsi="Arial" w:cs="Arial"/>
          <w:szCs w:val="24"/>
        </w:rPr>
        <w:t>1.6. Гарант по муниципальной гарантии несет субсидиарную ответственность по обеспеченному им обязательству принципала в пределах суммы гарантии.</w:t>
      </w:r>
    </w:p>
    <w:p w:rsidR="00A834A0" w:rsidRDefault="00A834A0" w:rsidP="00A834A0">
      <w:pPr>
        <w:pStyle w:val="a4"/>
        <w:ind w:left="0" w:firstLine="645"/>
        <w:jc w:val="both"/>
        <w:rPr>
          <w:rFonts w:ascii="Arial" w:hAnsi="Arial" w:cs="Arial"/>
          <w:szCs w:val="24"/>
        </w:rPr>
      </w:pPr>
      <w:r>
        <w:rPr>
          <w:rFonts w:ascii="Arial" w:hAnsi="Arial" w:cs="Arial"/>
          <w:szCs w:val="24"/>
        </w:rPr>
        <w:t>1.7. Решение о предоставлении муниципальной гарантии, принимает Глава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1.8. Вступление в силу муниципальной гарантии определяется календарной датой или наступлением определенного события (условия), указанного в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1.9. Срок действия муниципальной гарантии определяется сроком исполнения обязательств, по которым предоставлена муниципальная гарантия, если иной срок не предусмотрен самой муниципальной гарантией.</w:t>
      </w:r>
    </w:p>
    <w:p w:rsidR="00A834A0" w:rsidRDefault="00A834A0" w:rsidP="00A834A0">
      <w:pPr>
        <w:pStyle w:val="a4"/>
        <w:ind w:left="0" w:firstLine="645"/>
        <w:jc w:val="both"/>
        <w:rPr>
          <w:rFonts w:ascii="Arial" w:hAnsi="Arial" w:cs="Arial"/>
          <w:szCs w:val="24"/>
        </w:rPr>
      </w:pPr>
      <w:r>
        <w:rPr>
          <w:rFonts w:ascii="Arial" w:hAnsi="Arial" w:cs="Arial"/>
          <w:szCs w:val="24"/>
        </w:rPr>
        <w:t>1.10. Муниципальная гарантия предоставляется в валюте Российской Федерации.</w:t>
      </w:r>
    </w:p>
    <w:p w:rsidR="00A834A0" w:rsidRDefault="00A834A0" w:rsidP="00A834A0">
      <w:pPr>
        <w:pStyle w:val="a4"/>
        <w:ind w:left="0" w:firstLine="645"/>
        <w:jc w:val="both"/>
        <w:rPr>
          <w:rFonts w:ascii="Arial" w:hAnsi="Arial" w:cs="Arial"/>
          <w:szCs w:val="24"/>
        </w:rPr>
      </w:pPr>
      <w:r>
        <w:rPr>
          <w:rFonts w:ascii="Arial" w:hAnsi="Arial" w:cs="Arial"/>
          <w:szCs w:val="24"/>
        </w:rPr>
        <w:lastRenderedPageBreak/>
        <w:t>1.11. Муниципальная гарантия предоставляется на безвозмездной основе.</w:t>
      </w:r>
    </w:p>
    <w:p w:rsidR="00A834A0" w:rsidRDefault="00A834A0" w:rsidP="00A834A0">
      <w:pPr>
        <w:pStyle w:val="a4"/>
        <w:ind w:left="0" w:firstLine="645"/>
        <w:jc w:val="both"/>
        <w:rPr>
          <w:rFonts w:ascii="Arial" w:hAnsi="Arial" w:cs="Arial"/>
          <w:szCs w:val="24"/>
        </w:rPr>
      </w:pPr>
      <w:r>
        <w:rPr>
          <w:rFonts w:ascii="Arial" w:hAnsi="Arial" w:cs="Arial"/>
          <w:szCs w:val="24"/>
        </w:rPr>
        <w:t>1.12. Предусмотренное муниципальной гарантией обязательство гаранта перед бенефициаром ограничивается уплатой суммы неисполненных на момент предъявления требования бенефициара обязатель</w:t>
      </w:r>
      <w:proofErr w:type="gramStart"/>
      <w:r>
        <w:rPr>
          <w:rFonts w:ascii="Arial" w:hAnsi="Arial" w:cs="Arial"/>
          <w:szCs w:val="24"/>
        </w:rPr>
        <w:t>ств пр</w:t>
      </w:r>
      <w:proofErr w:type="gramEnd"/>
      <w:r>
        <w:rPr>
          <w:rFonts w:ascii="Arial" w:hAnsi="Arial" w:cs="Arial"/>
          <w:szCs w:val="24"/>
        </w:rPr>
        <w:t>инципала, обеспеченных муниципальной гарантией, но не более суммы, на которую выдана муниципальная гарантия.</w:t>
      </w:r>
    </w:p>
    <w:p w:rsidR="00A834A0" w:rsidRDefault="00A834A0" w:rsidP="00A834A0">
      <w:pPr>
        <w:pStyle w:val="a4"/>
        <w:ind w:left="0" w:firstLine="645"/>
        <w:jc w:val="both"/>
        <w:rPr>
          <w:rFonts w:ascii="Arial" w:hAnsi="Arial" w:cs="Arial"/>
          <w:szCs w:val="24"/>
        </w:rPr>
      </w:pPr>
      <w:r>
        <w:rPr>
          <w:rFonts w:ascii="Arial" w:hAnsi="Arial" w:cs="Arial"/>
          <w:szCs w:val="24"/>
        </w:rPr>
        <w:t>1.13. Муниципальная гарантия предоставляется только на сумму основного долга по гарантированному обязательству, без учета процентов, штрафов и пеней за нарушение обязатель</w:t>
      </w:r>
      <w:proofErr w:type="gramStart"/>
      <w:r>
        <w:rPr>
          <w:rFonts w:ascii="Arial" w:hAnsi="Arial" w:cs="Arial"/>
          <w:szCs w:val="24"/>
        </w:rPr>
        <w:t>ств пр</w:t>
      </w:r>
      <w:proofErr w:type="gramEnd"/>
      <w:r>
        <w:rPr>
          <w:rFonts w:ascii="Arial" w:hAnsi="Arial" w:cs="Arial"/>
          <w:szCs w:val="24"/>
        </w:rPr>
        <w:t>инципала и иных дополнительных платежей.</w:t>
      </w:r>
    </w:p>
    <w:p w:rsidR="00A834A0" w:rsidRDefault="00A834A0" w:rsidP="00A834A0">
      <w:pPr>
        <w:pStyle w:val="a4"/>
        <w:ind w:left="0" w:firstLine="645"/>
        <w:jc w:val="both"/>
        <w:rPr>
          <w:rFonts w:ascii="Arial" w:hAnsi="Arial" w:cs="Arial"/>
          <w:szCs w:val="24"/>
        </w:rPr>
      </w:pPr>
      <w:r>
        <w:rPr>
          <w:rFonts w:ascii="Arial" w:hAnsi="Arial" w:cs="Arial"/>
          <w:szCs w:val="24"/>
        </w:rPr>
        <w:t>1.14. Заемные средства, привлекаемые принципалом под муниципальную гарантию, являются целевыми и в течение всего срока заимствований направляются исключительно на осуществление целей, указанных в заявлении на предоставление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1.15. Подготовку заключения о возможности предоставления либо об отказе в предоставлении муниципальной гарантии юридическим лицам, подавшим в установленном порядке заявку на получение муниципальной гарантии городского округа Люберцы, осуществляет Комиссия по рассмотрению вопросов о предоставлении муниципальных гарантий администрации городского округа Люберцы, утвержденная муниципальным правовым актом администрации городского округа Люберцы (далее - Комиссия).</w:t>
      </w:r>
    </w:p>
    <w:p w:rsidR="00A834A0" w:rsidRDefault="00A834A0" w:rsidP="00A834A0">
      <w:pPr>
        <w:pStyle w:val="a4"/>
        <w:ind w:left="0" w:firstLine="645"/>
        <w:jc w:val="both"/>
        <w:rPr>
          <w:rFonts w:ascii="Arial" w:hAnsi="Arial" w:cs="Arial"/>
          <w:szCs w:val="24"/>
        </w:rPr>
      </w:pPr>
    </w:p>
    <w:p w:rsidR="00A834A0" w:rsidRDefault="00A834A0" w:rsidP="00A834A0">
      <w:pPr>
        <w:pStyle w:val="a4"/>
        <w:ind w:left="0" w:firstLine="645"/>
        <w:jc w:val="center"/>
        <w:rPr>
          <w:rFonts w:ascii="Arial" w:hAnsi="Arial" w:cs="Arial"/>
          <w:b/>
          <w:szCs w:val="24"/>
        </w:rPr>
      </w:pPr>
      <w:r>
        <w:rPr>
          <w:rFonts w:ascii="Arial" w:hAnsi="Arial" w:cs="Arial"/>
          <w:b/>
          <w:szCs w:val="24"/>
        </w:rPr>
        <w:t>2. Условия предоставления муниципальной гарантии</w:t>
      </w:r>
    </w:p>
    <w:p w:rsidR="00A834A0" w:rsidRDefault="00A834A0" w:rsidP="00A834A0">
      <w:pPr>
        <w:pStyle w:val="a4"/>
        <w:ind w:left="0" w:firstLine="645"/>
        <w:jc w:val="both"/>
        <w:rPr>
          <w:rFonts w:ascii="Arial" w:hAnsi="Arial" w:cs="Arial"/>
          <w:szCs w:val="24"/>
        </w:rPr>
      </w:pPr>
    </w:p>
    <w:p w:rsidR="00A834A0" w:rsidRDefault="00A834A0" w:rsidP="00A834A0">
      <w:pPr>
        <w:pStyle w:val="a4"/>
        <w:ind w:left="0" w:firstLine="645"/>
        <w:jc w:val="both"/>
        <w:rPr>
          <w:rFonts w:ascii="Arial" w:hAnsi="Arial" w:cs="Arial"/>
          <w:szCs w:val="24"/>
        </w:rPr>
      </w:pPr>
      <w:r>
        <w:rPr>
          <w:rFonts w:ascii="Arial" w:hAnsi="Arial" w:cs="Arial"/>
          <w:szCs w:val="24"/>
        </w:rPr>
        <w:t>2.1. Муниципальная гарантия предоставляется по обязательствам юридических лиц независимо от формы их собственности, осуществляющих деятельность на территории городского округа Люберцы и реализующих наиболее значимые для городского округа Люберцы программы и проекты, обеспечивающие социально-экономическое развитие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2.2. Получателями муниципальных гарантий могут являться юридические лица независимо от формы их собственности, зарегистрированные в установленном порядке (далее - юридические лица).</w:t>
      </w:r>
    </w:p>
    <w:p w:rsidR="00A834A0" w:rsidRDefault="00A834A0" w:rsidP="00A834A0">
      <w:pPr>
        <w:pStyle w:val="a4"/>
        <w:ind w:left="0" w:firstLine="645"/>
        <w:jc w:val="both"/>
        <w:rPr>
          <w:rFonts w:ascii="Arial" w:hAnsi="Arial" w:cs="Arial"/>
          <w:szCs w:val="24"/>
        </w:rPr>
      </w:pPr>
      <w:r>
        <w:rPr>
          <w:rFonts w:ascii="Arial" w:hAnsi="Arial" w:cs="Arial"/>
          <w:szCs w:val="24"/>
        </w:rPr>
        <w:t>2.3. Получателями муниципальной гарантии не могут быть:</w:t>
      </w:r>
    </w:p>
    <w:p w:rsidR="00A834A0" w:rsidRDefault="00A834A0" w:rsidP="00A834A0">
      <w:pPr>
        <w:pStyle w:val="a4"/>
        <w:ind w:left="0" w:firstLine="645"/>
        <w:jc w:val="both"/>
        <w:rPr>
          <w:rFonts w:ascii="Arial" w:hAnsi="Arial" w:cs="Arial"/>
          <w:szCs w:val="24"/>
        </w:rPr>
      </w:pPr>
      <w:r>
        <w:rPr>
          <w:rFonts w:ascii="Arial" w:hAnsi="Arial" w:cs="Arial"/>
          <w:szCs w:val="24"/>
        </w:rPr>
        <w:t>- юридические лица, в отношении которых в установленном порядке принято решение о ликвидации или реорганизации, возбуждено производство по делу о несостоятельности (банкротстве);</w:t>
      </w:r>
    </w:p>
    <w:p w:rsidR="00A834A0" w:rsidRDefault="00A834A0" w:rsidP="00A834A0">
      <w:pPr>
        <w:pStyle w:val="a4"/>
        <w:ind w:left="0" w:firstLine="645"/>
        <w:jc w:val="both"/>
        <w:rPr>
          <w:rFonts w:ascii="Arial" w:hAnsi="Arial" w:cs="Arial"/>
          <w:szCs w:val="24"/>
        </w:rPr>
      </w:pPr>
      <w:r>
        <w:rPr>
          <w:rFonts w:ascii="Arial" w:hAnsi="Arial" w:cs="Arial"/>
          <w:szCs w:val="24"/>
        </w:rPr>
        <w:t>- юридические лица, на имущество которых обращено взыскание в порядке, установленном действующим законодательством;</w:t>
      </w:r>
    </w:p>
    <w:p w:rsidR="00A834A0" w:rsidRDefault="00A834A0" w:rsidP="00A834A0">
      <w:pPr>
        <w:pStyle w:val="a4"/>
        <w:ind w:left="0" w:firstLine="645"/>
        <w:jc w:val="both"/>
        <w:rPr>
          <w:rFonts w:ascii="Arial" w:hAnsi="Arial" w:cs="Arial"/>
          <w:szCs w:val="24"/>
        </w:rPr>
      </w:pPr>
      <w:proofErr w:type="gramStart"/>
      <w:r>
        <w:rPr>
          <w:rFonts w:ascii="Arial" w:hAnsi="Arial" w:cs="Arial"/>
          <w:szCs w:val="24"/>
        </w:rPr>
        <w:t>- юридические лица, имеющие просроченную (неурегулированную) задолженность по денежным обязательствам перед городским округом Люберцы, предоставляющим муниципальную гарантию,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а также просроченной (неурегулированной) задолженности по ранее предоставленным муниципальным гарантиям.</w:t>
      </w:r>
      <w:proofErr w:type="gramEnd"/>
    </w:p>
    <w:p w:rsidR="00A834A0" w:rsidRDefault="00A834A0" w:rsidP="00A834A0">
      <w:pPr>
        <w:pStyle w:val="a4"/>
        <w:ind w:left="0" w:firstLine="645"/>
        <w:jc w:val="both"/>
        <w:rPr>
          <w:rFonts w:ascii="Arial" w:hAnsi="Arial" w:cs="Arial"/>
          <w:szCs w:val="24"/>
        </w:rPr>
      </w:pPr>
      <w:r>
        <w:rPr>
          <w:rFonts w:ascii="Arial" w:hAnsi="Arial" w:cs="Arial"/>
          <w:szCs w:val="24"/>
        </w:rPr>
        <w:t>2.4. В муниципальной гарантии должны быть указаны:</w:t>
      </w:r>
    </w:p>
    <w:p w:rsidR="00A834A0" w:rsidRDefault="00A834A0" w:rsidP="00A834A0">
      <w:pPr>
        <w:pStyle w:val="a4"/>
        <w:ind w:left="0" w:firstLine="645"/>
        <w:jc w:val="both"/>
        <w:rPr>
          <w:rFonts w:ascii="Arial" w:hAnsi="Arial" w:cs="Arial"/>
          <w:szCs w:val="24"/>
        </w:rPr>
      </w:pPr>
      <w:r>
        <w:rPr>
          <w:rFonts w:ascii="Arial" w:hAnsi="Arial" w:cs="Arial"/>
          <w:szCs w:val="24"/>
        </w:rPr>
        <w:t>1) наименование гаранта (муниципальное образование) и наименование органа, выдавшего муниципальную гарантию от имени гаранта;</w:t>
      </w:r>
    </w:p>
    <w:p w:rsidR="00A834A0" w:rsidRDefault="00A834A0" w:rsidP="00A834A0">
      <w:pPr>
        <w:pStyle w:val="a4"/>
        <w:ind w:left="0" w:firstLine="645"/>
        <w:jc w:val="both"/>
        <w:rPr>
          <w:rFonts w:ascii="Arial" w:hAnsi="Arial" w:cs="Arial"/>
          <w:szCs w:val="24"/>
        </w:rPr>
      </w:pPr>
      <w:r>
        <w:rPr>
          <w:rFonts w:ascii="Arial" w:hAnsi="Arial" w:cs="Arial"/>
          <w:szCs w:val="24"/>
        </w:rPr>
        <w:t>2) наименование бенефициара;</w:t>
      </w:r>
    </w:p>
    <w:p w:rsidR="00A834A0" w:rsidRDefault="00A834A0" w:rsidP="00A834A0">
      <w:pPr>
        <w:pStyle w:val="a4"/>
        <w:ind w:left="0" w:firstLine="645"/>
        <w:jc w:val="both"/>
        <w:rPr>
          <w:rFonts w:ascii="Arial" w:hAnsi="Arial" w:cs="Arial"/>
          <w:szCs w:val="24"/>
        </w:rPr>
      </w:pPr>
      <w:r>
        <w:rPr>
          <w:rFonts w:ascii="Arial" w:hAnsi="Arial" w:cs="Arial"/>
          <w:szCs w:val="24"/>
        </w:rPr>
        <w:t>3) наименование принципала;</w:t>
      </w:r>
    </w:p>
    <w:p w:rsidR="00A834A0" w:rsidRDefault="00A834A0" w:rsidP="00A834A0">
      <w:pPr>
        <w:pStyle w:val="a4"/>
        <w:ind w:left="0" w:firstLine="645"/>
        <w:jc w:val="both"/>
        <w:rPr>
          <w:rFonts w:ascii="Arial" w:hAnsi="Arial" w:cs="Arial"/>
          <w:szCs w:val="24"/>
        </w:rPr>
      </w:pPr>
      <w:r>
        <w:rPr>
          <w:rFonts w:ascii="Arial" w:hAnsi="Arial" w:cs="Arial"/>
          <w:szCs w:val="24"/>
        </w:rPr>
        <w:t xml:space="preserve">4) обязательство, в обеспечение которого выдается муниципальная гарантия (с указанием наименования, даты заключения и номера (при его наличии) основного обязательства, срока действия основного обязательства или срока исполнения </w:t>
      </w:r>
      <w:r>
        <w:rPr>
          <w:rFonts w:ascii="Arial" w:hAnsi="Arial" w:cs="Arial"/>
          <w:szCs w:val="24"/>
        </w:rPr>
        <w:lastRenderedPageBreak/>
        <w:t>обязательств по нему, наименований сторон, иных существенных условий основного обязательства);</w:t>
      </w:r>
    </w:p>
    <w:p w:rsidR="00A834A0" w:rsidRDefault="00A834A0" w:rsidP="00A834A0">
      <w:pPr>
        <w:pStyle w:val="a4"/>
        <w:ind w:left="0" w:firstLine="645"/>
        <w:jc w:val="both"/>
        <w:rPr>
          <w:rFonts w:ascii="Arial" w:hAnsi="Arial" w:cs="Arial"/>
          <w:szCs w:val="24"/>
        </w:rPr>
      </w:pPr>
      <w:r>
        <w:rPr>
          <w:rFonts w:ascii="Arial" w:hAnsi="Arial" w:cs="Arial"/>
          <w:szCs w:val="24"/>
        </w:rPr>
        <w:t>5) объем обязательств гаранта по муниципальной гарантии и предельная сумма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6) основания выдачи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7) дата вступления в силу муниципальной гарантии или событие (условие), с наступлением которого муниципальная гарантия вступает в силу;</w:t>
      </w:r>
    </w:p>
    <w:p w:rsidR="00A834A0" w:rsidRDefault="00A834A0" w:rsidP="00A834A0">
      <w:pPr>
        <w:pStyle w:val="a4"/>
        <w:ind w:left="0" w:firstLine="645"/>
        <w:jc w:val="both"/>
        <w:rPr>
          <w:rFonts w:ascii="Arial" w:hAnsi="Arial" w:cs="Arial"/>
          <w:szCs w:val="24"/>
        </w:rPr>
      </w:pPr>
      <w:r>
        <w:rPr>
          <w:rFonts w:ascii="Arial" w:hAnsi="Arial" w:cs="Arial"/>
          <w:szCs w:val="24"/>
        </w:rPr>
        <w:t>8) срок действия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9) определение гарантийного случая, срок и порядок предъявления требования бенефициара об исполнении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10) основания отзыва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11) порядок исполнения гарантом обязательств по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12) основания уменьшения суммы муниципальной гарантии при исполнении в полном объеме или в какой-либо части муниципальной гарантии, исполнении (прекращении по иным основаниям) в полном объеме или в какой-либо части обязатель</w:t>
      </w:r>
      <w:proofErr w:type="gramStart"/>
      <w:r>
        <w:rPr>
          <w:rFonts w:ascii="Arial" w:hAnsi="Arial" w:cs="Arial"/>
          <w:szCs w:val="24"/>
        </w:rPr>
        <w:t>ств пр</w:t>
      </w:r>
      <w:proofErr w:type="gramEnd"/>
      <w:r>
        <w:rPr>
          <w:rFonts w:ascii="Arial" w:hAnsi="Arial" w:cs="Arial"/>
          <w:szCs w:val="24"/>
        </w:rPr>
        <w:t>инципала, обеспеченных муниципальной гарантией, и в иных случаях, установленных муниципальной гарантией;</w:t>
      </w:r>
    </w:p>
    <w:p w:rsidR="00A834A0" w:rsidRDefault="00A834A0" w:rsidP="00A834A0">
      <w:pPr>
        <w:pStyle w:val="a4"/>
        <w:ind w:left="0" w:firstLine="645"/>
        <w:jc w:val="both"/>
        <w:rPr>
          <w:rFonts w:ascii="Arial" w:hAnsi="Arial" w:cs="Arial"/>
          <w:szCs w:val="24"/>
        </w:rPr>
      </w:pPr>
      <w:r>
        <w:rPr>
          <w:rFonts w:ascii="Arial" w:hAnsi="Arial" w:cs="Arial"/>
          <w:szCs w:val="24"/>
        </w:rPr>
        <w:t>13) основания прекращения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14) условия основного обязательства, которые не могут быть изменены без предварительного письменного согласия гаранта;</w:t>
      </w:r>
    </w:p>
    <w:p w:rsidR="00A834A0" w:rsidRDefault="00A834A0" w:rsidP="00A834A0">
      <w:pPr>
        <w:pStyle w:val="a4"/>
        <w:ind w:left="0" w:firstLine="645"/>
        <w:jc w:val="both"/>
        <w:rPr>
          <w:rFonts w:ascii="Arial" w:hAnsi="Arial" w:cs="Arial"/>
          <w:szCs w:val="24"/>
        </w:rPr>
      </w:pPr>
      <w:r>
        <w:rPr>
          <w:rFonts w:ascii="Arial" w:hAnsi="Arial" w:cs="Arial"/>
          <w:szCs w:val="24"/>
        </w:rPr>
        <w:t>15) наличие права требования гаранта к принципалу о возмещении денежных средств, уплаченных гарантом бенефициару по муниципальной гарантии (регрессное требование гаранта к принципалу, регресс);</w:t>
      </w:r>
    </w:p>
    <w:p w:rsidR="00A834A0" w:rsidRDefault="00A834A0" w:rsidP="00A834A0">
      <w:pPr>
        <w:pStyle w:val="a4"/>
        <w:ind w:left="0" w:firstLine="645"/>
        <w:jc w:val="both"/>
        <w:rPr>
          <w:rFonts w:ascii="Arial" w:hAnsi="Arial" w:cs="Arial"/>
          <w:szCs w:val="24"/>
        </w:rPr>
      </w:pPr>
      <w:r>
        <w:rPr>
          <w:rFonts w:ascii="Arial" w:hAnsi="Arial" w:cs="Arial"/>
          <w:szCs w:val="24"/>
        </w:rPr>
        <w:t>16) иные условия муниципальной гарантии, а также сведения, определенные Бюджетным кодексом Российской Федерации, нормативными правовыми актами органов местного самоуправления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2.5. Муниципальная гарантия от имени городского округа Люберцы предоставляется Главой городского округа Люберцы  на основании решения Совета депутатов городского округа Люберцы о бюджете городского округа Люберцы на очередной финансовый год (очередной финансовый год и плановый период), муниципальных правовых актов администрации городского округа Люберцы и договора о предоставлении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2.6. Общий объем бюджетных ассигнований, который должен быть предусмотрен на исполнение муниципальных гарантий по возможным гарантийным случаям, указывается в текстовых статьях решения о бюджете городского округа Люберцы, а также при условии их включения в программу муниципальных гарантий, утвержденную решением о бюджете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Программа муниципальных гарантий является приложением к решению о бюджете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 xml:space="preserve">2.7. Муниципальная гарантия предоставляется в случае, если финансовое состояние принципала является удовлетворительным. </w:t>
      </w:r>
      <w:bookmarkStart w:id="2" w:name="_Hlk43719493"/>
    </w:p>
    <w:bookmarkEnd w:id="2"/>
    <w:p w:rsidR="00A834A0" w:rsidRDefault="00A834A0" w:rsidP="00A834A0">
      <w:pPr>
        <w:pStyle w:val="a4"/>
        <w:ind w:left="0" w:firstLine="645"/>
        <w:jc w:val="both"/>
        <w:rPr>
          <w:rFonts w:ascii="Arial" w:hAnsi="Arial" w:cs="Arial"/>
          <w:szCs w:val="24"/>
        </w:rPr>
      </w:pPr>
    </w:p>
    <w:p w:rsidR="00A834A0" w:rsidRDefault="00A834A0" w:rsidP="00A834A0">
      <w:pPr>
        <w:pStyle w:val="a4"/>
        <w:ind w:left="0" w:firstLine="645"/>
        <w:jc w:val="center"/>
        <w:rPr>
          <w:rFonts w:ascii="Arial" w:hAnsi="Arial" w:cs="Arial"/>
          <w:b/>
          <w:szCs w:val="24"/>
        </w:rPr>
      </w:pPr>
      <w:r>
        <w:rPr>
          <w:rFonts w:ascii="Arial" w:hAnsi="Arial" w:cs="Arial"/>
          <w:b/>
          <w:szCs w:val="24"/>
        </w:rPr>
        <w:t>3. Порядок предоставления муниципальной гарантии</w:t>
      </w:r>
    </w:p>
    <w:p w:rsidR="00A834A0" w:rsidRDefault="00A834A0" w:rsidP="00A834A0">
      <w:pPr>
        <w:pStyle w:val="a4"/>
        <w:ind w:left="0" w:firstLine="645"/>
        <w:jc w:val="both"/>
        <w:rPr>
          <w:rFonts w:ascii="Arial" w:hAnsi="Arial" w:cs="Arial"/>
          <w:szCs w:val="24"/>
        </w:rPr>
      </w:pPr>
    </w:p>
    <w:p w:rsidR="00A834A0" w:rsidRDefault="00A834A0" w:rsidP="00A834A0">
      <w:pPr>
        <w:pStyle w:val="a4"/>
        <w:ind w:left="0" w:firstLine="645"/>
        <w:jc w:val="both"/>
        <w:rPr>
          <w:rFonts w:ascii="Arial" w:hAnsi="Arial" w:cs="Arial"/>
          <w:szCs w:val="24"/>
        </w:rPr>
      </w:pPr>
      <w:r>
        <w:rPr>
          <w:rFonts w:ascii="Arial" w:hAnsi="Arial" w:cs="Arial"/>
          <w:szCs w:val="24"/>
        </w:rPr>
        <w:t>3.1. Юридическое лицо, претендующее на получение муниципальной гарантии, представляет в Комиссию письменное заявление на предоставление муниципальной гарантии на имя Главы городского округа Люберцы. В заявлении указываются:</w:t>
      </w:r>
    </w:p>
    <w:p w:rsidR="00A834A0" w:rsidRDefault="00A834A0" w:rsidP="00A834A0">
      <w:pPr>
        <w:pStyle w:val="a4"/>
        <w:ind w:left="0" w:firstLine="645"/>
        <w:jc w:val="both"/>
        <w:rPr>
          <w:rFonts w:ascii="Arial" w:hAnsi="Arial" w:cs="Arial"/>
          <w:szCs w:val="24"/>
        </w:rPr>
      </w:pPr>
      <w:r>
        <w:rPr>
          <w:rFonts w:ascii="Arial" w:hAnsi="Arial" w:cs="Arial"/>
          <w:szCs w:val="24"/>
        </w:rPr>
        <w:t>- полное наименование заявителя, его юридический и фактический адреса;</w:t>
      </w:r>
    </w:p>
    <w:p w:rsidR="00A834A0" w:rsidRDefault="00A834A0" w:rsidP="00A834A0">
      <w:pPr>
        <w:pStyle w:val="a4"/>
        <w:ind w:left="0" w:firstLine="645"/>
        <w:jc w:val="both"/>
        <w:rPr>
          <w:rFonts w:ascii="Arial" w:hAnsi="Arial" w:cs="Arial"/>
          <w:szCs w:val="24"/>
        </w:rPr>
      </w:pPr>
      <w:r>
        <w:rPr>
          <w:rFonts w:ascii="Arial" w:hAnsi="Arial" w:cs="Arial"/>
          <w:szCs w:val="24"/>
        </w:rPr>
        <w:t>- обязательство, в обеспечение которого запрашивается муниципальная гарантия, его сумма и срок;</w:t>
      </w:r>
    </w:p>
    <w:p w:rsidR="00A834A0" w:rsidRDefault="00A834A0" w:rsidP="00A834A0">
      <w:pPr>
        <w:pStyle w:val="a4"/>
        <w:ind w:left="0" w:firstLine="645"/>
        <w:jc w:val="both"/>
        <w:rPr>
          <w:rFonts w:ascii="Arial" w:hAnsi="Arial" w:cs="Arial"/>
          <w:szCs w:val="24"/>
        </w:rPr>
      </w:pPr>
      <w:r>
        <w:rPr>
          <w:rFonts w:ascii="Arial" w:hAnsi="Arial" w:cs="Arial"/>
          <w:szCs w:val="24"/>
        </w:rPr>
        <w:t>- способ обеспечения исполнения обязательств по удовлетворению регрессного требования к принципалу;</w:t>
      </w:r>
    </w:p>
    <w:p w:rsidR="00A834A0" w:rsidRDefault="00A834A0" w:rsidP="00A834A0">
      <w:pPr>
        <w:pStyle w:val="a4"/>
        <w:ind w:left="0" w:firstLine="645"/>
        <w:jc w:val="both"/>
        <w:rPr>
          <w:rFonts w:ascii="Arial" w:hAnsi="Arial" w:cs="Arial"/>
          <w:szCs w:val="24"/>
        </w:rPr>
      </w:pPr>
      <w:r>
        <w:rPr>
          <w:rFonts w:ascii="Arial" w:hAnsi="Arial" w:cs="Arial"/>
          <w:szCs w:val="24"/>
        </w:rPr>
        <w:lastRenderedPageBreak/>
        <w:t>- наименование и адрес бенефициара, которому будет предоставлена полученная муниципальная гарантия;</w:t>
      </w:r>
    </w:p>
    <w:p w:rsidR="00A834A0" w:rsidRDefault="00A834A0" w:rsidP="00A834A0">
      <w:pPr>
        <w:pStyle w:val="a4"/>
        <w:ind w:left="0" w:firstLine="645"/>
        <w:jc w:val="both"/>
        <w:rPr>
          <w:rFonts w:ascii="Arial" w:hAnsi="Arial" w:cs="Arial"/>
          <w:szCs w:val="24"/>
        </w:rPr>
      </w:pPr>
      <w:r>
        <w:rPr>
          <w:rFonts w:ascii="Arial" w:hAnsi="Arial" w:cs="Arial"/>
          <w:szCs w:val="24"/>
        </w:rPr>
        <w:t>- направления расходования средств, предоставленных по обязательствам, обеспеченным муниципальной гарантией.</w:t>
      </w:r>
    </w:p>
    <w:p w:rsidR="00A834A0" w:rsidRDefault="00A834A0" w:rsidP="00A834A0">
      <w:pPr>
        <w:widowControl w:val="0"/>
        <w:spacing w:line="365" w:lineRule="exact"/>
        <w:ind w:firstLine="567"/>
        <w:jc w:val="both"/>
        <w:rPr>
          <w:rFonts w:ascii="Arial" w:hAnsi="Arial" w:cs="Arial"/>
          <w:color w:val="000000"/>
          <w:szCs w:val="24"/>
          <w:lang w:bidi="ru-RU"/>
        </w:rPr>
      </w:pPr>
      <w:r>
        <w:rPr>
          <w:rFonts w:ascii="Arial" w:hAnsi="Arial" w:cs="Arial"/>
          <w:szCs w:val="24"/>
        </w:rPr>
        <w:t xml:space="preserve">3.2. </w:t>
      </w:r>
      <w:r>
        <w:rPr>
          <w:rFonts w:ascii="Arial" w:hAnsi="Arial" w:cs="Arial"/>
          <w:color w:val="000000"/>
          <w:szCs w:val="24"/>
          <w:lang w:bidi="ru-RU"/>
        </w:rPr>
        <w:t>К заявлению должны быть приложены следующие документы:</w:t>
      </w:r>
    </w:p>
    <w:p w:rsidR="00A834A0" w:rsidRDefault="00A834A0" w:rsidP="00A834A0">
      <w:pPr>
        <w:pStyle w:val="a4"/>
        <w:ind w:left="0" w:firstLine="645"/>
        <w:jc w:val="both"/>
        <w:rPr>
          <w:rFonts w:ascii="Arial" w:hAnsi="Arial" w:cs="Arial"/>
          <w:szCs w:val="24"/>
        </w:rPr>
      </w:pPr>
      <w:r>
        <w:rPr>
          <w:rFonts w:ascii="Arial" w:hAnsi="Arial" w:cs="Arial"/>
          <w:szCs w:val="24"/>
        </w:rPr>
        <w:t>- копии документов, подтверждающие полномочия руководителя принципала;</w:t>
      </w:r>
    </w:p>
    <w:p w:rsidR="00A834A0" w:rsidRDefault="00A834A0" w:rsidP="00A834A0">
      <w:pPr>
        <w:pStyle w:val="a4"/>
        <w:ind w:left="0" w:firstLine="645"/>
        <w:jc w:val="both"/>
        <w:rPr>
          <w:rFonts w:ascii="Arial" w:hAnsi="Arial" w:cs="Arial"/>
          <w:szCs w:val="24"/>
        </w:rPr>
      </w:pPr>
      <w:r>
        <w:rPr>
          <w:rFonts w:ascii="Arial" w:hAnsi="Arial" w:cs="Arial"/>
          <w:szCs w:val="24"/>
        </w:rPr>
        <w:t>- нотариально заверенные копии учредительных документов принципала, со всеми изменениями и дополнениями;</w:t>
      </w:r>
    </w:p>
    <w:p w:rsidR="00A834A0" w:rsidRDefault="00A834A0" w:rsidP="00A834A0">
      <w:pPr>
        <w:widowControl w:val="0"/>
        <w:spacing w:line="365" w:lineRule="exact"/>
        <w:ind w:firstLine="760"/>
        <w:jc w:val="both"/>
        <w:rPr>
          <w:rFonts w:ascii="Arial" w:hAnsi="Arial" w:cs="Arial"/>
          <w:color w:val="000000"/>
          <w:szCs w:val="24"/>
          <w:lang w:bidi="ru-RU"/>
        </w:rPr>
      </w:pPr>
      <w:r>
        <w:rPr>
          <w:rFonts w:ascii="Arial" w:hAnsi="Arial" w:cs="Arial"/>
          <w:szCs w:val="24"/>
        </w:rPr>
        <w:t xml:space="preserve">- </w:t>
      </w:r>
      <w:r>
        <w:rPr>
          <w:rFonts w:ascii="Arial" w:hAnsi="Arial" w:cs="Arial"/>
          <w:color w:val="000000"/>
          <w:szCs w:val="24"/>
          <w:lang w:bidi="ru-RU"/>
        </w:rPr>
        <w:t>нотариально заверенные образцы подписей лиц, уполномоченных подписывать договор о предоставлении муниципальной гарантии, и оттиска печати юридического лица (при наличии);</w:t>
      </w:r>
    </w:p>
    <w:p w:rsidR="00A834A0" w:rsidRDefault="00A834A0" w:rsidP="00A834A0">
      <w:pPr>
        <w:pStyle w:val="a4"/>
        <w:ind w:left="0" w:firstLine="645"/>
        <w:jc w:val="both"/>
        <w:rPr>
          <w:rFonts w:ascii="Arial" w:hAnsi="Arial" w:cs="Arial"/>
          <w:szCs w:val="24"/>
        </w:rPr>
      </w:pPr>
      <w:r>
        <w:rPr>
          <w:rFonts w:ascii="Arial" w:hAnsi="Arial" w:cs="Arial"/>
          <w:szCs w:val="24"/>
        </w:rPr>
        <w:t>- копии лицензий на подлежащие в соответствии с федеральным законодательством лицензированию виды деятельности, осуществляемые принципалом;</w:t>
      </w:r>
    </w:p>
    <w:p w:rsidR="00A834A0" w:rsidRDefault="00A834A0" w:rsidP="00A834A0">
      <w:pPr>
        <w:pStyle w:val="a4"/>
        <w:ind w:left="0" w:firstLine="645"/>
        <w:jc w:val="both"/>
        <w:rPr>
          <w:rFonts w:ascii="Arial" w:hAnsi="Arial" w:cs="Arial"/>
          <w:color w:val="000000"/>
          <w:szCs w:val="24"/>
          <w:lang w:bidi="ru-RU"/>
        </w:rPr>
      </w:pPr>
      <w:r>
        <w:rPr>
          <w:rFonts w:ascii="Arial" w:hAnsi="Arial" w:cs="Arial"/>
          <w:szCs w:val="24"/>
        </w:rPr>
        <w:t>- договор (проект договора) между кредитором и принципалом</w:t>
      </w:r>
      <w:r>
        <w:rPr>
          <w:rFonts w:ascii="Arial" w:hAnsi="Arial" w:cs="Arial"/>
          <w:color w:val="000000"/>
          <w:szCs w:val="24"/>
          <w:lang w:bidi="ru-RU"/>
        </w:rPr>
        <w:t>, в обеспечение которого предоставляется муниципальная гарантия;</w:t>
      </w:r>
    </w:p>
    <w:p w:rsidR="00A834A0" w:rsidRDefault="00A834A0" w:rsidP="00A834A0">
      <w:pPr>
        <w:pStyle w:val="a4"/>
        <w:ind w:left="0" w:firstLine="567"/>
        <w:jc w:val="both"/>
        <w:rPr>
          <w:rFonts w:ascii="Arial" w:hAnsi="Arial" w:cs="Arial"/>
          <w:szCs w:val="24"/>
        </w:rPr>
      </w:pPr>
      <w:r>
        <w:rPr>
          <w:rFonts w:ascii="Arial" w:hAnsi="Arial" w:cs="Arial"/>
          <w:szCs w:val="24"/>
        </w:rPr>
        <w:t>- разрешение собственника (учредителя) юридического лица (кроме предприятий, находящихся в собственности городского округа Люберцы) на получение займа;</w:t>
      </w:r>
    </w:p>
    <w:p w:rsidR="00A834A0" w:rsidRDefault="00A834A0" w:rsidP="00A834A0">
      <w:pPr>
        <w:pStyle w:val="a4"/>
        <w:ind w:left="0" w:firstLine="567"/>
        <w:jc w:val="both"/>
        <w:rPr>
          <w:rFonts w:ascii="Arial" w:hAnsi="Arial" w:cs="Arial"/>
          <w:szCs w:val="24"/>
        </w:rPr>
      </w:pPr>
      <w:r>
        <w:rPr>
          <w:rFonts w:ascii="Arial" w:hAnsi="Arial" w:cs="Arial"/>
          <w:szCs w:val="24"/>
        </w:rPr>
        <w:t>- технико-экономическое обоснование, характеризующее окупаемость запрашиваемого заимствования с указанием порядка возврата кредита (график погашения кредита);</w:t>
      </w:r>
    </w:p>
    <w:p w:rsidR="00A834A0" w:rsidRDefault="00A834A0" w:rsidP="00A834A0">
      <w:pPr>
        <w:pStyle w:val="a4"/>
        <w:ind w:left="0" w:firstLine="645"/>
        <w:jc w:val="both"/>
        <w:rPr>
          <w:rFonts w:ascii="Arial" w:hAnsi="Arial" w:cs="Arial"/>
          <w:szCs w:val="24"/>
        </w:rPr>
      </w:pPr>
      <w:r>
        <w:rPr>
          <w:rFonts w:ascii="Arial" w:hAnsi="Arial" w:cs="Arial"/>
          <w:szCs w:val="24"/>
        </w:rPr>
        <w:t>- отчеты заявителя о прибылях и убытках и бухгалтерский баланс за последний финансовый год и на последнюю отчетную дату с отметкой налогового органа об их принятии;</w:t>
      </w:r>
    </w:p>
    <w:p w:rsidR="00A834A0" w:rsidRDefault="00A834A0" w:rsidP="00A834A0">
      <w:pPr>
        <w:pStyle w:val="a4"/>
        <w:ind w:left="0" w:firstLine="645"/>
        <w:jc w:val="both"/>
        <w:rPr>
          <w:rFonts w:ascii="Arial" w:hAnsi="Arial" w:cs="Arial"/>
          <w:szCs w:val="24"/>
        </w:rPr>
      </w:pPr>
      <w:r>
        <w:rPr>
          <w:rFonts w:ascii="Arial" w:hAnsi="Arial" w:cs="Arial"/>
          <w:szCs w:val="24"/>
        </w:rPr>
        <w:t>- расшифровку дебиторской и кредиторской задолженности к представленному бухгалтерскому балансу с указанием дат возникновения и окончания задолженности;</w:t>
      </w:r>
    </w:p>
    <w:p w:rsidR="00A834A0" w:rsidRDefault="00A834A0" w:rsidP="00A834A0">
      <w:pPr>
        <w:pStyle w:val="a4"/>
        <w:ind w:left="0" w:firstLine="645"/>
        <w:jc w:val="both"/>
        <w:rPr>
          <w:rFonts w:ascii="Arial" w:hAnsi="Arial" w:cs="Arial"/>
          <w:szCs w:val="24"/>
        </w:rPr>
      </w:pPr>
      <w:r>
        <w:rPr>
          <w:rFonts w:ascii="Arial" w:hAnsi="Arial" w:cs="Arial"/>
          <w:szCs w:val="24"/>
        </w:rPr>
        <w:t>- расшифровка задолженности по кредитам банков (при наличии);</w:t>
      </w:r>
    </w:p>
    <w:p w:rsidR="00A834A0" w:rsidRDefault="00A834A0" w:rsidP="00A834A0">
      <w:pPr>
        <w:pStyle w:val="a4"/>
        <w:ind w:left="0" w:firstLine="645"/>
        <w:jc w:val="both"/>
        <w:rPr>
          <w:rFonts w:ascii="Arial" w:hAnsi="Arial" w:cs="Arial"/>
          <w:szCs w:val="24"/>
        </w:rPr>
      </w:pPr>
      <w:r>
        <w:rPr>
          <w:rFonts w:ascii="Arial" w:hAnsi="Arial" w:cs="Arial"/>
          <w:szCs w:val="24"/>
        </w:rPr>
        <w:t>- справку налогового органа об отсутствии просроченной задолженности по налоговым и иным обязательным платежам в бюджеты бюджетной системы Российской Федерации и внебюджетные фонды;</w:t>
      </w:r>
    </w:p>
    <w:p w:rsidR="00A834A0" w:rsidRDefault="00A834A0" w:rsidP="00A834A0">
      <w:pPr>
        <w:pStyle w:val="a4"/>
        <w:ind w:left="0" w:firstLine="645"/>
        <w:jc w:val="both"/>
        <w:rPr>
          <w:rFonts w:ascii="Arial" w:hAnsi="Arial" w:cs="Arial"/>
          <w:szCs w:val="24"/>
        </w:rPr>
      </w:pPr>
      <w:r>
        <w:rPr>
          <w:rFonts w:ascii="Arial" w:hAnsi="Arial" w:cs="Arial"/>
          <w:szCs w:val="24"/>
        </w:rPr>
        <w:t>- справку налогового органа об открытых счетах;</w:t>
      </w:r>
    </w:p>
    <w:p w:rsidR="00A834A0" w:rsidRDefault="00A834A0" w:rsidP="00A834A0">
      <w:pPr>
        <w:pStyle w:val="a4"/>
        <w:ind w:left="0" w:firstLine="645"/>
        <w:jc w:val="both"/>
        <w:rPr>
          <w:rFonts w:ascii="Arial" w:hAnsi="Arial" w:cs="Arial"/>
          <w:szCs w:val="24"/>
        </w:rPr>
      </w:pPr>
      <w:r>
        <w:rPr>
          <w:rFonts w:ascii="Arial" w:hAnsi="Arial" w:cs="Arial"/>
          <w:szCs w:val="24"/>
        </w:rPr>
        <w:t>- справку банков (кредитных организаций), в которых открыты счета претендента, об оборотах и средних остатках по ним и справку о наличии или отсутствии финансовых претензий к претенденту;</w:t>
      </w:r>
    </w:p>
    <w:p w:rsidR="00A834A0" w:rsidRDefault="00A834A0" w:rsidP="00A834A0">
      <w:pPr>
        <w:widowControl w:val="0"/>
        <w:spacing w:line="365" w:lineRule="exact"/>
        <w:ind w:firstLine="760"/>
        <w:jc w:val="both"/>
        <w:rPr>
          <w:rFonts w:ascii="Arial" w:hAnsi="Arial" w:cs="Arial"/>
          <w:color w:val="000000"/>
          <w:szCs w:val="24"/>
          <w:lang w:bidi="ru-RU"/>
        </w:rPr>
      </w:pPr>
      <w:r>
        <w:rPr>
          <w:rFonts w:ascii="Arial" w:hAnsi="Arial" w:cs="Arial"/>
          <w:szCs w:val="24"/>
        </w:rPr>
        <w:t xml:space="preserve">- </w:t>
      </w:r>
      <w:r>
        <w:rPr>
          <w:rFonts w:ascii="Arial" w:hAnsi="Arial" w:cs="Arial"/>
          <w:color w:val="000000"/>
          <w:szCs w:val="24"/>
          <w:lang w:bidi="ru-RU"/>
        </w:rPr>
        <w:t>справка юридического лица, подтверждающая, что в отношении его не возбуждено дело о несостоятельности (банкротстве) и не введена процедура банкротства в установленном законодательством Российской Федерации о несостоятельности (банкротстве) порядке;</w:t>
      </w:r>
    </w:p>
    <w:p w:rsidR="00A834A0" w:rsidRDefault="00A834A0" w:rsidP="00A834A0">
      <w:pPr>
        <w:widowControl w:val="0"/>
        <w:spacing w:line="365" w:lineRule="exact"/>
        <w:ind w:firstLine="760"/>
        <w:jc w:val="both"/>
        <w:rPr>
          <w:rFonts w:ascii="Arial" w:hAnsi="Arial" w:cs="Arial"/>
          <w:color w:val="000000"/>
          <w:szCs w:val="24"/>
          <w:lang w:bidi="ru-RU"/>
        </w:rPr>
      </w:pPr>
      <w:r>
        <w:rPr>
          <w:rFonts w:ascii="Arial" w:hAnsi="Arial" w:cs="Arial"/>
          <w:szCs w:val="24"/>
        </w:rPr>
        <w:t xml:space="preserve">- </w:t>
      </w:r>
      <w:r>
        <w:rPr>
          <w:rFonts w:ascii="Arial" w:hAnsi="Arial" w:cs="Arial"/>
          <w:color w:val="000000"/>
          <w:szCs w:val="24"/>
          <w:lang w:bidi="ru-RU"/>
        </w:rPr>
        <w:t>справка юридического лица подтверждающая, что организация не находится в стадии реорганизации и ликвидации;</w:t>
      </w:r>
    </w:p>
    <w:p w:rsidR="00A834A0" w:rsidRDefault="00A834A0" w:rsidP="00A834A0">
      <w:pPr>
        <w:widowControl w:val="0"/>
        <w:spacing w:line="365" w:lineRule="exact"/>
        <w:ind w:firstLine="760"/>
        <w:jc w:val="both"/>
        <w:rPr>
          <w:rFonts w:ascii="Arial" w:hAnsi="Arial" w:cs="Arial"/>
          <w:color w:val="000000"/>
          <w:szCs w:val="24"/>
          <w:lang w:bidi="ru-RU"/>
        </w:rPr>
      </w:pPr>
      <w:r>
        <w:rPr>
          <w:rFonts w:ascii="Arial" w:hAnsi="Arial" w:cs="Arial"/>
          <w:color w:val="000000"/>
          <w:szCs w:val="24"/>
          <w:lang w:bidi="ru-RU"/>
        </w:rPr>
        <w:t xml:space="preserve">- справки об отсутствии (наличии) просроченных долгов перед кредитными организациями с указанием суммы, сроков возврата, процентной ставки, суммы обеспечения. </w:t>
      </w:r>
    </w:p>
    <w:p w:rsidR="00A834A0" w:rsidRDefault="00A834A0" w:rsidP="00A834A0">
      <w:pPr>
        <w:pStyle w:val="a4"/>
        <w:ind w:left="0" w:firstLine="645"/>
        <w:jc w:val="both"/>
        <w:rPr>
          <w:rFonts w:ascii="Arial" w:hAnsi="Arial" w:cs="Arial"/>
          <w:szCs w:val="24"/>
        </w:rPr>
      </w:pPr>
      <w:r>
        <w:rPr>
          <w:rFonts w:ascii="Arial" w:hAnsi="Arial" w:cs="Arial"/>
          <w:szCs w:val="24"/>
        </w:rPr>
        <w:t>- письмо бенефициара о согласии заключить договор с принципалом под муниципальную гарантию, на условиях настоящего Порядка;</w:t>
      </w:r>
    </w:p>
    <w:p w:rsidR="00A834A0" w:rsidRDefault="00A834A0" w:rsidP="00A834A0">
      <w:pPr>
        <w:pStyle w:val="a4"/>
        <w:ind w:left="0" w:firstLine="645"/>
        <w:jc w:val="both"/>
        <w:rPr>
          <w:rFonts w:ascii="Arial" w:hAnsi="Arial" w:cs="Arial"/>
          <w:szCs w:val="24"/>
        </w:rPr>
      </w:pPr>
      <w:r>
        <w:rPr>
          <w:rFonts w:ascii="Arial" w:hAnsi="Arial" w:cs="Arial"/>
          <w:szCs w:val="24"/>
        </w:rPr>
        <w:t>- документы, подтверждающие наличие предлагаемого принципалом обеспечения исполнения регрессных обязательств по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lastRenderedPageBreak/>
        <w:t>- финансово-экономическое обоснование использования кредита.</w:t>
      </w:r>
    </w:p>
    <w:p w:rsidR="00A834A0" w:rsidRDefault="00A834A0" w:rsidP="00A834A0">
      <w:pPr>
        <w:pStyle w:val="a4"/>
        <w:ind w:left="0" w:firstLine="645"/>
        <w:jc w:val="both"/>
        <w:rPr>
          <w:rFonts w:ascii="Arial" w:hAnsi="Arial" w:cs="Arial"/>
          <w:szCs w:val="24"/>
        </w:rPr>
      </w:pPr>
      <w:r>
        <w:rPr>
          <w:rFonts w:ascii="Arial" w:hAnsi="Arial" w:cs="Arial"/>
          <w:szCs w:val="24"/>
        </w:rPr>
        <w:t>Все представляемые принципалом документы перечисляются в описи, составляемой в двух экземплярах. Документы, предоставляемые в соответствии с настоящим пунктом, прошиваются, подписываются или заверяются уполномоченным лицом юридического лица, подпись которого должна быть скреплена печатью (при наличии) соответствующего юридического лица.</w:t>
      </w:r>
    </w:p>
    <w:p w:rsidR="00A834A0" w:rsidRDefault="00A834A0" w:rsidP="00A834A0">
      <w:pPr>
        <w:pStyle w:val="a4"/>
        <w:ind w:left="0" w:firstLine="645"/>
        <w:jc w:val="both"/>
        <w:rPr>
          <w:rFonts w:ascii="Arial" w:hAnsi="Arial" w:cs="Arial"/>
          <w:szCs w:val="24"/>
        </w:rPr>
      </w:pPr>
      <w:r>
        <w:rPr>
          <w:rFonts w:ascii="Arial" w:hAnsi="Arial" w:cs="Arial"/>
          <w:szCs w:val="24"/>
        </w:rPr>
        <w:t>Один экземпляр возвращается принципалу с отметкой о дате сдачи документов. Опись представляемых документов должна быть подписана лицом или лицами, имеющими соответствующие полномочия для их подписания от имени принципала.</w:t>
      </w:r>
    </w:p>
    <w:p w:rsidR="00A834A0" w:rsidRDefault="00A834A0" w:rsidP="00A834A0">
      <w:pPr>
        <w:pStyle w:val="a4"/>
        <w:ind w:left="0" w:firstLine="645"/>
        <w:jc w:val="both"/>
        <w:rPr>
          <w:rFonts w:ascii="Arial" w:hAnsi="Arial" w:cs="Arial"/>
          <w:szCs w:val="24"/>
        </w:rPr>
      </w:pPr>
      <w:r>
        <w:rPr>
          <w:rFonts w:ascii="Arial" w:hAnsi="Arial" w:cs="Arial"/>
          <w:szCs w:val="24"/>
        </w:rPr>
        <w:t>Проверку документов, представленных принципалом в целях получения муниципальной гарантии, осуществляет Комиссия и возвращает их в случае, если претендент:</w:t>
      </w:r>
    </w:p>
    <w:p w:rsidR="00A834A0" w:rsidRDefault="00A834A0" w:rsidP="00A834A0">
      <w:pPr>
        <w:pStyle w:val="a4"/>
        <w:ind w:left="0" w:firstLine="645"/>
        <w:jc w:val="both"/>
        <w:rPr>
          <w:rFonts w:ascii="Arial" w:hAnsi="Arial" w:cs="Arial"/>
          <w:szCs w:val="24"/>
        </w:rPr>
      </w:pPr>
      <w:r>
        <w:rPr>
          <w:rFonts w:ascii="Arial" w:hAnsi="Arial" w:cs="Arial"/>
          <w:szCs w:val="24"/>
        </w:rPr>
        <w:t>- представил документы не в полном объеме;</w:t>
      </w:r>
    </w:p>
    <w:p w:rsidR="00A834A0" w:rsidRDefault="00A834A0" w:rsidP="00A834A0">
      <w:pPr>
        <w:pStyle w:val="a4"/>
        <w:ind w:left="0" w:firstLine="645"/>
        <w:jc w:val="both"/>
        <w:rPr>
          <w:rFonts w:ascii="Arial" w:hAnsi="Arial" w:cs="Arial"/>
          <w:szCs w:val="24"/>
        </w:rPr>
      </w:pPr>
      <w:r>
        <w:rPr>
          <w:rFonts w:ascii="Arial" w:hAnsi="Arial" w:cs="Arial"/>
          <w:szCs w:val="24"/>
        </w:rPr>
        <w:t>- представил документы, не соответствующие требованиям настоящего Порядка;</w:t>
      </w:r>
    </w:p>
    <w:p w:rsidR="00A834A0" w:rsidRDefault="00A834A0" w:rsidP="00A834A0">
      <w:pPr>
        <w:pStyle w:val="a4"/>
        <w:ind w:left="0" w:firstLine="645"/>
        <w:jc w:val="both"/>
        <w:rPr>
          <w:rFonts w:ascii="Arial" w:hAnsi="Arial" w:cs="Arial"/>
          <w:szCs w:val="24"/>
        </w:rPr>
      </w:pPr>
      <w:r>
        <w:rPr>
          <w:rFonts w:ascii="Arial" w:hAnsi="Arial" w:cs="Arial"/>
          <w:szCs w:val="24"/>
        </w:rPr>
        <w:t>- сообщил о себе недостоверные сведения (проверка осуществляется в рамках межведомственного информационного взаимодействия в организациях, уполномоченных на выдачу сведений).</w:t>
      </w:r>
    </w:p>
    <w:p w:rsidR="00A834A0" w:rsidRDefault="00A834A0" w:rsidP="00A834A0">
      <w:pPr>
        <w:pStyle w:val="a4"/>
        <w:ind w:left="0" w:firstLine="645"/>
        <w:jc w:val="both"/>
        <w:rPr>
          <w:rFonts w:ascii="Arial" w:hAnsi="Arial" w:cs="Arial"/>
          <w:szCs w:val="24"/>
        </w:rPr>
      </w:pPr>
      <w:r>
        <w:rPr>
          <w:rFonts w:ascii="Arial" w:hAnsi="Arial" w:cs="Arial"/>
          <w:szCs w:val="24"/>
        </w:rPr>
        <w:t>3.3. Комиссия на основании представленных документов:</w:t>
      </w:r>
    </w:p>
    <w:p w:rsidR="00A834A0" w:rsidRDefault="00A834A0" w:rsidP="00A834A0">
      <w:pPr>
        <w:pStyle w:val="a4"/>
        <w:ind w:left="0" w:firstLine="567"/>
        <w:jc w:val="both"/>
        <w:rPr>
          <w:rFonts w:ascii="Arial" w:hAnsi="Arial" w:cs="Arial"/>
          <w:szCs w:val="24"/>
        </w:rPr>
      </w:pPr>
      <w:r>
        <w:rPr>
          <w:rFonts w:ascii="Arial" w:hAnsi="Arial" w:cs="Arial"/>
          <w:szCs w:val="24"/>
        </w:rPr>
        <w:t>- проводит анализ финансового состояния принципала на основании представленных документов;</w:t>
      </w:r>
    </w:p>
    <w:p w:rsidR="00A834A0" w:rsidRDefault="00A834A0" w:rsidP="00A834A0">
      <w:pPr>
        <w:pStyle w:val="a4"/>
        <w:ind w:left="0" w:firstLine="567"/>
        <w:jc w:val="both"/>
        <w:rPr>
          <w:rFonts w:ascii="Arial" w:hAnsi="Arial" w:cs="Arial"/>
          <w:szCs w:val="24"/>
        </w:rPr>
      </w:pPr>
      <w:r>
        <w:rPr>
          <w:rFonts w:ascii="Arial" w:hAnsi="Arial" w:cs="Arial"/>
          <w:szCs w:val="24"/>
        </w:rPr>
        <w:t>- осуществляет проверку представленных юридическим лицом (принципалом) документов на оформление муниципальной гарантии, предусмотренных настоящим Порядком;</w:t>
      </w:r>
    </w:p>
    <w:p w:rsidR="00A834A0" w:rsidRDefault="00A834A0" w:rsidP="00A834A0">
      <w:pPr>
        <w:pStyle w:val="a4"/>
        <w:ind w:left="0" w:firstLine="567"/>
        <w:jc w:val="both"/>
        <w:rPr>
          <w:rFonts w:ascii="Arial" w:hAnsi="Arial" w:cs="Arial"/>
          <w:szCs w:val="24"/>
        </w:rPr>
      </w:pPr>
      <w:r>
        <w:rPr>
          <w:rFonts w:ascii="Arial" w:hAnsi="Arial" w:cs="Arial"/>
          <w:szCs w:val="24"/>
        </w:rPr>
        <w:t>- определяет условия предоставления муниципальной гарантии в соответствии с настоящим Порядком;</w:t>
      </w:r>
    </w:p>
    <w:p w:rsidR="00A834A0" w:rsidRDefault="00A834A0" w:rsidP="00A834A0">
      <w:pPr>
        <w:pStyle w:val="a4"/>
        <w:ind w:left="0" w:firstLine="567"/>
        <w:jc w:val="both"/>
        <w:rPr>
          <w:rFonts w:ascii="Arial" w:hAnsi="Arial" w:cs="Arial"/>
          <w:szCs w:val="24"/>
        </w:rPr>
      </w:pPr>
      <w:r>
        <w:rPr>
          <w:rFonts w:ascii="Arial" w:hAnsi="Arial" w:cs="Arial"/>
          <w:szCs w:val="24"/>
        </w:rPr>
        <w:t>- принимает решение о предоставлении или непредставлении муниципальной гарантии в течение семи рабочих дней.</w:t>
      </w:r>
    </w:p>
    <w:p w:rsidR="00A834A0" w:rsidRDefault="00A834A0" w:rsidP="00A834A0">
      <w:pPr>
        <w:pStyle w:val="a4"/>
        <w:ind w:left="0" w:firstLine="645"/>
        <w:jc w:val="both"/>
        <w:rPr>
          <w:rFonts w:ascii="Arial" w:hAnsi="Arial" w:cs="Arial"/>
          <w:szCs w:val="24"/>
        </w:rPr>
      </w:pPr>
      <w:r>
        <w:rPr>
          <w:rFonts w:ascii="Arial" w:hAnsi="Arial" w:cs="Arial"/>
          <w:szCs w:val="24"/>
        </w:rPr>
        <w:t>3.4. На основании рассмотрения заявлений и документов принципала на получение муниципальной гарантии Комиссия принимает одно из следующих решений:</w:t>
      </w:r>
    </w:p>
    <w:p w:rsidR="00A834A0" w:rsidRDefault="00A834A0" w:rsidP="00A834A0">
      <w:pPr>
        <w:pStyle w:val="a4"/>
        <w:ind w:left="0" w:firstLine="645"/>
        <w:jc w:val="both"/>
        <w:rPr>
          <w:rFonts w:ascii="Arial" w:hAnsi="Arial" w:cs="Arial"/>
          <w:szCs w:val="24"/>
        </w:rPr>
      </w:pPr>
      <w:r>
        <w:rPr>
          <w:rFonts w:ascii="Arial" w:hAnsi="Arial" w:cs="Arial"/>
          <w:szCs w:val="24"/>
        </w:rPr>
        <w:t>1) о целесообразности предоставления юридическому лицу муниципальной гарантии и о сумме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2) о нецелесообразности предоставления юридическому лицу муниципальной гарантии и отказе в предоставлении юридическому лицу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3.5. Деятельностью Комиссии руководит председатель комиссии, во время его отсутствия - заместитель председателя комиссии. Члены комиссии лично участвуют в ее заседаниях. Члены комиссии могут временно (на период своего отсутствия) делегировать полномочия члена комиссии другому лицу, исполняющему его обязанности на период отсутствия.</w:t>
      </w:r>
    </w:p>
    <w:p w:rsidR="00A834A0" w:rsidRDefault="00A834A0" w:rsidP="00A834A0">
      <w:pPr>
        <w:pStyle w:val="a4"/>
        <w:ind w:left="0" w:firstLine="645"/>
        <w:jc w:val="both"/>
        <w:rPr>
          <w:rFonts w:ascii="Arial" w:hAnsi="Arial" w:cs="Arial"/>
          <w:szCs w:val="24"/>
        </w:rPr>
      </w:pPr>
      <w:r>
        <w:rPr>
          <w:rFonts w:ascii="Arial" w:hAnsi="Arial" w:cs="Arial"/>
          <w:szCs w:val="24"/>
        </w:rPr>
        <w:t>Заседания комиссии считаются правомочными, если на них присутствуют более половины ее членов. Решения комиссии принимаются простым большинством голосов присутствующих на заседании членов комиссии путем открытого голосования. В случае равенства голосов решающим является голос председателя комиссии.</w:t>
      </w:r>
    </w:p>
    <w:p w:rsidR="00A834A0" w:rsidRDefault="00A834A0" w:rsidP="00A834A0">
      <w:pPr>
        <w:pStyle w:val="a4"/>
        <w:ind w:left="0" w:firstLine="645"/>
        <w:jc w:val="both"/>
        <w:rPr>
          <w:rFonts w:ascii="Arial" w:hAnsi="Arial" w:cs="Arial"/>
          <w:szCs w:val="24"/>
        </w:rPr>
      </w:pPr>
      <w:r>
        <w:rPr>
          <w:rFonts w:ascii="Arial" w:hAnsi="Arial" w:cs="Arial"/>
          <w:szCs w:val="24"/>
        </w:rPr>
        <w:t>Решение комиссии о предоставление муниципальной гарантии или иные решения по результатам анализа оформляются протоколом, который подписывается председателем и секретарем комиссии, и в течение пяти рабочих дней направляется принципалу.</w:t>
      </w:r>
    </w:p>
    <w:p w:rsidR="00A834A0" w:rsidRDefault="00A834A0" w:rsidP="00A834A0">
      <w:pPr>
        <w:pStyle w:val="a4"/>
        <w:ind w:left="0" w:firstLine="567"/>
        <w:jc w:val="both"/>
        <w:rPr>
          <w:rFonts w:ascii="Arial" w:hAnsi="Arial" w:cs="Arial"/>
          <w:szCs w:val="24"/>
        </w:rPr>
      </w:pPr>
      <w:r>
        <w:rPr>
          <w:rFonts w:ascii="Arial" w:hAnsi="Arial" w:cs="Arial"/>
          <w:szCs w:val="24"/>
        </w:rPr>
        <w:lastRenderedPageBreak/>
        <w:t>3.6. Муниципальная гарантия не предоставляется при наличии решения Комиссии о неудовлетворительном финансовом состоянии юридического лица (принципала).</w:t>
      </w:r>
    </w:p>
    <w:p w:rsidR="00A834A0" w:rsidRDefault="00A834A0" w:rsidP="00A834A0">
      <w:pPr>
        <w:pStyle w:val="a4"/>
        <w:ind w:left="0" w:firstLine="567"/>
        <w:jc w:val="both"/>
        <w:rPr>
          <w:rFonts w:ascii="Arial" w:hAnsi="Arial" w:cs="Arial"/>
          <w:szCs w:val="24"/>
        </w:rPr>
      </w:pPr>
      <w:r>
        <w:rPr>
          <w:rFonts w:ascii="Arial" w:hAnsi="Arial" w:cs="Arial"/>
          <w:szCs w:val="24"/>
        </w:rPr>
        <w:t xml:space="preserve"> Перечень оснований для отказа в предоставлении муниципальной гарантии:</w:t>
      </w:r>
    </w:p>
    <w:p w:rsidR="00A834A0" w:rsidRDefault="00A834A0" w:rsidP="00A834A0">
      <w:pPr>
        <w:pStyle w:val="a4"/>
        <w:ind w:left="0" w:firstLine="567"/>
        <w:jc w:val="both"/>
        <w:rPr>
          <w:rFonts w:ascii="Arial" w:hAnsi="Arial" w:cs="Arial"/>
          <w:szCs w:val="24"/>
        </w:rPr>
      </w:pPr>
      <w:r>
        <w:rPr>
          <w:rFonts w:ascii="Arial" w:hAnsi="Arial" w:cs="Arial"/>
          <w:szCs w:val="24"/>
        </w:rPr>
        <w:t>- решением о бюджете городского округа Люберцы на очередной финансовый год и плановый период не предусмотрено предоставление муниципальных гарантий, не утверждена программа муниципальных гарантий или цели, указанные в заявлении на предоставление муниципальной гарантии, не соответствуют целям, утвержденным программой предоставления муниципальной гарантии;</w:t>
      </w:r>
    </w:p>
    <w:p w:rsidR="00A834A0" w:rsidRDefault="00A834A0" w:rsidP="00A834A0">
      <w:pPr>
        <w:pStyle w:val="a4"/>
        <w:ind w:left="0" w:firstLine="567"/>
        <w:jc w:val="both"/>
        <w:rPr>
          <w:rFonts w:ascii="Arial" w:hAnsi="Arial" w:cs="Arial"/>
          <w:szCs w:val="24"/>
        </w:rPr>
      </w:pPr>
      <w:r>
        <w:rPr>
          <w:rFonts w:ascii="Arial" w:hAnsi="Arial" w:cs="Arial"/>
          <w:szCs w:val="24"/>
        </w:rPr>
        <w:t>- претендент на предоставление муниципальной гарантии на момент подачи заявления имеет просроченную задолженность по платежам, а также по ранее предоставленным средствам на возвратной основе в бюджеты и во внебюджетные фонды;</w:t>
      </w:r>
    </w:p>
    <w:p w:rsidR="00A834A0" w:rsidRDefault="00A834A0" w:rsidP="00A834A0">
      <w:pPr>
        <w:pStyle w:val="a4"/>
        <w:ind w:left="0" w:firstLine="567"/>
        <w:jc w:val="both"/>
        <w:rPr>
          <w:rFonts w:ascii="Arial" w:hAnsi="Arial" w:cs="Arial"/>
          <w:szCs w:val="24"/>
        </w:rPr>
      </w:pPr>
      <w:r>
        <w:rPr>
          <w:rFonts w:ascii="Arial" w:hAnsi="Arial" w:cs="Arial"/>
          <w:szCs w:val="24"/>
        </w:rPr>
        <w:t>- не предоставление принципалом обеспечения исполнения обязательств получателя муниципальной гарантии;</w:t>
      </w:r>
    </w:p>
    <w:p w:rsidR="00A834A0" w:rsidRDefault="00A834A0" w:rsidP="00A834A0">
      <w:pPr>
        <w:pStyle w:val="a4"/>
        <w:ind w:left="0" w:firstLine="567"/>
        <w:jc w:val="both"/>
        <w:rPr>
          <w:rFonts w:ascii="Arial" w:hAnsi="Arial" w:cs="Arial"/>
          <w:szCs w:val="24"/>
        </w:rPr>
      </w:pPr>
      <w:r>
        <w:rPr>
          <w:rFonts w:ascii="Arial" w:hAnsi="Arial" w:cs="Arial"/>
          <w:szCs w:val="24"/>
        </w:rPr>
        <w:t>- принципал находится в стадии реорганизации, ликвидации или в состоянии банкротства;</w:t>
      </w:r>
    </w:p>
    <w:p w:rsidR="00A834A0" w:rsidRDefault="00A834A0" w:rsidP="00A834A0">
      <w:pPr>
        <w:pStyle w:val="a4"/>
        <w:ind w:left="0" w:firstLine="567"/>
        <w:jc w:val="both"/>
        <w:rPr>
          <w:rFonts w:ascii="Arial" w:hAnsi="Arial" w:cs="Arial"/>
          <w:szCs w:val="24"/>
        </w:rPr>
      </w:pPr>
      <w:r>
        <w:rPr>
          <w:rFonts w:ascii="Arial" w:hAnsi="Arial" w:cs="Arial"/>
          <w:szCs w:val="24"/>
        </w:rPr>
        <w:t>- превышение лимита, определенного бюджетом для выдачи муниципальных гарантий;</w:t>
      </w:r>
    </w:p>
    <w:p w:rsidR="00A834A0" w:rsidRDefault="00A834A0" w:rsidP="00A834A0">
      <w:pPr>
        <w:pStyle w:val="a4"/>
        <w:ind w:left="0" w:firstLine="567"/>
        <w:jc w:val="both"/>
        <w:rPr>
          <w:rFonts w:ascii="Arial" w:hAnsi="Arial" w:cs="Arial"/>
          <w:szCs w:val="24"/>
        </w:rPr>
      </w:pPr>
      <w:r>
        <w:rPr>
          <w:rFonts w:ascii="Arial" w:hAnsi="Arial" w:cs="Arial"/>
          <w:szCs w:val="24"/>
        </w:rPr>
        <w:t>- представление заявителем ложной информации или недостоверных сведений, документов;</w:t>
      </w:r>
    </w:p>
    <w:p w:rsidR="00A834A0" w:rsidRDefault="00A834A0" w:rsidP="00A834A0">
      <w:pPr>
        <w:pStyle w:val="a4"/>
        <w:ind w:left="0" w:firstLine="567"/>
        <w:jc w:val="both"/>
        <w:rPr>
          <w:rFonts w:ascii="Arial" w:hAnsi="Arial" w:cs="Arial"/>
          <w:szCs w:val="24"/>
        </w:rPr>
      </w:pPr>
      <w:r>
        <w:rPr>
          <w:rFonts w:ascii="Arial" w:hAnsi="Arial" w:cs="Arial"/>
          <w:szCs w:val="24"/>
        </w:rPr>
        <w:t>- личное письменное заявление заявителя об отказе в предоставлении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3.7. На основании заключения Комиссии, администрация городского округа Люберцы (далее – Администрация)</w:t>
      </w:r>
      <w:proofErr w:type="gramStart"/>
      <w:r>
        <w:rPr>
          <w:rFonts w:ascii="Arial" w:hAnsi="Arial" w:cs="Arial"/>
          <w:szCs w:val="24"/>
        </w:rPr>
        <w:t>,в</w:t>
      </w:r>
      <w:proofErr w:type="gramEnd"/>
      <w:r>
        <w:rPr>
          <w:rFonts w:ascii="Arial" w:hAnsi="Arial" w:cs="Arial"/>
          <w:szCs w:val="24"/>
        </w:rPr>
        <w:t xml:space="preserve"> течение пяти рабочих дней готовит проект постановления о предоставлении муниципальной гарантии принципалу, где указываются наименование принципала, цель, сумма и срок действия муниципальной гарантии, установление регрессного требования, наименование гаранта, наименование бенефициара, а также проект договора о предоставлении муниципальной гарантии городского округа Люберцы и проект муниципальной гарантии городского округа Люберцы. Проект постановления администрации направляется на рассмотрение и утверждение Главе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3.8. Предоставление муниципальной гарантии осуществляется на основании соответствующего постановления администрации городского округа Люберцы с указанием размера (суммы), срока действия, наименования принципала и бенефициара по ней, а также наличия регрессного требования.</w:t>
      </w:r>
    </w:p>
    <w:p w:rsidR="00A834A0" w:rsidRDefault="00A834A0" w:rsidP="00A834A0">
      <w:pPr>
        <w:pStyle w:val="a4"/>
        <w:ind w:left="0" w:firstLine="645"/>
        <w:jc w:val="both"/>
        <w:rPr>
          <w:rFonts w:ascii="Arial" w:hAnsi="Arial" w:cs="Arial"/>
          <w:szCs w:val="24"/>
        </w:rPr>
      </w:pPr>
      <w:r>
        <w:rPr>
          <w:rFonts w:ascii="Arial" w:hAnsi="Arial" w:cs="Arial"/>
          <w:szCs w:val="24"/>
        </w:rPr>
        <w:t>3.9. Администрация городского округа Люберцы заключает с принципалом договор о предоставлении муниципальной гарантии, договор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и выдает муниципальную гарантию.</w:t>
      </w:r>
    </w:p>
    <w:p w:rsidR="00A834A0" w:rsidRDefault="00A834A0" w:rsidP="00A834A0">
      <w:pPr>
        <w:pStyle w:val="a4"/>
        <w:ind w:left="0" w:firstLine="645"/>
        <w:jc w:val="both"/>
        <w:rPr>
          <w:rFonts w:ascii="Arial" w:hAnsi="Arial" w:cs="Arial"/>
          <w:szCs w:val="24"/>
        </w:rPr>
      </w:pPr>
      <w:r>
        <w:rPr>
          <w:rFonts w:ascii="Arial" w:hAnsi="Arial" w:cs="Arial"/>
          <w:szCs w:val="24"/>
        </w:rPr>
        <w:t>Порядок и сроки возмещения принципалом гаранту в порядке регресса сумм, уплаченных гарантом во исполнение (частичное исполнение) обязательств по муниципальной гарантии, определяются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A834A0" w:rsidRDefault="00A834A0" w:rsidP="00A834A0">
      <w:pPr>
        <w:pStyle w:val="a4"/>
        <w:ind w:left="0" w:firstLine="645"/>
        <w:jc w:val="both"/>
        <w:rPr>
          <w:rFonts w:ascii="Arial" w:hAnsi="Arial" w:cs="Arial"/>
          <w:szCs w:val="24"/>
        </w:rPr>
      </w:pPr>
    </w:p>
    <w:p w:rsidR="00A834A0" w:rsidRDefault="00A834A0" w:rsidP="00A834A0">
      <w:pPr>
        <w:pStyle w:val="a4"/>
        <w:ind w:left="0" w:firstLine="645"/>
        <w:jc w:val="center"/>
        <w:rPr>
          <w:rFonts w:ascii="Arial" w:hAnsi="Arial" w:cs="Arial"/>
          <w:b/>
          <w:szCs w:val="24"/>
        </w:rPr>
      </w:pPr>
      <w:r>
        <w:rPr>
          <w:rFonts w:ascii="Arial" w:hAnsi="Arial" w:cs="Arial"/>
          <w:b/>
          <w:szCs w:val="24"/>
        </w:rPr>
        <w:t xml:space="preserve">4. Учет и </w:t>
      </w:r>
      <w:proofErr w:type="gramStart"/>
      <w:r>
        <w:rPr>
          <w:rFonts w:ascii="Arial" w:hAnsi="Arial" w:cs="Arial"/>
          <w:b/>
          <w:szCs w:val="24"/>
        </w:rPr>
        <w:t>контроль за</w:t>
      </w:r>
      <w:proofErr w:type="gramEnd"/>
      <w:r>
        <w:rPr>
          <w:rFonts w:ascii="Arial" w:hAnsi="Arial" w:cs="Arial"/>
          <w:b/>
          <w:szCs w:val="24"/>
        </w:rPr>
        <w:t xml:space="preserve"> исполнением долговых обязательств</w:t>
      </w:r>
    </w:p>
    <w:p w:rsidR="00A834A0" w:rsidRDefault="00A834A0" w:rsidP="00A834A0">
      <w:pPr>
        <w:pStyle w:val="a4"/>
        <w:ind w:left="0" w:firstLine="645"/>
        <w:jc w:val="center"/>
        <w:rPr>
          <w:rFonts w:ascii="Arial" w:hAnsi="Arial" w:cs="Arial"/>
          <w:b/>
          <w:szCs w:val="24"/>
        </w:rPr>
      </w:pPr>
      <w:r>
        <w:rPr>
          <w:rFonts w:ascii="Arial" w:hAnsi="Arial" w:cs="Arial"/>
          <w:b/>
          <w:szCs w:val="24"/>
        </w:rPr>
        <w:t>по муниципальным гарантиям</w:t>
      </w:r>
    </w:p>
    <w:p w:rsidR="00A834A0" w:rsidRDefault="00A834A0" w:rsidP="00A834A0">
      <w:pPr>
        <w:pStyle w:val="a4"/>
        <w:ind w:left="0" w:firstLine="645"/>
        <w:jc w:val="both"/>
        <w:rPr>
          <w:rFonts w:ascii="Arial" w:hAnsi="Arial" w:cs="Arial"/>
          <w:szCs w:val="24"/>
        </w:rPr>
      </w:pPr>
    </w:p>
    <w:p w:rsidR="00A834A0" w:rsidRDefault="00A834A0" w:rsidP="00A834A0">
      <w:pPr>
        <w:pStyle w:val="a4"/>
        <w:ind w:left="0" w:firstLine="645"/>
        <w:jc w:val="both"/>
        <w:rPr>
          <w:rFonts w:ascii="Arial" w:hAnsi="Arial" w:cs="Arial"/>
          <w:szCs w:val="24"/>
        </w:rPr>
      </w:pPr>
      <w:r>
        <w:rPr>
          <w:rFonts w:ascii="Arial" w:hAnsi="Arial" w:cs="Arial"/>
          <w:szCs w:val="24"/>
        </w:rPr>
        <w:lastRenderedPageBreak/>
        <w:t>4.1. Общая сумма обязательств, вытекающих из муниципальных гарантий, включается в состав муниципального долга как вид долгового обязательства.</w:t>
      </w:r>
    </w:p>
    <w:p w:rsidR="00A834A0" w:rsidRDefault="00A834A0" w:rsidP="00A834A0">
      <w:pPr>
        <w:pStyle w:val="a4"/>
        <w:ind w:left="0" w:firstLine="645"/>
        <w:jc w:val="both"/>
        <w:rPr>
          <w:rFonts w:ascii="Arial" w:hAnsi="Arial" w:cs="Arial"/>
          <w:szCs w:val="24"/>
        </w:rPr>
      </w:pPr>
      <w:r>
        <w:rPr>
          <w:rFonts w:ascii="Arial" w:hAnsi="Arial" w:cs="Arial"/>
          <w:szCs w:val="24"/>
        </w:rPr>
        <w:t>4.2. Предоставление и исполнение муниципальной гарантии подлежит отражению в муниципальной долговой книге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Информация о предоставленной (исполненной) муниципальной гарантии вносится финансовым управлением администрации городского округа Люберцы (дале</w:t>
      </w:r>
      <w:proofErr w:type="gramStart"/>
      <w:r>
        <w:rPr>
          <w:rFonts w:ascii="Arial" w:hAnsi="Arial" w:cs="Arial"/>
          <w:szCs w:val="24"/>
        </w:rPr>
        <w:t>е-</w:t>
      </w:r>
      <w:proofErr w:type="gramEnd"/>
      <w:r>
        <w:rPr>
          <w:rFonts w:ascii="Arial" w:hAnsi="Arial" w:cs="Arial"/>
          <w:szCs w:val="24"/>
        </w:rPr>
        <w:t xml:space="preserve"> Финансовое управление) в муниципальную долговую книгу городского округа Люберцы в срок, не превышающий пяти рабочих дней с момента возникновения (исполнения) долгового обязательства.</w:t>
      </w:r>
    </w:p>
    <w:p w:rsidR="00A834A0" w:rsidRDefault="00A834A0" w:rsidP="00A834A0">
      <w:pPr>
        <w:pStyle w:val="a4"/>
        <w:ind w:left="0" w:firstLine="645"/>
        <w:jc w:val="both"/>
        <w:rPr>
          <w:rFonts w:ascii="Arial" w:hAnsi="Arial" w:cs="Arial"/>
          <w:szCs w:val="24"/>
        </w:rPr>
      </w:pPr>
      <w:r>
        <w:rPr>
          <w:rFonts w:ascii="Arial" w:hAnsi="Arial" w:cs="Arial"/>
          <w:szCs w:val="24"/>
        </w:rPr>
        <w:t>4.3. Финансовое управление ведет учет выданных муниципальных гарантий, учет исполнения принципалом обязательств, обеспеченных муниципальными гарантиями, а также учет осуществления гарантом платежей по выданным муниципальным гарантиям.</w:t>
      </w:r>
    </w:p>
    <w:p w:rsidR="00A834A0" w:rsidRDefault="00A834A0" w:rsidP="00A834A0">
      <w:pPr>
        <w:pStyle w:val="a4"/>
        <w:ind w:left="0" w:firstLine="645"/>
        <w:jc w:val="both"/>
        <w:rPr>
          <w:rFonts w:ascii="Arial" w:hAnsi="Arial" w:cs="Arial"/>
          <w:szCs w:val="24"/>
        </w:rPr>
      </w:pPr>
      <w:r>
        <w:rPr>
          <w:rFonts w:ascii="Arial" w:hAnsi="Arial" w:cs="Arial"/>
          <w:szCs w:val="24"/>
        </w:rPr>
        <w:t>4.4. В течение трех рабочих дней со дня погашения кредита или его части, обеспеченных муниципальной гарантией, принципал представляет в Финансовое управление копию платежного поручения.</w:t>
      </w:r>
    </w:p>
    <w:p w:rsidR="00A834A0" w:rsidRDefault="00A834A0" w:rsidP="00A834A0">
      <w:pPr>
        <w:pStyle w:val="a4"/>
        <w:ind w:left="0" w:firstLine="645"/>
        <w:jc w:val="both"/>
        <w:rPr>
          <w:rFonts w:ascii="Arial" w:hAnsi="Arial" w:cs="Arial"/>
          <w:szCs w:val="24"/>
        </w:rPr>
      </w:pPr>
      <w:r>
        <w:rPr>
          <w:rFonts w:ascii="Arial" w:hAnsi="Arial" w:cs="Arial"/>
          <w:szCs w:val="24"/>
        </w:rPr>
        <w:t>4.5. Принципал в течение трех дней после получения заемных сре</w:t>
      </w:r>
      <w:proofErr w:type="gramStart"/>
      <w:r>
        <w:rPr>
          <w:rFonts w:ascii="Arial" w:hAnsi="Arial" w:cs="Arial"/>
          <w:szCs w:val="24"/>
        </w:rPr>
        <w:t>дств пр</w:t>
      </w:r>
      <w:proofErr w:type="gramEnd"/>
      <w:r>
        <w:rPr>
          <w:rFonts w:ascii="Arial" w:hAnsi="Arial" w:cs="Arial"/>
          <w:szCs w:val="24"/>
        </w:rPr>
        <w:t>едоставляет в Финансовое управление информацию о целевом использовании кредита, обеспеченного муниципальной гарантией.</w:t>
      </w:r>
    </w:p>
    <w:p w:rsidR="00A834A0" w:rsidRDefault="00A834A0" w:rsidP="00A834A0">
      <w:pPr>
        <w:pStyle w:val="a4"/>
        <w:ind w:left="0" w:firstLine="645"/>
        <w:jc w:val="both"/>
        <w:rPr>
          <w:rFonts w:ascii="Arial" w:hAnsi="Arial" w:cs="Arial"/>
          <w:szCs w:val="24"/>
        </w:rPr>
      </w:pPr>
      <w:r>
        <w:rPr>
          <w:rFonts w:ascii="Arial" w:hAnsi="Arial" w:cs="Arial"/>
          <w:szCs w:val="24"/>
        </w:rPr>
        <w:t>4.6. Администрация вправе провести проверку целевого и эффективного использования средств, обеспеченных муниципальными гарантиями.</w:t>
      </w:r>
    </w:p>
    <w:p w:rsidR="00A834A0" w:rsidRDefault="00A834A0" w:rsidP="00A834A0">
      <w:pPr>
        <w:pStyle w:val="a4"/>
        <w:ind w:left="0" w:firstLine="645"/>
        <w:jc w:val="both"/>
        <w:rPr>
          <w:rFonts w:ascii="Arial" w:hAnsi="Arial" w:cs="Arial"/>
          <w:szCs w:val="24"/>
        </w:rPr>
      </w:pPr>
      <w:r>
        <w:rPr>
          <w:rFonts w:ascii="Arial" w:hAnsi="Arial" w:cs="Arial"/>
          <w:szCs w:val="24"/>
        </w:rPr>
        <w:t>В случае установления факта нецелевого использования принципалом средств, обеспеченных муниципальной гарантией, Администрация готовит постановление о расторжении договора о предоставлении муниципальной гарантии и направляет принципалу уведомление о расторжении договора о предоставлении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 xml:space="preserve">4.7. Принципал обязан ежемесячно не позднее пятого числа месяца, следующего </w:t>
      </w:r>
      <w:proofErr w:type="gramStart"/>
      <w:r>
        <w:rPr>
          <w:rFonts w:ascii="Arial" w:hAnsi="Arial" w:cs="Arial"/>
          <w:szCs w:val="24"/>
        </w:rPr>
        <w:t>за</w:t>
      </w:r>
      <w:proofErr w:type="gramEnd"/>
      <w:r>
        <w:rPr>
          <w:rFonts w:ascii="Arial" w:hAnsi="Arial" w:cs="Arial"/>
          <w:szCs w:val="24"/>
        </w:rPr>
        <w:t xml:space="preserve"> </w:t>
      </w:r>
      <w:proofErr w:type="gramStart"/>
      <w:r>
        <w:rPr>
          <w:rFonts w:ascii="Arial" w:hAnsi="Arial" w:cs="Arial"/>
          <w:szCs w:val="24"/>
        </w:rPr>
        <w:t>отчетным</w:t>
      </w:r>
      <w:proofErr w:type="gramEnd"/>
      <w:r>
        <w:rPr>
          <w:rFonts w:ascii="Arial" w:hAnsi="Arial" w:cs="Arial"/>
          <w:szCs w:val="24"/>
        </w:rPr>
        <w:t>, представлять в Финансовое управление отчет о состоянии задолженности по обязательствам, обеспеченным муниципальной гарантией.</w:t>
      </w:r>
    </w:p>
    <w:p w:rsidR="00A834A0" w:rsidRDefault="00A834A0" w:rsidP="00A834A0">
      <w:pPr>
        <w:pStyle w:val="a4"/>
        <w:ind w:left="0" w:firstLine="645"/>
        <w:jc w:val="both"/>
        <w:rPr>
          <w:rFonts w:ascii="Arial" w:hAnsi="Arial" w:cs="Arial"/>
          <w:szCs w:val="24"/>
        </w:rPr>
      </w:pPr>
      <w:r>
        <w:rPr>
          <w:rFonts w:ascii="Arial" w:hAnsi="Arial" w:cs="Arial"/>
          <w:szCs w:val="24"/>
        </w:rPr>
        <w:t>4.8. Ежегодно вместе с отчетом об исполнении бюджета городского округа Люберцы Администрация представляет в Совет депутатов городского округа Люберцы отчет о выданных муниципальных гарантиях по всем получателям указанных муниципальных гарантий, об исполнении принципалами своих обязательств и осуществлении платежей по выданным муниципальным гарантиям.</w:t>
      </w:r>
    </w:p>
    <w:p w:rsidR="00A834A0" w:rsidRDefault="00A834A0" w:rsidP="00A834A0">
      <w:pPr>
        <w:pStyle w:val="a4"/>
        <w:ind w:left="0" w:firstLine="645"/>
        <w:jc w:val="both"/>
        <w:rPr>
          <w:rFonts w:ascii="Arial" w:hAnsi="Arial" w:cs="Arial"/>
          <w:szCs w:val="24"/>
        </w:rPr>
      </w:pPr>
      <w:r>
        <w:rPr>
          <w:rFonts w:ascii="Arial" w:hAnsi="Arial" w:cs="Arial"/>
          <w:szCs w:val="24"/>
        </w:rPr>
        <w:t>4.9. При исполнении принципалом своих обязательств перед бенефициаром на соответствующую сумму сокращается муниципальный долг, что отражается в отчете об исполнении бюджета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 xml:space="preserve">4.10. При неисполнении принципалом обязательств перед бенефициаром по возврату суммы кредита (погашению основного долга) в срок, установленный кредитным договором, бенефициар предъявляет принципалу требование об исполнении просроченных обязательств по возврату суммы кредита (погашению основного долга). Если принципал </w:t>
      </w:r>
      <w:proofErr w:type="gramStart"/>
      <w:r>
        <w:rPr>
          <w:rFonts w:ascii="Arial" w:hAnsi="Arial" w:cs="Arial"/>
          <w:szCs w:val="24"/>
        </w:rPr>
        <w:t>с даты предъявления</w:t>
      </w:r>
      <w:proofErr w:type="gramEnd"/>
      <w:r>
        <w:rPr>
          <w:rFonts w:ascii="Arial" w:hAnsi="Arial" w:cs="Arial"/>
          <w:szCs w:val="24"/>
        </w:rPr>
        <w:t xml:space="preserve"> ему бенефициаром требования об исполнении просроченных обязательств по возврату суммы кредита (погашению основного долга) не удовлетворит указанное требование или не даст ответ бенефициару, требование об исполнении муниципальной гарантии может быть предъявлено гаранту в течение срока, на который предоставлена муниципальная гарантия.</w:t>
      </w:r>
    </w:p>
    <w:p w:rsidR="00A834A0" w:rsidRDefault="00A834A0" w:rsidP="00A834A0">
      <w:pPr>
        <w:pStyle w:val="a4"/>
        <w:ind w:left="0" w:firstLine="645"/>
        <w:jc w:val="both"/>
        <w:rPr>
          <w:rFonts w:ascii="Arial" w:hAnsi="Arial" w:cs="Arial"/>
          <w:szCs w:val="24"/>
        </w:rPr>
      </w:pPr>
      <w:r>
        <w:rPr>
          <w:rFonts w:ascii="Arial" w:hAnsi="Arial" w:cs="Arial"/>
          <w:szCs w:val="24"/>
        </w:rPr>
        <w:t>4.11. К требованию об исполнении муниципальной гарантии, направляемому бенефициаром гаранту, прилагаются следующие документы:</w:t>
      </w:r>
    </w:p>
    <w:p w:rsidR="00A834A0" w:rsidRDefault="00A834A0" w:rsidP="00A834A0">
      <w:pPr>
        <w:pStyle w:val="a4"/>
        <w:ind w:left="0" w:firstLine="645"/>
        <w:jc w:val="both"/>
        <w:rPr>
          <w:rFonts w:ascii="Arial" w:hAnsi="Arial" w:cs="Arial"/>
          <w:szCs w:val="24"/>
        </w:rPr>
      </w:pPr>
      <w:r>
        <w:rPr>
          <w:rFonts w:ascii="Arial" w:hAnsi="Arial" w:cs="Arial"/>
          <w:szCs w:val="24"/>
        </w:rPr>
        <w:t>- документы, подтверждающие фактически предоставленную на дату наступления гарантийного случая бенефициаром принципалу сумму кредита (основного долга);</w:t>
      </w:r>
    </w:p>
    <w:p w:rsidR="00A834A0" w:rsidRDefault="00A834A0" w:rsidP="00A834A0">
      <w:pPr>
        <w:pStyle w:val="a4"/>
        <w:ind w:left="0" w:firstLine="645"/>
        <w:jc w:val="both"/>
        <w:rPr>
          <w:rFonts w:ascii="Arial" w:hAnsi="Arial" w:cs="Arial"/>
          <w:szCs w:val="24"/>
        </w:rPr>
      </w:pPr>
      <w:r>
        <w:rPr>
          <w:rFonts w:ascii="Arial" w:hAnsi="Arial" w:cs="Arial"/>
          <w:szCs w:val="24"/>
        </w:rPr>
        <w:lastRenderedPageBreak/>
        <w:t>- расчет суммы неисполненных просроченных обязатель</w:t>
      </w:r>
      <w:proofErr w:type="gramStart"/>
      <w:r>
        <w:rPr>
          <w:rFonts w:ascii="Arial" w:hAnsi="Arial" w:cs="Arial"/>
          <w:szCs w:val="24"/>
        </w:rPr>
        <w:t>ств пр</w:t>
      </w:r>
      <w:proofErr w:type="gramEnd"/>
      <w:r>
        <w:rPr>
          <w:rFonts w:ascii="Arial" w:hAnsi="Arial" w:cs="Arial"/>
          <w:szCs w:val="24"/>
        </w:rPr>
        <w:t>инципала по возврату суммы кредита (погашению основного долга);</w:t>
      </w:r>
    </w:p>
    <w:p w:rsidR="00A834A0" w:rsidRDefault="00A834A0" w:rsidP="00A834A0">
      <w:pPr>
        <w:pStyle w:val="a4"/>
        <w:ind w:left="0" w:firstLine="645"/>
        <w:jc w:val="both"/>
        <w:rPr>
          <w:rFonts w:ascii="Arial" w:hAnsi="Arial" w:cs="Arial"/>
          <w:szCs w:val="24"/>
        </w:rPr>
      </w:pPr>
      <w:r>
        <w:rPr>
          <w:rFonts w:ascii="Arial" w:hAnsi="Arial" w:cs="Arial"/>
          <w:szCs w:val="24"/>
        </w:rPr>
        <w:t>- копия предъявленного принципалу требования бенефициара об исполнении принципалом просроченных обязательств по возврату суммы кредита (погашению основного долга), документы, подтверждающие получение этого требования принципалом;</w:t>
      </w:r>
    </w:p>
    <w:p w:rsidR="00A834A0" w:rsidRDefault="00A834A0" w:rsidP="00A834A0">
      <w:pPr>
        <w:pStyle w:val="a4"/>
        <w:ind w:left="0" w:firstLine="645"/>
        <w:jc w:val="both"/>
        <w:rPr>
          <w:rFonts w:ascii="Arial" w:hAnsi="Arial" w:cs="Arial"/>
          <w:szCs w:val="24"/>
        </w:rPr>
      </w:pPr>
      <w:r>
        <w:rPr>
          <w:rFonts w:ascii="Arial" w:hAnsi="Arial" w:cs="Arial"/>
          <w:szCs w:val="24"/>
        </w:rPr>
        <w:t>- ответ принципала об отказе (невозможности) исполнения своих обязательств (если такой ответ был получен бенефициаром).</w:t>
      </w:r>
    </w:p>
    <w:p w:rsidR="00A834A0" w:rsidRDefault="00A834A0" w:rsidP="00A834A0">
      <w:pPr>
        <w:pStyle w:val="a4"/>
        <w:ind w:left="0" w:firstLine="645"/>
        <w:jc w:val="both"/>
        <w:rPr>
          <w:rFonts w:ascii="Arial" w:hAnsi="Arial" w:cs="Arial"/>
          <w:szCs w:val="24"/>
        </w:rPr>
      </w:pPr>
      <w:r>
        <w:rPr>
          <w:rFonts w:ascii="Arial" w:hAnsi="Arial" w:cs="Arial"/>
          <w:szCs w:val="24"/>
        </w:rPr>
        <w:t xml:space="preserve">4.12. Датой предъявления гаранту требования бенефициара об исполнении муниципальной гарантии является дата его поступления в администрацию городского округа Люберцы. </w:t>
      </w:r>
    </w:p>
    <w:p w:rsidR="00A834A0" w:rsidRDefault="00A834A0" w:rsidP="00A834A0">
      <w:pPr>
        <w:pStyle w:val="a4"/>
        <w:ind w:left="0" w:firstLine="645"/>
        <w:jc w:val="both"/>
        <w:rPr>
          <w:rFonts w:ascii="Arial" w:hAnsi="Arial" w:cs="Arial"/>
          <w:szCs w:val="24"/>
        </w:rPr>
      </w:pPr>
      <w:r>
        <w:rPr>
          <w:rFonts w:ascii="Arial" w:hAnsi="Arial" w:cs="Arial"/>
          <w:szCs w:val="24"/>
        </w:rPr>
        <w:t>По получении требования бенефициара об исполнении муниципальной гарантии Администрация в течение трех рабочих дней уведомляет принципала о предъявлении указанного требования и передает ему копии требования со всеми относящимися к нему документами.</w:t>
      </w:r>
    </w:p>
    <w:p w:rsidR="00A834A0" w:rsidRDefault="00A834A0" w:rsidP="00A834A0">
      <w:pPr>
        <w:pStyle w:val="a4"/>
        <w:ind w:left="0" w:firstLine="645"/>
        <w:jc w:val="both"/>
        <w:rPr>
          <w:rFonts w:ascii="Arial" w:hAnsi="Arial" w:cs="Arial"/>
          <w:szCs w:val="24"/>
        </w:rPr>
      </w:pPr>
      <w:r>
        <w:rPr>
          <w:rFonts w:ascii="Arial" w:hAnsi="Arial" w:cs="Arial"/>
          <w:szCs w:val="24"/>
        </w:rPr>
        <w:t>4.13. Для рассмотрения требования бенефициара созывается Комиссия.</w:t>
      </w:r>
    </w:p>
    <w:p w:rsidR="00A834A0" w:rsidRDefault="00A834A0" w:rsidP="00A834A0">
      <w:pPr>
        <w:pStyle w:val="a4"/>
        <w:ind w:left="0" w:firstLine="645"/>
        <w:jc w:val="both"/>
        <w:rPr>
          <w:rFonts w:ascii="Arial" w:hAnsi="Arial" w:cs="Arial"/>
          <w:szCs w:val="24"/>
        </w:rPr>
      </w:pPr>
      <w:r>
        <w:rPr>
          <w:rFonts w:ascii="Arial" w:hAnsi="Arial" w:cs="Arial"/>
          <w:szCs w:val="24"/>
        </w:rPr>
        <w:t>Комиссия рассматривает требование бенефициара об исполнении муниципальной гарантии с прилагаемыми к нему документами на предмет его обоснованности и соответствия указанного требования и приложенных к нему документов условиям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Комиссия готовит протокол, в котором либо подтверждает обоснованность предъявления кредитором требования о выплате, либо признает требования не соответствующими условиям муниципальной гарантии. При подтверждении неисполнения принципалом своих обязательств по кредитному договору в заключении указывается сумма, подлежащая выплате по муниципальной гарантии. Протокол Комиссии направляется главе городского округа Люберцы.</w:t>
      </w:r>
    </w:p>
    <w:p w:rsidR="00A834A0" w:rsidRDefault="00A834A0" w:rsidP="00A834A0">
      <w:pPr>
        <w:pStyle w:val="a4"/>
        <w:ind w:left="0" w:firstLine="645"/>
        <w:jc w:val="both"/>
        <w:rPr>
          <w:rFonts w:ascii="Arial" w:hAnsi="Arial" w:cs="Arial"/>
          <w:szCs w:val="24"/>
        </w:rPr>
      </w:pPr>
      <w:r>
        <w:rPr>
          <w:rFonts w:ascii="Arial" w:hAnsi="Arial" w:cs="Arial"/>
          <w:szCs w:val="24"/>
        </w:rPr>
        <w:t>4.14. Администрация на основании Протокола Комиссии вправе выдвигать в отношении указанного требования возражения, которые мог бы представить принципал, даже в том случае, если принципал отказался их представить или признал свой долг, если иное не вытекает из условий муниципальной гарантии.</w:t>
      </w:r>
    </w:p>
    <w:p w:rsidR="00A834A0" w:rsidRDefault="00A834A0" w:rsidP="00A834A0">
      <w:pPr>
        <w:pStyle w:val="a4"/>
        <w:ind w:left="0" w:firstLine="645"/>
        <w:jc w:val="both"/>
        <w:rPr>
          <w:rFonts w:ascii="Arial" w:hAnsi="Arial" w:cs="Arial"/>
          <w:szCs w:val="24"/>
        </w:rPr>
      </w:pPr>
      <w:r>
        <w:rPr>
          <w:rFonts w:ascii="Arial" w:hAnsi="Arial" w:cs="Arial"/>
          <w:szCs w:val="24"/>
        </w:rPr>
        <w:t>4.15. В случае признания обоснованным и соответствующим условиям муниципальной гарантии требования бенефициара об исполнении муниципальной гарантии с прилагаемыми к нему документами, Администрация исполняет обязательство по муниципальной гарантии в размере суммы неисполненных просроченных обязатель</w:t>
      </w:r>
      <w:proofErr w:type="gramStart"/>
      <w:r>
        <w:rPr>
          <w:rFonts w:ascii="Arial" w:hAnsi="Arial" w:cs="Arial"/>
          <w:szCs w:val="24"/>
        </w:rPr>
        <w:t>ств пр</w:t>
      </w:r>
      <w:proofErr w:type="gramEnd"/>
      <w:r>
        <w:rPr>
          <w:rFonts w:ascii="Arial" w:hAnsi="Arial" w:cs="Arial"/>
          <w:szCs w:val="24"/>
        </w:rPr>
        <w:t>инципала по возврату суммы кредита (погашению основного долга), обеспеченных муниципальной гарантией.</w:t>
      </w:r>
    </w:p>
    <w:p w:rsidR="00A834A0" w:rsidRDefault="00A834A0" w:rsidP="00A834A0">
      <w:pPr>
        <w:pStyle w:val="a4"/>
        <w:ind w:left="0" w:firstLine="645"/>
        <w:jc w:val="both"/>
        <w:rPr>
          <w:rFonts w:ascii="Arial" w:hAnsi="Arial" w:cs="Arial"/>
          <w:szCs w:val="24"/>
        </w:rPr>
      </w:pPr>
      <w:r>
        <w:rPr>
          <w:rFonts w:ascii="Arial" w:hAnsi="Arial" w:cs="Arial"/>
          <w:szCs w:val="24"/>
        </w:rPr>
        <w:t>Исполнение муниципальной гарантии не может осуществляться ранее предусмотренных кредитным договором первоначально установленных сроков (графиков) исполнения обязатель</w:t>
      </w:r>
      <w:proofErr w:type="gramStart"/>
      <w:r>
        <w:rPr>
          <w:rFonts w:ascii="Arial" w:hAnsi="Arial" w:cs="Arial"/>
          <w:szCs w:val="24"/>
        </w:rPr>
        <w:t>ств пр</w:t>
      </w:r>
      <w:proofErr w:type="gramEnd"/>
      <w:r>
        <w:rPr>
          <w:rFonts w:ascii="Arial" w:hAnsi="Arial" w:cs="Arial"/>
          <w:szCs w:val="24"/>
        </w:rPr>
        <w:t>инципала, действовавших на момент вступления в силу кредитного договора, в том числе в случае предъявления бенефициаром принципалу требования об их досрочном исполнении.</w:t>
      </w:r>
    </w:p>
    <w:p w:rsidR="00A834A0" w:rsidRDefault="00A834A0" w:rsidP="00A834A0">
      <w:pPr>
        <w:pStyle w:val="a4"/>
        <w:ind w:left="0" w:firstLine="645"/>
        <w:jc w:val="both"/>
        <w:rPr>
          <w:rFonts w:ascii="Arial" w:hAnsi="Arial" w:cs="Arial"/>
          <w:szCs w:val="24"/>
        </w:rPr>
      </w:pPr>
      <w:r>
        <w:rPr>
          <w:rFonts w:ascii="Arial" w:hAnsi="Arial" w:cs="Arial"/>
          <w:szCs w:val="24"/>
        </w:rPr>
        <w:t>4.16. В случае признания требования бенефициара об исполнении муниципальной гарантии необоснованным и (или) несоответствующим условиям муниципальной гарантии Администрация направляет бенефициару мотивированное уведомление об отказе в удовлетворении этого требования.</w:t>
      </w:r>
    </w:p>
    <w:p w:rsidR="00A834A0" w:rsidRDefault="00A834A0" w:rsidP="00A834A0">
      <w:pPr>
        <w:pStyle w:val="a4"/>
        <w:ind w:left="0" w:firstLine="645"/>
        <w:jc w:val="both"/>
        <w:rPr>
          <w:rFonts w:ascii="Arial" w:hAnsi="Arial" w:cs="Arial"/>
          <w:szCs w:val="24"/>
        </w:rPr>
      </w:pPr>
    </w:p>
    <w:p w:rsidR="00A834A0" w:rsidRDefault="00A834A0" w:rsidP="00A834A0">
      <w:pPr>
        <w:pStyle w:val="ConsPlusTitle"/>
        <w:jc w:val="center"/>
        <w:rPr>
          <w:rFonts w:ascii="Arial" w:hAnsi="Arial" w:cs="Arial"/>
          <w:sz w:val="24"/>
          <w:szCs w:val="24"/>
        </w:rPr>
      </w:pPr>
    </w:p>
    <w:p w:rsidR="000F759D" w:rsidRDefault="000F759D"/>
    <w:sectPr w:rsidR="000F759D" w:rsidSect="00A834A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745E50"/>
    <w:multiLevelType w:val="multilevel"/>
    <w:tmpl w:val="F06049EC"/>
    <w:lvl w:ilvl="0">
      <w:start w:val="1"/>
      <w:numFmt w:val="decimal"/>
      <w:lvlText w:val="%1."/>
      <w:lvlJc w:val="left"/>
      <w:pPr>
        <w:ind w:left="645" w:hanging="645"/>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5A3441EE"/>
    <w:multiLevelType w:val="multilevel"/>
    <w:tmpl w:val="1CCE4EC4"/>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CD0"/>
    <w:rsid w:val="000F759D"/>
    <w:rsid w:val="00A834A0"/>
    <w:rsid w:val="00CA4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A0"/>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834A0"/>
    <w:rPr>
      <w:color w:val="0000FF" w:themeColor="hyperlink"/>
      <w:u w:val="single"/>
    </w:rPr>
  </w:style>
  <w:style w:type="paragraph" w:styleId="a4">
    <w:name w:val="List Paragraph"/>
    <w:basedOn w:val="a"/>
    <w:uiPriority w:val="34"/>
    <w:qFormat/>
    <w:rsid w:val="00A834A0"/>
    <w:pPr>
      <w:ind w:left="720"/>
      <w:contextualSpacing/>
    </w:pPr>
  </w:style>
  <w:style w:type="paragraph" w:customStyle="1" w:styleId="ConsPlusTitle">
    <w:name w:val="ConsPlusTitle"/>
    <w:rsid w:val="00A834A0"/>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A0"/>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834A0"/>
    <w:rPr>
      <w:color w:val="0000FF" w:themeColor="hyperlink"/>
      <w:u w:val="single"/>
    </w:rPr>
  </w:style>
  <w:style w:type="paragraph" w:styleId="a4">
    <w:name w:val="List Paragraph"/>
    <w:basedOn w:val="a"/>
    <w:uiPriority w:val="34"/>
    <w:qFormat/>
    <w:rsid w:val="00A834A0"/>
    <w:pPr>
      <w:ind w:left="720"/>
      <w:contextualSpacing/>
    </w:pPr>
  </w:style>
  <w:style w:type="paragraph" w:customStyle="1" w:styleId="ConsPlusTitle">
    <w:name w:val="ConsPlusTitle"/>
    <w:rsid w:val="00A834A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05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3025394B83CC5EBB3A5CA47DB4794399F7D8D258040AEF99CDF0777BCE3EDE1B9DCA338699311F8E944D2976FF0E2AAC3808B48ED1p01EM" TargetMode="External"/><Relationship Id="rId3" Type="http://schemas.microsoft.com/office/2007/relationships/stylesWithEffects" Target="stylesWithEffects.xml"/><Relationship Id="rId7" Type="http://schemas.openxmlformats.org/officeDocument/2006/relationships/hyperlink" Target="consultantplus://offline/ref=8D3025394B83CC5EBB3A5CA47DB4794399F7D8D258040AEF99CDF0777BCE3EDE1B9DCA33869E371F8E944D2976FF0E2AAC3808B48ED1p01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D3025394B83CC5EBB3A5CA47DB4794399F7D8D258040AEF99CDF0777BCE3EDE1B9DCA338799361F8E944D2976FF0E2AAC3808B48ED1p01E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D3025394B83CC5EBB3A5CA47DB4794399F6D9D159000AEF99CDF0777BCE3EDE099D923B82952C14DCDB0B7C79pF1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3664</Words>
  <Characters>20889</Characters>
  <Application>Microsoft Office Word</Application>
  <DocSecurity>0</DocSecurity>
  <Lines>174</Lines>
  <Paragraphs>49</Paragraphs>
  <ScaleCrop>false</ScaleCrop>
  <Company/>
  <LinksUpToDate>false</LinksUpToDate>
  <CharactersWithSpaces>24504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2020-07-20T13:31:00Z</dcterms:created>
  <dcterms:modified xsi:type="dcterms:W3CDTF">2020-07-20T13:32:00Z</dcterms:modified>
</cp:coreProperties>
</file>