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9660" w:tblpY="-605"/>
        <w:tblW w:w="0" w:type="auto"/>
        <w:tblLook w:val="04A0" w:firstRow="1" w:lastRow="0" w:firstColumn="1" w:lastColumn="0" w:noHBand="0" w:noVBand="1"/>
      </w:tblPr>
      <w:tblGrid>
        <w:gridCol w:w="6924"/>
      </w:tblGrid>
      <w:tr w:rsidR="00AC35B2" w:rsidTr="00AC35B2">
        <w:trPr>
          <w:trHeight w:val="253"/>
        </w:trPr>
        <w:tc>
          <w:tcPr>
            <w:tcW w:w="6924" w:type="dxa"/>
          </w:tcPr>
          <w:p w:rsidR="00AC35B2" w:rsidRDefault="00AC35B2">
            <w:pPr>
              <w:tabs>
                <w:tab w:val="left" w:pos="9931"/>
              </w:tabs>
              <w:rPr>
                <w:rFonts w:ascii="Arial" w:eastAsia="Calibri" w:hAnsi="Arial" w:cs="Arial"/>
                <w:color w:val="000000"/>
              </w:rPr>
            </w:pPr>
            <w:r>
              <w:rPr>
                <w:rFonts w:ascii="Arial" w:eastAsia="Calibri" w:hAnsi="Arial" w:cs="Arial"/>
                <w:color w:val="000000"/>
              </w:rPr>
              <w:t>Приложение №1</w:t>
            </w:r>
          </w:p>
          <w:p w:rsidR="00AC35B2" w:rsidRDefault="00AC35B2">
            <w:pPr>
              <w:tabs>
                <w:tab w:val="left" w:pos="9931"/>
              </w:tabs>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от «08» октября  2020г. № 2912-ПА </w:t>
            </w:r>
          </w:p>
          <w:p w:rsidR="00AC35B2" w:rsidRDefault="00AC35B2">
            <w:pPr>
              <w:tabs>
                <w:tab w:val="left" w:pos="9931"/>
              </w:tabs>
              <w:rPr>
                <w:rFonts w:ascii="Arial" w:eastAsia="Calibri" w:hAnsi="Arial" w:cs="Arial"/>
                <w:lang w:eastAsia="en-US"/>
              </w:rPr>
            </w:pPr>
          </w:p>
        </w:tc>
      </w:tr>
    </w:tbl>
    <w:p w:rsidR="00AC35B2" w:rsidRDefault="00AC35B2" w:rsidP="00AC35B2">
      <w:pPr>
        <w:pStyle w:val="ConsPlusNormal0"/>
        <w:tabs>
          <w:tab w:val="left" w:pos="6737"/>
          <w:tab w:val="center" w:pos="7857"/>
        </w:tabs>
        <w:jc w:val="both"/>
        <w:rPr>
          <w:rFonts w:eastAsia="Calibri"/>
          <w:b/>
          <w:sz w:val="24"/>
          <w:szCs w:val="24"/>
        </w:rPr>
      </w:pPr>
    </w:p>
    <w:p w:rsidR="00AC35B2" w:rsidRDefault="00AC35B2" w:rsidP="00AC35B2">
      <w:pPr>
        <w:pStyle w:val="ConsPlusNormal0"/>
        <w:tabs>
          <w:tab w:val="left" w:pos="6737"/>
          <w:tab w:val="center" w:pos="7857"/>
        </w:tabs>
        <w:jc w:val="both"/>
        <w:rPr>
          <w:rFonts w:eastAsia="Calibri"/>
          <w:b/>
          <w:sz w:val="24"/>
          <w:szCs w:val="24"/>
        </w:rPr>
      </w:pPr>
    </w:p>
    <w:p w:rsidR="00AC35B2" w:rsidRDefault="00AC35B2" w:rsidP="00AC35B2">
      <w:pPr>
        <w:pStyle w:val="ConsPlusNormal0"/>
        <w:jc w:val="center"/>
        <w:rPr>
          <w:rFonts w:eastAsia="Calibri"/>
          <w:b/>
          <w:sz w:val="24"/>
          <w:szCs w:val="24"/>
        </w:rPr>
      </w:pPr>
      <w:r>
        <w:rPr>
          <w:rFonts w:eastAsia="Calibri"/>
          <w:b/>
          <w:sz w:val="24"/>
          <w:szCs w:val="24"/>
        </w:rPr>
        <w:t xml:space="preserve">       </w:t>
      </w:r>
    </w:p>
    <w:p w:rsidR="00AC35B2" w:rsidRDefault="00AC35B2" w:rsidP="00AC35B2">
      <w:pPr>
        <w:pStyle w:val="ConsPlusNormal0"/>
        <w:jc w:val="center"/>
        <w:rPr>
          <w:rFonts w:eastAsia="Calibri"/>
          <w:b/>
          <w:sz w:val="24"/>
          <w:szCs w:val="24"/>
        </w:rPr>
      </w:pPr>
      <w:r>
        <w:rPr>
          <w:rFonts w:eastAsia="Calibri"/>
          <w:b/>
          <w:sz w:val="24"/>
          <w:szCs w:val="24"/>
        </w:rPr>
        <w:t xml:space="preserve"> 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p w:rsidR="00AC35B2" w:rsidRDefault="00AC35B2" w:rsidP="00AC35B2">
      <w:pPr>
        <w:pStyle w:val="ConsPlusNormal0"/>
        <w:jc w:val="center"/>
        <w:rPr>
          <w:rFonts w:eastAsia="Calibri"/>
          <w:b/>
          <w:sz w:val="24"/>
          <w:szCs w:val="24"/>
        </w:rPr>
      </w:pPr>
    </w:p>
    <w:p w:rsidR="00AC35B2" w:rsidRDefault="00AC35B2" w:rsidP="00AC35B2">
      <w:pPr>
        <w:autoSpaceDE w:val="0"/>
        <w:autoSpaceDN w:val="0"/>
        <w:adjustRightInd w:val="0"/>
        <w:jc w:val="center"/>
        <w:rPr>
          <w:rFonts w:ascii="Arial" w:eastAsia="Calibri" w:hAnsi="Arial" w:cs="Arial"/>
          <w:b/>
        </w:rPr>
      </w:pPr>
      <w:r>
        <w:rPr>
          <w:rFonts w:ascii="Arial" w:eastAsia="Calibri" w:hAnsi="Arial" w:cs="Arial"/>
          <w:b/>
        </w:rPr>
        <w:t>ПАСПОРТ</w:t>
      </w:r>
    </w:p>
    <w:p w:rsidR="00AC35B2" w:rsidRDefault="00AC35B2" w:rsidP="00AC35B2">
      <w:pPr>
        <w:pStyle w:val="ConsPlusNormal0"/>
        <w:jc w:val="center"/>
        <w:rPr>
          <w:rFonts w:eastAsia="Times New Roman"/>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left w:w="0" w:type="dxa"/>
          <w:right w:w="0" w:type="dxa"/>
        </w:tblCellMar>
        <w:tblLook w:val="04A0" w:firstRow="1" w:lastRow="0" w:firstColumn="1" w:lastColumn="0" w:noHBand="0" w:noVBand="1"/>
      </w:tblPr>
      <w:tblGrid>
        <w:gridCol w:w="2977"/>
        <w:gridCol w:w="4534"/>
        <w:gridCol w:w="1559"/>
        <w:gridCol w:w="1559"/>
        <w:gridCol w:w="1559"/>
        <w:gridCol w:w="1560"/>
        <w:gridCol w:w="1702"/>
      </w:tblGrid>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hideMark/>
          </w:tcPr>
          <w:p w:rsidR="00AC35B2" w:rsidRDefault="00AC35B2">
            <w:pPr>
              <w:autoSpaceDE w:val="0"/>
              <w:autoSpaceDN w:val="0"/>
              <w:adjustRightInd w:val="0"/>
              <w:rPr>
                <w:rFonts w:ascii="Arial" w:eastAsia="Calibri" w:hAnsi="Arial" w:cs="Arial"/>
                <w:color w:val="000000"/>
                <w:highlight w:val="yellow"/>
              </w:rPr>
            </w:pPr>
            <w:r>
              <w:rPr>
                <w:rFonts w:ascii="Arial" w:eastAsia="Calibri" w:hAnsi="Arial" w:cs="Arial"/>
                <w:color w:val="000000"/>
              </w:rPr>
              <w:t>Цели муниципальной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tcPr>
          <w:p w:rsidR="00AC35B2" w:rsidRDefault="00AC35B2">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AC35B2" w:rsidRDefault="00AC35B2">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AC35B2" w:rsidRDefault="00AC35B2">
            <w:pPr>
              <w:pStyle w:val="msonormalmailrucssattributepostfix"/>
              <w:shd w:val="clear" w:color="auto" w:fill="FFFFFF"/>
              <w:spacing w:before="0" w:beforeAutospacing="0" w:after="0" w:afterAutospacing="0"/>
              <w:rPr>
                <w:rFonts w:ascii="Arial" w:hAnsi="Arial" w:cs="Arial"/>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w:t>
            </w:r>
            <w:r>
              <w:rPr>
                <w:rFonts w:ascii="Arial" w:hAnsi="Arial" w:cs="Arial"/>
              </w:rPr>
              <w:t>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AC35B2" w:rsidRDefault="00AC35B2">
            <w:pPr>
              <w:pStyle w:val="msonormalmailrucssattributepostfix"/>
              <w:shd w:val="clear" w:color="auto" w:fill="FFFFFF"/>
              <w:spacing w:before="0" w:beforeAutospacing="0" w:after="0" w:afterAutospacing="0"/>
              <w:rPr>
                <w:rFonts w:ascii="Arial" w:hAnsi="Arial" w:cs="Arial"/>
                <w:shd w:val="clear" w:color="auto" w:fill="FFFFFF"/>
              </w:rPr>
            </w:pPr>
            <w:r>
              <w:rPr>
                <w:rFonts w:ascii="Arial" w:hAnsi="Arial" w:cs="Arial"/>
              </w:rPr>
              <w:t>4.</w:t>
            </w:r>
            <w:r>
              <w:rPr>
                <w:rFonts w:ascii="Arial" w:hAnsi="Arial" w:cs="Arial"/>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shd w:val="clear" w:color="auto" w:fill="FFFFFF"/>
              </w:rPr>
              <w:t xml:space="preserve">городского округа Люберцы Московской области </w:t>
            </w:r>
            <w:r>
              <w:rPr>
                <w:rFonts w:ascii="Arial" w:hAnsi="Arial" w:cs="Arial"/>
              </w:rPr>
              <w:t>по платежам за установку и эксплуатацию рекламных конструкций</w:t>
            </w:r>
            <w:r>
              <w:rPr>
                <w:rFonts w:ascii="Arial" w:hAnsi="Arial" w:cs="Arial"/>
                <w:shd w:val="clear" w:color="auto" w:fill="FFFFFF"/>
              </w:rPr>
              <w:t>.</w:t>
            </w:r>
          </w:p>
          <w:p w:rsidR="00AC35B2" w:rsidRDefault="00AC35B2">
            <w:pPr>
              <w:pStyle w:val="msonormalmailrucssattributepostfix"/>
              <w:shd w:val="clear" w:color="auto" w:fill="FFFFFF"/>
              <w:spacing w:before="0" w:beforeAutospacing="0" w:after="0" w:afterAutospacing="0"/>
              <w:rPr>
                <w:rFonts w:ascii="Arial" w:hAnsi="Arial" w:cs="Arial"/>
                <w:shd w:val="clear" w:color="auto" w:fill="FFFFFF"/>
              </w:rPr>
            </w:pPr>
            <w:r>
              <w:rPr>
                <w:rFonts w:ascii="Arial" w:hAnsi="Arial" w:cs="Arial"/>
                <w:shd w:val="clear" w:color="auto" w:fill="FFFFFF"/>
              </w:rPr>
              <w:t>5.</w:t>
            </w:r>
            <w:r>
              <w:rPr>
                <w:rFonts w:ascii="Arial" w:hAnsi="Arial" w:cs="Arial"/>
                <w:spacing w:val="2"/>
                <w:shd w:val="clear" w:color="auto" w:fill="FFFFFF"/>
              </w:rPr>
              <w:t xml:space="preserve">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AC35B2" w:rsidRDefault="00AC35B2">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6. </w:t>
            </w:r>
            <w:r>
              <w:rPr>
                <w:rFonts w:ascii="Arial" w:hAnsi="Arial" w:cs="Arial"/>
                <w:shd w:val="clear" w:color="auto" w:fill="FFFFFF"/>
              </w:rPr>
              <w:t>Создание условий для гражданского становления, социальной адаптации и интеграции молодежи</w:t>
            </w:r>
            <w:r>
              <w:rPr>
                <w:rFonts w:ascii="Arial" w:hAnsi="Arial" w:cs="Arial"/>
                <w:color w:val="000000"/>
                <w:shd w:val="clear" w:color="auto" w:fill="FFFFFF"/>
              </w:rPr>
              <w:t xml:space="preserve">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w:t>
            </w:r>
            <w:r>
              <w:rPr>
                <w:rFonts w:ascii="Arial" w:hAnsi="Arial" w:cs="Arial"/>
                <w:color w:val="000000"/>
                <w:shd w:val="clear" w:color="auto" w:fill="FFFFFF"/>
              </w:rPr>
              <w:lastRenderedPageBreak/>
              <w:t>молодежью.</w:t>
            </w:r>
          </w:p>
          <w:p w:rsidR="00AC35B2" w:rsidRDefault="00AC35B2">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color w:val="000000"/>
                <w:shd w:val="clear" w:color="auto" w:fill="FFFFFF"/>
              </w:rPr>
              <w:t>7.</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AC35B2" w:rsidRDefault="00AC35B2">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hideMark/>
          </w:tcPr>
          <w:p w:rsidR="00AC35B2" w:rsidRDefault="00AC35B2">
            <w:pPr>
              <w:autoSpaceDE w:val="0"/>
              <w:autoSpaceDN w:val="0"/>
              <w:adjustRightInd w:val="0"/>
              <w:rPr>
                <w:rFonts w:ascii="Arial" w:eastAsia="Calibri" w:hAnsi="Arial" w:cs="Arial"/>
              </w:rPr>
            </w:pPr>
            <w:r>
              <w:rPr>
                <w:rFonts w:ascii="Arial" w:eastAsia="Calibri" w:hAnsi="Arial" w:cs="Arial"/>
              </w:rPr>
              <w:lastRenderedPageBreak/>
              <w:t>Задачи муниципальной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autoSpaceDE w:val="0"/>
              <w:autoSpaceDN w:val="0"/>
              <w:adjustRightInd w:val="0"/>
              <w:rPr>
                <w:rFonts w:ascii="Arial" w:hAnsi="Arial" w:cs="Arial"/>
              </w:rPr>
            </w:pPr>
            <w:r>
              <w:rPr>
                <w:rFonts w:ascii="Arial" w:eastAsia="Calibri" w:hAnsi="Arial" w:cs="Arial"/>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AC35B2" w:rsidRDefault="00AC35B2">
            <w:pPr>
              <w:autoSpaceDE w:val="0"/>
              <w:autoSpaceDN w:val="0"/>
              <w:adjustRightInd w:val="0"/>
              <w:rPr>
                <w:rFonts w:ascii="Arial" w:hAnsi="Arial" w:cs="Arial"/>
              </w:rPr>
            </w:pPr>
            <w:r>
              <w:rPr>
                <w:rFonts w:ascii="Arial" w:eastAsia="Calibri" w:hAnsi="Arial" w:cs="Arial"/>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AC35B2" w:rsidRDefault="00AC35B2">
            <w:pPr>
              <w:autoSpaceDE w:val="0"/>
              <w:autoSpaceDN w:val="0"/>
              <w:adjustRightInd w:val="0"/>
              <w:rPr>
                <w:rFonts w:ascii="Arial" w:hAnsi="Arial" w:cs="Arial"/>
              </w:rPr>
            </w:pPr>
            <w:r>
              <w:rPr>
                <w:rFonts w:ascii="Arial" w:eastAsia="Calibri" w:hAnsi="Arial" w:cs="Arial"/>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AC35B2" w:rsidRDefault="00AC35B2">
            <w:pPr>
              <w:autoSpaceDE w:val="0"/>
              <w:autoSpaceDN w:val="0"/>
              <w:adjustRightInd w:val="0"/>
              <w:rPr>
                <w:rFonts w:ascii="Arial" w:hAnsi="Arial" w:cs="Arial"/>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AC35B2" w:rsidRDefault="00AC35B2">
            <w:pPr>
              <w:pStyle w:val="formattext"/>
              <w:shd w:val="clear" w:color="auto" w:fill="FFFFFF"/>
              <w:spacing w:before="0" w:beforeAutospacing="0" w:after="0" w:afterAutospacing="0"/>
              <w:textAlignment w:val="baseline"/>
              <w:rPr>
                <w:rFonts w:ascii="Arial" w:hAnsi="Arial" w:cs="Arial"/>
                <w:spacing w:val="2"/>
              </w:rPr>
            </w:pPr>
            <w:r>
              <w:rPr>
                <w:rFonts w:ascii="Arial" w:hAnsi="Arial" w:cs="Arial"/>
                <w:spacing w:val="2"/>
              </w:rPr>
              <w:t>5. Создание нового механизма взаимодействия жителей и органов местного самоуправления городского округа Люберцы в решении вопросов местного значения и повышение эффективности расходов местного бюджета за счет вовлечения жителей в процессы принятия решений;</w:t>
            </w:r>
          </w:p>
          <w:p w:rsidR="00AC35B2" w:rsidRDefault="00AC35B2">
            <w:pPr>
              <w:autoSpaceDE w:val="0"/>
              <w:autoSpaceDN w:val="0"/>
              <w:adjustRightInd w:val="0"/>
              <w:rPr>
                <w:rFonts w:ascii="Arial" w:hAnsi="Arial" w:cs="Arial"/>
              </w:rPr>
            </w:pPr>
            <w:r>
              <w:rPr>
                <w:rFonts w:ascii="Arial" w:hAnsi="Arial" w:cs="Arial"/>
              </w:rPr>
              <w:t>6.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AC35B2" w:rsidRDefault="00AC35B2">
            <w:pPr>
              <w:autoSpaceDE w:val="0"/>
              <w:autoSpaceDN w:val="0"/>
              <w:adjustRightInd w:val="0"/>
              <w:rPr>
                <w:rFonts w:ascii="Arial" w:eastAsia="Calibri" w:hAnsi="Arial" w:cs="Arial"/>
              </w:rPr>
            </w:pPr>
            <w:r>
              <w:rPr>
                <w:rFonts w:ascii="Arial" w:hAnsi="Arial" w:cs="Arial"/>
              </w:rPr>
              <w:t>7. Увеличение туристского и экскурсионного потока в городском округе Люберцы Московской области.</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t>Координатор муниципальной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t>Муниципальный заказчик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t>Сроки реализации муниципальной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2020-2024 гг.</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t>Перечень подпрограмм</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tcPr>
          <w:p w:rsidR="00AC35B2" w:rsidRDefault="00AC35B2">
            <w:pPr>
              <w:keepNext/>
              <w:widowControl w:val="0"/>
              <w:autoSpaceDE w:val="0"/>
              <w:autoSpaceDN w:val="0"/>
              <w:adjustRightInd w:val="0"/>
              <w:rPr>
                <w:rFonts w:ascii="Arial" w:eastAsia="Calibri" w:hAnsi="Arial" w:cs="Arial"/>
                <w:color w:val="000000"/>
              </w:rPr>
            </w:pP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III</w:t>
            </w:r>
            <w:r>
              <w:rPr>
                <w:rFonts w:ascii="Arial" w:eastAsia="Calibri" w:hAnsi="Arial" w:cs="Arial"/>
                <w:color w:val="000000"/>
              </w:rPr>
              <w:t xml:space="preserve"> «</w:t>
            </w:r>
            <w:r>
              <w:rPr>
                <w:rFonts w:ascii="Arial" w:hAnsi="Arial" w:cs="Arial"/>
              </w:rPr>
              <w:t>Эффективное местное самоуправление Московской области</w:t>
            </w:r>
            <w:r>
              <w:rPr>
                <w:rFonts w:ascii="Arial" w:eastAsia="Calibri" w:hAnsi="Arial" w:cs="Arial"/>
                <w:color w:val="000000"/>
              </w:rPr>
              <w:t>».</w:t>
            </w: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lastRenderedPageBreak/>
              <w:t xml:space="preserve">Подпрограмма </w:t>
            </w:r>
            <w:r>
              <w:rPr>
                <w:rFonts w:ascii="Arial" w:eastAsia="Calibri" w:hAnsi="Arial" w:cs="Arial"/>
                <w:color w:val="000000"/>
                <w:lang w:val="en-US"/>
              </w:rPr>
              <w:t>V</w:t>
            </w:r>
            <w:r>
              <w:rPr>
                <w:rFonts w:ascii="Arial" w:eastAsia="Calibri" w:hAnsi="Arial" w:cs="Arial"/>
                <w:color w:val="000000"/>
              </w:rPr>
              <w:t xml:space="preserve"> «Обеспечивающая подпрограмма»</w:t>
            </w: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tc>
      </w:tr>
      <w:tr w:rsidR="00AC35B2" w:rsidTr="00AC35B2">
        <w:trPr>
          <w:trHeight w:val="20"/>
        </w:trPr>
        <w:tc>
          <w:tcPr>
            <w:tcW w:w="29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lastRenderedPageBreak/>
              <w:t>Источники финансирования муниципальной программы, в том числе по годам:</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Расходы  (тыс. рублей)</w:t>
            </w:r>
          </w:p>
        </w:tc>
      </w:tr>
      <w:tr w:rsidR="00AC35B2" w:rsidTr="00AC35B2">
        <w:trPr>
          <w:trHeight w:val="20"/>
        </w:trPr>
        <w:tc>
          <w:tcPr>
            <w:tcW w:w="2978" w:type="dxa"/>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rPr>
                <w:rFonts w:ascii="Arial" w:eastAsia="Calibri" w:hAnsi="Arial" w:cs="Arial"/>
                <w:color w:val="000000"/>
              </w:rPr>
            </w:pP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autoSpaceDE w:val="0"/>
              <w:autoSpaceDN w:val="0"/>
              <w:adjustRightInd w:val="0"/>
              <w:jc w:val="center"/>
              <w:rPr>
                <w:rFonts w:ascii="Arial" w:eastAsia="Calibri" w:hAnsi="Arial" w:cs="Arial"/>
                <w:color w:val="000000"/>
              </w:rPr>
            </w:pPr>
            <w:r>
              <w:rPr>
                <w:rFonts w:ascii="Arial" w:eastAsia="Calibri" w:hAnsi="Arial" w:cs="Arial"/>
                <w:color w:val="000000"/>
              </w:rPr>
              <w:t>2024</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pStyle w:val="ConsPlusNormal0"/>
              <w:keepNext/>
              <w:ind w:firstLine="0"/>
              <w:rPr>
                <w:sz w:val="24"/>
                <w:szCs w:val="24"/>
              </w:rPr>
            </w:pPr>
            <w:r>
              <w:rPr>
                <w:sz w:val="24"/>
                <w:szCs w:val="24"/>
              </w:rPr>
              <w:lastRenderedPageBreak/>
              <w:t>Средства Федерального бюджета</w:t>
            </w: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8 693,00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1 726,00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7,00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2 320,00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2 320,00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2 320,00</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pStyle w:val="ConsPlusNormal0"/>
              <w:keepNext/>
              <w:ind w:firstLine="0"/>
              <w:rPr>
                <w:sz w:val="24"/>
                <w:szCs w:val="24"/>
              </w:rPr>
            </w:pPr>
            <w:r>
              <w:rPr>
                <w:sz w:val="24"/>
                <w:szCs w:val="24"/>
              </w:rPr>
              <w:t>Средства бюджета Московской области</w:t>
            </w: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20 998,66</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20 998,66</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rPr>
            </w:pPr>
            <w:r>
              <w:rPr>
                <w:rFonts w:ascii="Arial" w:hAnsi="Arial" w:cs="Arial"/>
                <w:bCs/>
                <w:color w:val="000000"/>
              </w:rPr>
              <w:t>0,00</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pStyle w:val="ConsPlusNormal0"/>
              <w:keepNext/>
              <w:ind w:firstLine="0"/>
              <w:rPr>
                <w:sz w:val="24"/>
                <w:szCs w:val="24"/>
              </w:rPr>
            </w:pPr>
            <w:r>
              <w:rPr>
                <w:sz w:val="24"/>
                <w:szCs w:val="24"/>
              </w:rPr>
              <w:t>Средства бюджета городского округа Люберцы  Московской области</w:t>
            </w: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275 478,12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61 718,44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53 439,92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53 439,92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53 439,92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53 439,92</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pStyle w:val="ConsPlusNormal0"/>
              <w:keepNext/>
              <w:ind w:firstLine="0"/>
              <w:rPr>
                <w:sz w:val="24"/>
                <w:szCs w:val="24"/>
              </w:rPr>
            </w:pPr>
            <w:r>
              <w:rPr>
                <w:sz w:val="24"/>
                <w:szCs w:val="24"/>
              </w:rPr>
              <w:t>Внебюджетные источники</w:t>
            </w: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142 530,25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28 506,05</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28 506,05</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28 506,05</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pStyle w:val="ConsPlusNormal0"/>
              <w:keepNext/>
              <w:ind w:firstLine="0"/>
              <w:rPr>
                <w:sz w:val="24"/>
                <w:szCs w:val="24"/>
              </w:rPr>
            </w:pPr>
            <w:r>
              <w:rPr>
                <w:sz w:val="24"/>
                <w:szCs w:val="24"/>
              </w:rPr>
              <w:t>Всего, в том числе по годам:</w:t>
            </w:r>
          </w:p>
        </w:tc>
        <w:tc>
          <w:tcPr>
            <w:tcW w:w="453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447 700,03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112 949,15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81 952,97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84 265,97</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84 265,97</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widowControl w:val="0"/>
              <w:jc w:val="center"/>
              <w:rPr>
                <w:rFonts w:ascii="Arial" w:hAnsi="Arial" w:cs="Arial"/>
                <w:bCs/>
                <w:color w:val="000000"/>
              </w:rPr>
            </w:pPr>
            <w:r>
              <w:rPr>
                <w:rFonts w:ascii="Arial" w:hAnsi="Arial" w:cs="Arial"/>
                <w:bCs/>
                <w:color w:val="000000"/>
              </w:rPr>
              <w:t>84 265,97</w:t>
            </w:r>
          </w:p>
        </w:tc>
      </w:tr>
      <w:tr w:rsidR="00AC35B2" w:rsidTr="00AC35B2">
        <w:trPr>
          <w:trHeight w:val="20"/>
        </w:trPr>
        <w:tc>
          <w:tcPr>
            <w:tcW w:w="29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C35B2" w:rsidRDefault="00AC35B2">
            <w:pPr>
              <w:keepNext/>
              <w:autoSpaceDE w:val="0"/>
              <w:autoSpaceDN w:val="0"/>
              <w:adjustRightInd w:val="0"/>
              <w:rPr>
                <w:rFonts w:ascii="Arial" w:eastAsia="Calibri" w:hAnsi="Arial" w:cs="Arial"/>
                <w:color w:val="000000"/>
              </w:rPr>
            </w:pPr>
            <w:r>
              <w:rPr>
                <w:rFonts w:ascii="Arial" w:eastAsia="Calibri" w:hAnsi="Arial" w:cs="Arial"/>
                <w:color w:val="000000"/>
              </w:rPr>
              <w:t>Целевые показатели муниципальной программы</w:t>
            </w:r>
          </w:p>
        </w:tc>
        <w:tc>
          <w:tcPr>
            <w:tcW w:w="12474" w:type="dxa"/>
            <w:gridSpan w:val="6"/>
            <w:tcBorders>
              <w:top w:val="single" w:sz="2" w:space="0" w:color="000000"/>
              <w:left w:val="single" w:sz="2" w:space="0" w:color="000000"/>
              <w:bottom w:val="single" w:sz="2" w:space="0" w:color="000000"/>
              <w:right w:val="single" w:sz="2" w:space="0" w:color="000000"/>
            </w:tcBorders>
            <w:shd w:val="clear" w:color="auto" w:fill="FFFFFF"/>
          </w:tcPr>
          <w:p w:rsidR="00AC35B2" w:rsidRDefault="00AC35B2">
            <w:pPr>
              <w:keepNext/>
              <w:widowControl w:val="0"/>
              <w:autoSpaceDE w:val="0"/>
              <w:autoSpaceDN w:val="0"/>
              <w:adjustRightInd w:val="0"/>
              <w:rPr>
                <w:rFonts w:ascii="Arial" w:eastAsia="Calibri" w:hAnsi="Arial" w:cs="Arial"/>
                <w:b/>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AC35B2" w:rsidRDefault="00AC35B2">
            <w:pPr>
              <w:keepNext/>
              <w:widowControl w:val="0"/>
              <w:autoSpaceDE w:val="0"/>
              <w:autoSpaceDN w:val="0"/>
              <w:adjustRightInd w:val="0"/>
              <w:rPr>
                <w:rFonts w:ascii="Arial" w:hAnsi="Arial" w:cs="Arial"/>
              </w:rPr>
            </w:pPr>
            <w:r>
              <w:rPr>
                <w:rFonts w:ascii="Arial" w:hAnsi="Arial" w:cs="Arial"/>
              </w:rPr>
              <w:t>1.</w:t>
            </w:r>
            <w:r>
              <w:rPr>
                <w:rFonts w:ascii="Arial" w:hAnsi="Arial" w:cs="Arial"/>
                <w:b/>
              </w:rPr>
              <w:t xml:space="preserve"> </w:t>
            </w:r>
            <w:r>
              <w:rPr>
                <w:rFonts w:ascii="Arial" w:hAnsi="Arial" w:cs="Arial"/>
              </w:rPr>
              <w:t>Информирование населения через СМИ – 390,73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8 баллов к моменту реализации программы. </w:t>
            </w:r>
          </w:p>
          <w:p w:rsidR="00AC35B2" w:rsidRDefault="00AC35B2">
            <w:pPr>
              <w:keepNext/>
              <w:widowControl w:val="0"/>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AC35B2" w:rsidRDefault="00AC35B2">
            <w:pPr>
              <w:keepNext/>
              <w:widowControl w:val="0"/>
              <w:autoSpaceDE w:val="0"/>
              <w:autoSpaceDN w:val="0"/>
              <w:adjustRightInd w:val="0"/>
              <w:rPr>
                <w:rFonts w:ascii="Arial" w:hAnsi="Arial" w:cs="Arial"/>
              </w:rPr>
            </w:pPr>
          </w:p>
          <w:p w:rsidR="00AC35B2" w:rsidRDefault="00AC35B2">
            <w:pPr>
              <w:keepNext/>
              <w:widowControl w:val="0"/>
              <w:autoSpaceDE w:val="0"/>
              <w:autoSpaceDN w:val="0"/>
              <w:adjustRightInd w:val="0"/>
              <w:rPr>
                <w:rFonts w:ascii="Arial" w:hAnsi="Arial" w:cs="Arial"/>
              </w:rPr>
            </w:pPr>
            <w:r>
              <w:rPr>
                <w:rFonts w:ascii="Arial" w:hAnsi="Arial" w:cs="Arial"/>
              </w:rPr>
              <w:t xml:space="preserve">Подпрограмма </w:t>
            </w:r>
            <w:r>
              <w:rPr>
                <w:rFonts w:ascii="Arial" w:hAnsi="Arial" w:cs="Arial"/>
                <w:lang w:val="en-US"/>
              </w:rPr>
              <w:t>III</w:t>
            </w:r>
            <w:r>
              <w:rPr>
                <w:rFonts w:ascii="Arial" w:hAnsi="Arial" w:cs="Arial"/>
              </w:rPr>
              <w:t xml:space="preserve"> «Эффективное местное самоуправление»</w:t>
            </w:r>
          </w:p>
          <w:p w:rsidR="00AC35B2" w:rsidRDefault="00AC35B2">
            <w:pPr>
              <w:keepNext/>
              <w:widowControl w:val="0"/>
              <w:autoSpaceDE w:val="0"/>
              <w:autoSpaceDN w:val="0"/>
              <w:adjustRightInd w:val="0"/>
              <w:rPr>
                <w:rFonts w:ascii="Arial" w:hAnsi="Arial" w:cs="Arial"/>
              </w:rPr>
            </w:pPr>
            <w:r>
              <w:rPr>
                <w:rFonts w:ascii="Arial" w:hAnsi="Arial" w:cs="Arial"/>
              </w:rPr>
              <w:t xml:space="preserve">5. </w:t>
            </w:r>
            <w:hyperlink r:id="rId5" w:history="1">
              <w:r>
                <w:rPr>
                  <w:rStyle w:val="a3"/>
                  <w:rFonts w:ascii="Arial" w:hAnsi="Arial" w:cs="Arial"/>
                </w:rPr>
                <w:t>Количество проектов, реализованных на основании заявок жителей в рамках применения практик инициативного бюджетирования</w:t>
              </w:r>
            </w:hyperlink>
            <w:r>
              <w:rPr>
                <w:rFonts w:ascii="Arial" w:hAnsi="Arial" w:cs="Arial"/>
              </w:rPr>
              <w:t xml:space="preserve"> – 39 проектов на 2020 год.</w:t>
            </w:r>
          </w:p>
          <w:p w:rsidR="00AC35B2" w:rsidRDefault="00AC35B2">
            <w:pPr>
              <w:keepNext/>
              <w:widowControl w:val="0"/>
              <w:autoSpaceDE w:val="0"/>
              <w:autoSpaceDN w:val="0"/>
              <w:adjustRightInd w:val="0"/>
              <w:rPr>
                <w:rFonts w:ascii="Arial" w:hAnsi="Arial" w:cs="Arial"/>
              </w:rPr>
            </w:pP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AC35B2" w:rsidRDefault="00AC35B2">
            <w:pPr>
              <w:keepNext/>
              <w:widowControl w:val="0"/>
              <w:autoSpaceDE w:val="0"/>
              <w:autoSpaceDN w:val="0"/>
              <w:adjustRightInd w:val="0"/>
              <w:rPr>
                <w:rFonts w:ascii="Arial" w:hAnsi="Arial" w:cs="Arial"/>
              </w:rPr>
            </w:pPr>
            <w:r>
              <w:rPr>
                <w:rFonts w:ascii="Arial" w:hAnsi="Arial" w:cs="Arial"/>
              </w:rPr>
              <w:t>6. Общая численность граждан, вовлеченных центрами (сообществами, объединениями) поддержки добровольчества (</w:t>
            </w:r>
            <w:proofErr w:type="spellStart"/>
            <w:r>
              <w:rPr>
                <w:rFonts w:ascii="Arial" w:hAnsi="Arial" w:cs="Arial"/>
              </w:rPr>
              <w:t>волонтерства</w:t>
            </w:r>
            <w:proofErr w:type="spellEnd"/>
            <w:r>
              <w:rPr>
                <w:rFonts w:ascii="Arial" w:hAnsi="Arial" w:cs="Arial"/>
              </w:rPr>
              <w:t xml:space="preserve">)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- 0,012490 </w:t>
            </w:r>
            <w:proofErr w:type="spellStart"/>
            <w:r>
              <w:rPr>
                <w:rFonts w:ascii="Arial" w:hAnsi="Arial" w:cs="Arial"/>
              </w:rPr>
              <w:t>млн</w:t>
            </w:r>
            <w:proofErr w:type="gramStart"/>
            <w:r>
              <w:rPr>
                <w:rFonts w:ascii="Arial" w:hAnsi="Arial" w:cs="Arial"/>
              </w:rPr>
              <w:t>.ч</w:t>
            </w:r>
            <w:proofErr w:type="gramEnd"/>
            <w:r>
              <w:rPr>
                <w:rFonts w:ascii="Arial" w:hAnsi="Arial" w:cs="Arial"/>
              </w:rPr>
              <w:t>ел</w:t>
            </w:r>
            <w:proofErr w:type="spellEnd"/>
            <w:r>
              <w:rPr>
                <w:rFonts w:ascii="Arial" w:hAnsi="Arial" w:cs="Arial"/>
              </w:rPr>
              <w:t>.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7.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8. Доля студентов, вовлеченных в клубное студенческое движение, от общего числа студентов Московской области - 32 %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lastRenderedPageBreak/>
              <w:t>9.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10.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11.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AC35B2" w:rsidRDefault="00AC35B2">
            <w:pPr>
              <w:keepNext/>
              <w:widowControl w:val="0"/>
              <w:autoSpaceDE w:val="0"/>
              <w:autoSpaceDN w:val="0"/>
              <w:adjustRightInd w:val="0"/>
              <w:rPr>
                <w:rFonts w:ascii="Arial" w:hAnsi="Arial" w:cs="Arial"/>
              </w:rPr>
            </w:pPr>
          </w:p>
          <w:p w:rsidR="00AC35B2" w:rsidRDefault="00AC35B2">
            <w:pPr>
              <w:keepNext/>
              <w:widowControl w:val="0"/>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AC35B2" w:rsidRDefault="00AC35B2">
            <w:pPr>
              <w:keepNext/>
              <w:widowControl w:val="0"/>
              <w:autoSpaceDE w:val="0"/>
              <w:autoSpaceDN w:val="0"/>
              <w:adjustRightInd w:val="0"/>
              <w:rPr>
                <w:rFonts w:ascii="Arial" w:hAnsi="Arial" w:cs="Arial"/>
              </w:rPr>
            </w:pPr>
            <w:r>
              <w:rPr>
                <w:rFonts w:ascii="Arial" w:hAnsi="Arial" w:cs="Arial"/>
              </w:rPr>
              <w:t>12.</w:t>
            </w:r>
            <w:r>
              <w:rPr>
                <w:rFonts w:ascii="Arial" w:hAnsi="Arial" w:cs="Arial"/>
                <w:color w:val="000000"/>
              </w:rPr>
              <w:t xml:space="preserve"> Туристический поток в Московскую область – </w:t>
            </w:r>
            <w:r>
              <w:rPr>
                <w:rFonts w:ascii="Arial" w:hAnsi="Arial" w:cs="Arial"/>
              </w:rPr>
              <w:t>0,034  млн. человек  к моменту реализации программы.</w:t>
            </w:r>
          </w:p>
          <w:p w:rsidR="00AC35B2" w:rsidRDefault="00AC35B2">
            <w:pPr>
              <w:keepNext/>
              <w:widowControl w:val="0"/>
              <w:autoSpaceDE w:val="0"/>
              <w:autoSpaceDN w:val="0"/>
              <w:adjustRightInd w:val="0"/>
              <w:rPr>
                <w:rFonts w:ascii="Arial" w:hAnsi="Arial" w:cs="Arial"/>
                <w:color w:val="000000"/>
              </w:rPr>
            </w:pPr>
            <w:r>
              <w:rPr>
                <w:rFonts w:ascii="Arial" w:hAnsi="Arial" w:cs="Arial"/>
                <w:color w:val="000000"/>
              </w:rPr>
              <w:t>13. Численность мест, в коллективных средствах размещения – 4,0  тыс. человек к моменту реализации программы</w:t>
            </w:r>
          </w:p>
          <w:p w:rsidR="00AC35B2" w:rsidRDefault="00AC35B2">
            <w:pPr>
              <w:keepNext/>
              <w:widowControl w:val="0"/>
              <w:autoSpaceDE w:val="0"/>
              <w:autoSpaceDN w:val="0"/>
              <w:adjustRightInd w:val="0"/>
              <w:rPr>
                <w:rFonts w:ascii="Arial" w:hAnsi="Arial" w:cs="Arial"/>
              </w:rPr>
            </w:pPr>
            <w:r>
              <w:rPr>
                <w:rFonts w:ascii="Arial" w:hAnsi="Arial" w:cs="Arial"/>
              </w:rPr>
              <w:t>13. Экскурсионный поток в Московскую область – 35,50  тыс. человек к моменту реализации программы.</w:t>
            </w:r>
          </w:p>
          <w:p w:rsidR="00AC35B2" w:rsidRDefault="00AC35B2">
            <w:pPr>
              <w:keepNext/>
              <w:widowControl w:val="0"/>
              <w:autoSpaceDE w:val="0"/>
              <w:autoSpaceDN w:val="0"/>
              <w:adjustRightInd w:val="0"/>
              <w:rPr>
                <w:rFonts w:ascii="Arial" w:hAnsi="Arial" w:cs="Arial"/>
              </w:rPr>
            </w:pPr>
          </w:p>
          <w:p w:rsidR="00AC35B2" w:rsidRDefault="00AC35B2">
            <w:pPr>
              <w:keepNext/>
              <w:widowControl w:val="0"/>
              <w:autoSpaceDE w:val="0"/>
              <w:autoSpaceDN w:val="0"/>
              <w:adjustRightInd w:val="0"/>
              <w:rPr>
                <w:rFonts w:ascii="Arial" w:hAnsi="Arial" w:cs="Arial"/>
              </w:rPr>
            </w:pPr>
          </w:p>
        </w:tc>
      </w:tr>
    </w:tbl>
    <w:p w:rsidR="00AC35B2" w:rsidRDefault="00AC35B2" w:rsidP="00AC35B2">
      <w:pPr>
        <w:jc w:val="center"/>
        <w:rPr>
          <w:rFonts w:ascii="Arial" w:eastAsia="Calibri" w:hAnsi="Arial" w:cs="Arial"/>
          <w:b/>
          <w:color w:val="000000"/>
        </w:rPr>
      </w:pP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AC35B2" w:rsidRDefault="00AC35B2" w:rsidP="00AC35B2">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AC35B2" w:rsidRDefault="00AC35B2" w:rsidP="00AC35B2">
      <w:pPr>
        <w:pStyle w:val="ConsPlusNormal0"/>
        <w:jc w:val="both"/>
        <w:rPr>
          <w:sz w:val="24"/>
          <w:szCs w:val="24"/>
        </w:rPr>
      </w:pPr>
    </w:p>
    <w:p w:rsidR="00AC35B2" w:rsidRDefault="00AC35B2" w:rsidP="00AC35B2">
      <w:pPr>
        <w:pStyle w:val="ConsPlusNormal0"/>
        <w:ind w:firstLine="540"/>
        <w:jc w:val="both"/>
        <w:rPr>
          <w:sz w:val="24"/>
          <w:szCs w:val="24"/>
        </w:rPr>
      </w:pPr>
      <w:r>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AC35B2" w:rsidRDefault="00AC35B2" w:rsidP="00AC35B2">
      <w:pPr>
        <w:pStyle w:val="ConsPlusNormal0"/>
        <w:ind w:firstLine="540"/>
        <w:jc w:val="both"/>
        <w:rPr>
          <w:sz w:val="24"/>
          <w:szCs w:val="24"/>
        </w:rPr>
      </w:pPr>
      <w:r>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AC35B2" w:rsidRDefault="00AC35B2" w:rsidP="00AC35B2">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w:t>
      </w:r>
      <w:proofErr w:type="gramStart"/>
      <w:r>
        <w:rPr>
          <w:rFonts w:ascii="Arial" w:hAnsi="Arial" w:cs="Arial"/>
          <w:color w:val="000000"/>
        </w:rPr>
        <w:t xml:space="preserve">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roofErr w:type="gramEnd"/>
    </w:p>
    <w:p w:rsidR="00AC35B2" w:rsidRDefault="00AC35B2" w:rsidP="00AC35B2">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w:t>
      </w:r>
      <w:r>
        <w:rPr>
          <w:sz w:val="24"/>
          <w:szCs w:val="24"/>
        </w:rPr>
        <w:lastRenderedPageBreak/>
        <w:t xml:space="preserve">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Pr>
          <w:sz w:val="24"/>
          <w:szCs w:val="24"/>
        </w:rPr>
        <w:t>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AC35B2" w:rsidRDefault="00AC35B2" w:rsidP="00AC35B2">
      <w:pPr>
        <w:pStyle w:val="ConsPlusNormal0"/>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AC35B2" w:rsidRDefault="00AC35B2" w:rsidP="00AC35B2">
      <w:pPr>
        <w:pStyle w:val="formattext"/>
        <w:shd w:val="clear" w:color="auto" w:fill="FFFFFF"/>
        <w:spacing w:before="0" w:beforeAutospacing="0" w:after="0" w:afterAutospacing="0"/>
        <w:textAlignment w:val="baseline"/>
        <w:rPr>
          <w:rFonts w:ascii="Arial" w:hAnsi="Arial" w:cs="Arial"/>
          <w:spacing w:val="2"/>
        </w:rPr>
      </w:pPr>
      <w:r>
        <w:rPr>
          <w:rFonts w:ascii="Arial" w:hAnsi="Arial" w:cs="Arial"/>
        </w:rPr>
        <w:t xml:space="preserve">        </w:t>
      </w:r>
      <w:proofErr w:type="gramStart"/>
      <w:r>
        <w:rPr>
          <w:rFonts w:ascii="Arial" w:hAnsi="Arial" w:cs="Arial"/>
          <w:spacing w:val="2"/>
        </w:rPr>
        <w:t>В соответствии с Законом Московской области от 19 октября 2018 года № 170/2018-ОЗ «О развитии инициативного бюджетирования в Московской области» инициативное бюджетирование это форма непосредственного осуществления населением местного самоуправления и участия в его осуществлении при решении вопросов местного значения органами местного самоуправления муниципальных образований Московской области как совокупность разнообразных, основанных на гражданской инициативе практик по решению вопросов местного значения при</w:t>
      </w:r>
      <w:proofErr w:type="gramEnd"/>
      <w:r>
        <w:rPr>
          <w:rFonts w:ascii="Arial" w:hAnsi="Arial" w:cs="Arial"/>
          <w:spacing w:val="2"/>
        </w:rPr>
        <w:t xml:space="preserve"> непосредственном </w:t>
      </w:r>
      <w:proofErr w:type="gramStart"/>
      <w:r>
        <w:rPr>
          <w:rFonts w:ascii="Arial" w:hAnsi="Arial" w:cs="Arial"/>
          <w:spacing w:val="2"/>
        </w:rPr>
        <w:t>участии</w:t>
      </w:r>
      <w:proofErr w:type="gramEnd"/>
      <w:r>
        <w:rPr>
          <w:rFonts w:ascii="Arial" w:hAnsi="Arial" w:cs="Arial"/>
          <w:spacing w:val="2"/>
        </w:rPr>
        <w:t xml:space="preserve"> населения в определении, выборе и реализации проектов инициативного бюджетирования; проектом инициативного бюджетирования является документально оформленная инициатива участников инициативного бюджетирования, направленная на решение вопросов местного значения; участники инициативного бюджетирования - жители городского округа Люберцы Московской области, инициативные группы, органы территориального общественного самоуправления (далее - органы ТОС), индивидуальные предприниматели, юридические лица, иные организации независимо от их организационно-правовых форм и форм собственности, осуществляющие свою деятельность на территории городского округа Люберцы Московской области. Принципами инициативного бюджетирования являются: отбор проектов инициативного бюджетирования на конкурсной основе; равный доступ жителей городского округа Люберцы Московской области к участию в конкурсном отборе, открытость и гласность процедур проведения конкурсного отбора. </w:t>
      </w:r>
      <w:proofErr w:type="gramStart"/>
      <w:r>
        <w:rPr>
          <w:rFonts w:ascii="Arial" w:hAnsi="Arial" w:cs="Arial"/>
          <w:color w:val="000000"/>
          <w:shd w:val="clear" w:color="auto" w:fill="FFFFFF"/>
        </w:rPr>
        <w:t>Инициативное</w:t>
      </w:r>
      <w:proofErr w:type="gramEnd"/>
      <w:r>
        <w:rPr>
          <w:rFonts w:ascii="Arial" w:hAnsi="Arial" w:cs="Arial"/>
          <w:color w:val="000000"/>
          <w:shd w:val="clear" w:color="auto" w:fill="FFFFFF"/>
        </w:rPr>
        <w:t xml:space="preserve"> бюджетирование обобщает имеющийся в городском округе Люберцы Московской области потенциал участия граждан в проектах общественного развития на территории городского округа Люберцы Московской области.</w:t>
      </w:r>
    </w:p>
    <w:p w:rsidR="00AC35B2" w:rsidRDefault="00AC35B2" w:rsidP="00AC35B2">
      <w:pPr>
        <w:pStyle w:val="ConsPlusNormal0"/>
        <w:adjustRightInd/>
        <w:ind w:firstLine="0"/>
        <w:jc w:val="both"/>
        <w:rPr>
          <w:sz w:val="24"/>
          <w:szCs w:val="24"/>
        </w:rPr>
      </w:pPr>
      <w:r>
        <w:rPr>
          <w:sz w:val="24"/>
          <w:szCs w:val="24"/>
        </w:rPr>
        <w:t xml:space="preserve">         </w:t>
      </w:r>
      <w:proofErr w:type="gramStart"/>
      <w:r>
        <w:rPr>
          <w:sz w:val="24"/>
          <w:szCs w:val="24"/>
        </w:rPr>
        <w:t xml:space="preserve">На федеральном уровне в целях реализации молодежной политики утверждены </w:t>
      </w:r>
      <w:hyperlink r:id="rId6" w:history="1">
        <w:r>
          <w:rPr>
            <w:rStyle w:val="a3"/>
            <w:color w:val="auto"/>
            <w:sz w:val="24"/>
            <w:szCs w:val="24"/>
            <w:u w:val="none"/>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Pr>
            <w:rStyle w:val="a3"/>
            <w:color w:val="auto"/>
            <w:sz w:val="24"/>
            <w:szCs w:val="24"/>
            <w:u w:val="none"/>
          </w:rPr>
          <w:t>закон</w:t>
        </w:r>
      </w:hyperlink>
      <w:r>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8" w:history="1">
        <w:r>
          <w:rPr>
            <w:rStyle w:val="a3"/>
            <w:color w:val="auto"/>
            <w:sz w:val="24"/>
            <w:szCs w:val="24"/>
            <w:u w:val="none"/>
          </w:rPr>
          <w:t>закон</w:t>
        </w:r>
      </w:hyperlink>
      <w:r>
        <w:rPr>
          <w:sz w:val="24"/>
          <w:szCs w:val="24"/>
        </w:rPr>
        <w:t xml:space="preserve"> от 28.06.1995 № 98-ФЗ «О государственной поддержке молодежных и детских </w:t>
      </w:r>
      <w:r>
        <w:rPr>
          <w:sz w:val="24"/>
          <w:szCs w:val="24"/>
        </w:rPr>
        <w:lastRenderedPageBreak/>
        <w:t xml:space="preserve">общественных объединений», в Московской области - это </w:t>
      </w:r>
      <w:hyperlink r:id="rId9" w:history="1">
        <w:r>
          <w:rPr>
            <w:rStyle w:val="a3"/>
            <w:color w:val="auto"/>
            <w:sz w:val="24"/>
            <w:szCs w:val="24"/>
            <w:u w:val="none"/>
          </w:rPr>
          <w:t>Закон</w:t>
        </w:r>
      </w:hyperlink>
      <w:r>
        <w:rPr>
          <w:sz w:val="24"/>
          <w:szCs w:val="24"/>
        </w:rPr>
        <w:t xml:space="preserve"> Московской области</w:t>
      </w:r>
      <w:proofErr w:type="gramEnd"/>
      <w:r>
        <w:rPr>
          <w:sz w:val="24"/>
          <w:szCs w:val="24"/>
        </w:rPr>
        <w:t xml:space="preserve"> № 155/2003-ОЗ «О государственной молодежной политике в Московской области», </w:t>
      </w:r>
      <w:hyperlink r:id="rId10" w:history="1">
        <w:r>
          <w:rPr>
            <w:rStyle w:val="a3"/>
            <w:color w:val="auto"/>
            <w:sz w:val="24"/>
            <w:szCs w:val="24"/>
            <w:u w:val="none"/>
          </w:rPr>
          <w:t>Закон</w:t>
        </w:r>
      </w:hyperlink>
      <w:r>
        <w:rPr>
          <w:sz w:val="24"/>
          <w:szCs w:val="24"/>
        </w:rPr>
        <w:t xml:space="preserve"> Московской области № 114/2015-ОЗ «О патриотическом воспитании в Московской области».</w:t>
      </w:r>
    </w:p>
    <w:p w:rsidR="00AC35B2" w:rsidRDefault="00AC35B2" w:rsidP="00AC35B2">
      <w:pPr>
        <w:pStyle w:val="ConsPlusNormal0"/>
        <w:ind w:firstLine="0"/>
        <w:jc w:val="both"/>
        <w:rPr>
          <w:sz w:val="24"/>
          <w:szCs w:val="24"/>
        </w:rPr>
      </w:pPr>
      <w:r>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AC35B2" w:rsidRDefault="00AC35B2" w:rsidP="00AC35B2">
      <w:pPr>
        <w:pStyle w:val="ConsPlusNormal0"/>
        <w:ind w:firstLine="284"/>
        <w:jc w:val="both"/>
        <w:rPr>
          <w:sz w:val="24"/>
          <w:szCs w:val="24"/>
        </w:rPr>
      </w:pPr>
      <w:r>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AC35B2" w:rsidRDefault="00AC35B2" w:rsidP="00AC35B2">
      <w:pPr>
        <w:pStyle w:val="ConsPlusNormal0"/>
        <w:ind w:firstLine="284"/>
        <w:jc w:val="both"/>
        <w:rPr>
          <w:sz w:val="24"/>
          <w:szCs w:val="24"/>
        </w:rPr>
      </w:pPr>
      <w:r>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AC35B2" w:rsidRDefault="00AC35B2" w:rsidP="00AC35B2">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AC35B2" w:rsidRDefault="00AC35B2" w:rsidP="00AC35B2">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AC35B2" w:rsidRDefault="00AC35B2" w:rsidP="00AC35B2">
      <w:pPr>
        <w:jc w:val="both"/>
        <w:rPr>
          <w:rFonts w:ascii="Arial" w:hAnsi="Arial" w:cs="Arial"/>
          <w:color w:val="000000"/>
        </w:rPr>
      </w:pPr>
      <w:proofErr w:type="gramStart"/>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AC35B2" w:rsidRDefault="00AC35B2" w:rsidP="00AC35B2">
      <w:pPr>
        <w:pStyle w:val="ConsPlusNormal0"/>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w:t>
      </w:r>
      <w:r>
        <w:rPr>
          <w:sz w:val="24"/>
          <w:szCs w:val="24"/>
        </w:rPr>
        <w:lastRenderedPageBreak/>
        <w:t>деятельность в сфере туризма на территории  городского округа Люберцы Московской области.</w:t>
      </w:r>
    </w:p>
    <w:p w:rsidR="00AC35B2" w:rsidRDefault="00AC35B2" w:rsidP="00AC35B2">
      <w:pPr>
        <w:pStyle w:val="ConsPlusTitle"/>
        <w:jc w:val="center"/>
        <w:outlineLvl w:val="1"/>
        <w:rPr>
          <w:rFonts w:ascii="Arial" w:hAnsi="Arial" w:cs="Arial"/>
          <w:color w:val="000000"/>
          <w:sz w:val="24"/>
          <w:szCs w:val="24"/>
        </w:rPr>
      </w:pPr>
    </w:p>
    <w:p w:rsidR="00AC35B2" w:rsidRDefault="00AC35B2" w:rsidP="00AC35B2">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AC35B2" w:rsidRDefault="00AC35B2" w:rsidP="00AC35B2">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AC35B2" w:rsidRDefault="00AC35B2" w:rsidP="00AC35B2">
      <w:pPr>
        <w:jc w:val="center"/>
        <w:rPr>
          <w:rFonts w:ascii="Arial" w:hAnsi="Arial" w:cs="Arial"/>
          <w:b/>
        </w:rPr>
      </w:pPr>
    </w:p>
    <w:p w:rsidR="00AC35B2" w:rsidRDefault="00AC35B2" w:rsidP="00AC35B2">
      <w:pPr>
        <w:rPr>
          <w:rFonts w:ascii="Arial" w:hAnsi="Arial" w:cs="Arial"/>
        </w:rPr>
      </w:pPr>
      <w:r>
        <w:rPr>
          <w:rFonts w:ascii="Arial" w:hAnsi="Arial" w:cs="Arial"/>
        </w:rPr>
        <w:t>Основные цели Программы:</w:t>
      </w:r>
    </w:p>
    <w:p w:rsidR="00AC35B2" w:rsidRDefault="00AC35B2" w:rsidP="00AC35B2">
      <w:pPr>
        <w:rPr>
          <w:rFonts w:ascii="Arial" w:hAnsi="Arial" w:cs="Arial"/>
        </w:rPr>
      </w:pPr>
      <w:r>
        <w:rPr>
          <w:rFonts w:ascii="Arial" w:hAnsi="Arial" w:cs="Arial"/>
        </w:rPr>
        <w:t>1.  </w:t>
      </w:r>
      <w:proofErr w:type="gramStart"/>
      <w:r>
        <w:rPr>
          <w:rFonts w:ascii="Arial" w:hAnsi="Arial" w:cs="Arial"/>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AC35B2" w:rsidRDefault="00AC35B2" w:rsidP="00AC35B2">
      <w:pPr>
        <w:rPr>
          <w:rFonts w:ascii="Arial" w:hAnsi="Arial" w:cs="Arial"/>
        </w:rPr>
      </w:pPr>
      <w:r>
        <w:rPr>
          <w:rFonts w:ascii="Arial" w:hAnsi="Arial" w:cs="Arial"/>
        </w:rPr>
        <w:t xml:space="preserve">2. </w:t>
      </w:r>
      <w:proofErr w:type="gramStart"/>
      <w:r>
        <w:rPr>
          <w:rFonts w:ascii="Arial" w:hAnsi="Arial" w:cs="Arial"/>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AC35B2" w:rsidRDefault="00AC35B2" w:rsidP="00AC35B2">
      <w:pPr>
        <w:rPr>
          <w:rFonts w:ascii="Arial" w:hAnsi="Arial" w:cs="Arial"/>
        </w:rPr>
      </w:pPr>
      <w:r>
        <w:rPr>
          <w:rFonts w:ascii="Arial" w:hAnsi="Arial" w:cs="Arial"/>
        </w:rPr>
        <w:t>3.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AC35B2" w:rsidRDefault="00AC35B2" w:rsidP="00AC35B2">
      <w:pPr>
        <w:rPr>
          <w:rFonts w:ascii="Arial" w:hAnsi="Arial" w:cs="Arial"/>
        </w:rPr>
      </w:pPr>
      <w:r>
        <w:rPr>
          <w:rFonts w:ascii="Arial" w:hAnsi="Arial" w:cs="Arial"/>
        </w:rPr>
        <w:t>4. Отсутствие задолженности  в муниципальный бюджет городского округа Люберцы Московской области по платежам за установку и эксплуатацию рекламных конструкций.</w:t>
      </w:r>
    </w:p>
    <w:p w:rsidR="00AC35B2" w:rsidRDefault="00AC35B2" w:rsidP="00AC35B2">
      <w:pPr>
        <w:rPr>
          <w:rFonts w:ascii="Arial" w:hAnsi="Arial" w:cs="Arial"/>
        </w:rPr>
      </w:pPr>
      <w:r>
        <w:rPr>
          <w:rFonts w:ascii="Arial" w:hAnsi="Arial" w:cs="Arial"/>
        </w:rPr>
        <w:t>5.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AC35B2" w:rsidRDefault="00AC35B2" w:rsidP="00AC35B2">
      <w:pPr>
        <w:rPr>
          <w:rFonts w:ascii="Arial" w:hAnsi="Arial" w:cs="Arial"/>
        </w:rPr>
      </w:pPr>
      <w:r>
        <w:rPr>
          <w:rFonts w:ascii="Arial" w:hAnsi="Arial" w:cs="Arial"/>
        </w:rPr>
        <w:t>6. 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AC35B2" w:rsidRDefault="00AC35B2" w:rsidP="00AC35B2">
      <w:pPr>
        <w:rPr>
          <w:rFonts w:ascii="Arial" w:hAnsi="Arial" w:cs="Arial"/>
        </w:rPr>
      </w:pPr>
      <w:r>
        <w:rPr>
          <w:rFonts w:ascii="Arial" w:hAnsi="Arial" w:cs="Arial"/>
        </w:rPr>
        <w:t>7.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AC35B2" w:rsidRDefault="00AC35B2" w:rsidP="00AC35B2">
      <w:pPr>
        <w:rPr>
          <w:rFonts w:ascii="Arial" w:hAnsi="Arial" w:cs="Arial"/>
        </w:rPr>
      </w:pPr>
    </w:p>
    <w:p w:rsidR="00AC35B2" w:rsidRDefault="00AC35B2" w:rsidP="00AC35B2">
      <w:pPr>
        <w:pStyle w:val="ConsPlusTitle"/>
        <w:jc w:val="center"/>
        <w:outlineLvl w:val="1"/>
        <w:rPr>
          <w:rFonts w:ascii="Arial" w:hAnsi="Arial" w:cs="Arial"/>
          <w:sz w:val="24"/>
          <w:szCs w:val="24"/>
        </w:rPr>
      </w:pPr>
      <w:r>
        <w:rPr>
          <w:rFonts w:ascii="Arial" w:eastAsia="Calibri" w:hAnsi="Arial" w:cs="Arial"/>
          <w:sz w:val="24"/>
          <w:szCs w:val="24"/>
        </w:rPr>
        <w:lastRenderedPageBreak/>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AC35B2" w:rsidRDefault="00AC35B2" w:rsidP="00AC35B2">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AC35B2" w:rsidRDefault="00AC35B2" w:rsidP="00AC35B2">
      <w:pPr>
        <w:pStyle w:val="ConsPlusNormal0"/>
        <w:jc w:val="both"/>
        <w:rPr>
          <w:sz w:val="24"/>
          <w:szCs w:val="24"/>
        </w:rPr>
      </w:pPr>
    </w:p>
    <w:p w:rsidR="00AC35B2" w:rsidRDefault="00AC35B2" w:rsidP="00AC35B2">
      <w:pPr>
        <w:pStyle w:val="ConsPlusNormal0"/>
        <w:ind w:firstLine="539"/>
        <w:jc w:val="both"/>
        <w:rPr>
          <w:sz w:val="24"/>
          <w:szCs w:val="24"/>
        </w:rPr>
      </w:pPr>
      <w:r>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AC35B2" w:rsidRDefault="00AC35B2" w:rsidP="00AC35B2">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AC35B2" w:rsidRDefault="00AC35B2" w:rsidP="00AC35B2">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AC35B2" w:rsidRDefault="00AC35B2" w:rsidP="00AC35B2">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AC35B2" w:rsidRDefault="00AC35B2" w:rsidP="00AC35B2">
      <w:pPr>
        <w:pStyle w:val="ConsPlusNormal0"/>
        <w:ind w:firstLine="539"/>
        <w:jc w:val="both"/>
        <w:rPr>
          <w:sz w:val="24"/>
          <w:szCs w:val="24"/>
        </w:rPr>
      </w:pPr>
      <w:r>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AC35B2" w:rsidRDefault="00AC35B2" w:rsidP="00AC35B2">
      <w:pPr>
        <w:pStyle w:val="ConsPlusNormal0"/>
        <w:ind w:firstLine="539"/>
        <w:jc w:val="both"/>
        <w:rPr>
          <w:sz w:val="24"/>
          <w:szCs w:val="24"/>
        </w:rPr>
      </w:pPr>
      <w:r>
        <w:rPr>
          <w:sz w:val="24"/>
          <w:szCs w:val="24"/>
        </w:rPr>
        <w:t>-внедрение инструментов поддержки социально значимых инициатив жителей городского округа Люберцы Московской области;</w:t>
      </w:r>
    </w:p>
    <w:p w:rsidR="00AC35B2" w:rsidRDefault="00AC35B2" w:rsidP="00AC35B2">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AC35B2" w:rsidRDefault="00AC35B2" w:rsidP="00AC35B2">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AC35B2" w:rsidRDefault="00AC35B2" w:rsidP="00AC35B2">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AC35B2" w:rsidRDefault="00AC35B2" w:rsidP="00AC35B2">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AC35B2" w:rsidRDefault="00AC35B2" w:rsidP="00AC35B2">
      <w:pPr>
        <w:pStyle w:val="ConsPlusNormal0"/>
        <w:ind w:firstLine="539"/>
        <w:jc w:val="both"/>
        <w:rPr>
          <w:sz w:val="24"/>
          <w:szCs w:val="24"/>
        </w:rPr>
      </w:pPr>
      <w:r>
        <w:rPr>
          <w:color w:val="000000"/>
          <w:sz w:val="24"/>
          <w:szCs w:val="24"/>
        </w:rPr>
        <w:t xml:space="preserve">-реализация целей и задач, заложенных в </w:t>
      </w:r>
      <w:hyperlink r:id="rId11" w:history="1">
        <w:r>
          <w:rPr>
            <w:rStyle w:val="a3"/>
            <w:color w:val="000000"/>
            <w:sz w:val="24"/>
            <w:szCs w:val="24"/>
            <w:u w:val="none"/>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AC35B2" w:rsidRDefault="00AC35B2" w:rsidP="00AC35B2">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AC35B2" w:rsidRDefault="00AC35B2" w:rsidP="00AC35B2">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AC35B2" w:rsidRDefault="00AC35B2" w:rsidP="00AC35B2">
      <w:pPr>
        <w:pStyle w:val="ConsPlusNormal0"/>
        <w:ind w:firstLine="539"/>
        <w:jc w:val="both"/>
        <w:rPr>
          <w:sz w:val="24"/>
          <w:szCs w:val="24"/>
        </w:rPr>
      </w:pPr>
      <w:r>
        <w:rPr>
          <w:sz w:val="24"/>
          <w:szCs w:val="24"/>
        </w:rPr>
        <w:t>-вовлеченность молодых граждан в международное, межрегиональное и межмуниципальное сотрудничество;</w:t>
      </w:r>
    </w:p>
    <w:p w:rsidR="00AC35B2" w:rsidRDefault="00AC35B2" w:rsidP="00AC35B2">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AC35B2" w:rsidRDefault="00AC35B2" w:rsidP="00AC35B2">
      <w:pPr>
        <w:pStyle w:val="ConsPlusNormal0"/>
        <w:ind w:firstLine="539"/>
        <w:jc w:val="both"/>
        <w:rPr>
          <w:sz w:val="24"/>
          <w:szCs w:val="24"/>
        </w:rPr>
      </w:pPr>
      <w:r>
        <w:rPr>
          <w:sz w:val="24"/>
          <w:szCs w:val="24"/>
        </w:rPr>
        <w:t>-достижение высокого профессионального уровня специалистами, занятыми в сфере работы с молодежью.</w:t>
      </w:r>
    </w:p>
    <w:p w:rsidR="00AC35B2" w:rsidRDefault="00AC35B2" w:rsidP="00AC35B2">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lastRenderedPageBreak/>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AC35B2" w:rsidRDefault="00AC35B2" w:rsidP="00AC35B2">
      <w:pPr>
        <w:pStyle w:val="ConsPlusNormal0"/>
        <w:ind w:firstLine="540"/>
        <w:jc w:val="both"/>
        <w:rPr>
          <w:sz w:val="24"/>
          <w:szCs w:val="24"/>
        </w:rPr>
      </w:pPr>
      <w:r>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AC35B2" w:rsidRDefault="00AC35B2" w:rsidP="00AC35B2">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AC35B2" w:rsidRDefault="00AC35B2" w:rsidP="00AC35B2">
      <w:pPr>
        <w:pStyle w:val="ConsPlusNormal0"/>
        <w:ind w:firstLine="539"/>
        <w:jc w:val="both"/>
        <w:rPr>
          <w:sz w:val="24"/>
          <w:szCs w:val="24"/>
        </w:rPr>
      </w:pPr>
      <w:r>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AC35B2" w:rsidRDefault="00AC35B2" w:rsidP="00AC35B2">
      <w:pPr>
        <w:pStyle w:val="ConsPlusNormal0"/>
        <w:ind w:firstLine="540"/>
        <w:jc w:val="both"/>
        <w:rPr>
          <w:sz w:val="24"/>
          <w:szCs w:val="24"/>
        </w:rPr>
      </w:pPr>
      <w:proofErr w:type="gramStart"/>
      <w:r>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Pr>
          <w:sz w:val="24"/>
          <w:szCs w:val="24"/>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AC35B2" w:rsidRDefault="00AC35B2" w:rsidP="00AC35B2">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AC35B2" w:rsidRDefault="00AC35B2" w:rsidP="00AC35B2">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AC35B2" w:rsidRDefault="00AC35B2" w:rsidP="00AC35B2">
      <w:pPr>
        <w:pStyle w:val="ConsPlusNormal0"/>
        <w:jc w:val="both"/>
        <w:rPr>
          <w:sz w:val="24"/>
          <w:szCs w:val="24"/>
        </w:rPr>
      </w:pPr>
    </w:p>
    <w:p w:rsidR="00AC35B2" w:rsidRDefault="00AC35B2" w:rsidP="00AC35B2">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5 подпрограммы.</w:t>
      </w:r>
    </w:p>
    <w:p w:rsidR="00AC35B2" w:rsidRDefault="00AC35B2" w:rsidP="00AC35B2">
      <w:pPr>
        <w:autoSpaceDE w:val="0"/>
        <w:autoSpaceDN w:val="0"/>
        <w:adjustRightInd w:val="0"/>
        <w:rPr>
          <w:rFonts w:ascii="Arial" w:hAnsi="Arial" w:cs="Arial"/>
        </w:rPr>
      </w:pPr>
      <w:r>
        <w:rPr>
          <w:rFonts w:ascii="Arial" w:hAnsi="Arial" w:cs="Arial"/>
        </w:rPr>
        <w:lastRenderedPageBreak/>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 xml:space="preserve">»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Pr>
          <w:rFonts w:ascii="Arial" w:hAnsi="Arial" w:cs="Arial"/>
        </w:rPr>
        <w:t>медиасреды</w:t>
      </w:r>
      <w:proofErr w:type="spellEnd"/>
      <w:r>
        <w:rPr>
          <w:rFonts w:ascii="Arial" w:hAnsi="Arial" w:cs="Arial"/>
        </w:rPr>
        <w:t xml:space="preserve">. </w:t>
      </w:r>
      <w:proofErr w:type="gramStart"/>
      <w:r>
        <w:rPr>
          <w:rFonts w:ascii="Arial" w:hAnsi="Arial" w:cs="Arial"/>
        </w:rPr>
        <w:t>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Pr>
          <w:rFonts w:ascii="Arial" w:hAnsi="Arial" w:cs="Arial"/>
        </w:rPr>
        <w:t xml:space="preserve"> </w:t>
      </w:r>
      <w:proofErr w:type="gramStart"/>
      <w:r>
        <w:rPr>
          <w:rFonts w:ascii="Arial" w:hAnsi="Arial" w:cs="Arial"/>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Pr>
          <w:rFonts w:ascii="Arial" w:hAnsi="Arial" w:cs="Arial"/>
        </w:rPr>
        <w:t>рекламораспространителей</w:t>
      </w:r>
      <w:proofErr w:type="spellEnd"/>
      <w:r>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AC35B2" w:rsidRDefault="00AC35B2" w:rsidP="00AC35B2">
      <w:pPr>
        <w:pStyle w:val="a5"/>
        <w:shd w:val="clear" w:color="auto" w:fill="FFFFFF"/>
        <w:spacing w:before="0" w:beforeAutospacing="0" w:after="0" w:afterAutospacing="0"/>
        <w:textAlignment w:val="baseline"/>
        <w:rPr>
          <w:rFonts w:ascii="Arial" w:hAnsi="Arial" w:cs="Arial"/>
          <w:color w:val="000000"/>
        </w:rPr>
      </w:pPr>
      <w:r>
        <w:rPr>
          <w:rFonts w:ascii="Arial" w:eastAsia="Calibri" w:hAnsi="Arial" w:cs="Arial"/>
          <w:color w:val="000000"/>
        </w:rPr>
        <w:t xml:space="preserve">             </w:t>
      </w:r>
      <w:r>
        <w:rPr>
          <w:rFonts w:ascii="Arial" w:hAnsi="Arial" w:cs="Arial"/>
        </w:rPr>
        <w:t xml:space="preserve">Подпрограмма </w:t>
      </w:r>
      <w:r>
        <w:rPr>
          <w:rFonts w:ascii="Arial" w:hAnsi="Arial" w:cs="Arial"/>
          <w:lang w:val="en-US"/>
        </w:rPr>
        <w:t>III</w:t>
      </w:r>
      <w:r>
        <w:rPr>
          <w:rFonts w:ascii="Arial" w:hAnsi="Arial" w:cs="Arial"/>
        </w:rPr>
        <w:t xml:space="preserve"> «Эффективное местное самоуправление Московской области» направлена на </w:t>
      </w:r>
      <w:r>
        <w:rPr>
          <w:rFonts w:ascii="Arial" w:hAnsi="Arial" w:cs="Arial"/>
          <w:color w:val="000000"/>
        </w:rPr>
        <w:t xml:space="preserve">привлечение населения муниципального образования городской округ Люберцы  к активному участию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подпрограммы. </w:t>
      </w:r>
    </w:p>
    <w:p w:rsidR="00AC35B2" w:rsidRDefault="00AC35B2" w:rsidP="00AC35B2">
      <w:pPr>
        <w:pStyle w:val="ConsPlusNormal0"/>
        <w:ind w:firstLine="539"/>
        <w:jc w:val="both"/>
        <w:rPr>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C35B2" w:rsidRDefault="00AC35B2" w:rsidP="00AC35B2">
      <w:pPr>
        <w:widowControl w:val="0"/>
        <w:autoSpaceDE w:val="0"/>
        <w:autoSpaceDN w:val="0"/>
        <w:adjustRightInd w:val="0"/>
        <w:jc w:val="both"/>
        <w:rPr>
          <w:rFonts w:ascii="Arial" w:hAnsi="Arial" w:cs="Arial"/>
        </w:rPr>
      </w:pPr>
      <w:r>
        <w:rPr>
          <w:rFonts w:ascii="Arial" w:hAnsi="Arial" w:cs="Arial"/>
        </w:rPr>
        <w:t xml:space="preserve">             Подпрограмма </w:t>
      </w:r>
      <w:r>
        <w:rPr>
          <w:rFonts w:ascii="Arial" w:hAnsi="Arial" w:cs="Arial"/>
          <w:lang w:val="en-US"/>
        </w:rPr>
        <w:t>V</w:t>
      </w:r>
      <w:r>
        <w:rPr>
          <w:rFonts w:ascii="Arial" w:hAnsi="Arial" w:cs="Arial"/>
        </w:rPr>
        <w:t xml:space="preserve"> «Обеспечивающая подпрограмма» 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AC35B2" w:rsidRDefault="00AC35B2" w:rsidP="00AC35B2">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AC35B2" w:rsidRDefault="00AC35B2" w:rsidP="00AC35B2">
      <w:pPr>
        <w:pStyle w:val="ConsPlusTitle"/>
        <w:jc w:val="center"/>
        <w:outlineLvl w:val="1"/>
        <w:rPr>
          <w:rFonts w:ascii="Arial" w:hAnsi="Arial" w:cs="Arial"/>
          <w:sz w:val="24"/>
          <w:szCs w:val="24"/>
        </w:rPr>
      </w:pP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AC35B2" w:rsidRDefault="00AC35B2" w:rsidP="00AC35B2">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AC35B2" w:rsidRDefault="00AC35B2" w:rsidP="00AC35B2">
      <w:pPr>
        <w:pStyle w:val="ConsPlusTitle"/>
        <w:jc w:val="center"/>
        <w:outlineLvl w:val="1"/>
        <w:rPr>
          <w:rFonts w:ascii="Arial" w:hAnsi="Arial" w:cs="Arial"/>
          <w:sz w:val="24"/>
          <w:szCs w:val="24"/>
        </w:rPr>
      </w:pPr>
    </w:p>
    <w:p w:rsidR="00AC35B2" w:rsidRDefault="00AC35B2" w:rsidP="00AC35B2">
      <w:pPr>
        <w:pStyle w:val="ConsPlusNormal0"/>
        <w:ind w:firstLine="540"/>
        <w:jc w:val="both"/>
        <w:rPr>
          <w:sz w:val="24"/>
          <w:szCs w:val="24"/>
        </w:rPr>
      </w:pPr>
      <w:r>
        <w:rPr>
          <w:sz w:val="24"/>
          <w:szCs w:val="24"/>
        </w:rPr>
        <w:t xml:space="preserve">Основные мероприятия муниципальной программы представляют собой укрупненные мероприятия, объединяющие группу </w:t>
      </w:r>
      <w:r>
        <w:rPr>
          <w:sz w:val="24"/>
          <w:szCs w:val="24"/>
        </w:rPr>
        <w:lastRenderedPageBreak/>
        <w:t>мероприятий, направленных на решение задач, определенных в рамках реализации подпрограмм муниципальной программы.</w:t>
      </w:r>
    </w:p>
    <w:p w:rsidR="00AC35B2" w:rsidRDefault="00AC35B2" w:rsidP="00AC35B2">
      <w:pPr>
        <w:pStyle w:val="ConsPlusNormal0"/>
        <w:ind w:firstLine="540"/>
        <w:jc w:val="both"/>
        <w:rPr>
          <w:sz w:val="24"/>
          <w:szCs w:val="24"/>
        </w:rPr>
      </w:pPr>
      <w:r>
        <w:rPr>
          <w:sz w:val="24"/>
          <w:szCs w:val="24"/>
        </w:rPr>
        <w:t xml:space="preserve">Внутри подпрограмм муниципальной программы мероприятия сгруппированы </w:t>
      </w:r>
      <w:proofErr w:type="gramStart"/>
      <w:r>
        <w:rPr>
          <w:sz w:val="24"/>
          <w:szCs w:val="24"/>
        </w:rPr>
        <w:t>исходя из принципа соотнесения с задачей, достижению которой способствует</w:t>
      </w:r>
      <w:proofErr w:type="gramEnd"/>
      <w:r>
        <w:rPr>
          <w:sz w:val="24"/>
          <w:szCs w:val="24"/>
        </w:rPr>
        <w:t xml:space="preserve"> их выполнение.</w:t>
      </w:r>
    </w:p>
    <w:p w:rsidR="00AC35B2" w:rsidRDefault="00AC35B2" w:rsidP="00AC35B2">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AC35B2" w:rsidRDefault="00AC35B2" w:rsidP="00AC35B2">
      <w:pPr>
        <w:pStyle w:val="ConsPlusNormal0"/>
        <w:ind w:firstLine="540"/>
        <w:jc w:val="both"/>
        <w:rPr>
          <w:sz w:val="24"/>
          <w:szCs w:val="24"/>
        </w:rPr>
      </w:pPr>
      <w:proofErr w:type="gramStart"/>
      <w:r>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Pr>
          <w:sz w:val="24"/>
          <w:szCs w:val="24"/>
        </w:rPr>
        <w:t xml:space="preserve"> органов местного самоуправления городского округа Люберцы Московской области.</w:t>
      </w:r>
    </w:p>
    <w:p w:rsidR="00AC35B2" w:rsidRDefault="00AC35B2" w:rsidP="00AC35B2">
      <w:pPr>
        <w:pStyle w:val="ConsPlusNormal0"/>
        <w:ind w:firstLine="540"/>
        <w:jc w:val="both"/>
        <w:rPr>
          <w:sz w:val="24"/>
          <w:szCs w:val="24"/>
        </w:rPr>
      </w:pPr>
      <w:proofErr w:type="gramStart"/>
      <w:r>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AC35B2" w:rsidRDefault="00AC35B2" w:rsidP="00AC35B2">
      <w:pPr>
        <w:pStyle w:val="ConsPlusNormal0"/>
        <w:ind w:firstLine="540"/>
        <w:jc w:val="both"/>
        <w:rPr>
          <w:sz w:val="24"/>
          <w:szCs w:val="24"/>
        </w:rPr>
      </w:pPr>
      <w:r>
        <w:rPr>
          <w:sz w:val="24"/>
          <w:szCs w:val="24"/>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AC35B2" w:rsidRDefault="00AC35B2" w:rsidP="00AC35B2">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w:t>
      </w:r>
      <w:proofErr w:type="gramStart"/>
      <w:r>
        <w:rPr>
          <w:rFonts w:ascii="Arial" w:eastAsia="Calibri" w:hAnsi="Arial" w:cs="Arial"/>
          <w:color w:val="000000"/>
        </w:rPr>
        <w:t>на</w:t>
      </w:r>
      <w:proofErr w:type="gramEnd"/>
    </w:p>
    <w:p w:rsidR="00AC35B2" w:rsidRDefault="00AC35B2" w:rsidP="00AC35B2">
      <w:pPr>
        <w:shd w:val="clear" w:color="auto" w:fill="FFFFFF"/>
        <w:rPr>
          <w:rFonts w:ascii="Arial" w:hAnsi="Arial" w:cs="Arial"/>
          <w:color w:val="000000"/>
        </w:rPr>
      </w:pPr>
      <w:r>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Pr>
          <w:rFonts w:ascii="Arial" w:eastAsia="Calibri" w:hAnsi="Arial" w:cs="Arial"/>
          <w:color w:val="000000"/>
        </w:rPr>
        <w:t>блогосфере</w:t>
      </w:r>
      <w:proofErr w:type="spellEnd"/>
      <w:r>
        <w:rPr>
          <w:rFonts w:ascii="Arial" w:eastAsia="Calibri" w:hAnsi="Arial" w:cs="Arial"/>
          <w:color w:val="000000"/>
        </w:rPr>
        <w:t xml:space="preserve">; на организацию создания и эксплуатации сети объектов наружной рекламы; на организацию </w:t>
      </w:r>
      <w:r>
        <w:rPr>
          <w:rFonts w:ascii="Arial" w:hAnsi="Arial" w:cs="Arial"/>
          <w:color w:val="000000"/>
        </w:rPr>
        <w:t xml:space="preserve">действий участников, вовлеченных в процесс развития инициативного бюджетирования в качестве инструмента в рамках проектного подхода к управлению и комплексному правовому регулированию решений населением; </w:t>
      </w:r>
      <w:r>
        <w:rPr>
          <w:rFonts w:ascii="Arial" w:eastAsia="Calibri" w:hAnsi="Arial" w:cs="Arial"/>
          <w:color w:val="000000"/>
        </w:rPr>
        <w:t xml:space="preserve">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Pr>
          <w:rFonts w:ascii="Arial" w:eastAsia="Calibri" w:hAnsi="Arial" w:cs="Arial"/>
          <w:color w:val="000000"/>
        </w:rPr>
        <w:t>т.ч</w:t>
      </w:r>
      <w:proofErr w:type="spellEnd"/>
      <w:r>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AC35B2" w:rsidRDefault="00AC35B2" w:rsidP="00AC35B2">
      <w:pPr>
        <w:pStyle w:val="ConsPlusNormal0"/>
        <w:ind w:firstLine="540"/>
        <w:jc w:val="both"/>
        <w:rPr>
          <w:sz w:val="24"/>
          <w:szCs w:val="24"/>
        </w:rPr>
      </w:pPr>
      <w:r>
        <w:rPr>
          <w:sz w:val="24"/>
          <w:szCs w:val="24"/>
        </w:rPr>
        <w:t xml:space="preserve">Также обеспечение равного доступа к информации о деятельности органов местного самоуправления городского округа </w:t>
      </w:r>
      <w:r>
        <w:rPr>
          <w:sz w:val="24"/>
          <w:szCs w:val="24"/>
        </w:rPr>
        <w:lastRenderedPageBreak/>
        <w:t>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AC35B2" w:rsidRDefault="00AC35B2" w:rsidP="00AC35B2">
      <w:pPr>
        <w:pStyle w:val="ConsPlusNormal0"/>
        <w:ind w:firstLine="540"/>
        <w:jc w:val="both"/>
        <w:rPr>
          <w:sz w:val="24"/>
          <w:szCs w:val="24"/>
        </w:rPr>
      </w:pPr>
      <w:r>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C35B2" w:rsidRDefault="00AC35B2" w:rsidP="00AC35B2">
      <w:pPr>
        <w:pStyle w:val="ConsPlusNormal0"/>
        <w:ind w:firstLine="540"/>
        <w:jc w:val="both"/>
        <w:rPr>
          <w:sz w:val="24"/>
          <w:szCs w:val="24"/>
        </w:rPr>
      </w:pPr>
    </w:p>
    <w:p w:rsidR="00AC35B2" w:rsidRDefault="00AC35B2" w:rsidP="00AC35B2">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AC35B2" w:rsidRDefault="00AC35B2" w:rsidP="00AC35B2">
      <w:pPr>
        <w:widowControl w:val="0"/>
        <w:tabs>
          <w:tab w:val="left" w:pos="993"/>
        </w:tabs>
        <w:autoSpaceDE w:val="0"/>
        <w:autoSpaceDN w:val="0"/>
        <w:adjustRightInd w:val="0"/>
        <w:jc w:val="center"/>
        <w:outlineLvl w:val="1"/>
        <w:rPr>
          <w:rFonts w:ascii="Arial" w:eastAsia="Calibri" w:hAnsi="Arial" w:cs="Arial"/>
          <w:b/>
          <w:color w:val="000000"/>
        </w:rPr>
      </w:pPr>
    </w:p>
    <w:p w:rsidR="00AC35B2" w:rsidRDefault="00AC35B2" w:rsidP="00AC35B2">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r>
        <w:rPr>
          <w:rFonts w:ascii="Arial" w:hAnsi="Arial" w:cs="Arial"/>
          <w:bCs/>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AC35B2" w:rsidRDefault="00AC35B2" w:rsidP="00AC35B2">
      <w:pPr>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AC35B2" w:rsidRDefault="00AC35B2" w:rsidP="00AC35B2">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AC35B2" w:rsidRDefault="00AC35B2" w:rsidP="00AC35B2">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AC35B2" w:rsidRDefault="00AC35B2" w:rsidP="00AC35B2">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AC35B2" w:rsidRDefault="00AC35B2" w:rsidP="00AC35B2">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AC35B2" w:rsidRDefault="00AC35B2" w:rsidP="00AC35B2">
      <w:pPr>
        <w:shd w:val="clear" w:color="auto" w:fill="FFFFFF"/>
        <w:jc w:val="both"/>
        <w:rPr>
          <w:rFonts w:ascii="Arial" w:hAnsi="Arial" w:cs="Arial"/>
          <w:color w:val="333333"/>
        </w:rPr>
      </w:pPr>
    </w:p>
    <w:p w:rsidR="00AC35B2" w:rsidRDefault="00AC35B2" w:rsidP="00AC35B2">
      <w:pPr>
        <w:jc w:val="center"/>
        <w:rPr>
          <w:rFonts w:ascii="Arial" w:hAnsi="Arial" w:cs="Arial"/>
          <w:b/>
          <w:color w:val="000000"/>
        </w:rPr>
      </w:pPr>
      <w:r>
        <w:rPr>
          <w:rFonts w:ascii="Arial" w:hAnsi="Arial" w:cs="Arial"/>
          <w:b/>
          <w:color w:val="000000"/>
        </w:rPr>
        <w:lastRenderedPageBreak/>
        <w:t>7. Состав, форма и сроки предоставления отчетности о ходе реализации</w:t>
      </w:r>
    </w:p>
    <w:p w:rsidR="00AC35B2" w:rsidRDefault="00AC35B2" w:rsidP="00AC35B2">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AC35B2" w:rsidRDefault="00AC35B2" w:rsidP="00AC35B2">
      <w:pPr>
        <w:jc w:val="center"/>
        <w:rPr>
          <w:rFonts w:ascii="Arial" w:hAnsi="Arial" w:cs="Arial"/>
          <w:b/>
          <w:color w:val="000000"/>
        </w:rPr>
      </w:pPr>
    </w:p>
    <w:p w:rsidR="00AC35B2" w:rsidRDefault="00AC35B2" w:rsidP="00AC35B2">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AC35B2" w:rsidRDefault="00AC35B2" w:rsidP="00AC35B2">
      <w:pPr>
        <w:pStyle w:val="a6"/>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Pr>
          <w:rFonts w:ascii="Arial" w:hAnsi="Arial" w:cs="Arial"/>
          <w:sz w:val="24"/>
          <w:szCs w:val="24"/>
          <w:lang w:eastAsia="ru-RU"/>
        </w:rPr>
        <w:t xml:space="preserve">    С целью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AC35B2" w:rsidRDefault="00AC35B2" w:rsidP="00AC35B2">
      <w:pPr>
        <w:widowControl w:val="0"/>
        <w:tabs>
          <w:tab w:val="left" w:pos="993"/>
        </w:tabs>
        <w:autoSpaceDE w:val="0"/>
        <w:autoSpaceDN w:val="0"/>
        <w:adjustRightInd w:val="0"/>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Pr>
          <w:rFonts w:ascii="Arial" w:hAnsi="Arial" w:cs="Arial"/>
        </w:rPr>
        <w:t>не достижения</w:t>
      </w:r>
      <w:proofErr w:type="gramEnd"/>
      <w:r>
        <w:rPr>
          <w:rFonts w:ascii="Arial" w:hAnsi="Arial" w:cs="Arial"/>
        </w:rPr>
        <w:t xml:space="preserve"> запланированных значений показателей.</w:t>
      </w:r>
    </w:p>
    <w:p w:rsidR="00AC35B2" w:rsidRDefault="00AC35B2" w:rsidP="00AC35B2">
      <w:pPr>
        <w:widowControl w:val="0"/>
        <w:tabs>
          <w:tab w:val="num" w:pos="851"/>
        </w:tabs>
        <w:autoSpaceDE w:val="0"/>
        <w:autoSpaceDN w:val="0"/>
        <w:adjustRightInd w:val="0"/>
        <w:outlineLvl w:val="1"/>
        <w:rPr>
          <w:rFonts w:ascii="Arial" w:hAnsi="Arial" w:cs="Arial"/>
        </w:rPr>
      </w:pPr>
      <w:r>
        <w:rPr>
          <w:rFonts w:ascii="Arial" w:hAnsi="Arial" w:cs="Arial"/>
        </w:rPr>
        <w:t xml:space="preserve">    2) Ежегодно в срок до 1 марта года, следующего за </w:t>
      </w:r>
      <w:proofErr w:type="gramStart"/>
      <w:r>
        <w:rPr>
          <w:rFonts w:ascii="Arial" w:hAnsi="Arial" w:cs="Arial"/>
        </w:rPr>
        <w:t>отчетным</w:t>
      </w:r>
      <w:proofErr w:type="gramEnd"/>
      <w:r>
        <w:rPr>
          <w:rFonts w:ascii="Arial" w:hAnsi="Arial" w:cs="Arial"/>
        </w:rPr>
        <w:t>, годовой отчет о реализации муниципальной программы, для оценки эффективности реализации муниципальной программы, который содержит:</w:t>
      </w:r>
    </w:p>
    <w:p w:rsidR="00AC35B2" w:rsidRDefault="00AC35B2" w:rsidP="00AC35B2">
      <w:pPr>
        <w:widowControl w:val="0"/>
        <w:tabs>
          <w:tab w:val="num" w:pos="851"/>
        </w:tabs>
        <w:autoSpaceDE w:val="0"/>
        <w:autoSpaceDN w:val="0"/>
        <w:adjustRightInd w:val="0"/>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AC35B2" w:rsidRDefault="00AC35B2" w:rsidP="00AC35B2">
      <w:pPr>
        <w:widowControl w:val="0"/>
        <w:tabs>
          <w:tab w:val="num" w:pos="851"/>
        </w:tabs>
        <w:autoSpaceDE w:val="0"/>
        <w:autoSpaceDN w:val="0"/>
        <w:adjustRightInd w:val="0"/>
        <w:outlineLvl w:val="1"/>
        <w:rPr>
          <w:rFonts w:ascii="Arial" w:hAnsi="Arial" w:cs="Arial"/>
        </w:rPr>
      </w:pPr>
      <w:r>
        <w:rPr>
          <w:rFonts w:ascii="Arial" w:hAnsi="Arial" w:cs="Arial"/>
        </w:rPr>
        <w:t xml:space="preserve">    </w:t>
      </w:r>
      <w:proofErr w:type="gramStart"/>
      <w:r>
        <w:rPr>
          <w:rFonts w:ascii="Arial" w:hAnsi="Arial" w:cs="Arial"/>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Pr>
          <w:rFonts w:ascii="Arial" w:hAnsi="Arial" w:cs="Arial"/>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AC35B2" w:rsidRDefault="00AC35B2" w:rsidP="00AC35B2">
      <w:pPr>
        <w:pStyle w:val="a6"/>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AC35B2" w:rsidRDefault="00AC35B2" w:rsidP="00AC35B2">
      <w:pPr>
        <w:widowControl w:val="0"/>
        <w:tabs>
          <w:tab w:val="num" w:pos="851"/>
        </w:tabs>
        <w:autoSpaceDE w:val="0"/>
        <w:autoSpaceDN w:val="0"/>
        <w:adjustRightInd w:val="0"/>
        <w:outlineLvl w:val="1"/>
        <w:rPr>
          <w:rFonts w:ascii="Arial" w:hAnsi="Arial" w:cs="Arial"/>
        </w:rPr>
      </w:pPr>
    </w:p>
    <w:p w:rsidR="00AC35B2" w:rsidRDefault="00AC35B2" w:rsidP="00AC35B2">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AC35B2" w:rsidRDefault="00AC35B2" w:rsidP="00AC35B2">
      <w:pPr>
        <w:jc w:val="center"/>
        <w:rPr>
          <w:rFonts w:ascii="Arial" w:hAnsi="Arial" w:cs="Arial"/>
          <w:b/>
          <w:color w:val="000000"/>
        </w:rPr>
      </w:pPr>
    </w:p>
    <w:p w:rsidR="00AC35B2" w:rsidRDefault="00AC35B2" w:rsidP="00AC35B2">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AC35B2" w:rsidRDefault="00AC35B2" w:rsidP="00AC35B2">
      <w:pPr>
        <w:jc w:val="center"/>
        <w:rPr>
          <w:rFonts w:ascii="Arial" w:hAnsi="Arial" w:cs="Arial"/>
          <w:b/>
          <w:color w:val="000000"/>
        </w:rPr>
      </w:pPr>
    </w:p>
    <w:p w:rsidR="00AC35B2" w:rsidRDefault="00AC35B2" w:rsidP="00AC35B2">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AC35B2" w:rsidRDefault="00AC35B2" w:rsidP="00AC35B2">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AC35B2" w:rsidRDefault="00AC35B2" w:rsidP="00AC35B2">
      <w:pPr>
        <w:autoSpaceDE w:val="0"/>
        <w:autoSpaceDN w:val="0"/>
        <w:adjustRightInd w:val="0"/>
        <w:jc w:val="both"/>
        <w:rPr>
          <w:rFonts w:ascii="Arial" w:eastAsia="Calibri" w:hAnsi="Arial" w:cs="Arial"/>
        </w:rPr>
      </w:pPr>
    </w:p>
    <w:p w:rsidR="00AC35B2" w:rsidRDefault="00AC35B2" w:rsidP="00AC35B2">
      <w:pPr>
        <w:pStyle w:val="ConsPlusTitle"/>
        <w:outlineLvl w:val="1"/>
        <w:rPr>
          <w:rFonts w:ascii="Arial" w:eastAsia="Calibri"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AC35B2" w:rsidRDefault="00AC35B2" w:rsidP="00AC35B2">
      <w:pPr>
        <w:jc w:val="center"/>
        <w:rPr>
          <w:rFonts w:ascii="Arial" w:eastAsia="Calibri" w:hAnsi="Arial" w:cs="Arial"/>
          <w:b/>
          <w:color w:val="000000"/>
        </w:rPr>
      </w:pPr>
    </w:p>
    <w:p w:rsidR="00AC35B2" w:rsidRDefault="00AC35B2" w:rsidP="00AC35B2">
      <w:pPr>
        <w:jc w:val="center"/>
        <w:rPr>
          <w:rFonts w:ascii="Arial" w:eastAsia="Calibri" w:hAnsi="Arial" w:cs="Arial"/>
          <w:b/>
          <w:color w:val="000000"/>
        </w:rPr>
      </w:pPr>
    </w:p>
    <w:p w:rsidR="00AC35B2" w:rsidRDefault="00AC35B2" w:rsidP="00AC35B2">
      <w:pPr>
        <w:jc w:val="center"/>
        <w:rPr>
          <w:rFonts w:ascii="Arial" w:eastAsia="Calibri" w:hAnsi="Arial" w:cs="Arial"/>
          <w:b/>
          <w:color w:val="000000"/>
        </w:rPr>
      </w:pPr>
    </w:p>
    <w:tbl>
      <w:tblPr>
        <w:tblpPr w:leftFromText="180" w:rightFromText="180" w:vertAnchor="text" w:horzAnchor="page" w:tblpX="9660" w:tblpY="-605"/>
        <w:tblW w:w="0" w:type="auto"/>
        <w:tblLook w:val="04A0" w:firstRow="1" w:lastRow="0" w:firstColumn="1" w:lastColumn="0" w:noHBand="0" w:noVBand="1"/>
      </w:tblPr>
      <w:tblGrid>
        <w:gridCol w:w="6949"/>
      </w:tblGrid>
      <w:tr w:rsidR="00AC35B2" w:rsidTr="00AC35B2">
        <w:trPr>
          <w:trHeight w:val="225"/>
        </w:trPr>
        <w:tc>
          <w:tcPr>
            <w:tcW w:w="6949" w:type="dxa"/>
          </w:tcPr>
          <w:p w:rsidR="00AC35B2" w:rsidRDefault="00AC35B2">
            <w:pPr>
              <w:tabs>
                <w:tab w:val="left" w:pos="9931"/>
              </w:tabs>
              <w:rPr>
                <w:rFonts w:ascii="Arial" w:eastAsia="Calibri" w:hAnsi="Arial" w:cs="Arial"/>
                <w:color w:val="000000"/>
              </w:rPr>
            </w:pPr>
          </w:p>
          <w:p w:rsidR="00AC35B2" w:rsidRDefault="00AC35B2">
            <w:pPr>
              <w:tabs>
                <w:tab w:val="left" w:pos="9931"/>
              </w:tabs>
              <w:rPr>
                <w:rFonts w:ascii="Arial" w:eastAsia="Calibri" w:hAnsi="Arial" w:cs="Arial"/>
                <w:color w:val="000000"/>
              </w:rPr>
            </w:pPr>
            <w:r>
              <w:rPr>
                <w:rFonts w:ascii="Arial" w:eastAsia="Calibri" w:hAnsi="Arial" w:cs="Arial"/>
                <w:color w:val="000000"/>
              </w:rPr>
              <w:t>Приложение №2</w:t>
            </w:r>
          </w:p>
          <w:p w:rsidR="00AC35B2" w:rsidRDefault="00AC35B2">
            <w:pPr>
              <w:tabs>
                <w:tab w:val="left" w:pos="9931"/>
              </w:tabs>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w:t>
            </w:r>
          </w:p>
          <w:p w:rsidR="00AC35B2" w:rsidRDefault="00AC35B2">
            <w:pPr>
              <w:tabs>
                <w:tab w:val="left" w:pos="9931"/>
              </w:tabs>
              <w:rPr>
                <w:rFonts w:ascii="Arial" w:eastAsia="Calibri" w:hAnsi="Arial" w:cs="Arial"/>
                <w:color w:val="000000"/>
              </w:rPr>
            </w:pPr>
            <w:r>
              <w:rPr>
                <w:rFonts w:ascii="Arial" w:eastAsia="Calibri" w:hAnsi="Arial" w:cs="Arial"/>
                <w:color w:val="000000"/>
              </w:rPr>
              <w:t xml:space="preserve">от «08» октября  2020г. № 2912-ПА </w:t>
            </w:r>
          </w:p>
          <w:p w:rsidR="00AC35B2" w:rsidRDefault="00AC35B2">
            <w:pPr>
              <w:tabs>
                <w:tab w:val="left" w:pos="9931"/>
              </w:tabs>
              <w:rPr>
                <w:rFonts w:ascii="Arial" w:eastAsia="Calibri" w:hAnsi="Arial" w:cs="Arial"/>
                <w:lang w:eastAsia="en-US"/>
              </w:rPr>
            </w:pPr>
          </w:p>
        </w:tc>
      </w:tr>
    </w:tbl>
    <w:p w:rsidR="00AC35B2" w:rsidRDefault="00AC35B2" w:rsidP="00AC35B2">
      <w:pPr>
        <w:jc w:val="center"/>
        <w:rPr>
          <w:rFonts w:ascii="Arial" w:eastAsia="Calibri" w:hAnsi="Arial" w:cs="Arial"/>
          <w:b/>
          <w:color w:val="000000"/>
        </w:rPr>
      </w:pPr>
    </w:p>
    <w:p w:rsidR="00AC35B2" w:rsidRDefault="00AC35B2" w:rsidP="00AC35B2">
      <w:pPr>
        <w:jc w:val="center"/>
        <w:rPr>
          <w:rFonts w:ascii="Arial" w:eastAsia="Calibri" w:hAnsi="Arial" w:cs="Arial"/>
          <w:b/>
          <w:color w:val="000000"/>
        </w:rPr>
      </w:pPr>
    </w:p>
    <w:p w:rsidR="00AC35B2" w:rsidRDefault="00AC35B2" w:rsidP="00AC35B2">
      <w:pPr>
        <w:jc w:val="center"/>
        <w:rPr>
          <w:rFonts w:ascii="Arial" w:eastAsia="Calibri" w:hAnsi="Arial" w:cs="Arial"/>
          <w:b/>
          <w:color w:val="000000"/>
        </w:rPr>
      </w:pPr>
    </w:p>
    <w:p w:rsidR="00AC35B2" w:rsidRDefault="00AC35B2" w:rsidP="00AC35B2">
      <w:pPr>
        <w:jc w:val="center"/>
        <w:rPr>
          <w:rFonts w:ascii="Arial" w:eastAsia="Calibri" w:hAnsi="Arial" w:cs="Arial"/>
          <w:b/>
        </w:rPr>
      </w:pPr>
    </w:p>
    <w:p w:rsidR="00AC35B2" w:rsidRDefault="00AC35B2" w:rsidP="00AC35B2">
      <w:pPr>
        <w:jc w:val="center"/>
        <w:rPr>
          <w:rFonts w:ascii="Arial" w:eastAsia="Calibri" w:hAnsi="Arial" w:cs="Arial"/>
          <w:b/>
          <w:color w:val="000000"/>
        </w:rPr>
      </w:pPr>
      <w:r>
        <w:rPr>
          <w:rFonts w:ascii="Arial" w:eastAsia="Calibri" w:hAnsi="Arial" w:cs="Arial"/>
          <w:b/>
        </w:rPr>
        <w:t>12.</w:t>
      </w:r>
      <w:r>
        <w:rPr>
          <w:rFonts w:ascii="Arial" w:eastAsia="Calibri" w:hAnsi="Arial" w:cs="Arial"/>
          <w:b/>
          <w:color w:val="000000"/>
        </w:rPr>
        <w:t xml:space="preserve"> Подпрограмма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AC35B2" w:rsidRDefault="00AC35B2" w:rsidP="00AC35B2">
      <w:pPr>
        <w:jc w:val="center"/>
        <w:rPr>
          <w:rFonts w:ascii="Arial" w:eastAsia="Calibri" w:hAnsi="Arial" w:cs="Arial"/>
          <w:b/>
          <w:color w:val="000000"/>
        </w:rPr>
      </w:pPr>
      <w:r>
        <w:rPr>
          <w:rFonts w:ascii="Arial" w:eastAsia="Calibri" w:hAnsi="Arial" w:cs="Arial"/>
          <w:b/>
          <w:color w:val="000000"/>
        </w:rPr>
        <w:t xml:space="preserve">12.1. Паспорт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AC35B2" w:rsidRDefault="00AC35B2" w:rsidP="00AC35B2">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125"/>
        <w:gridCol w:w="1315"/>
        <w:gridCol w:w="1452"/>
        <w:gridCol w:w="1579"/>
        <w:gridCol w:w="1403"/>
        <w:gridCol w:w="1403"/>
        <w:gridCol w:w="1403"/>
      </w:tblGrid>
      <w:tr w:rsidR="00AC35B2" w:rsidTr="00AC35B2">
        <w:tc>
          <w:tcPr>
            <w:tcW w:w="1526"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AC35B2" w:rsidRDefault="00AC35B2">
            <w:pPr>
              <w:autoSpaceDE w:val="0"/>
              <w:autoSpaceDN w:val="0"/>
              <w:adjustRightInd w:val="0"/>
              <w:rPr>
                <w:rFonts w:ascii="Arial" w:eastAsia="Calibri" w:hAnsi="Arial" w:cs="Arial"/>
                <w:color w:val="000000"/>
              </w:rPr>
            </w:pPr>
            <w:r>
              <w:rPr>
                <w:rFonts w:ascii="Arial" w:eastAsia="Calibri" w:hAnsi="Arial" w:cs="Arial"/>
                <w:color w:val="000000"/>
              </w:rPr>
              <w:t>Управление по работе с молодежью администрации городского округа Люберцы Московской области</w:t>
            </w:r>
          </w:p>
        </w:tc>
      </w:tr>
      <w:tr w:rsidR="00AC35B2" w:rsidTr="00AC35B2">
        <w:tc>
          <w:tcPr>
            <w:tcW w:w="1526" w:type="dxa"/>
            <w:vMerge w:val="restart"/>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AC35B2" w:rsidRDefault="00AC35B2">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372"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2020 год</w:t>
            </w:r>
          </w:p>
        </w:tc>
        <w:tc>
          <w:tcPr>
            <w:tcW w:w="1765"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2021 год</w:t>
            </w:r>
          </w:p>
        </w:tc>
        <w:tc>
          <w:tcPr>
            <w:tcW w:w="2128"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2022 год</w:t>
            </w:r>
          </w:p>
        </w:tc>
        <w:tc>
          <w:tcPr>
            <w:tcW w:w="1623"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2023 год</w:t>
            </w:r>
          </w:p>
        </w:tc>
        <w:tc>
          <w:tcPr>
            <w:tcW w:w="1623"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Итого</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AC35B2" w:rsidRDefault="00AC35B2">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AC35B2" w:rsidRDefault="00AC35B2">
            <w:pPr>
              <w:jc w:val="center"/>
              <w:rPr>
                <w:rFonts w:ascii="Arial" w:eastAsia="Calibri" w:hAnsi="Arial" w:cs="Arial"/>
                <w:color w:val="000000"/>
              </w:rPr>
            </w:pPr>
            <w:r>
              <w:rPr>
                <w:rFonts w:ascii="Arial" w:eastAsia="Calibri" w:hAnsi="Arial" w:cs="Arial"/>
                <w:color w:val="000000"/>
              </w:rPr>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10 871,22</w:t>
            </w:r>
          </w:p>
        </w:tc>
        <w:tc>
          <w:tcPr>
            <w:tcW w:w="176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60 610,90</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AC35B2" w:rsidRDefault="00AC35B2">
            <w:pPr>
              <w:pStyle w:val="ConsPlusNormal0"/>
              <w:ind w:firstLine="0"/>
              <w:rPr>
                <w:sz w:val="24"/>
                <w:szCs w:val="24"/>
              </w:rPr>
            </w:pPr>
            <w:r>
              <w:rPr>
                <w:sz w:val="24"/>
                <w:szCs w:val="24"/>
              </w:rPr>
              <w:t xml:space="preserve">Средства Федерального </w:t>
            </w:r>
            <w:r>
              <w:rPr>
                <w:sz w:val="24"/>
                <w:szCs w:val="24"/>
              </w:rPr>
              <w:lastRenderedPageBreak/>
              <w:t>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lastRenderedPageBreak/>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0,00</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AC35B2" w:rsidRDefault="00AC35B2">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10 871,22</w:t>
            </w:r>
          </w:p>
        </w:tc>
        <w:tc>
          <w:tcPr>
            <w:tcW w:w="176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eastAsia="Calibri" w:hAnsi="Arial" w:cs="Arial"/>
                <w:color w:val="000000"/>
              </w:rPr>
            </w:pPr>
            <w:r>
              <w:rPr>
                <w:rFonts w:ascii="Arial" w:eastAsia="Calibri" w:hAnsi="Arial" w:cs="Arial"/>
                <w:color w:val="000000"/>
              </w:rPr>
              <w:t>60 610,90</w:t>
            </w:r>
          </w:p>
        </w:tc>
      </w:tr>
      <w:tr w:rsidR="00AC35B2" w:rsidTr="00AC35B2">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B2" w:rsidRDefault="00AC35B2">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AC35B2" w:rsidRDefault="00AC35B2">
            <w:pPr>
              <w:rPr>
                <w:rFonts w:ascii="Arial" w:hAnsi="Arial" w:cs="Arial"/>
              </w:rPr>
            </w:pPr>
            <w:r>
              <w:rPr>
                <w:rFonts w:ascii="Arial" w:hAnsi="Arial" w:cs="Arial"/>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C35B2" w:rsidRDefault="00AC35B2">
            <w:pPr>
              <w:jc w:val="center"/>
              <w:rPr>
                <w:rFonts w:ascii="Arial" w:hAnsi="Arial" w:cs="Arial"/>
                <w:bCs/>
                <w:color w:val="000000"/>
              </w:rPr>
            </w:pPr>
            <w:r>
              <w:rPr>
                <w:rFonts w:ascii="Arial" w:hAnsi="Arial" w:cs="Arial"/>
                <w:bCs/>
                <w:color w:val="000000"/>
              </w:rPr>
              <w:t>0,00</w:t>
            </w:r>
          </w:p>
        </w:tc>
      </w:tr>
    </w:tbl>
    <w:p w:rsidR="00AC35B2" w:rsidRDefault="00AC35B2" w:rsidP="00AC35B2">
      <w:pPr>
        <w:jc w:val="center"/>
        <w:rPr>
          <w:rFonts w:ascii="Arial" w:eastAsia="Calibri" w:hAnsi="Arial" w:cs="Arial"/>
          <w:b/>
        </w:rPr>
      </w:pPr>
    </w:p>
    <w:p w:rsidR="00AC35B2" w:rsidRDefault="00AC35B2" w:rsidP="00AC35B2">
      <w:pPr>
        <w:jc w:val="center"/>
        <w:rPr>
          <w:rFonts w:ascii="Arial" w:eastAsia="Calibri" w:hAnsi="Arial" w:cs="Arial"/>
          <w:b/>
          <w:color w:val="000000"/>
        </w:rPr>
      </w:pPr>
      <w:r>
        <w:rPr>
          <w:rFonts w:ascii="Arial" w:eastAsia="Calibri" w:hAnsi="Arial" w:cs="Arial"/>
          <w:b/>
          <w:color w:val="000000"/>
        </w:rPr>
        <w:t xml:space="preserve">12.2. Характеристика сферы реализации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AC35B2" w:rsidRDefault="00AC35B2" w:rsidP="00AC35B2">
      <w:pPr>
        <w:jc w:val="center"/>
        <w:rPr>
          <w:rFonts w:ascii="Arial" w:eastAsia="Calibri" w:hAnsi="Arial" w:cs="Arial"/>
          <w:b/>
          <w:color w:val="000000"/>
        </w:rPr>
      </w:pPr>
    </w:p>
    <w:p w:rsidR="00AC35B2" w:rsidRDefault="00AC35B2" w:rsidP="00AC35B2">
      <w:pPr>
        <w:shd w:val="clear" w:color="auto" w:fill="FFFFFF"/>
        <w:textAlignment w:val="baseline"/>
        <w:rPr>
          <w:rFonts w:ascii="Arial" w:hAnsi="Arial" w:cs="Arial"/>
          <w:spacing w:val="2"/>
        </w:rPr>
      </w:pPr>
      <w:r>
        <w:rPr>
          <w:rFonts w:ascii="Arial" w:eastAsia="Calibri" w:hAnsi="Arial" w:cs="Arial"/>
          <w:color w:val="000000"/>
        </w:rPr>
        <w:tab/>
        <w:t>Под</w:t>
      </w:r>
      <w:r>
        <w:rPr>
          <w:rFonts w:ascii="Arial" w:hAnsi="Arial" w:cs="Arial"/>
          <w:spacing w:val="2"/>
        </w:rPr>
        <w:t>программа «</w:t>
      </w:r>
      <w:r>
        <w:rPr>
          <w:rFonts w:ascii="Arial" w:hAnsi="Arial" w:cs="Arial"/>
        </w:rPr>
        <w:t>Молодежь Подмосковья»</w:t>
      </w:r>
      <w:r>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AC35B2" w:rsidRDefault="00AC35B2" w:rsidP="00AC35B2">
      <w:pPr>
        <w:shd w:val="clear" w:color="auto" w:fill="FFFFFF"/>
        <w:textAlignment w:val="baseline"/>
        <w:rPr>
          <w:rFonts w:ascii="Arial" w:hAnsi="Arial" w:cs="Arial"/>
          <w:spacing w:val="2"/>
        </w:rPr>
      </w:pPr>
      <w:r>
        <w:rPr>
          <w:rFonts w:ascii="Arial" w:hAnsi="Arial" w:cs="Arial"/>
          <w:spacing w:val="2"/>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AC35B2" w:rsidRDefault="00AC35B2" w:rsidP="00AC35B2">
      <w:pPr>
        <w:shd w:val="clear" w:color="auto" w:fill="FFFFFF"/>
        <w:textAlignment w:val="baseline"/>
        <w:rPr>
          <w:rFonts w:ascii="Arial" w:hAnsi="Arial" w:cs="Arial"/>
          <w:spacing w:val="2"/>
        </w:rPr>
      </w:pPr>
      <w:r>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AC35B2" w:rsidRDefault="00AC35B2" w:rsidP="00AC35B2">
      <w:pPr>
        <w:shd w:val="clear" w:color="auto" w:fill="FFFFFF"/>
        <w:textAlignment w:val="baseline"/>
        <w:rPr>
          <w:rFonts w:ascii="Arial" w:hAnsi="Arial" w:cs="Arial"/>
          <w:spacing w:val="2"/>
        </w:rPr>
      </w:pPr>
      <w:r>
        <w:rPr>
          <w:rFonts w:ascii="Arial" w:hAnsi="Arial" w:cs="Arial"/>
          <w:spacing w:val="2"/>
        </w:rPr>
        <w:t xml:space="preserve">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w:t>
      </w:r>
      <w:r>
        <w:rPr>
          <w:rFonts w:ascii="Arial" w:hAnsi="Arial" w:cs="Arial"/>
          <w:spacing w:val="2"/>
        </w:rPr>
        <w:lastRenderedPageBreak/>
        <w:t>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AC35B2" w:rsidRDefault="00AC35B2" w:rsidP="00AC35B2">
      <w:pPr>
        <w:shd w:val="clear" w:color="auto" w:fill="FFFFFF"/>
        <w:textAlignment w:val="baseline"/>
        <w:rPr>
          <w:rFonts w:ascii="Arial" w:hAnsi="Arial" w:cs="Arial"/>
          <w:spacing w:val="2"/>
        </w:rPr>
      </w:pPr>
      <w:r>
        <w:rPr>
          <w:rFonts w:ascii="Arial" w:hAnsi="Arial" w:cs="Arial"/>
          <w:spacing w:val="2"/>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помещении по адресу: </w:t>
      </w:r>
      <w:proofErr w:type="spellStart"/>
      <w:r>
        <w:rPr>
          <w:rFonts w:ascii="Arial" w:hAnsi="Arial" w:cs="Arial"/>
          <w:spacing w:val="2"/>
        </w:rPr>
        <w:t>г</w:t>
      </w:r>
      <w:proofErr w:type="gramStart"/>
      <w:r>
        <w:rPr>
          <w:rFonts w:ascii="Arial" w:hAnsi="Arial" w:cs="Arial"/>
          <w:spacing w:val="2"/>
        </w:rPr>
        <w:t>.Л</w:t>
      </w:r>
      <w:proofErr w:type="gramEnd"/>
      <w:r>
        <w:rPr>
          <w:rFonts w:ascii="Arial" w:hAnsi="Arial" w:cs="Arial"/>
          <w:spacing w:val="2"/>
        </w:rPr>
        <w:t>юберцы</w:t>
      </w:r>
      <w:proofErr w:type="spellEnd"/>
      <w:r>
        <w:rPr>
          <w:rFonts w:ascii="Arial" w:hAnsi="Arial" w:cs="Arial"/>
          <w:spacing w:val="2"/>
        </w:rPr>
        <w:t xml:space="preserve">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AC35B2" w:rsidRDefault="00AC35B2" w:rsidP="00AC35B2">
      <w:pPr>
        <w:shd w:val="clear" w:color="auto" w:fill="FFFFFF"/>
        <w:textAlignment w:val="baseline"/>
        <w:rPr>
          <w:rFonts w:ascii="Arial" w:hAnsi="Arial" w:cs="Arial"/>
          <w:spacing w:val="2"/>
        </w:rPr>
      </w:pPr>
      <w:r>
        <w:rPr>
          <w:rFonts w:ascii="Arial" w:hAnsi="Arial" w:cs="Arial"/>
          <w:spacing w:val="2"/>
        </w:rPr>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AC35B2" w:rsidRDefault="00AC35B2" w:rsidP="00AC35B2">
      <w:pPr>
        <w:shd w:val="clear" w:color="auto" w:fill="FFFFFF"/>
        <w:textAlignment w:val="baseline"/>
        <w:rPr>
          <w:rFonts w:ascii="Arial" w:hAnsi="Arial" w:cs="Arial"/>
          <w:spacing w:val="2"/>
        </w:rPr>
      </w:pPr>
      <w:r>
        <w:rPr>
          <w:rFonts w:ascii="Arial" w:hAnsi="Arial" w:cs="Arial"/>
          <w:spacing w:val="2"/>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w:t>
      </w:r>
      <w:proofErr w:type="spellStart"/>
      <w:r>
        <w:rPr>
          <w:rFonts w:ascii="Arial" w:hAnsi="Arial" w:cs="Arial"/>
          <w:spacing w:val="2"/>
        </w:rPr>
        <w:t>Юнармия</w:t>
      </w:r>
      <w:proofErr w:type="spellEnd"/>
      <w:r>
        <w:rPr>
          <w:rFonts w:ascii="Arial" w:hAnsi="Arial" w:cs="Arial"/>
          <w:spacing w:val="2"/>
        </w:rPr>
        <w:t>» Московской области – основные молодежные общественные организации, ведущие активную деятельность на территории округа.</w:t>
      </w:r>
    </w:p>
    <w:p w:rsidR="00AC35B2" w:rsidRDefault="00AC35B2" w:rsidP="00AC35B2">
      <w:pPr>
        <w:shd w:val="clear" w:color="auto" w:fill="FFFFFF"/>
        <w:textAlignment w:val="baseline"/>
        <w:rPr>
          <w:rFonts w:ascii="Arial" w:hAnsi="Arial" w:cs="Arial"/>
          <w:spacing w:val="2"/>
        </w:rPr>
      </w:pPr>
      <w:r>
        <w:rPr>
          <w:rFonts w:ascii="Arial" w:hAnsi="Arial" w:cs="Arial"/>
          <w:spacing w:val="2"/>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w:t>
      </w:r>
      <w:proofErr w:type="spellStart"/>
      <w:r>
        <w:rPr>
          <w:rFonts w:ascii="Arial" w:hAnsi="Arial" w:cs="Arial"/>
          <w:spacing w:val="2"/>
        </w:rPr>
        <w:t>люберчане</w:t>
      </w:r>
      <w:proofErr w:type="spellEnd"/>
      <w:r>
        <w:rPr>
          <w:rFonts w:ascii="Arial" w:hAnsi="Arial" w:cs="Arial"/>
          <w:spacing w:val="2"/>
        </w:rPr>
        <w:t xml:space="preserve"> принимают  участие в качестве волонтеров на Международном авиасалоне МАКС, в </w:t>
      </w:r>
      <w:proofErr w:type="spellStart"/>
      <w:r>
        <w:rPr>
          <w:rFonts w:ascii="Arial" w:hAnsi="Arial" w:cs="Arial"/>
          <w:spacing w:val="2"/>
        </w:rPr>
        <w:t>бодровольческой</w:t>
      </w:r>
      <w:proofErr w:type="spellEnd"/>
      <w:r>
        <w:rPr>
          <w:rFonts w:ascii="Arial" w:hAnsi="Arial" w:cs="Arial"/>
          <w:spacing w:val="2"/>
        </w:rPr>
        <w:t xml:space="preserve">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AC35B2" w:rsidRDefault="00AC35B2" w:rsidP="00AC35B2">
      <w:pPr>
        <w:shd w:val="clear" w:color="auto" w:fill="FFFFFF"/>
        <w:textAlignment w:val="baseline"/>
        <w:rPr>
          <w:rFonts w:ascii="Arial" w:hAnsi="Arial" w:cs="Arial"/>
          <w:spacing w:val="2"/>
        </w:rPr>
      </w:pPr>
      <w:r>
        <w:rPr>
          <w:rFonts w:ascii="Arial" w:hAnsi="Arial" w:cs="Arial"/>
          <w:spacing w:val="2"/>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w:t>
      </w:r>
      <w:proofErr w:type="spellStart"/>
      <w:r>
        <w:rPr>
          <w:rFonts w:ascii="Arial" w:hAnsi="Arial" w:cs="Arial"/>
          <w:spacing w:val="2"/>
        </w:rPr>
        <w:t>Плогинг</w:t>
      </w:r>
      <w:proofErr w:type="spellEnd"/>
      <w:r>
        <w:rPr>
          <w:rFonts w:ascii="Arial" w:hAnsi="Arial" w:cs="Arial"/>
          <w:spacing w:val="2"/>
        </w:rPr>
        <w:t xml:space="preserve">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w:t>
      </w:r>
      <w:proofErr w:type="gramStart"/>
      <w:r>
        <w:rPr>
          <w:rFonts w:ascii="Arial" w:hAnsi="Arial" w:cs="Arial"/>
          <w:spacing w:val="2"/>
        </w:rPr>
        <w:t xml:space="preserve">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w:t>
      </w:r>
      <w:proofErr w:type="spellStart"/>
      <w:r>
        <w:rPr>
          <w:rFonts w:ascii="Arial" w:hAnsi="Arial" w:cs="Arial"/>
          <w:spacing w:val="2"/>
        </w:rPr>
        <w:t>кв.м</w:t>
      </w:r>
      <w:proofErr w:type="spellEnd"/>
      <w:r>
        <w:rPr>
          <w:rFonts w:ascii="Arial" w:hAnsi="Arial" w:cs="Arial"/>
          <w:spacing w:val="2"/>
        </w:rPr>
        <w:t>. – в торгово-</w:t>
      </w:r>
      <w:r>
        <w:rPr>
          <w:rFonts w:ascii="Arial" w:hAnsi="Arial" w:cs="Arial"/>
          <w:spacing w:val="2"/>
        </w:rPr>
        <w:lastRenderedPageBreak/>
        <w:t xml:space="preserve">развлекательном  центре «Орбита», представлены помещения площадью 156 </w:t>
      </w:r>
      <w:proofErr w:type="spellStart"/>
      <w:r>
        <w:rPr>
          <w:rFonts w:ascii="Arial" w:hAnsi="Arial" w:cs="Arial"/>
          <w:spacing w:val="2"/>
        </w:rPr>
        <w:t>кв.м</w:t>
      </w:r>
      <w:proofErr w:type="spellEnd"/>
      <w:r>
        <w:rPr>
          <w:rFonts w:ascii="Arial" w:hAnsi="Arial" w:cs="Arial"/>
          <w:spacing w:val="2"/>
        </w:rPr>
        <w:t>.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w:t>
      </w:r>
      <w:proofErr w:type="gramEnd"/>
      <w:r>
        <w:rPr>
          <w:rFonts w:ascii="Arial" w:hAnsi="Arial" w:cs="Arial"/>
          <w:spacing w:val="2"/>
        </w:rPr>
        <w:t xml:space="preserve"> Развивается и осуществляется свою деятельность </w:t>
      </w:r>
      <w:proofErr w:type="gramStart"/>
      <w:r>
        <w:rPr>
          <w:rFonts w:ascii="Arial" w:hAnsi="Arial" w:cs="Arial"/>
          <w:spacing w:val="2"/>
        </w:rPr>
        <w:t>молодежный</w:t>
      </w:r>
      <w:proofErr w:type="gramEnd"/>
      <w:r>
        <w:rPr>
          <w:rFonts w:ascii="Arial" w:hAnsi="Arial" w:cs="Arial"/>
          <w:spacing w:val="2"/>
        </w:rPr>
        <w:t xml:space="preserve"> медиа-центр городского округа Люберцы  «Люб Медиа».</w:t>
      </w:r>
    </w:p>
    <w:p w:rsidR="00AC35B2" w:rsidRDefault="00AC35B2" w:rsidP="00AC35B2">
      <w:pPr>
        <w:shd w:val="clear" w:color="auto" w:fill="FFFFFF"/>
        <w:textAlignment w:val="baseline"/>
        <w:rPr>
          <w:rFonts w:ascii="Arial" w:hAnsi="Arial" w:cs="Arial"/>
          <w:spacing w:val="2"/>
        </w:rPr>
      </w:pPr>
      <w:r>
        <w:rPr>
          <w:rFonts w:ascii="Arial" w:hAnsi="Arial" w:cs="Arial"/>
          <w:spacing w:val="2"/>
        </w:rPr>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AC35B2" w:rsidRDefault="00AC35B2" w:rsidP="00AC35B2">
      <w:pPr>
        <w:shd w:val="clear" w:color="auto" w:fill="FFFFFF"/>
        <w:textAlignment w:val="baseline"/>
        <w:rPr>
          <w:rFonts w:ascii="Arial" w:hAnsi="Arial" w:cs="Arial"/>
          <w:spacing w:val="2"/>
        </w:rPr>
      </w:pPr>
    </w:p>
    <w:p w:rsidR="00AC35B2" w:rsidRDefault="00AC35B2" w:rsidP="00AC35B2">
      <w:pPr>
        <w:jc w:val="center"/>
        <w:rPr>
          <w:rFonts w:ascii="Arial" w:eastAsia="Calibri" w:hAnsi="Arial" w:cs="Arial"/>
          <w:b/>
          <w:color w:val="000000"/>
        </w:rPr>
      </w:pPr>
      <w:r>
        <w:rPr>
          <w:rFonts w:ascii="Arial" w:eastAsia="Calibri" w:hAnsi="Arial" w:cs="Arial"/>
          <w:b/>
        </w:rPr>
        <w:t xml:space="preserve">12.3. Перечень мероприятий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AC35B2" w:rsidRDefault="00AC35B2" w:rsidP="00AC35B2">
      <w:pPr>
        <w:jc w:val="center"/>
        <w:rPr>
          <w:rFonts w:ascii="Arial" w:eastAsia="Calibri"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3"/>
        <w:gridCol w:w="1418"/>
        <w:gridCol w:w="993"/>
        <w:gridCol w:w="1276"/>
        <w:gridCol w:w="1136"/>
        <w:gridCol w:w="992"/>
        <w:gridCol w:w="850"/>
        <w:gridCol w:w="851"/>
        <w:gridCol w:w="992"/>
        <w:gridCol w:w="851"/>
        <w:gridCol w:w="1134"/>
        <w:gridCol w:w="2127"/>
      </w:tblGrid>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rPr>
                <w:sz w:val="24"/>
                <w:szCs w:val="24"/>
              </w:rPr>
            </w:pPr>
            <w:r>
              <w:rPr>
                <w:sz w:val="24"/>
                <w:szCs w:val="24"/>
              </w:rPr>
              <w:t>Мероприятия</w:t>
            </w:r>
          </w:p>
          <w:p w:rsidR="00AC35B2" w:rsidRDefault="00AC35B2">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AC35B2" w:rsidRDefault="00AC35B2">
            <w:pPr>
              <w:jc w:val="center"/>
              <w:rPr>
                <w:rFonts w:ascii="Arial" w:hAnsi="Arial" w:cs="Arial"/>
              </w:rPr>
            </w:pPr>
            <w:r>
              <w:rPr>
                <w:rFonts w:ascii="Arial" w:hAnsi="Arial" w:cs="Arial"/>
              </w:rPr>
              <w:t>Срок исполнения мероприятий</w:t>
            </w:r>
          </w:p>
          <w:p w:rsidR="00AC35B2" w:rsidRDefault="00AC35B2">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Всего</w:t>
            </w:r>
          </w:p>
          <w:p w:rsidR="00AC35B2" w:rsidRDefault="00AC35B2">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Ответственный</w:t>
            </w:r>
          </w:p>
          <w:p w:rsidR="00AC35B2" w:rsidRDefault="00AC35B2">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Результаты выполнения мероприятий программы</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jc w:val="center"/>
              <w:rPr>
                <w:sz w:val="24"/>
                <w:szCs w:val="24"/>
              </w:rPr>
            </w:pPr>
            <w:r>
              <w:rPr>
                <w:sz w:val="24"/>
                <w:szCs w:val="24"/>
              </w:rPr>
              <w:t>13</w:t>
            </w: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b/>
                <w:sz w:val="24"/>
                <w:szCs w:val="24"/>
              </w:rPr>
            </w:pPr>
            <w:r>
              <w:rPr>
                <w:b/>
                <w:sz w:val="24"/>
                <w:szCs w:val="24"/>
              </w:rPr>
              <w:t>Основное мероприятие 1.</w:t>
            </w:r>
            <w:r>
              <w:rPr>
                <w:sz w:val="24"/>
                <w:szCs w:val="24"/>
              </w:rPr>
              <w:t xml:space="preserve"> Организация и </w:t>
            </w:r>
            <w:r>
              <w:rPr>
                <w:sz w:val="24"/>
                <w:szCs w:val="24"/>
                <w:shd w:val="clear" w:color="auto" w:fill="FFFFFF"/>
              </w:rPr>
              <w:t xml:space="preserve">проведение </w:t>
            </w:r>
            <w:r>
              <w:rPr>
                <w:sz w:val="24"/>
                <w:szCs w:val="24"/>
                <w:shd w:val="clear" w:color="auto" w:fill="FFFFFF"/>
              </w:rPr>
              <w:lastRenderedPageBreak/>
              <w:t>мероприятий по гражданско-</w:t>
            </w:r>
            <w:r>
              <w:rPr>
                <w:sz w:val="24"/>
                <w:szCs w:val="24"/>
              </w:rPr>
              <w:t>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Управление по работе с молодеж</w:t>
            </w:r>
            <w:r>
              <w:rPr>
                <w:sz w:val="24"/>
                <w:szCs w:val="24"/>
              </w:rPr>
              <w:lastRenderedPageBreak/>
              <w:t xml:space="preserve">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lastRenderedPageBreak/>
              <w:t xml:space="preserve">Реализация молодежной политики в городском округе </w:t>
            </w:r>
            <w:r>
              <w:rPr>
                <w:sz w:val="24"/>
                <w:szCs w:val="24"/>
              </w:rPr>
              <w:lastRenderedPageBreak/>
              <w:t>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60 610,90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10 871,22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60 610,90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10 871,22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1.1. Организация и проведение мероприятий по гражданско-патриотическому и духовно-нравственному воспитанию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18 500,00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2 500,00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1.2. Организация и проведение мероприятий по обучению, переобучению, повышению квалификации и обмену опытом специалистов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C35B2" w:rsidRDefault="00AC35B2">
            <w:pPr>
              <w:jc w:val="center"/>
              <w:rPr>
                <w:rFonts w:ascii="Arial" w:hAnsi="Arial" w:cs="Arial"/>
              </w:rPr>
            </w:pPr>
          </w:p>
          <w:p w:rsidR="00AC35B2" w:rsidRDefault="00AC35B2">
            <w:pPr>
              <w:rPr>
                <w:rFonts w:ascii="Arial" w:hAnsi="Arial" w:cs="Arial"/>
              </w:rPr>
            </w:pPr>
          </w:p>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1.3. Проведение мероприятий по обеспечению занятости </w:t>
            </w:r>
            <w:r>
              <w:rPr>
                <w:rFonts w:ascii="Arial" w:hAnsi="Arial" w:cs="Arial"/>
              </w:rPr>
              <w:lastRenderedPageBreak/>
              <w:t>несовершеннолетних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Управление по работе с молодеж</w:t>
            </w:r>
            <w:r>
              <w:rPr>
                <w:sz w:val="24"/>
                <w:szCs w:val="24"/>
              </w:rPr>
              <w:lastRenderedPageBreak/>
              <w:t xml:space="preserve">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lastRenderedPageBreak/>
              <w:t xml:space="preserve">Реализация молодежной политики в городском округе </w:t>
            </w:r>
            <w:r>
              <w:rPr>
                <w:sz w:val="24"/>
                <w:szCs w:val="24"/>
              </w:rPr>
              <w:lastRenderedPageBreak/>
              <w:t>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1.4. 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w:t>
            </w:r>
            <w:r>
              <w:rPr>
                <w:rFonts w:ascii="Arial" w:hAnsi="Arial" w:cs="Arial"/>
              </w:rPr>
              <w:lastRenderedPageBreak/>
              <w:t>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1.5. </w:t>
            </w:r>
            <w:proofErr w:type="gramStart"/>
            <w:r>
              <w:rPr>
                <w:sz w:val="24"/>
                <w:szCs w:val="24"/>
              </w:rPr>
              <w:t>Расходы на обеспечение деятельности (</w:t>
            </w:r>
            <w:r>
              <w:rPr>
                <w:sz w:val="24"/>
                <w:szCs w:val="24"/>
                <w:shd w:val="clear" w:color="auto" w:fill="FFFFFF"/>
              </w:rPr>
              <w:t>оказание услуг) муниципальных учреждений в сфере молодежной политики)</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42 110,90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8 371,22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42 110,90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8 371,22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rPr>
                <w:sz w:val="24"/>
                <w:szCs w:val="24"/>
              </w:rPr>
            </w:pPr>
            <w:r>
              <w:rPr>
                <w:sz w:val="24"/>
                <w:szCs w:val="24"/>
              </w:rPr>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b/>
                <w:sz w:val="24"/>
                <w:szCs w:val="24"/>
              </w:rPr>
            </w:pPr>
            <w:r>
              <w:rPr>
                <w:b/>
                <w:sz w:val="24"/>
                <w:szCs w:val="24"/>
              </w:rPr>
              <w:t xml:space="preserve">Основное мероприятие </w:t>
            </w:r>
            <w:r>
              <w:rPr>
                <w:b/>
                <w:sz w:val="24"/>
                <w:szCs w:val="24"/>
                <w:lang w:val="en-US"/>
              </w:rPr>
              <w:t>E</w:t>
            </w:r>
            <w:r>
              <w:rPr>
                <w:b/>
                <w:sz w:val="24"/>
                <w:szCs w:val="24"/>
              </w:rPr>
              <w:t>8.</w:t>
            </w:r>
          </w:p>
          <w:p w:rsidR="00AC35B2" w:rsidRDefault="00AC35B2">
            <w:pPr>
              <w:pStyle w:val="ConsPlusNormal0"/>
              <w:ind w:firstLine="0"/>
              <w:rPr>
                <w:b/>
                <w:sz w:val="24"/>
                <w:szCs w:val="24"/>
              </w:rPr>
            </w:pPr>
            <w:r>
              <w:rPr>
                <w:sz w:val="24"/>
                <w:szCs w:val="24"/>
              </w:rPr>
              <w:t>Федеральный проект «Социальная активность»</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w:t>
            </w:r>
            <w:r>
              <w:rPr>
                <w:sz w:val="24"/>
                <w:szCs w:val="24"/>
              </w:rPr>
              <w:lastRenderedPageBreak/>
              <w:t xml:space="preserve">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lastRenderedPageBreak/>
              <w:t xml:space="preserve">Реализация молодежной политики в городском округе Люберцы </w:t>
            </w:r>
            <w:r>
              <w:rPr>
                <w:sz w:val="24"/>
                <w:szCs w:val="24"/>
              </w:rPr>
              <w:lastRenderedPageBreak/>
              <w:t>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 xml:space="preserve">Средства </w:t>
            </w:r>
            <w:r>
              <w:rPr>
                <w:sz w:val="24"/>
                <w:szCs w:val="24"/>
              </w:rPr>
              <w:lastRenderedPageBreak/>
              <w:t>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Е8.1. Создание условий для развития наставничества, поддержки общественных инициатив и проектов, в том числе в сфере добровольчества (</w:t>
            </w:r>
            <w:proofErr w:type="spellStart"/>
            <w:r>
              <w:rPr>
                <w:sz w:val="24"/>
                <w:szCs w:val="24"/>
              </w:rPr>
              <w:t>волонтерства</w:t>
            </w:r>
            <w:proofErr w:type="spellEnd"/>
            <w:r>
              <w:rPr>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Е8.2. Формирование эффективной системы выявления, поддержки и развития способностей и талантов у детей и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pStyle w:val="ConsPlusNormal0"/>
              <w:ind w:firstLine="0"/>
              <w:rPr>
                <w:sz w:val="24"/>
                <w:szCs w:val="24"/>
              </w:rPr>
            </w:pPr>
            <w:r>
              <w:rPr>
                <w:sz w:val="24"/>
                <w:szCs w:val="24"/>
              </w:rPr>
              <w:t>Итого по подпрограмме «Молодежь Подмосковья»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AC35B2" w:rsidRDefault="00AC35B2">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AC35B2" w:rsidRDefault="00AC35B2">
            <w:pPr>
              <w:pStyle w:val="ConsPlusNormal0"/>
              <w:rPr>
                <w:sz w:val="24"/>
                <w:szCs w:val="24"/>
              </w:rPr>
            </w:pPr>
          </w:p>
        </w:tc>
      </w:tr>
      <w:tr w:rsidR="00AC35B2" w:rsidTr="00AC35B2">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pStyle w:val="ConsPlusNormal0"/>
              <w:ind w:firstLine="0"/>
              <w:rPr>
                <w:sz w:val="24"/>
                <w:szCs w:val="24"/>
              </w:rPr>
            </w:pPr>
            <w:r>
              <w:rPr>
                <w:sz w:val="24"/>
                <w:szCs w:val="24"/>
              </w:rPr>
              <w:t>Средства бюджета Московско</w:t>
            </w:r>
            <w:r>
              <w:rPr>
                <w:sz w:val="24"/>
                <w:szCs w:val="24"/>
              </w:rPr>
              <w:lastRenderedPageBreak/>
              <w:t>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60 610,90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10 871,22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r w:rsidR="00AC35B2" w:rsidTr="00AC35B2">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C35B2" w:rsidRDefault="00AC35B2">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bCs/>
                <w:color w:val="000000"/>
              </w:rPr>
            </w:pPr>
            <w:r>
              <w:rPr>
                <w:rFonts w:ascii="Arial" w:hAnsi="Arial" w:cs="Arial"/>
                <w:bCs/>
                <w:color w:val="000000"/>
              </w:rPr>
              <w:t>60 610,90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10 871,22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C35B2" w:rsidRDefault="00AC35B2">
            <w:pPr>
              <w:rPr>
                <w:rFonts w:ascii="Arial" w:hAnsi="Arial" w:cs="Arial"/>
              </w:rPr>
            </w:pPr>
          </w:p>
        </w:tc>
      </w:tr>
    </w:tbl>
    <w:p w:rsidR="00AC35B2" w:rsidRDefault="00AC35B2" w:rsidP="00AC35B2">
      <w:pPr>
        <w:rPr>
          <w:rFonts w:ascii="Arial" w:hAnsi="Arial" w:cs="Arial"/>
        </w:rPr>
      </w:pPr>
    </w:p>
    <w:p w:rsidR="00AC35B2" w:rsidRDefault="00AC35B2" w:rsidP="00AC35B2">
      <w:pPr>
        <w:rPr>
          <w:rFonts w:ascii="Arial" w:hAnsi="Arial" w:cs="Arial"/>
        </w:rPr>
      </w:pPr>
    </w:p>
    <w:p w:rsidR="00AC35B2" w:rsidRDefault="00AC35B2" w:rsidP="00AC35B2">
      <w:pPr>
        <w:rPr>
          <w:rFonts w:ascii="Arial" w:hAnsi="Arial" w:cs="Arial"/>
        </w:rPr>
      </w:pPr>
    </w:p>
    <w:p w:rsidR="00AC35B2" w:rsidRDefault="00AC35B2" w:rsidP="00AC35B2">
      <w:pPr>
        <w:rPr>
          <w:rFonts w:ascii="Arial" w:hAnsi="Arial" w:cs="Arial"/>
        </w:rPr>
      </w:pPr>
    </w:p>
    <w:p w:rsidR="00A336C1" w:rsidRDefault="00A336C1">
      <w:bookmarkStart w:id="0" w:name="_GoBack"/>
      <w:bookmarkEnd w:id="0"/>
    </w:p>
    <w:sectPr w:rsidR="00A336C1" w:rsidSect="00AC35B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B6"/>
    <w:rsid w:val="00803AB6"/>
    <w:rsid w:val="00A336C1"/>
    <w:rsid w:val="00AC3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5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35B2"/>
    <w:rPr>
      <w:color w:val="0000FF"/>
      <w:u w:val="single"/>
    </w:rPr>
  </w:style>
  <w:style w:type="character" w:styleId="a4">
    <w:name w:val="FollowedHyperlink"/>
    <w:basedOn w:val="a0"/>
    <w:uiPriority w:val="99"/>
    <w:semiHidden/>
    <w:unhideWhenUsed/>
    <w:rsid w:val="00AC35B2"/>
    <w:rPr>
      <w:color w:val="800080" w:themeColor="followedHyperlink"/>
      <w:u w:val="single"/>
    </w:rPr>
  </w:style>
  <w:style w:type="paragraph" w:styleId="a5">
    <w:name w:val="Normal (Web)"/>
    <w:basedOn w:val="a"/>
    <w:uiPriority w:val="99"/>
    <w:semiHidden/>
    <w:unhideWhenUsed/>
    <w:rsid w:val="00AC35B2"/>
    <w:pPr>
      <w:spacing w:before="100" w:beforeAutospacing="1" w:after="100" w:afterAutospacing="1"/>
    </w:pPr>
  </w:style>
  <w:style w:type="paragraph" w:styleId="2">
    <w:name w:val="Body Text 2"/>
    <w:basedOn w:val="a"/>
    <w:link w:val="20"/>
    <w:uiPriority w:val="99"/>
    <w:semiHidden/>
    <w:unhideWhenUsed/>
    <w:rsid w:val="00AC35B2"/>
    <w:pPr>
      <w:spacing w:after="120" w:line="480" w:lineRule="auto"/>
    </w:pPr>
  </w:style>
  <w:style w:type="character" w:customStyle="1" w:styleId="20">
    <w:name w:val="Основной текст 2 Знак"/>
    <w:basedOn w:val="a0"/>
    <w:link w:val="2"/>
    <w:uiPriority w:val="99"/>
    <w:semiHidden/>
    <w:rsid w:val="00AC35B2"/>
    <w:rPr>
      <w:rFonts w:ascii="Times New Roman" w:eastAsia="Times New Roman" w:hAnsi="Times New Roman" w:cs="Times New Roman"/>
      <w:sz w:val="24"/>
      <w:szCs w:val="24"/>
      <w:lang w:eastAsia="ru-RU"/>
    </w:rPr>
  </w:style>
  <w:style w:type="paragraph" w:styleId="a6">
    <w:name w:val="List Paragraph"/>
    <w:basedOn w:val="a"/>
    <w:uiPriority w:val="99"/>
    <w:qFormat/>
    <w:rsid w:val="00AC35B2"/>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AC35B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ConsPlusNormal">
    <w:name w:val="ConsPlusNormal Знак"/>
    <w:link w:val="ConsPlusNormal0"/>
    <w:locked/>
    <w:rsid w:val="00AC35B2"/>
    <w:rPr>
      <w:rFonts w:ascii="Arial" w:hAnsi="Arial" w:cs="Arial"/>
    </w:rPr>
  </w:style>
  <w:style w:type="paragraph" w:customStyle="1" w:styleId="ConsPlusNormal0">
    <w:name w:val="ConsPlusNormal"/>
    <w:link w:val="ConsPlusNormal"/>
    <w:rsid w:val="00AC35B2"/>
    <w:pPr>
      <w:widowControl w:val="0"/>
      <w:autoSpaceDE w:val="0"/>
      <w:autoSpaceDN w:val="0"/>
      <w:adjustRightInd w:val="0"/>
      <w:spacing w:after="0" w:line="240" w:lineRule="auto"/>
      <w:ind w:firstLine="720"/>
    </w:pPr>
    <w:rPr>
      <w:rFonts w:ascii="Arial" w:hAnsi="Arial" w:cs="Arial"/>
    </w:rPr>
  </w:style>
  <w:style w:type="paragraph" w:customStyle="1" w:styleId="msonormalmailrucssattributepostfix">
    <w:name w:val="msonormal_mailru_css_attribute_postfix"/>
    <w:basedOn w:val="a"/>
    <w:uiPriority w:val="99"/>
    <w:rsid w:val="00AC35B2"/>
    <w:pPr>
      <w:spacing w:before="100" w:beforeAutospacing="1" w:after="100" w:afterAutospacing="1"/>
    </w:pPr>
  </w:style>
  <w:style w:type="paragraph" w:customStyle="1" w:styleId="formattext">
    <w:name w:val="formattext"/>
    <w:basedOn w:val="a"/>
    <w:uiPriority w:val="99"/>
    <w:rsid w:val="00AC35B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5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35B2"/>
    <w:rPr>
      <w:color w:val="0000FF"/>
      <w:u w:val="single"/>
    </w:rPr>
  </w:style>
  <w:style w:type="character" w:styleId="a4">
    <w:name w:val="FollowedHyperlink"/>
    <w:basedOn w:val="a0"/>
    <w:uiPriority w:val="99"/>
    <w:semiHidden/>
    <w:unhideWhenUsed/>
    <w:rsid w:val="00AC35B2"/>
    <w:rPr>
      <w:color w:val="800080" w:themeColor="followedHyperlink"/>
      <w:u w:val="single"/>
    </w:rPr>
  </w:style>
  <w:style w:type="paragraph" w:styleId="a5">
    <w:name w:val="Normal (Web)"/>
    <w:basedOn w:val="a"/>
    <w:uiPriority w:val="99"/>
    <w:semiHidden/>
    <w:unhideWhenUsed/>
    <w:rsid w:val="00AC35B2"/>
    <w:pPr>
      <w:spacing w:before="100" w:beforeAutospacing="1" w:after="100" w:afterAutospacing="1"/>
    </w:pPr>
  </w:style>
  <w:style w:type="paragraph" w:styleId="2">
    <w:name w:val="Body Text 2"/>
    <w:basedOn w:val="a"/>
    <w:link w:val="20"/>
    <w:uiPriority w:val="99"/>
    <w:semiHidden/>
    <w:unhideWhenUsed/>
    <w:rsid w:val="00AC35B2"/>
    <w:pPr>
      <w:spacing w:after="120" w:line="480" w:lineRule="auto"/>
    </w:pPr>
  </w:style>
  <w:style w:type="character" w:customStyle="1" w:styleId="20">
    <w:name w:val="Основной текст 2 Знак"/>
    <w:basedOn w:val="a0"/>
    <w:link w:val="2"/>
    <w:uiPriority w:val="99"/>
    <w:semiHidden/>
    <w:rsid w:val="00AC35B2"/>
    <w:rPr>
      <w:rFonts w:ascii="Times New Roman" w:eastAsia="Times New Roman" w:hAnsi="Times New Roman" w:cs="Times New Roman"/>
      <w:sz w:val="24"/>
      <w:szCs w:val="24"/>
      <w:lang w:eastAsia="ru-RU"/>
    </w:rPr>
  </w:style>
  <w:style w:type="paragraph" w:styleId="a6">
    <w:name w:val="List Paragraph"/>
    <w:basedOn w:val="a"/>
    <w:uiPriority w:val="99"/>
    <w:qFormat/>
    <w:rsid w:val="00AC35B2"/>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AC35B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ConsPlusNormal">
    <w:name w:val="ConsPlusNormal Знак"/>
    <w:link w:val="ConsPlusNormal0"/>
    <w:locked/>
    <w:rsid w:val="00AC35B2"/>
    <w:rPr>
      <w:rFonts w:ascii="Arial" w:hAnsi="Arial" w:cs="Arial"/>
    </w:rPr>
  </w:style>
  <w:style w:type="paragraph" w:customStyle="1" w:styleId="ConsPlusNormal0">
    <w:name w:val="ConsPlusNormal"/>
    <w:link w:val="ConsPlusNormal"/>
    <w:rsid w:val="00AC35B2"/>
    <w:pPr>
      <w:widowControl w:val="0"/>
      <w:autoSpaceDE w:val="0"/>
      <w:autoSpaceDN w:val="0"/>
      <w:adjustRightInd w:val="0"/>
      <w:spacing w:after="0" w:line="240" w:lineRule="auto"/>
      <w:ind w:firstLine="720"/>
    </w:pPr>
    <w:rPr>
      <w:rFonts w:ascii="Arial" w:hAnsi="Arial" w:cs="Arial"/>
    </w:rPr>
  </w:style>
  <w:style w:type="paragraph" w:customStyle="1" w:styleId="msonormalmailrucssattributepostfix">
    <w:name w:val="msonormal_mailru_css_attribute_postfix"/>
    <w:basedOn w:val="a"/>
    <w:uiPriority w:val="99"/>
    <w:rsid w:val="00AC35B2"/>
    <w:pPr>
      <w:spacing w:before="100" w:beforeAutospacing="1" w:after="100" w:afterAutospacing="1"/>
    </w:pPr>
  </w:style>
  <w:style w:type="paragraph" w:customStyle="1" w:styleId="formattext">
    <w:name w:val="formattext"/>
    <w:basedOn w:val="a"/>
    <w:uiPriority w:val="99"/>
    <w:rsid w:val="00AC35B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5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5" Type="http://schemas.openxmlformats.org/officeDocument/2006/relationships/hyperlink" Target="https://monitoring.mosreg.ru/gpmomun/Programs/Indicators" TargetMode="External"/><Relationship Id="rId10" Type="http://schemas.openxmlformats.org/officeDocument/2006/relationships/hyperlink" Target="consultantplus://offline/ref=7B9456A39EB2CD9C5F4A101500C398661D62BE6AFF62A451C94EC18358SC4BO" TargetMode="External"/><Relationship Id="rId4" Type="http://schemas.openxmlformats.org/officeDocument/2006/relationships/webSettings" Target="webSettings.xml"/><Relationship Id="rId9" Type="http://schemas.openxmlformats.org/officeDocument/2006/relationships/hyperlink" Target="consultantplus://offline/ref=7B9456A39EB2CD9C5F4A101500C398661D62BF65FD68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7865</Words>
  <Characters>44836</Characters>
  <Application>Microsoft Office Word</Application>
  <DocSecurity>0</DocSecurity>
  <Lines>373</Lines>
  <Paragraphs>105</Paragraphs>
  <ScaleCrop>false</ScaleCrop>
  <Company/>
  <LinksUpToDate>false</LinksUpToDate>
  <CharactersWithSpaces>52596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2020-10-21T08:24:00Z</dcterms:created>
  <dcterms:modified xsi:type="dcterms:W3CDTF">2020-10-21T08:24:00Z</dcterms:modified>
</cp:coreProperties>
</file>