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4140" w:rsidRDefault="00314140" w:rsidP="00314140">
      <w:pPr>
        <w:spacing w:line="276" w:lineRule="auto"/>
        <w:ind w:firstLine="5954"/>
        <w:jc w:val="right"/>
        <w:rPr>
          <w:rFonts w:ascii="Arial" w:hAnsi="Arial" w:cs="Arial"/>
        </w:rPr>
      </w:pPr>
      <w:r>
        <w:rPr>
          <w:rFonts w:ascii="Arial" w:hAnsi="Arial" w:cs="Arial"/>
        </w:rPr>
        <w:t xml:space="preserve">Утверждена </w:t>
      </w:r>
    </w:p>
    <w:p w:rsidR="00314140" w:rsidRDefault="00314140" w:rsidP="00314140">
      <w:pPr>
        <w:autoSpaceDE w:val="0"/>
        <w:autoSpaceDN w:val="0"/>
        <w:adjustRightInd w:val="0"/>
        <w:ind w:firstLine="5954"/>
        <w:jc w:val="right"/>
        <w:rPr>
          <w:rFonts w:ascii="Arial" w:hAnsi="Arial" w:cs="Arial"/>
        </w:rPr>
      </w:pPr>
      <w:r>
        <w:rPr>
          <w:rFonts w:ascii="Arial" w:hAnsi="Arial" w:cs="Arial"/>
        </w:rPr>
        <w:t xml:space="preserve">    Постановлением администрации </w:t>
      </w:r>
    </w:p>
    <w:p w:rsidR="00314140" w:rsidRDefault="00314140" w:rsidP="00314140">
      <w:pPr>
        <w:autoSpaceDE w:val="0"/>
        <w:autoSpaceDN w:val="0"/>
        <w:adjustRightInd w:val="0"/>
        <w:ind w:firstLine="5954"/>
        <w:jc w:val="right"/>
        <w:rPr>
          <w:rFonts w:ascii="Arial" w:hAnsi="Arial" w:cs="Arial"/>
        </w:rPr>
      </w:pPr>
      <w:r>
        <w:rPr>
          <w:rFonts w:ascii="Arial" w:hAnsi="Arial" w:cs="Arial"/>
        </w:rPr>
        <w:t xml:space="preserve"> городского округа Люберцы</w:t>
      </w:r>
    </w:p>
    <w:p w:rsidR="00314140" w:rsidRDefault="00314140" w:rsidP="00314140">
      <w:pPr>
        <w:autoSpaceDE w:val="0"/>
        <w:autoSpaceDN w:val="0"/>
        <w:adjustRightInd w:val="0"/>
        <w:ind w:firstLine="5954"/>
        <w:jc w:val="right"/>
        <w:rPr>
          <w:rFonts w:ascii="Arial" w:hAnsi="Arial" w:cs="Arial"/>
        </w:rPr>
      </w:pPr>
      <w:r>
        <w:rPr>
          <w:rFonts w:ascii="Arial" w:hAnsi="Arial" w:cs="Arial"/>
        </w:rPr>
        <w:t xml:space="preserve">  Московской области</w:t>
      </w:r>
    </w:p>
    <w:p w:rsidR="00314140" w:rsidRDefault="00314140" w:rsidP="00314140">
      <w:pPr>
        <w:autoSpaceDE w:val="0"/>
        <w:autoSpaceDN w:val="0"/>
        <w:adjustRightInd w:val="0"/>
        <w:ind w:firstLine="5954"/>
        <w:jc w:val="right"/>
        <w:rPr>
          <w:rFonts w:ascii="Arial" w:hAnsi="Arial" w:cs="Arial"/>
        </w:rPr>
      </w:pPr>
      <w:r>
        <w:rPr>
          <w:rFonts w:ascii="Arial" w:hAnsi="Arial" w:cs="Arial"/>
        </w:rPr>
        <w:t>от 19.06.2020 № 1725-ПА</w:t>
      </w:r>
    </w:p>
    <w:p w:rsidR="00314140" w:rsidRDefault="00314140" w:rsidP="00314140">
      <w:pPr>
        <w:widowControl w:val="0"/>
        <w:autoSpaceDE w:val="0"/>
        <w:autoSpaceDN w:val="0"/>
        <w:adjustRightInd w:val="0"/>
        <w:spacing w:before="120" w:after="120"/>
        <w:jc w:val="center"/>
        <w:rPr>
          <w:rFonts w:ascii="Arial" w:hAnsi="Arial" w:cs="Arial"/>
          <w:b/>
        </w:rPr>
      </w:pPr>
    </w:p>
    <w:p w:rsidR="00314140" w:rsidRDefault="00314140" w:rsidP="00314140">
      <w:pPr>
        <w:widowControl w:val="0"/>
        <w:autoSpaceDE w:val="0"/>
        <w:autoSpaceDN w:val="0"/>
        <w:adjustRightInd w:val="0"/>
        <w:spacing w:before="120" w:after="120"/>
        <w:jc w:val="center"/>
        <w:rPr>
          <w:rFonts w:ascii="Arial" w:hAnsi="Arial" w:cs="Arial"/>
          <w:b/>
          <w:u w:val="single"/>
        </w:rPr>
      </w:pPr>
      <w:r>
        <w:rPr>
          <w:rFonts w:ascii="Arial" w:hAnsi="Arial" w:cs="Arial"/>
          <w:b/>
        </w:rPr>
        <w:t>Муниципальная программа «Предпринимательство»</w:t>
      </w:r>
      <w:r>
        <w:rPr>
          <w:rFonts w:ascii="Arial" w:hAnsi="Arial" w:cs="Arial"/>
          <w:b/>
        </w:rPr>
        <w:br/>
        <w:t>Паспорт муниципальной программы «Предпринимательство»</w:t>
      </w:r>
    </w:p>
    <w:tbl>
      <w:tblPr>
        <w:tblW w:w="5000" w:type="pct"/>
        <w:tblCellMar>
          <w:left w:w="75" w:type="dxa"/>
          <w:right w:w="75" w:type="dxa"/>
        </w:tblCellMar>
        <w:tblLook w:val="04A0" w:firstRow="1" w:lastRow="0" w:firstColumn="1" w:lastColumn="0" w:noHBand="0" w:noVBand="1"/>
      </w:tblPr>
      <w:tblGrid>
        <w:gridCol w:w="1939"/>
        <w:gridCol w:w="1464"/>
        <w:gridCol w:w="1277"/>
        <w:gridCol w:w="1277"/>
        <w:gridCol w:w="1277"/>
        <w:gridCol w:w="1277"/>
        <w:gridCol w:w="1277"/>
      </w:tblGrid>
      <w:tr w:rsidR="00314140" w:rsidTr="00314140">
        <w:trPr>
          <w:trHeight w:val="2442"/>
        </w:trPr>
        <w:tc>
          <w:tcPr>
            <w:tcW w:w="1220" w:type="pct"/>
            <w:tcBorders>
              <w:top w:val="single" w:sz="4" w:space="0" w:color="auto"/>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Цели муниципальной программы</w:t>
            </w:r>
          </w:p>
        </w:tc>
        <w:tc>
          <w:tcPr>
            <w:tcW w:w="3780" w:type="pct"/>
            <w:gridSpan w:val="6"/>
            <w:tcBorders>
              <w:top w:val="single" w:sz="4" w:space="0" w:color="auto"/>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1. Повышение инвестиционной привлекательности городского округа Люберцы, развитие инновационной, научной, научно-технической  и промышленной деятельности и содействие эффективному развитию рынка труда и занятости населения.</w:t>
            </w:r>
          </w:p>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2.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w:t>
            </w:r>
          </w:p>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3.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w:t>
            </w:r>
          </w:p>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4. 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tc>
      </w:tr>
      <w:tr w:rsidR="00314140" w:rsidTr="00314140">
        <w:tc>
          <w:tcPr>
            <w:tcW w:w="1220" w:type="pct"/>
            <w:tcBorders>
              <w:top w:val="single" w:sz="4" w:space="0" w:color="auto"/>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Задачи муниципальной программы</w:t>
            </w:r>
          </w:p>
        </w:tc>
        <w:tc>
          <w:tcPr>
            <w:tcW w:w="3780" w:type="pct"/>
            <w:gridSpan w:val="6"/>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both"/>
              <w:rPr>
                <w:rFonts w:ascii="Arial" w:hAnsi="Arial" w:cs="Arial"/>
                <w:lang w:eastAsia="en-US"/>
              </w:rPr>
            </w:pPr>
            <w:r>
              <w:rPr>
                <w:rFonts w:ascii="Arial" w:hAnsi="Arial" w:cs="Arial"/>
                <w:lang w:eastAsia="en-US"/>
              </w:rPr>
              <w:t>1. Реализация механизмов поддержки субъектов малого и среднего бизнеса;</w:t>
            </w:r>
          </w:p>
          <w:p w:rsidR="00314140" w:rsidRDefault="00314140">
            <w:pPr>
              <w:spacing w:line="276" w:lineRule="auto"/>
              <w:ind w:firstLine="709"/>
              <w:jc w:val="both"/>
              <w:rPr>
                <w:rFonts w:ascii="Arial" w:hAnsi="Arial" w:cs="Arial"/>
                <w:lang w:eastAsia="en-US"/>
              </w:rPr>
            </w:pPr>
            <w:r>
              <w:rPr>
                <w:rFonts w:ascii="Arial" w:hAnsi="Arial" w:cs="Arial"/>
                <w:lang w:eastAsia="en-US"/>
              </w:rPr>
              <w:t>2. Формирование благоприятной среды для развития предпринимательства. Информационное и научно-методическое обеспечение малого и среднего предпринимательства;</w:t>
            </w:r>
          </w:p>
          <w:p w:rsidR="00314140" w:rsidRDefault="00314140">
            <w:pPr>
              <w:spacing w:line="276" w:lineRule="auto"/>
              <w:ind w:firstLine="709"/>
              <w:jc w:val="both"/>
              <w:rPr>
                <w:rFonts w:ascii="Arial" w:hAnsi="Arial" w:cs="Arial"/>
                <w:lang w:eastAsia="en-US"/>
              </w:rPr>
            </w:pPr>
            <w:r>
              <w:rPr>
                <w:rFonts w:ascii="Arial" w:hAnsi="Arial" w:cs="Arial"/>
                <w:lang w:eastAsia="en-US"/>
              </w:rPr>
              <w:t>3. 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w:t>
            </w:r>
          </w:p>
          <w:p w:rsidR="00314140" w:rsidRDefault="00314140">
            <w:pPr>
              <w:autoSpaceDE w:val="0"/>
              <w:autoSpaceDN w:val="0"/>
              <w:adjustRightInd w:val="0"/>
              <w:spacing w:line="276" w:lineRule="auto"/>
              <w:ind w:firstLine="709"/>
              <w:jc w:val="both"/>
              <w:rPr>
                <w:rFonts w:ascii="Arial" w:eastAsiaTheme="minorHAnsi" w:hAnsi="Arial" w:cs="Arial"/>
                <w:lang w:eastAsia="en-US"/>
              </w:rPr>
            </w:pPr>
            <w:r>
              <w:rPr>
                <w:rFonts w:ascii="Arial" w:hAnsi="Arial" w:cs="Arial"/>
                <w:lang w:eastAsia="en-US"/>
              </w:rPr>
              <w:t xml:space="preserve">4. Развитие конкурентной среды в рамках Федерального закона от 05.04.2013 № 44-ФЗ </w:t>
            </w:r>
            <w:r>
              <w:rPr>
                <w:rFonts w:ascii="Arial" w:eastAsiaTheme="minorHAnsi" w:hAnsi="Arial" w:cs="Arial"/>
                <w:lang w:eastAsia="en-US"/>
              </w:rPr>
              <w:t xml:space="preserve">"О контрактной системе в сфере закупок товаров, работ, услуг для обеспечения государственных и муниципальных нужд" </w:t>
            </w:r>
            <w:r>
              <w:rPr>
                <w:rFonts w:ascii="Arial" w:hAnsi="Arial" w:cs="Arial"/>
                <w:lang w:eastAsia="en-US"/>
              </w:rPr>
              <w:t>(далее - Федеральный закон  № 44-ФЗ).</w:t>
            </w:r>
          </w:p>
          <w:p w:rsidR="00314140" w:rsidRDefault="00314140">
            <w:pPr>
              <w:spacing w:line="276" w:lineRule="auto"/>
              <w:ind w:firstLine="709"/>
              <w:jc w:val="both"/>
              <w:rPr>
                <w:rFonts w:ascii="Arial" w:hAnsi="Arial" w:cs="Arial"/>
                <w:lang w:eastAsia="en-US"/>
              </w:rPr>
            </w:pPr>
            <w:r>
              <w:rPr>
                <w:rFonts w:ascii="Arial" w:hAnsi="Arial" w:cs="Arial"/>
                <w:lang w:eastAsia="en-US"/>
              </w:rPr>
              <w:t>5. Финансовая и имущественная поддержка субъектов малого и среднего предпринимательства;</w:t>
            </w:r>
          </w:p>
          <w:p w:rsidR="00314140" w:rsidRDefault="00314140">
            <w:pPr>
              <w:spacing w:line="276" w:lineRule="auto"/>
              <w:ind w:firstLine="709"/>
              <w:jc w:val="both"/>
              <w:rPr>
                <w:rFonts w:ascii="Arial" w:hAnsi="Arial" w:cs="Arial"/>
                <w:lang w:eastAsia="en-US"/>
              </w:rPr>
            </w:pPr>
            <w:r>
              <w:rPr>
                <w:rFonts w:ascii="Arial" w:hAnsi="Arial" w:cs="Arial"/>
                <w:lang w:eastAsia="en-US"/>
              </w:rPr>
              <w:t>6. Увеличение вклада субъектов малого и среднего предприни</w:t>
            </w:r>
            <w:r>
              <w:rPr>
                <w:rFonts w:ascii="Arial" w:hAnsi="Arial" w:cs="Arial"/>
                <w:lang w:eastAsia="en-US"/>
              </w:rPr>
              <w:softHyphen/>
              <w:t>мательства в экономику городского округа Люберцы;</w:t>
            </w:r>
          </w:p>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7. Создание благоприятных условий для реализации инвестиционных проектов в области промышленности, транспорта и  прочих отраслей в городском округе Люберцы.</w:t>
            </w:r>
            <w:r>
              <w:rPr>
                <w:rFonts w:ascii="Arial" w:hAnsi="Arial" w:cs="Arial"/>
                <w:lang w:eastAsia="en-US"/>
              </w:rPr>
              <w:br/>
              <w:t xml:space="preserve">8. Развитие механизмов реализации единой государственной </w:t>
            </w:r>
            <w:r>
              <w:rPr>
                <w:rFonts w:ascii="Arial" w:hAnsi="Arial" w:cs="Arial"/>
                <w:lang w:eastAsia="en-US"/>
              </w:rPr>
              <w:lastRenderedPageBreak/>
              <w:t>инвестиционной  политики на территории городского округа Люберцы.</w:t>
            </w:r>
            <w:r>
              <w:rPr>
                <w:rFonts w:ascii="Arial" w:hAnsi="Arial" w:cs="Arial"/>
                <w:lang w:eastAsia="en-US"/>
              </w:rPr>
              <w:br/>
              <w:t>9. Развитие инфраструктуры потребительского рынка и услуг на территории городского округа Люберцы Московской области</w:t>
            </w:r>
          </w:p>
        </w:tc>
      </w:tr>
      <w:tr w:rsidR="00314140" w:rsidTr="00314140">
        <w:tc>
          <w:tcPr>
            <w:tcW w:w="1220" w:type="pct"/>
            <w:tcBorders>
              <w:top w:val="single" w:sz="4" w:space="0" w:color="auto"/>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lastRenderedPageBreak/>
              <w:t>Координатор муниципальной программы</w:t>
            </w:r>
          </w:p>
        </w:tc>
        <w:tc>
          <w:tcPr>
            <w:tcW w:w="3780" w:type="pct"/>
            <w:gridSpan w:val="6"/>
            <w:tcBorders>
              <w:top w:val="single" w:sz="4" w:space="0" w:color="auto"/>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Заместитель Главы администрации городского округа  Люберцы Московской области Сыров А.Н.</w:t>
            </w:r>
          </w:p>
        </w:tc>
      </w:tr>
      <w:tr w:rsidR="00314140" w:rsidTr="00314140">
        <w:trPr>
          <w:trHeight w:val="304"/>
        </w:trPr>
        <w:tc>
          <w:tcPr>
            <w:tcW w:w="1220" w:type="pct"/>
            <w:tcBorders>
              <w:top w:val="single" w:sz="4" w:space="0" w:color="auto"/>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Муниципальной заказчик программы</w:t>
            </w:r>
          </w:p>
        </w:tc>
        <w:tc>
          <w:tcPr>
            <w:tcW w:w="3780" w:type="pct"/>
            <w:gridSpan w:val="6"/>
            <w:tcBorders>
              <w:top w:val="single" w:sz="4" w:space="0" w:color="auto"/>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r>
      <w:tr w:rsidR="00314140" w:rsidTr="00314140">
        <w:tc>
          <w:tcPr>
            <w:tcW w:w="1220" w:type="pct"/>
            <w:tcBorders>
              <w:top w:val="single" w:sz="4" w:space="0" w:color="auto"/>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Сроки реализации муниципальной программы</w:t>
            </w:r>
          </w:p>
        </w:tc>
        <w:tc>
          <w:tcPr>
            <w:tcW w:w="3780" w:type="pct"/>
            <w:gridSpan w:val="6"/>
            <w:tcBorders>
              <w:top w:val="single" w:sz="4" w:space="0" w:color="auto"/>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2020-2024гг</w:t>
            </w:r>
          </w:p>
        </w:tc>
      </w:tr>
      <w:tr w:rsidR="00314140" w:rsidTr="00314140">
        <w:tc>
          <w:tcPr>
            <w:tcW w:w="1220" w:type="pct"/>
            <w:tcBorders>
              <w:top w:val="single" w:sz="4" w:space="0" w:color="auto"/>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Перечень подпрограмм</w:t>
            </w:r>
          </w:p>
        </w:tc>
        <w:tc>
          <w:tcPr>
            <w:tcW w:w="3780" w:type="pct"/>
            <w:gridSpan w:val="6"/>
            <w:tcBorders>
              <w:top w:val="single" w:sz="4" w:space="0" w:color="auto"/>
              <w:left w:val="single" w:sz="4" w:space="0" w:color="auto"/>
              <w:bottom w:val="single" w:sz="4" w:space="0" w:color="auto"/>
              <w:right w:val="single" w:sz="4" w:space="0" w:color="auto"/>
            </w:tcBorders>
            <w:vAlign w:val="center"/>
            <w:hideMark/>
          </w:tcPr>
          <w:p w:rsidR="00314140" w:rsidRDefault="00314140">
            <w:pPr>
              <w:pStyle w:val="af5"/>
              <w:widowControl w:val="0"/>
              <w:numPr>
                <w:ilvl w:val="0"/>
                <w:numId w:val="2"/>
              </w:numPr>
              <w:autoSpaceDE w:val="0"/>
              <w:autoSpaceDN w:val="0"/>
              <w:adjustRightInd w:val="0"/>
              <w:spacing w:line="276" w:lineRule="auto"/>
              <w:jc w:val="both"/>
              <w:rPr>
                <w:rFonts w:ascii="Arial" w:hAnsi="Arial" w:cs="Arial"/>
                <w:lang w:eastAsia="en-US"/>
              </w:rPr>
            </w:pPr>
            <w:r>
              <w:rPr>
                <w:rFonts w:ascii="Arial" w:hAnsi="Arial" w:cs="Arial"/>
                <w:lang w:eastAsia="en-US"/>
              </w:rPr>
              <w:t>Инвестиции</w:t>
            </w:r>
          </w:p>
          <w:p w:rsidR="00314140" w:rsidRDefault="00314140">
            <w:pPr>
              <w:pStyle w:val="af5"/>
              <w:widowControl w:val="0"/>
              <w:numPr>
                <w:ilvl w:val="0"/>
                <w:numId w:val="2"/>
              </w:numPr>
              <w:autoSpaceDE w:val="0"/>
              <w:autoSpaceDN w:val="0"/>
              <w:adjustRightInd w:val="0"/>
              <w:spacing w:line="276" w:lineRule="auto"/>
              <w:jc w:val="both"/>
              <w:rPr>
                <w:rFonts w:ascii="Arial" w:hAnsi="Arial" w:cs="Arial"/>
                <w:lang w:eastAsia="en-US"/>
              </w:rPr>
            </w:pPr>
            <w:r>
              <w:rPr>
                <w:rFonts w:ascii="Arial" w:hAnsi="Arial" w:cs="Arial"/>
                <w:lang w:eastAsia="en-US"/>
              </w:rPr>
              <w:t>Развитие конкуренции</w:t>
            </w:r>
          </w:p>
          <w:p w:rsidR="00314140" w:rsidRDefault="00314140">
            <w:pPr>
              <w:pStyle w:val="af5"/>
              <w:widowControl w:val="0"/>
              <w:numPr>
                <w:ilvl w:val="0"/>
                <w:numId w:val="2"/>
              </w:numPr>
              <w:autoSpaceDE w:val="0"/>
              <w:autoSpaceDN w:val="0"/>
              <w:adjustRightInd w:val="0"/>
              <w:spacing w:line="276" w:lineRule="auto"/>
              <w:jc w:val="both"/>
              <w:rPr>
                <w:rFonts w:ascii="Arial" w:hAnsi="Arial" w:cs="Arial"/>
                <w:lang w:eastAsia="en-US"/>
              </w:rPr>
            </w:pPr>
            <w:r>
              <w:rPr>
                <w:rFonts w:ascii="Arial" w:hAnsi="Arial" w:cs="Arial"/>
                <w:lang w:eastAsia="en-US"/>
              </w:rPr>
              <w:t>Развитие малого и среднего предпринимательства</w:t>
            </w:r>
          </w:p>
          <w:p w:rsidR="00314140" w:rsidRDefault="00314140">
            <w:pPr>
              <w:pStyle w:val="af5"/>
              <w:widowControl w:val="0"/>
              <w:numPr>
                <w:ilvl w:val="0"/>
                <w:numId w:val="2"/>
              </w:numPr>
              <w:autoSpaceDE w:val="0"/>
              <w:autoSpaceDN w:val="0"/>
              <w:adjustRightInd w:val="0"/>
              <w:spacing w:line="276" w:lineRule="auto"/>
              <w:jc w:val="both"/>
              <w:rPr>
                <w:rFonts w:ascii="Arial" w:hAnsi="Arial" w:cs="Arial"/>
                <w:lang w:eastAsia="en-US"/>
              </w:rPr>
            </w:pPr>
            <w:r>
              <w:rPr>
                <w:rFonts w:ascii="Arial" w:hAnsi="Arial" w:cs="Arial"/>
                <w:lang w:eastAsia="en-US"/>
              </w:rPr>
              <w:t>Развитие потребительского рынка и услуг на территории муниципального образования Московской области</w:t>
            </w:r>
          </w:p>
        </w:tc>
      </w:tr>
      <w:tr w:rsidR="00314140" w:rsidTr="00314140">
        <w:tc>
          <w:tcPr>
            <w:tcW w:w="1220" w:type="pct"/>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Источники финансирования</w:t>
            </w:r>
            <w:r>
              <w:rPr>
                <w:rFonts w:ascii="Arial" w:hAnsi="Arial" w:cs="Arial"/>
                <w:lang w:eastAsia="en-US"/>
              </w:rPr>
              <w:br/>
              <w:t>муниципальной программы,</w:t>
            </w:r>
            <w:r>
              <w:rPr>
                <w:rFonts w:ascii="Arial" w:hAnsi="Arial" w:cs="Arial"/>
                <w:lang w:eastAsia="en-US"/>
              </w:rPr>
              <w:br/>
              <w:t>в том числе по годам:</w:t>
            </w:r>
          </w:p>
        </w:tc>
        <w:tc>
          <w:tcPr>
            <w:tcW w:w="3780" w:type="pct"/>
            <w:gridSpan w:val="6"/>
            <w:tcBorders>
              <w:top w:val="single" w:sz="4" w:space="0" w:color="auto"/>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Расходы (тыс. рублей)</w:t>
            </w:r>
          </w:p>
        </w:tc>
      </w:tr>
      <w:tr w:rsidR="00314140" w:rsidTr="00314140">
        <w:trPr>
          <w:trHeight w:val="5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680" w:type="pct"/>
            <w:tcBorders>
              <w:top w:val="nil"/>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Всего</w:t>
            </w:r>
          </w:p>
        </w:tc>
        <w:tc>
          <w:tcPr>
            <w:tcW w:w="680" w:type="pct"/>
            <w:tcBorders>
              <w:top w:val="nil"/>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2020год</w:t>
            </w:r>
          </w:p>
        </w:tc>
        <w:tc>
          <w:tcPr>
            <w:tcW w:w="680" w:type="pct"/>
            <w:tcBorders>
              <w:top w:val="nil"/>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2021 год</w:t>
            </w:r>
          </w:p>
        </w:tc>
        <w:tc>
          <w:tcPr>
            <w:tcW w:w="680" w:type="pct"/>
            <w:tcBorders>
              <w:top w:val="nil"/>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2022 год</w:t>
            </w:r>
          </w:p>
        </w:tc>
        <w:tc>
          <w:tcPr>
            <w:tcW w:w="680" w:type="pct"/>
            <w:tcBorders>
              <w:top w:val="nil"/>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2023 год</w:t>
            </w:r>
          </w:p>
        </w:tc>
        <w:tc>
          <w:tcPr>
            <w:tcW w:w="379" w:type="pct"/>
            <w:tcBorders>
              <w:top w:val="nil"/>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2024 год</w:t>
            </w:r>
          </w:p>
        </w:tc>
      </w:tr>
      <w:tr w:rsidR="00314140" w:rsidTr="00314140">
        <w:tc>
          <w:tcPr>
            <w:tcW w:w="1220" w:type="pct"/>
            <w:tcBorders>
              <w:top w:val="single" w:sz="4" w:space="0" w:color="auto"/>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xml:space="preserve">Средства бюджета </w:t>
            </w:r>
          </w:p>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Московской области</w:t>
            </w:r>
          </w:p>
        </w:tc>
        <w:tc>
          <w:tcPr>
            <w:tcW w:w="680" w:type="pct"/>
            <w:tcBorders>
              <w:top w:val="single" w:sz="4" w:space="0" w:color="auto"/>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680" w:type="pct"/>
            <w:tcBorders>
              <w:top w:val="single" w:sz="4" w:space="0" w:color="auto"/>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680" w:type="pct"/>
            <w:tcBorders>
              <w:top w:val="single" w:sz="4" w:space="0" w:color="auto"/>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680" w:type="pct"/>
            <w:tcBorders>
              <w:top w:val="single" w:sz="4" w:space="0" w:color="auto"/>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680" w:type="pct"/>
            <w:tcBorders>
              <w:top w:val="single" w:sz="4" w:space="0" w:color="auto"/>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379" w:type="pct"/>
            <w:tcBorders>
              <w:top w:val="single" w:sz="4" w:space="0" w:color="auto"/>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r>
      <w:tr w:rsidR="00314140" w:rsidTr="00314140">
        <w:tc>
          <w:tcPr>
            <w:tcW w:w="1220" w:type="pct"/>
            <w:tcBorders>
              <w:top w:val="single" w:sz="4" w:space="0" w:color="auto"/>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Средства бюджета городского округа Люберцы</w:t>
            </w:r>
          </w:p>
        </w:tc>
        <w:tc>
          <w:tcPr>
            <w:tcW w:w="680" w:type="pct"/>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highlight w:val="yellow"/>
                <w:lang w:eastAsia="en-US"/>
              </w:rPr>
            </w:pPr>
            <w:r>
              <w:rPr>
                <w:rFonts w:ascii="Arial" w:hAnsi="Arial" w:cs="Arial"/>
                <w:lang w:eastAsia="en-US"/>
              </w:rPr>
              <w:t>19 400,00</w:t>
            </w:r>
          </w:p>
        </w:tc>
        <w:tc>
          <w:tcPr>
            <w:tcW w:w="680" w:type="pct"/>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3 600,00</w:t>
            </w:r>
          </w:p>
        </w:tc>
        <w:tc>
          <w:tcPr>
            <w:tcW w:w="680" w:type="pct"/>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3 700,00</w:t>
            </w:r>
          </w:p>
        </w:tc>
        <w:tc>
          <w:tcPr>
            <w:tcW w:w="680" w:type="pct"/>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3900,00</w:t>
            </w:r>
          </w:p>
        </w:tc>
        <w:tc>
          <w:tcPr>
            <w:tcW w:w="680" w:type="pct"/>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4 000,00</w:t>
            </w:r>
          </w:p>
        </w:tc>
        <w:tc>
          <w:tcPr>
            <w:tcW w:w="379" w:type="pct"/>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4 200,00</w:t>
            </w:r>
          </w:p>
        </w:tc>
      </w:tr>
      <w:tr w:rsidR="00314140" w:rsidTr="00314140">
        <w:trPr>
          <w:trHeight w:val="374"/>
        </w:trPr>
        <w:tc>
          <w:tcPr>
            <w:tcW w:w="1220" w:type="pct"/>
            <w:tcBorders>
              <w:top w:val="nil"/>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Внебюджетные источники</w:t>
            </w:r>
          </w:p>
        </w:tc>
        <w:tc>
          <w:tcPr>
            <w:tcW w:w="680" w:type="pct"/>
            <w:tcBorders>
              <w:top w:val="nil"/>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4 913 229,00</w:t>
            </w:r>
          </w:p>
        </w:tc>
        <w:tc>
          <w:tcPr>
            <w:tcW w:w="680" w:type="pct"/>
            <w:tcBorders>
              <w:top w:val="nil"/>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960 117,00</w:t>
            </w:r>
          </w:p>
        </w:tc>
        <w:tc>
          <w:tcPr>
            <w:tcW w:w="680" w:type="pct"/>
            <w:tcBorders>
              <w:top w:val="nil"/>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982 542,00</w:t>
            </w:r>
          </w:p>
        </w:tc>
        <w:tc>
          <w:tcPr>
            <w:tcW w:w="680" w:type="pct"/>
            <w:tcBorders>
              <w:top w:val="nil"/>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986 333,00</w:t>
            </w:r>
          </w:p>
        </w:tc>
        <w:tc>
          <w:tcPr>
            <w:tcW w:w="680" w:type="pct"/>
            <w:tcBorders>
              <w:top w:val="nil"/>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989 691,00</w:t>
            </w:r>
          </w:p>
        </w:tc>
        <w:tc>
          <w:tcPr>
            <w:tcW w:w="379" w:type="pct"/>
            <w:tcBorders>
              <w:top w:val="nil"/>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994 546,00</w:t>
            </w:r>
          </w:p>
        </w:tc>
      </w:tr>
      <w:tr w:rsidR="00314140" w:rsidTr="00314140">
        <w:trPr>
          <w:trHeight w:val="359"/>
        </w:trPr>
        <w:tc>
          <w:tcPr>
            <w:tcW w:w="1220" w:type="pct"/>
            <w:tcBorders>
              <w:top w:val="nil"/>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Всего, в том числе по годам:</w:t>
            </w:r>
          </w:p>
        </w:tc>
        <w:tc>
          <w:tcPr>
            <w:tcW w:w="680" w:type="pct"/>
            <w:tcBorders>
              <w:top w:val="nil"/>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4 932 629,00</w:t>
            </w:r>
          </w:p>
        </w:tc>
        <w:tc>
          <w:tcPr>
            <w:tcW w:w="680" w:type="pct"/>
            <w:tcBorders>
              <w:top w:val="nil"/>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963 717,00</w:t>
            </w:r>
          </w:p>
        </w:tc>
        <w:tc>
          <w:tcPr>
            <w:tcW w:w="680" w:type="pct"/>
            <w:tcBorders>
              <w:top w:val="nil"/>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986 242,00</w:t>
            </w:r>
          </w:p>
        </w:tc>
        <w:tc>
          <w:tcPr>
            <w:tcW w:w="680" w:type="pct"/>
            <w:tcBorders>
              <w:top w:val="nil"/>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990 233,00</w:t>
            </w:r>
          </w:p>
        </w:tc>
        <w:tc>
          <w:tcPr>
            <w:tcW w:w="680" w:type="pct"/>
            <w:tcBorders>
              <w:top w:val="nil"/>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993 691,00</w:t>
            </w:r>
          </w:p>
        </w:tc>
        <w:tc>
          <w:tcPr>
            <w:tcW w:w="379" w:type="pct"/>
            <w:tcBorders>
              <w:top w:val="nil"/>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998 746,00</w:t>
            </w:r>
          </w:p>
        </w:tc>
      </w:tr>
      <w:tr w:rsidR="00314140" w:rsidTr="00314140">
        <w:trPr>
          <w:trHeight w:val="1408"/>
        </w:trPr>
        <w:tc>
          <w:tcPr>
            <w:tcW w:w="1220" w:type="pct"/>
            <w:tcBorders>
              <w:top w:val="single" w:sz="4" w:space="0" w:color="auto"/>
              <w:left w:val="single" w:sz="4" w:space="0" w:color="auto"/>
              <w:bottom w:val="single" w:sz="4" w:space="0" w:color="auto"/>
              <w:right w:val="single" w:sz="4" w:space="0" w:color="auto"/>
            </w:tcBorders>
            <w:vAlign w:val="center"/>
            <w:hideMark/>
          </w:tcPr>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lastRenderedPageBreak/>
              <w:t>Целевые показатели муниципальной программы</w:t>
            </w:r>
          </w:p>
        </w:tc>
        <w:tc>
          <w:tcPr>
            <w:tcW w:w="3780" w:type="pct"/>
            <w:gridSpan w:val="6"/>
            <w:tcBorders>
              <w:top w:val="single" w:sz="4" w:space="0" w:color="auto"/>
              <w:left w:val="single" w:sz="4" w:space="0" w:color="auto"/>
              <w:bottom w:val="single" w:sz="4" w:space="0" w:color="auto"/>
              <w:right w:val="single" w:sz="4" w:space="0" w:color="auto"/>
            </w:tcBorders>
          </w:tcPr>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Количество созданных рабочих мест к 2024 году 1787 единицы;</w:t>
            </w:r>
          </w:p>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xml:space="preserve">- Количество высокопроизводительных мест во внебюджетном секторе экономики к 2024 году 31 </w:t>
            </w:r>
            <w:proofErr w:type="spellStart"/>
            <w:r>
              <w:rPr>
                <w:rFonts w:ascii="Arial" w:hAnsi="Arial" w:cs="Arial"/>
                <w:lang w:eastAsia="en-US"/>
              </w:rPr>
              <w:t>тыс.ед</w:t>
            </w:r>
            <w:proofErr w:type="spellEnd"/>
            <w:r>
              <w:rPr>
                <w:rFonts w:ascii="Arial" w:hAnsi="Arial" w:cs="Arial"/>
                <w:lang w:eastAsia="en-US"/>
              </w:rPr>
              <w:t>.</w:t>
            </w:r>
          </w:p>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Увеличение среднемесячной заработной платы работников организаций, не относящихся к субъектам малого предпринимательства, к 2024 году на 103,1%;</w:t>
            </w:r>
          </w:p>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Процент заполняемости многопрофильных индустриальных парков, технологических парков, промышленных площадок индустриальных парков к 2024 году 100%;</w:t>
            </w:r>
          </w:p>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Количество привлеченных резидентов на территории многофункциональных индустриальных парков, технологических парков, промышленных площадок муниципальных образований Московской области в 2024 году - 2 ед.;</w:t>
            </w:r>
          </w:p>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Количество многофункциональных индустриальных парков, технологических парков, промышленных площадок к 2024 году – 0 ед.</w:t>
            </w:r>
          </w:p>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Площадь территории, на которую привлечены новые резиденты – к 2024 году 8,49 га;</w:t>
            </w:r>
          </w:p>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xml:space="preserve">- Объем инвестиций, привлеченных в основной капитал (без учета бюджетных инвестиций), на душу населения  к концу 2024 года 44,7 </w:t>
            </w:r>
            <w:proofErr w:type="spellStart"/>
            <w:r>
              <w:rPr>
                <w:rFonts w:ascii="Arial" w:hAnsi="Arial" w:cs="Arial"/>
                <w:lang w:eastAsia="en-US"/>
              </w:rPr>
              <w:t>тыс</w:t>
            </w:r>
            <w:proofErr w:type="gramStart"/>
            <w:r>
              <w:rPr>
                <w:rFonts w:ascii="Arial" w:hAnsi="Arial" w:cs="Arial"/>
                <w:lang w:eastAsia="en-US"/>
              </w:rPr>
              <w:t>.р</w:t>
            </w:r>
            <w:proofErr w:type="gramEnd"/>
            <w:r>
              <w:rPr>
                <w:rFonts w:ascii="Arial" w:hAnsi="Arial" w:cs="Arial"/>
                <w:lang w:eastAsia="en-US"/>
              </w:rPr>
              <w:t>уб</w:t>
            </w:r>
            <w:proofErr w:type="spellEnd"/>
            <w:r>
              <w:rPr>
                <w:rFonts w:ascii="Arial" w:hAnsi="Arial" w:cs="Arial"/>
                <w:lang w:eastAsia="en-US"/>
              </w:rPr>
              <w:t>.</w:t>
            </w:r>
          </w:p>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xml:space="preserve">- Объем инвестиций в основной капитал, за исключением инвестиций инфраструктурных монополий (федеральные проекты) и бюджетных ассигнований средств федерального бюджета к 2024 году 21664945,94 </w:t>
            </w:r>
            <w:proofErr w:type="spellStart"/>
            <w:r>
              <w:rPr>
                <w:rFonts w:ascii="Arial" w:hAnsi="Arial" w:cs="Arial"/>
                <w:lang w:eastAsia="en-US"/>
              </w:rPr>
              <w:t>тыс</w:t>
            </w:r>
            <w:proofErr w:type="gramStart"/>
            <w:r>
              <w:rPr>
                <w:rFonts w:ascii="Arial" w:hAnsi="Arial" w:cs="Arial"/>
                <w:lang w:eastAsia="en-US"/>
              </w:rPr>
              <w:t>.р</w:t>
            </w:r>
            <w:proofErr w:type="gramEnd"/>
            <w:r>
              <w:rPr>
                <w:rFonts w:ascii="Arial" w:hAnsi="Arial" w:cs="Arial"/>
                <w:lang w:eastAsia="en-US"/>
              </w:rPr>
              <w:t>уб</w:t>
            </w:r>
            <w:proofErr w:type="spellEnd"/>
            <w:r>
              <w:rPr>
                <w:rFonts w:ascii="Arial" w:hAnsi="Arial" w:cs="Arial"/>
                <w:lang w:eastAsia="en-US"/>
              </w:rPr>
              <w:t xml:space="preserve">.; </w:t>
            </w:r>
          </w:p>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xml:space="preserve">- Производительность труда в базовых </w:t>
            </w:r>
            <w:proofErr w:type="spellStart"/>
            <w:r>
              <w:rPr>
                <w:rFonts w:ascii="Arial" w:hAnsi="Arial" w:cs="Arial"/>
                <w:lang w:eastAsia="en-US"/>
              </w:rPr>
              <w:t>несырьевых</w:t>
            </w:r>
            <w:proofErr w:type="spellEnd"/>
            <w:r>
              <w:rPr>
                <w:rFonts w:ascii="Arial" w:hAnsi="Arial" w:cs="Arial"/>
                <w:lang w:eastAsia="en-US"/>
              </w:rPr>
              <w:t xml:space="preserve"> отраслях экономики до 2024 г. – 3,9%;</w:t>
            </w:r>
          </w:p>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xml:space="preserve">- Задолженность по выплате заработной платы «Зарплата без долгов» - к 2024 году 0 </w:t>
            </w:r>
            <w:proofErr w:type="spellStart"/>
            <w:r>
              <w:rPr>
                <w:rFonts w:ascii="Arial" w:hAnsi="Arial" w:cs="Arial"/>
                <w:lang w:eastAsia="en-US"/>
              </w:rPr>
              <w:t>руб</w:t>
            </w:r>
            <w:proofErr w:type="gramStart"/>
            <w:r>
              <w:rPr>
                <w:rFonts w:ascii="Arial" w:hAnsi="Arial" w:cs="Arial"/>
                <w:lang w:eastAsia="en-US"/>
              </w:rPr>
              <w:t>.</w:t>
            </w:r>
            <w:r>
              <w:rPr>
                <w:rFonts w:ascii="Arial" w:hAnsi="Arial" w:cs="Arial"/>
                <w:shd w:val="clear" w:color="auto" w:fill="FFFFFF" w:themeFill="background1"/>
                <w:lang w:eastAsia="en-US"/>
              </w:rPr>
              <w:t>в</w:t>
            </w:r>
            <w:proofErr w:type="gramEnd"/>
            <w:r>
              <w:rPr>
                <w:rFonts w:ascii="Arial" w:hAnsi="Arial" w:cs="Arial"/>
                <w:shd w:val="clear" w:color="auto" w:fill="FFFFFF" w:themeFill="background1"/>
                <w:lang w:eastAsia="en-US"/>
              </w:rPr>
              <w:t>ыплате</w:t>
            </w:r>
            <w:proofErr w:type="spellEnd"/>
            <w:r>
              <w:rPr>
                <w:rFonts w:ascii="Arial" w:hAnsi="Arial" w:cs="Arial"/>
                <w:shd w:val="clear" w:color="auto" w:fill="FFFFFF" w:themeFill="background1"/>
                <w:lang w:eastAsia="en-US"/>
              </w:rPr>
              <w:t xml:space="preserve"> заработной платы «Зарплата --з </w:t>
            </w:r>
          </w:p>
          <w:p w:rsidR="00314140" w:rsidRDefault="00314140">
            <w:pPr>
              <w:spacing w:line="276" w:lineRule="auto"/>
              <w:ind w:right="-172" w:firstLine="709"/>
              <w:jc w:val="both"/>
              <w:rPr>
                <w:rFonts w:ascii="Arial" w:hAnsi="Arial" w:cs="Arial"/>
                <w:lang w:eastAsia="en-US"/>
              </w:rPr>
            </w:pPr>
            <w:r>
              <w:rPr>
                <w:rFonts w:ascii="Arial" w:hAnsi="Arial" w:cs="Arial"/>
                <w:lang w:eastAsia="en-US"/>
              </w:rPr>
              <w:t>- Доля обоснованных, частично обоснованных жалоб в Федеральную антимонопольную службу (ФАС России) (от общего количества опубликованных торгов) к 2024 году до 3,6%;</w:t>
            </w:r>
          </w:p>
          <w:p w:rsidR="00314140" w:rsidRDefault="00314140">
            <w:pPr>
              <w:spacing w:line="276" w:lineRule="auto"/>
              <w:ind w:right="-172" w:firstLine="709"/>
              <w:jc w:val="both"/>
              <w:rPr>
                <w:rFonts w:ascii="Arial" w:hAnsi="Arial" w:cs="Arial"/>
                <w:lang w:eastAsia="en-US"/>
              </w:rPr>
            </w:pPr>
            <w:r>
              <w:rPr>
                <w:rFonts w:ascii="Arial" w:hAnsi="Arial" w:cs="Arial"/>
                <w:lang w:eastAsia="en-US"/>
              </w:rPr>
              <w:t>- Среднее количество участников на торгах к 2024 году 3,4;</w:t>
            </w:r>
          </w:p>
          <w:p w:rsidR="00314140" w:rsidRDefault="00314140">
            <w:pPr>
              <w:spacing w:line="276" w:lineRule="auto"/>
              <w:ind w:right="-172" w:firstLine="709"/>
              <w:jc w:val="both"/>
              <w:rPr>
                <w:rFonts w:ascii="Arial" w:hAnsi="Arial" w:cs="Arial"/>
                <w:lang w:eastAsia="en-US"/>
              </w:rPr>
            </w:pPr>
            <w:r>
              <w:rPr>
                <w:rFonts w:ascii="Arial" w:hAnsi="Arial" w:cs="Arial"/>
                <w:lang w:eastAsia="en-US"/>
              </w:rPr>
              <w:t>-  Доля несостоявшихся торгов от общего количества объявленных торгов к 2024 году до 40%</w:t>
            </w:r>
            <w:proofErr w:type="gramStart"/>
            <w:r>
              <w:rPr>
                <w:rFonts w:ascii="Arial" w:hAnsi="Arial" w:cs="Arial"/>
                <w:lang w:eastAsia="en-US"/>
              </w:rPr>
              <w:t xml:space="preserve"> ;</w:t>
            </w:r>
            <w:proofErr w:type="gramEnd"/>
          </w:p>
          <w:p w:rsidR="00314140" w:rsidRDefault="00314140">
            <w:pPr>
              <w:spacing w:line="276" w:lineRule="auto"/>
              <w:ind w:right="-172" w:firstLine="709"/>
              <w:jc w:val="both"/>
              <w:rPr>
                <w:rFonts w:ascii="Arial" w:hAnsi="Arial" w:cs="Arial"/>
                <w:lang w:eastAsia="en-US"/>
              </w:rPr>
            </w:pPr>
            <w:r>
              <w:rPr>
                <w:rFonts w:ascii="Arial" w:hAnsi="Arial" w:cs="Arial"/>
                <w:lang w:eastAsia="en-US"/>
              </w:rPr>
              <w:t xml:space="preserve">- Доля </w:t>
            </w:r>
            <w:proofErr w:type="gramStart"/>
            <w:r>
              <w:rPr>
                <w:rFonts w:ascii="Arial" w:hAnsi="Arial" w:cs="Arial"/>
                <w:lang w:eastAsia="en-US"/>
              </w:rPr>
              <w:t>общей экономии денежных средств от общей суммы объявленных торгов до 7%, к концу 2024 г</w:t>
            </w:r>
            <w:proofErr w:type="gramEnd"/>
            <w:r>
              <w:rPr>
                <w:rFonts w:ascii="Arial" w:hAnsi="Arial" w:cs="Arial"/>
                <w:lang w:eastAsia="en-US"/>
              </w:rPr>
              <w:t>.;</w:t>
            </w:r>
          </w:p>
          <w:p w:rsidR="00314140" w:rsidRDefault="00314140">
            <w:pPr>
              <w:spacing w:line="276" w:lineRule="auto"/>
              <w:ind w:right="-172" w:firstLine="709"/>
              <w:jc w:val="both"/>
              <w:rPr>
                <w:rFonts w:ascii="Arial" w:hAnsi="Arial" w:cs="Arial"/>
                <w:lang w:eastAsia="en-US"/>
              </w:rPr>
            </w:pPr>
            <w:r>
              <w:rPr>
                <w:rFonts w:ascii="Arial" w:hAnsi="Arial" w:cs="Arial"/>
                <w:lang w:eastAsia="en-US"/>
              </w:rPr>
              <w:t>- Доля закупок среди субъектов малого и среднего  предпринимательства, социально ориентированных некоммерческих организаций осуществляемых закупки в соответствии с Федеральным законом от 05.04.2013 №44-ФЗ "О контрактной системе в сфере закупок товаров, работ, услуг для обеспечения государственных и муниципальных нужд" до 33%, к концу 2024 года;</w:t>
            </w:r>
          </w:p>
          <w:p w:rsidR="00314140" w:rsidRDefault="00314140">
            <w:pPr>
              <w:spacing w:line="276" w:lineRule="auto"/>
              <w:ind w:right="-172" w:firstLine="709"/>
              <w:jc w:val="both"/>
              <w:rPr>
                <w:rFonts w:ascii="Arial" w:hAnsi="Arial" w:cs="Arial"/>
                <w:lang w:eastAsia="en-US"/>
              </w:rPr>
            </w:pPr>
            <w:r>
              <w:rPr>
                <w:rFonts w:ascii="Arial" w:hAnsi="Arial" w:cs="Arial"/>
                <w:lang w:eastAsia="en-US"/>
              </w:rPr>
              <w:t>- Количество реализованных требований Стандарта развития конкуренции в Московской области до 5, к концу 2024 года.</w:t>
            </w:r>
          </w:p>
          <w:p w:rsidR="00314140" w:rsidRDefault="00314140">
            <w:pPr>
              <w:spacing w:line="276" w:lineRule="auto"/>
              <w:ind w:firstLine="709"/>
              <w:jc w:val="both"/>
              <w:rPr>
                <w:rFonts w:ascii="Arial" w:hAnsi="Arial" w:cs="Arial"/>
                <w:lang w:eastAsia="en-US"/>
              </w:rPr>
            </w:pPr>
          </w:p>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Число субъектов малого и среднего предпринимательства  в расчете на 10 тысяч человек населения к 2024 году до 570 единиц;</w:t>
            </w:r>
          </w:p>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xml:space="preserve">- Вновь созданные предприятия МСП в сфере производства или услуг к концу 2024года 410 </w:t>
            </w:r>
            <w:proofErr w:type="spellStart"/>
            <w:proofErr w:type="gramStart"/>
            <w:r>
              <w:rPr>
                <w:rFonts w:ascii="Arial" w:hAnsi="Arial" w:cs="Arial"/>
                <w:lang w:eastAsia="en-US"/>
              </w:rPr>
              <w:t>ед</w:t>
            </w:r>
            <w:proofErr w:type="spellEnd"/>
            <w:proofErr w:type="gramEnd"/>
            <w:r>
              <w:rPr>
                <w:rFonts w:ascii="Arial" w:hAnsi="Arial" w:cs="Arial"/>
                <w:lang w:eastAsia="en-US"/>
              </w:rPr>
              <w:t>;</w:t>
            </w:r>
          </w:p>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Малый бизнес большого региона. Прирост количества субъектов малого и среднего предпринимательства на 10 тыс. населения к концу 2024 года 126,6 ед.;</w:t>
            </w:r>
          </w:p>
          <w:p w:rsidR="00314140" w:rsidRDefault="00314140">
            <w:pPr>
              <w:widowControl w:val="0"/>
              <w:autoSpaceDE w:val="0"/>
              <w:autoSpaceDN w:val="0"/>
              <w:adjustRightInd w:val="0"/>
              <w:spacing w:line="276" w:lineRule="auto"/>
              <w:ind w:firstLine="709"/>
              <w:jc w:val="both"/>
              <w:rPr>
                <w:rFonts w:ascii="Arial" w:hAnsi="Arial" w:cs="Arial"/>
                <w:bCs/>
                <w:lang w:eastAsia="en-US"/>
              </w:rPr>
            </w:pPr>
            <w:r>
              <w:rPr>
                <w:rFonts w:ascii="Arial" w:hAnsi="Arial" w:cs="Arial"/>
                <w:bCs/>
                <w:lang w:eastAsia="en-US"/>
              </w:rPr>
              <w:t>- Количество вновь созданных субъектов МСП участниками проекта, 0,011 тыс. ед.;</w:t>
            </w:r>
          </w:p>
          <w:p w:rsidR="00314140" w:rsidRDefault="00314140">
            <w:pPr>
              <w:widowControl w:val="0"/>
              <w:autoSpaceDE w:val="0"/>
              <w:autoSpaceDN w:val="0"/>
              <w:adjustRightInd w:val="0"/>
              <w:spacing w:line="276" w:lineRule="auto"/>
              <w:ind w:firstLine="709"/>
              <w:jc w:val="both"/>
              <w:rPr>
                <w:rFonts w:ascii="Arial" w:hAnsi="Arial" w:cs="Arial"/>
                <w:bCs/>
                <w:lang w:eastAsia="en-US"/>
              </w:rPr>
            </w:pPr>
            <w:r>
              <w:rPr>
                <w:rFonts w:ascii="Arial" w:hAnsi="Arial" w:cs="Arial"/>
                <w:bCs/>
                <w:lang w:eastAsia="en-US"/>
              </w:rPr>
              <w:t>- Численность занятых в сфере малого и среднего предпринимательства, включая индивидуальных предпринимателей за отчетный период (прошедший год) к 2024 году 67786 человек.</w:t>
            </w:r>
          </w:p>
          <w:p w:rsidR="00314140" w:rsidRDefault="00314140">
            <w:pPr>
              <w:widowControl w:val="0"/>
              <w:autoSpaceDE w:val="0"/>
              <w:autoSpaceDN w:val="0"/>
              <w:adjustRightInd w:val="0"/>
              <w:spacing w:line="276" w:lineRule="auto"/>
              <w:ind w:firstLine="709"/>
              <w:jc w:val="both"/>
              <w:rPr>
                <w:rFonts w:ascii="Arial" w:hAnsi="Arial" w:cs="Arial"/>
                <w:bCs/>
                <w:lang w:eastAsia="en-US"/>
              </w:rPr>
            </w:pPr>
            <w:r>
              <w:rPr>
                <w:rFonts w:ascii="Arial" w:hAnsi="Arial" w:cs="Arial"/>
                <w:bCs/>
                <w:lang w:eastAsia="en-US"/>
              </w:rPr>
              <w:t xml:space="preserve">- Количество </w:t>
            </w:r>
            <w:proofErr w:type="spellStart"/>
            <w:r>
              <w:rPr>
                <w:rFonts w:ascii="Arial" w:hAnsi="Arial" w:cs="Arial"/>
                <w:bCs/>
                <w:lang w:eastAsia="en-US"/>
              </w:rPr>
              <w:t>самозанятых</w:t>
            </w:r>
            <w:proofErr w:type="spellEnd"/>
            <w:r>
              <w:rPr>
                <w:rFonts w:ascii="Arial" w:hAnsi="Arial" w:cs="Arial"/>
                <w:bCs/>
                <w:lang w:eastAsia="en-US"/>
              </w:rPr>
              <w:t xml:space="preserve"> граждан, зафиксировавших свой статус, с учетом введения налогового режима для </w:t>
            </w:r>
            <w:proofErr w:type="spellStart"/>
            <w:r>
              <w:rPr>
                <w:rFonts w:ascii="Arial" w:hAnsi="Arial" w:cs="Arial"/>
                <w:bCs/>
                <w:lang w:eastAsia="en-US"/>
              </w:rPr>
              <w:t>самозанятых</w:t>
            </w:r>
            <w:proofErr w:type="spellEnd"/>
            <w:r>
              <w:rPr>
                <w:rFonts w:ascii="Arial" w:hAnsi="Arial" w:cs="Arial"/>
                <w:bCs/>
                <w:lang w:eastAsia="en-US"/>
              </w:rPr>
              <w:t xml:space="preserve">, нарастающим итогом, </w:t>
            </w:r>
            <w:proofErr w:type="spellStart"/>
            <w:r>
              <w:rPr>
                <w:rFonts w:ascii="Arial" w:hAnsi="Arial" w:cs="Arial"/>
                <w:bCs/>
                <w:lang w:eastAsia="en-US"/>
              </w:rPr>
              <w:t>тыс</w:t>
            </w:r>
            <w:proofErr w:type="gramStart"/>
            <w:r>
              <w:rPr>
                <w:rFonts w:ascii="Arial" w:hAnsi="Arial" w:cs="Arial"/>
                <w:bCs/>
                <w:lang w:eastAsia="en-US"/>
              </w:rPr>
              <w:t>.ч</w:t>
            </w:r>
            <w:proofErr w:type="gramEnd"/>
            <w:r>
              <w:rPr>
                <w:rFonts w:ascii="Arial" w:hAnsi="Arial" w:cs="Arial"/>
                <w:bCs/>
                <w:lang w:eastAsia="en-US"/>
              </w:rPr>
              <w:t>еловек</w:t>
            </w:r>
            <w:proofErr w:type="spellEnd"/>
            <w:r>
              <w:rPr>
                <w:rFonts w:ascii="Arial" w:hAnsi="Arial" w:cs="Arial"/>
                <w:bCs/>
                <w:lang w:eastAsia="en-US"/>
              </w:rPr>
              <w:t xml:space="preserve">  к 2024 году 3,6 </w:t>
            </w:r>
            <w:proofErr w:type="spellStart"/>
            <w:r>
              <w:rPr>
                <w:rFonts w:ascii="Arial" w:hAnsi="Arial" w:cs="Arial"/>
                <w:bCs/>
                <w:lang w:eastAsia="en-US"/>
              </w:rPr>
              <w:t>тыс.чел</w:t>
            </w:r>
            <w:proofErr w:type="spellEnd"/>
            <w:r>
              <w:rPr>
                <w:rFonts w:ascii="Arial" w:hAnsi="Arial" w:cs="Arial"/>
                <w:bCs/>
                <w:lang w:eastAsia="en-US"/>
              </w:rPr>
              <w:t>.</w:t>
            </w:r>
          </w:p>
          <w:p w:rsidR="00314140" w:rsidRDefault="00314140">
            <w:pPr>
              <w:widowControl w:val="0"/>
              <w:autoSpaceDE w:val="0"/>
              <w:autoSpaceDN w:val="0"/>
              <w:adjustRightInd w:val="0"/>
              <w:spacing w:line="276" w:lineRule="auto"/>
              <w:ind w:firstLine="709"/>
              <w:jc w:val="both"/>
              <w:rPr>
                <w:rFonts w:ascii="Arial" w:hAnsi="Arial" w:cs="Arial"/>
                <w:bCs/>
                <w:lang w:eastAsia="en-US"/>
              </w:rPr>
            </w:pPr>
          </w:p>
          <w:p w:rsidR="00314140" w:rsidRDefault="00314140">
            <w:pPr>
              <w:widowControl w:val="0"/>
              <w:autoSpaceDE w:val="0"/>
              <w:autoSpaceDN w:val="0"/>
              <w:adjustRightInd w:val="0"/>
              <w:spacing w:line="276" w:lineRule="auto"/>
              <w:ind w:firstLine="709"/>
              <w:jc w:val="both"/>
              <w:rPr>
                <w:rFonts w:ascii="Arial" w:hAnsi="Arial" w:cs="Arial"/>
                <w:bCs/>
                <w:lang w:eastAsia="en-US"/>
              </w:rPr>
            </w:pPr>
            <w:r>
              <w:rPr>
                <w:rFonts w:ascii="Arial" w:hAnsi="Arial" w:cs="Arial"/>
                <w:lang w:eastAsia="en-US"/>
              </w:rPr>
              <w:t>- Обеспеченность населения площадью торговых объектов – 1087,6 квадратных метров на 1000 жителей к концу 2024 года</w:t>
            </w:r>
          </w:p>
          <w:p w:rsidR="00314140" w:rsidRDefault="00314140">
            <w:pPr>
              <w:spacing w:line="276" w:lineRule="auto"/>
              <w:ind w:firstLine="709"/>
              <w:jc w:val="both"/>
              <w:rPr>
                <w:rFonts w:ascii="Arial" w:hAnsi="Arial" w:cs="Arial"/>
                <w:lang w:eastAsia="en-US"/>
              </w:rPr>
            </w:pPr>
            <w:r>
              <w:rPr>
                <w:rFonts w:ascii="Arial" w:hAnsi="Arial" w:cs="Arial"/>
                <w:lang w:eastAsia="en-US"/>
              </w:rPr>
              <w:t>- Прирост площадей торговых объектов к 2024 году 4,1тысяча квадратных метров</w:t>
            </w:r>
          </w:p>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Ликвидация незаконных нестационарных торговых объектов за период  2020 – 2024 годов составит  1200 баллов в год.</w:t>
            </w:r>
          </w:p>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Прирост посадочных мест на объектах общественного питания – 390 посадочных мест на 1000 жителей к концу 2024 года.</w:t>
            </w:r>
          </w:p>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Прирост рабочих мест на объектах бытовых услуг – 165 рабочих мест на 1000 жителей к концу 2024 года.</w:t>
            </w:r>
          </w:p>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Доля обращений по вопросу защиты прав потребителей от общего количества поступивших обращений – 8% к концу 2024 года.</w:t>
            </w:r>
          </w:p>
        </w:tc>
      </w:tr>
    </w:tbl>
    <w:p w:rsidR="00314140" w:rsidRDefault="00314140" w:rsidP="00314140">
      <w:pPr>
        <w:widowControl w:val="0"/>
        <w:autoSpaceDE w:val="0"/>
        <w:autoSpaceDN w:val="0"/>
        <w:adjustRightInd w:val="0"/>
        <w:spacing w:before="120" w:after="120"/>
        <w:jc w:val="center"/>
        <w:outlineLvl w:val="1"/>
        <w:rPr>
          <w:rFonts w:ascii="Arial" w:hAnsi="Arial" w:cs="Arial"/>
          <w:b/>
        </w:rPr>
      </w:pPr>
      <w:r>
        <w:rPr>
          <w:rFonts w:ascii="Arial" w:hAnsi="Arial" w:cs="Arial"/>
          <w:b/>
        </w:rPr>
        <w:lastRenderedPageBreak/>
        <w:t>1. Общая характеристика сферы реализации муниципальной программы</w:t>
      </w:r>
    </w:p>
    <w:p w:rsidR="00314140" w:rsidRDefault="00314140" w:rsidP="00314140">
      <w:pPr>
        <w:widowControl w:val="0"/>
        <w:autoSpaceDE w:val="0"/>
        <w:autoSpaceDN w:val="0"/>
        <w:adjustRightInd w:val="0"/>
        <w:ind w:firstLine="709"/>
        <w:jc w:val="both"/>
        <w:rPr>
          <w:rFonts w:ascii="Arial" w:hAnsi="Arial" w:cs="Arial"/>
        </w:rPr>
      </w:pPr>
      <w:proofErr w:type="gramStart"/>
      <w:r>
        <w:rPr>
          <w:rFonts w:ascii="Arial" w:hAnsi="Arial" w:cs="Arial"/>
        </w:rPr>
        <w:t>Городской округ Люберцы – один из наиболее крупных по численности населения и динамично развивающихся регионов Московской области,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w:t>
      </w:r>
      <w:proofErr w:type="gramEnd"/>
    </w:p>
    <w:p w:rsidR="00314140" w:rsidRDefault="00314140" w:rsidP="00314140">
      <w:pPr>
        <w:widowControl w:val="0"/>
        <w:autoSpaceDE w:val="0"/>
        <w:autoSpaceDN w:val="0"/>
        <w:adjustRightInd w:val="0"/>
        <w:ind w:firstLine="709"/>
        <w:jc w:val="both"/>
        <w:rPr>
          <w:rFonts w:ascii="Arial" w:hAnsi="Arial" w:cs="Arial"/>
        </w:rPr>
      </w:pPr>
      <w:r>
        <w:rPr>
          <w:rFonts w:ascii="Arial" w:hAnsi="Arial" w:cs="Arial"/>
        </w:rPr>
        <w:t>Степень инвестиционной привлекательности муниципального образования является определяющим условием активной инвестиционной деятельности и, следовательно, эффективного социально-экономического развития  его экономики.</w:t>
      </w:r>
    </w:p>
    <w:p w:rsidR="00314140" w:rsidRDefault="00314140" w:rsidP="00314140">
      <w:pPr>
        <w:ind w:firstLine="709"/>
        <w:jc w:val="both"/>
        <w:rPr>
          <w:rFonts w:ascii="Arial" w:hAnsi="Arial" w:cs="Arial"/>
        </w:rPr>
      </w:pPr>
      <w:r>
        <w:rPr>
          <w:rFonts w:ascii="Arial" w:hAnsi="Arial" w:cs="Arial"/>
        </w:rPr>
        <w:lastRenderedPageBreak/>
        <w:t>Инвестиционный потенциал городского округа Люберцы складывается из совокупности  имеющихся в регионе факторов производства и сфер приложения капитала.</w:t>
      </w:r>
    </w:p>
    <w:p w:rsidR="00314140" w:rsidRDefault="00314140" w:rsidP="00314140">
      <w:pPr>
        <w:ind w:firstLine="709"/>
        <w:jc w:val="both"/>
        <w:rPr>
          <w:rFonts w:ascii="Arial" w:hAnsi="Arial" w:cs="Arial"/>
        </w:rPr>
      </w:pPr>
      <w:r>
        <w:rPr>
          <w:rFonts w:ascii="Arial" w:hAnsi="Arial" w:cs="Arial"/>
        </w:rPr>
        <w:t xml:space="preserve">Она учитывает насыщенность территории факторами производства (природными ресурсами, рабочей силой, основными фондами, инфраструктурой и т.п.), потребительский спрос населения. </w:t>
      </w:r>
    </w:p>
    <w:p w:rsidR="00314140" w:rsidRDefault="00314140" w:rsidP="00314140">
      <w:pPr>
        <w:ind w:firstLine="709"/>
        <w:jc w:val="both"/>
        <w:rPr>
          <w:rFonts w:ascii="Arial" w:hAnsi="Arial" w:cs="Arial"/>
        </w:rPr>
      </w:pPr>
      <w:r>
        <w:rPr>
          <w:rFonts w:ascii="Arial" w:hAnsi="Arial" w:cs="Arial"/>
        </w:rPr>
        <w:t xml:space="preserve">Инвестиционная привлекательность городского округа Люберцы складывается из ряда факторов. </w:t>
      </w:r>
    </w:p>
    <w:p w:rsidR="00314140" w:rsidRDefault="00314140" w:rsidP="00314140">
      <w:pPr>
        <w:ind w:firstLine="709"/>
        <w:jc w:val="both"/>
        <w:rPr>
          <w:rFonts w:ascii="Arial" w:hAnsi="Arial" w:cs="Arial"/>
        </w:rPr>
      </w:pPr>
      <w:r>
        <w:rPr>
          <w:rFonts w:ascii="Arial" w:hAnsi="Arial" w:cs="Arial"/>
        </w:rPr>
        <w:t xml:space="preserve">Фактор  инвестиционной привлекательности городского округа Люберцы № 1: выгодное территориальное положение: </w:t>
      </w:r>
    </w:p>
    <w:p w:rsidR="00314140" w:rsidRDefault="00314140" w:rsidP="00314140">
      <w:pPr>
        <w:ind w:firstLine="709"/>
        <w:jc w:val="both"/>
        <w:rPr>
          <w:rFonts w:ascii="Arial" w:hAnsi="Arial" w:cs="Arial"/>
        </w:rPr>
      </w:pPr>
      <w:r>
        <w:rPr>
          <w:rFonts w:ascii="Arial" w:hAnsi="Arial" w:cs="Arial"/>
        </w:rPr>
        <w:t>городской округ Люберцы расположен в 18 км от центра  г. Москвы в юго-восточном направлении, сразу  за Московской кольцевой автодорогой. Площадь городского округа Люберцы –  12,2 тыс. га, в том числе:</w:t>
      </w:r>
    </w:p>
    <w:p w:rsidR="00314140" w:rsidRDefault="00314140" w:rsidP="00314140">
      <w:pPr>
        <w:ind w:firstLine="709"/>
        <w:jc w:val="both"/>
        <w:rPr>
          <w:rFonts w:ascii="Arial" w:hAnsi="Arial" w:cs="Arial"/>
        </w:rPr>
      </w:pPr>
      <w:r>
        <w:rPr>
          <w:rFonts w:ascii="Arial" w:hAnsi="Arial" w:cs="Arial"/>
        </w:rPr>
        <w:t xml:space="preserve"> - площадь застроенных земель - 4,8 </w:t>
      </w:r>
      <w:proofErr w:type="spellStart"/>
      <w:r>
        <w:rPr>
          <w:rFonts w:ascii="Arial" w:hAnsi="Arial" w:cs="Arial"/>
        </w:rPr>
        <w:t>тыс</w:t>
      </w:r>
      <w:proofErr w:type="gramStart"/>
      <w:r>
        <w:rPr>
          <w:rFonts w:ascii="Arial" w:hAnsi="Arial" w:cs="Arial"/>
        </w:rPr>
        <w:t>.г</w:t>
      </w:r>
      <w:proofErr w:type="gramEnd"/>
      <w:r>
        <w:rPr>
          <w:rFonts w:ascii="Arial" w:hAnsi="Arial" w:cs="Arial"/>
        </w:rPr>
        <w:t>а</w:t>
      </w:r>
      <w:proofErr w:type="spellEnd"/>
      <w:r>
        <w:rPr>
          <w:rFonts w:ascii="Arial" w:hAnsi="Arial" w:cs="Arial"/>
        </w:rPr>
        <w:t>,</w:t>
      </w:r>
    </w:p>
    <w:p w:rsidR="00314140" w:rsidRDefault="00314140" w:rsidP="00314140">
      <w:pPr>
        <w:ind w:firstLine="709"/>
        <w:jc w:val="both"/>
        <w:rPr>
          <w:rFonts w:ascii="Arial" w:hAnsi="Arial" w:cs="Arial"/>
        </w:rPr>
      </w:pPr>
      <w:r>
        <w:rPr>
          <w:rFonts w:ascii="Arial" w:hAnsi="Arial" w:cs="Arial"/>
        </w:rPr>
        <w:t xml:space="preserve"> - площадь сельскохозяйственных угодий  - 1,4 тыс. га, </w:t>
      </w:r>
    </w:p>
    <w:p w:rsidR="00314140" w:rsidRDefault="00314140" w:rsidP="00314140">
      <w:pPr>
        <w:ind w:firstLine="709"/>
        <w:jc w:val="both"/>
        <w:rPr>
          <w:rFonts w:ascii="Arial" w:hAnsi="Arial" w:cs="Arial"/>
        </w:rPr>
      </w:pPr>
      <w:r>
        <w:rPr>
          <w:rFonts w:ascii="Arial" w:hAnsi="Arial" w:cs="Arial"/>
        </w:rPr>
        <w:t xml:space="preserve"> - площадь лесных угодий – 4,5 тыс. га. </w:t>
      </w:r>
    </w:p>
    <w:p w:rsidR="00314140" w:rsidRDefault="00314140" w:rsidP="00314140">
      <w:pPr>
        <w:ind w:firstLine="709"/>
        <w:jc w:val="both"/>
        <w:rPr>
          <w:rFonts w:ascii="Arial" w:hAnsi="Arial" w:cs="Arial"/>
        </w:rPr>
      </w:pPr>
      <w:r>
        <w:rPr>
          <w:rFonts w:ascii="Arial" w:hAnsi="Arial" w:cs="Arial"/>
        </w:rPr>
        <w:t>Фактор инвестиционной привлекательности городского округа Люберцы № 2: высокая транспортная доступность.</w:t>
      </w:r>
    </w:p>
    <w:p w:rsidR="00314140" w:rsidRDefault="00314140" w:rsidP="00314140">
      <w:pPr>
        <w:ind w:firstLine="709"/>
        <w:jc w:val="both"/>
        <w:rPr>
          <w:rFonts w:ascii="Arial" w:hAnsi="Arial" w:cs="Arial"/>
        </w:rPr>
      </w:pPr>
      <w:r>
        <w:rPr>
          <w:rFonts w:ascii="Arial" w:hAnsi="Arial" w:cs="Arial"/>
        </w:rPr>
        <w:t xml:space="preserve">Через городской округ Люберцы, к юго-западу от Люберец, проходит автомагистраль М-5 «Урал». Параллельно федеральной автомагистрали М-5 «Урал» к северо-востоку    проходит   Октябрьский   проспект, разветвляясь на две части — одна - на юго-восток в </w:t>
      </w:r>
      <w:proofErr w:type="spellStart"/>
      <w:r>
        <w:rPr>
          <w:rFonts w:ascii="Arial" w:hAnsi="Arial" w:cs="Arial"/>
        </w:rPr>
        <w:t>р.п</w:t>
      </w:r>
      <w:proofErr w:type="gramStart"/>
      <w:r>
        <w:rPr>
          <w:rFonts w:ascii="Arial" w:hAnsi="Arial" w:cs="Arial"/>
        </w:rPr>
        <w:t>.Т</w:t>
      </w:r>
      <w:proofErr w:type="gramEnd"/>
      <w:r>
        <w:rPr>
          <w:rFonts w:ascii="Arial" w:hAnsi="Arial" w:cs="Arial"/>
        </w:rPr>
        <w:t>омилино</w:t>
      </w:r>
      <w:proofErr w:type="spellEnd"/>
      <w:r>
        <w:rPr>
          <w:rFonts w:ascii="Arial" w:hAnsi="Arial" w:cs="Arial"/>
        </w:rPr>
        <w:t xml:space="preserve">, другая -  на восток на </w:t>
      </w:r>
      <w:proofErr w:type="spellStart"/>
      <w:r>
        <w:rPr>
          <w:rFonts w:ascii="Arial" w:hAnsi="Arial" w:cs="Arial"/>
        </w:rPr>
        <w:t>д.п</w:t>
      </w:r>
      <w:proofErr w:type="spellEnd"/>
      <w:r>
        <w:rPr>
          <w:rFonts w:ascii="Arial" w:hAnsi="Arial" w:cs="Arial"/>
        </w:rPr>
        <w:t xml:space="preserve">. </w:t>
      </w:r>
      <w:proofErr w:type="spellStart"/>
      <w:r>
        <w:rPr>
          <w:rFonts w:ascii="Arial" w:hAnsi="Arial" w:cs="Arial"/>
        </w:rPr>
        <w:t>Красково</w:t>
      </w:r>
      <w:proofErr w:type="spellEnd"/>
      <w:r>
        <w:rPr>
          <w:rFonts w:ascii="Arial" w:hAnsi="Arial" w:cs="Arial"/>
        </w:rPr>
        <w:t xml:space="preserve"> и </w:t>
      </w:r>
      <w:proofErr w:type="spellStart"/>
      <w:r>
        <w:rPr>
          <w:rFonts w:ascii="Arial" w:hAnsi="Arial" w:cs="Arial"/>
        </w:rPr>
        <w:t>р.п</w:t>
      </w:r>
      <w:proofErr w:type="spellEnd"/>
      <w:r>
        <w:rPr>
          <w:rFonts w:ascii="Arial" w:hAnsi="Arial" w:cs="Arial"/>
        </w:rPr>
        <w:t>. </w:t>
      </w:r>
      <w:proofErr w:type="spellStart"/>
      <w:r>
        <w:rPr>
          <w:rFonts w:ascii="Arial" w:hAnsi="Arial" w:cs="Arial"/>
        </w:rPr>
        <w:t>Малаховка</w:t>
      </w:r>
      <w:proofErr w:type="spellEnd"/>
      <w:r>
        <w:rPr>
          <w:rFonts w:ascii="Arial" w:hAnsi="Arial" w:cs="Arial"/>
        </w:rPr>
        <w:t xml:space="preserve"> (Егорьевское шоссе).</w:t>
      </w:r>
    </w:p>
    <w:p w:rsidR="00314140" w:rsidRDefault="00314140" w:rsidP="00314140">
      <w:pPr>
        <w:ind w:firstLine="709"/>
        <w:jc w:val="both"/>
        <w:rPr>
          <w:rFonts w:ascii="Arial" w:hAnsi="Arial" w:cs="Arial"/>
        </w:rPr>
      </w:pPr>
      <w:r>
        <w:rPr>
          <w:rFonts w:ascii="Arial" w:hAnsi="Arial" w:cs="Arial"/>
        </w:rPr>
        <w:t>В городском округе Люберцы расположен  железнодорожный узел,  на территории города расположены 2 грузовые железнодорожные станции  (Люберцы 1 и Люберцы 2).</w:t>
      </w:r>
    </w:p>
    <w:p w:rsidR="00314140" w:rsidRDefault="00314140" w:rsidP="00314140">
      <w:pPr>
        <w:ind w:firstLine="709"/>
        <w:jc w:val="both"/>
        <w:rPr>
          <w:rFonts w:ascii="Arial" w:hAnsi="Arial" w:cs="Arial"/>
        </w:rPr>
      </w:pPr>
      <w:r>
        <w:rPr>
          <w:rFonts w:ascii="Arial" w:hAnsi="Arial" w:cs="Arial"/>
        </w:rPr>
        <w:t xml:space="preserve">На станции Люберцы-1 имеется разветвление железной дороги на 2 направления: Казанское и Рязанское. </w:t>
      </w:r>
    </w:p>
    <w:p w:rsidR="00314140" w:rsidRDefault="00314140" w:rsidP="00314140">
      <w:pPr>
        <w:ind w:firstLine="709"/>
        <w:jc w:val="both"/>
        <w:rPr>
          <w:rFonts w:ascii="Arial" w:hAnsi="Arial" w:cs="Arial"/>
        </w:rPr>
      </w:pPr>
      <w:r>
        <w:rPr>
          <w:rFonts w:ascii="Arial" w:hAnsi="Arial" w:cs="Arial"/>
        </w:rPr>
        <w:t>Структура экономики округа представлена широким спектром отраслей промышленности (17%  в валовом объеме отгруженных товаров собственного производства, выполненных работ и услуг), а также предприятиями  и организациями оптовой и розничной торговли (21 %), транспорта и связи (10%), отраслями социальной сферы (15%), сферы недвижимости (14 %), строительства (4%), производства и распределения энергоресурсов (3%) и прочих.</w:t>
      </w:r>
    </w:p>
    <w:p w:rsidR="00314140" w:rsidRDefault="00314140" w:rsidP="00314140">
      <w:pPr>
        <w:ind w:firstLine="709"/>
        <w:jc w:val="both"/>
        <w:rPr>
          <w:rFonts w:ascii="Arial" w:hAnsi="Arial" w:cs="Arial"/>
        </w:rPr>
      </w:pPr>
      <w:r>
        <w:rPr>
          <w:rFonts w:ascii="Arial" w:hAnsi="Arial" w:cs="Arial"/>
        </w:rPr>
        <w:t>Экономический потенциал городского округа Люберцы  характеризуется следующими показателями:</w:t>
      </w:r>
    </w:p>
    <w:p w:rsidR="00314140" w:rsidRDefault="00314140" w:rsidP="00314140">
      <w:pPr>
        <w:ind w:firstLine="709"/>
        <w:jc w:val="both"/>
        <w:rPr>
          <w:rFonts w:ascii="Arial" w:hAnsi="Arial" w:cs="Arial"/>
        </w:rPr>
      </w:pPr>
      <w:r>
        <w:rPr>
          <w:rFonts w:ascii="Arial" w:hAnsi="Arial" w:cs="Arial"/>
        </w:rPr>
        <w:t>Увеличение среднемесячной заработной платы работников организаций, не относящихся к субъектам малого предпринимательства за первое полугодие 2019г. составило – 104,7%. Среднемесячная заработная плата работников крупных и средних организаций городского округа Люберцы на 01.07.2019г. составила </w:t>
      </w:r>
      <w:r>
        <w:rPr>
          <w:rFonts w:ascii="Arial" w:hAnsi="Arial" w:cs="Arial"/>
          <w:bCs/>
        </w:rPr>
        <w:t>64 912,4</w:t>
      </w:r>
      <w:r>
        <w:rPr>
          <w:rFonts w:ascii="Arial" w:hAnsi="Arial" w:cs="Arial"/>
        </w:rPr>
        <w:t> рублей.</w:t>
      </w:r>
    </w:p>
    <w:p w:rsidR="00314140" w:rsidRDefault="00314140" w:rsidP="00314140">
      <w:pPr>
        <w:ind w:firstLine="567"/>
        <w:jc w:val="both"/>
        <w:rPr>
          <w:rFonts w:ascii="Arial" w:hAnsi="Arial" w:cs="Arial"/>
        </w:rPr>
      </w:pPr>
      <w:proofErr w:type="gramStart"/>
      <w:r>
        <w:rPr>
          <w:rFonts w:ascii="Arial" w:hAnsi="Arial" w:cs="Arial"/>
        </w:rPr>
        <w:t xml:space="preserve">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составила за первое полугодие 2019г. – 47,01%. (Среднесписочная численность МСП за январь - июнь 2019 года составила 37 577, среднесписочная численность всех работников без совместителей по организациям и предприятиям – 79926)Наиболее значимыми предприятиями научно-технического комплекса округа являются: </w:t>
      </w:r>
      <w:proofErr w:type="gramEnd"/>
    </w:p>
    <w:p w:rsidR="00314140" w:rsidRDefault="00314140" w:rsidP="00314140">
      <w:pPr>
        <w:ind w:firstLine="709"/>
        <w:jc w:val="both"/>
        <w:rPr>
          <w:rFonts w:ascii="Arial" w:hAnsi="Arial" w:cs="Arial"/>
        </w:rPr>
      </w:pPr>
      <w:r>
        <w:rPr>
          <w:rFonts w:ascii="Arial" w:hAnsi="Arial" w:cs="Arial"/>
        </w:rPr>
        <w:t>- ОАО «Вертолеты России» - компания корпорации «</w:t>
      </w:r>
      <w:proofErr w:type="spellStart"/>
      <w:r>
        <w:rPr>
          <w:rFonts w:ascii="Arial" w:hAnsi="Arial" w:cs="Arial"/>
        </w:rPr>
        <w:t>Оборонпром</w:t>
      </w:r>
      <w:proofErr w:type="spellEnd"/>
      <w:r>
        <w:rPr>
          <w:rFonts w:ascii="Arial" w:hAnsi="Arial" w:cs="Arial"/>
        </w:rPr>
        <w:t xml:space="preserve">», управляющая компания вертолетными активами России, обеспечивает реализацию полного жизненного цикла вертолетной техники всех классов от создания и эксплуатации и утилизации; </w:t>
      </w:r>
    </w:p>
    <w:p w:rsidR="00314140" w:rsidRDefault="00314140" w:rsidP="00314140">
      <w:pPr>
        <w:ind w:firstLine="709"/>
        <w:jc w:val="both"/>
        <w:rPr>
          <w:rFonts w:ascii="Arial" w:hAnsi="Arial" w:cs="Arial"/>
        </w:rPr>
      </w:pPr>
      <w:r>
        <w:rPr>
          <w:rFonts w:ascii="Arial" w:hAnsi="Arial" w:cs="Arial"/>
        </w:rPr>
        <w:t>- ОАО «Камов» - предприятие по разработке и производству уникальных вертолетов различного назначения;</w:t>
      </w:r>
    </w:p>
    <w:p w:rsidR="00314140" w:rsidRDefault="00314140" w:rsidP="00314140">
      <w:pPr>
        <w:ind w:firstLine="709"/>
        <w:jc w:val="both"/>
        <w:rPr>
          <w:rFonts w:ascii="Arial" w:hAnsi="Arial" w:cs="Arial"/>
        </w:rPr>
      </w:pPr>
      <w:r>
        <w:rPr>
          <w:rFonts w:ascii="Arial" w:hAnsi="Arial" w:cs="Arial"/>
        </w:rPr>
        <w:lastRenderedPageBreak/>
        <w:t xml:space="preserve">- ОАО «Московский вертолетный завод имени </w:t>
      </w:r>
      <w:proofErr w:type="spellStart"/>
      <w:r>
        <w:rPr>
          <w:rFonts w:ascii="Arial" w:hAnsi="Arial" w:cs="Arial"/>
        </w:rPr>
        <w:t>М.Л.Миля</w:t>
      </w:r>
      <w:proofErr w:type="spellEnd"/>
      <w:r>
        <w:rPr>
          <w:rFonts w:ascii="Arial" w:hAnsi="Arial" w:cs="Arial"/>
        </w:rPr>
        <w:t xml:space="preserve">» - разработчик винтокрылых летательных аппаратов, общепризнанный лидер мирового вертолетостроения; </w:t>
      </w:r>
    </w:p>
    <w:p w:rsidR="00314140" w:rsidRDefault="00314140" w:rsidP="00314140">
      <w:pPr>
        <w:ind w:firstLine="709"/>
        <w:jc w:val="both"/>
        <w:rPr>
          <w:rFonts w:ascii="Arial" w:hAnsi="Arial" w:cs="Arial"/>
        </w:rPr>
      </w:pPr>
      <w:r>
        <w:rPr>
          <w:rFonts w:ascii="Arial" w:hAnsi="Arial" w:cs="Arial"/>
        </w:rPr>
        <w:t xml:space="preserve">- ОАО «НПО «Звезда» имени академика Г.И. </w:t>
      </w:r>
      <w:proofErr w:type="spellStart"/>
      <w:r>
        <w:rPr>
          <w:rFonts w:ascii="Arial" w:hAnsi="Arial" w:cs="Arial"/>
        </w:rPr>
        <w:t>Северина</w:t>
      </w:r>
      <w:proofErr w:type="spellEnd"/>
      <w:r>
        <w:rPr>
          <w:rFonts w:ascii="Arial" w:hAnsi="Arial" w:cs="Arial"/>
        </w:rPr>
        <w:t>» - головное предприятие в России в области создания и производства индивидуальных систем жизнеобеспечения летчиков и космонавтов, сре</w:t>
      </w:r>
      <w:proofErr w:type="gramStart"/>
      <w:r>
        <w:rPr>
          <w:rFonts w:ascii="Arial" w:hAnsi="Arial" w:cs="Arial"/>
        </w:rPr>
        <w:t>дств сп</w:t>
      </w:r>
      <w:proofErr w:type="gramEnd"/>
      <w:r>
        <w:rPr>
          <w:rFonts w:ascii="Arial" w:hAnsi="Arial" w:cs="Arial"/>
        </w:rPr>
        <w:t xml:space="preserve">асения экипажей и пассажиров при авариях летательных аппаратов, систем дозаправки самолетов топливом в полете; </w:t>
      </w:r>
    </w:p>
    <w:p w:rsidR="00314140" w:rsidRDefault="00314140" w:rsidP="00314140">
      <w:pPr>
        <w:ind w:firstLine="709"/>
        <w:jc w:val="both"/>
        <w:rPr>
          <w:rFonts w:ascii="Arial" w:hAnsi="Arial" w:cs="Arial"/>
        </w:rPr>
      </w:pPr>
      <w:r>
        <w:rPr>
          <w:rFonts w:ascii="Arial" w:hAnsi="Arial" w:cs="Arial"/>
        </w:rPr>
        <w:t>- ООО «НПП «ТЭЗ» – предприятие, осуществляющее разработку и изготовление многослойных керамических корпусов и модулей для проекта глобальной навигационной спутниковой системы (ГЛОНАСС);</w:t>
      </w:r>
    </w:p>
    <w:p w:rsidR="00314140" w:rsidRDefault="00314140" w:rsidP="00314140">
      <w:pPr>
        <w:ind w:firstLine="709"/>
        <w:jc w:val="both"/>
        <w:rPr>
          <w:rFonts w:ascii="Arial" w:hAnsi="Arial" w:cs="Arial"/>
        </w:rPr>
      </w:pPr>
      <w:r>
        <w:rPr>
          <w:rFonts w:ascii="Arial" w:hAnsi="Arial" w:cs="Arial"/>
        </w:rPr>
        <w:t>- ОАО «Научно-производственное предприятие «</w:t>
      </w:r>
      <w:proofErr w:type="spellStart"/>
      <w:r>
        <w:rPr>
          <w:rFonts w:ascii="Arial" w:hAnsi="Arial" w:cs="Arial"/>
        </w:rPr>
        <w:t>ЭлТом</w:t>
      </w:r>
      <w:proofErr w:type="spellEnd"/>
      <w:r>
        <w:rPr>
          <w:rFonts w:ascii="Arial" w:hAnsi="Arial" w:cs="Arial"/>
        </w:rPr>
        <w:t>» - ведущее предприятие в оборонно-промышленном комплексе по обеспечению электропитанием важнейших образцов вооружения и военной техники пятого поколения;</w:t>
      </w:r>
    </w:p>
    <w:p w:rsidR="00314140" w:rsidRDefault="00314140" w:rsidP="00314140">
      <w:pPr>
        <w:ind w:firstLine="709"/>
        <w:jc w:val="both"/>
        <w:rPr>
          <w:rFonts w:ascii="Arial" w:hAnsi="Arial" w:cs="Arial"/>
        </w:rPr>
      </w:pPr>
      <w:r>
        <w:rPr>
          <w:rFonts w:ascii="Arial" w:hAnsi="Arial" w:cs="Arial"/>
        </w:rPr>
        <w:t>- ЗАО «</w:t>
      </w:r>
      <w:proofErr w:type="spellStart"/>
      <w:r>
        <w:rPr>
          <w:rFonts w:ascii="Arial" w:hAnsi="Arial" w:cs="Arial"/>
        </w:rPr>
        <w:t>Весоизмерительная</w:t>
      </w:r>
      <w:proofErr w:type="spellEnd"/>
      <w:r>
        <w:rPr>
          <w:rFonts w:ascii="Arial" w:hAnsi="Arial" w:cs="Arial"/>
        </w:rPr>
        <w:t xml:space="preserve"> компания «</w:t>
      </w:r>
      <w:proofErr w:type="spellStart"/>
      <w:r>
        <w:rPr>
          <w:rFonts w:ascii="Arial" w:hAnsi="Arial" w:cs="Arial"/>
        </w:rPr>
        <w:t>Тензо</w:t>
      </w:r>
      <w:proofErr w:type="spellEnd"/>
      <w:r>
        <w:rPr>
          <w:rFonts w:ascii="Arial" w:hAnsi="Arial" w:cs="Arial"/>
        </w:rPr>
        <w:t xml:space="preserve">-М» - осуществляет разработку и производство датчиков и </w:t>
      </w:r>
      <w:proofErr w:type="spellStart"/>
      <w:r>
        <w:rPr>
          <w:rFonts w:ascii="Arial" w:hAnsi="Arial" w:cs="Arial"/>
        </w:rPr>
        <w:t>весоизмерительного</w:t>
      </w:r>
      <w:proofErr w:type="spellEnd"/>
      <w:r>
        <w:rPr>
          <w:rFonts w:ascii="Arial" w:hAnsi="Arial" w:cs="Arial"/>
        </w:rPr>
        <w:t xml:space="preserve"> оборудования для различных отраслей промышленности;</w:t>
      </w:r>
    </w:p>
    <w:p w:rsidR="00314140" w:rsidRDefault="00314140" w:rsidP="00314140">
      <w:pPr>
        <w:ind w:firstLine="709"/>
        <w:jc w:val="both"/>
        <w:rPr>
          <w:rFonts w:ascii="Arial" w:hAnsi="Arial" w:cs="Arial"/>
        </w:rPr>
      </w:pPr>
      <w:r>
        <w:rPr>
          <w:rFonts w:ascii="Arial" w:hAnsi="Arial" w:cs="Arial"/>
        </w:rPr>
        <w:t xml:space="preserve">- ООО «НПФ </w:t>
      </w:r>
      <w:proofErr w:type="spellStart"/>
      <w:r>
        <w:rPr>
          <w:rFonts w:ascii="Arial" w:hAnsi="Arial" w:cs="Arial"/>
        </w:rPr>
        <w:t>Техэнергокомплекс</w:t>
      </w:r>
      <w:proofErr w:type="spellEnd"/>
      <w:r>
        <w:rPr>
          <w:rFonts w:ascii="Arial" w:hAnsi="Arial" w:cs="Arial"/>
        </w:rPr>
        <w:t xml:space="preserve">» -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 </w:t>
      </w:r>
    </w:p>
    <w:p w:rsidR="00314140" w:rsidRDefault="00314140" w:rsidP="00314140">
      <w:pPr>
        <w:ind w:firstLine="709"/>
        <w:jc w:val="both"/>
        <w:rPr>
          <w:rFonts w:ascii="Arial" w:hAnsi="Arial" w:cs="Arial"/>
        </w:rPr>
      </w:pPr>
      <w:r>
        <w:rPr>
          <w:rFonts w:ascii="Arial" w:hAnsi="Arial" w:cs="Arial"/>
        </w:rPr>
        <w:t>Активизация инвестиционной деятельности способствует подъему и дальнейшему развитию экономики, с помощью инвестиций создаются новые предприятия и соответственно, дополнительные рабочие места.</w:t>
      </w:r>
    </w:p>
    <w:p w:rsidR="00314140" w:rsidRDefault="00314140" w:rsidP="00314140">
      <w:pPr>
        <w:ind w:firstLine="709"/>
        <w:jc w:val="both"/>
        <w:rPr>
          <w:rFonts w:ascii="Arial" w:hAnsi="Arial" w:cs="Arial"/>
        </w:rPr>
      </w:pPr>
      <w:r>
        <w:rPr>
          <w:rFonts w:ascii="Arial" w:hAnsi="Arial" w:cs="Arial"/>
        </w:rPr>
        <w:t xml:space="preserve">Рост инвестиций вызывает увеличение объемов производства, и как следствие, заработной платы. </w:t>
      </w:r>
    </w:p>
    <w:p w:rsidR="00314140" w:rsidRDefault="00314140" w:rsidP="00314140">
      <w:pPr>
        <w:ind w:firstLine="709"/>
        <w:jc w:val="both"/>
        <w:rPr>
          <w:rFonts w:ascii="Arial" w:hAnsi="Arial" w:cs="Arial"/>
        </w:rPr>
      </w:pPr>
      <w:r>
        <w:rPr>
          <w:rFonts w:ascii="Arial" w:hAnsi="Arial" w:cs="Arial"/>
        </w:rPr>
        <w:t>При содействии администрации городского округа Люберцы проводится большая работа по созданию благоприятных условий для устойчивого экономического роста.</w:t>
      </w:r>
    </w:p>
    <w:p w:rsidR="00314140" w:rsidRDefault="00314140" w:rsidP="00314140">
      <w:pPr>
        <w:ind w:firstLine="709"/>
        <w:jc w:val="both"/>
        <w:rPr>
          <w:rFonts w:ascii="Arial" w:hAnsi="Arial" w:cs="Arial"/>
        </w:rPr>
      </w:pPr>
      <w:r>
        <w:rPr>
          <w:rFonts w:ascii="Arial" w:hAnsi="Arial" w:cs="Arial"/>
        </w:rPr>
        <w:t>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 Этот сектор способен быстро осваивать наиболее перспективные сегменты рынка, принося доходы в бюджет и в значительной мере, снимая проблему безработицы.</w:t>
      </w:r>
    </w:p>
    <w:p w:rsidR="00314140" w:rsidRDefault="00314140" w:rsidP="00314140">
      <w:pPr>
        <w:ind w:firstLine="709"/>
        <w:jc w:val="both"/>
        <w:rPr>
          <w:rFonts w:ascii="Arial" w:hAnsi="Arial" w:cs="Arial"/>
        </w:rPr>
      </w:pPr>
      <w:r>
        <w:rPr>
          <w:rFonts w:ascii="Arial" w:hAnsi="Arial" w:cs="Arial"/>
        </w:rPr>
        <w:t>Традиционно малое и среднее предпринимательство занимает ведущие позиции в таких отраслях народного хозяйства округа как торговля, бытовое обслуживание, обрабатывающая промышленность, строительство, транспорт и связь, наука и научное обслуживание. На территории городского округа Люберцы работают малые предприятия, выпускающие широкий спектр продукции и товаров, а также оказывающих самые разнообразные услуги.</w:t>
      </w:r>
    </w:p>
    <w:p w:rsidR="00314140" w:rsidRDefault="00314140" w:rsidP="00314140">
      <w:pPr>
        <w:ind w:firstLine="709"/>
        <w:jc w:val="both"/>
        <w:rPr>
          <w:rFonts w:ascii="Arial" w:hAnsi="Arial" w:cs="Arial"/>
        </w:rPr>
      </w:pPr>
      <w:r>
        <w:rPr>
          <w:rFonts w:ascii="Arial" w:hAnsi="Arial" w:cs="Arial"/>
        </w:rPr>
        <w:t xml:space="preserve">В городском округе Люберцы созданы и действуют организации инфраструктуры поддержки малого и среднего предпринимательства: Люберецкая </w:t>
      </w:r>
      <w:proofErr w:type="spellStart"/>
      <w:r>
        <w:rPr>
          <w:rFonts w:ascii="Arial" w:hAnsi="Arial" w:cs="Arial"/>
        </w:rPr>
        <w:t>торгово</w:t>
      </w:r>
      <w:proofErr w:type="spellEnd"/>
      <w:r>
        <w:rPr>
          <w:rFonts w:ascii="Arial" w:hAnsi="Arial" w:cs="Arial"/>
        </w:rPr>
        <w:t xml:space="preserve"> – промышленная палата и НП «Союз промышленников и предпринимателей Люберецкого района», </w:t>
      </w:r>
      <w:r>
        <w:rPr>
          <w:rFonts w:ascii="Arial" w:hAnsi="Arial" w:cs="Arial"/>
          <w:bCs/>
        </w:rPr>
        <w:t xml:space="preserve">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 </w:t>
      </w:r>
      <w:r>
        <w:rPr>
          <w:rFonts w:ascii="Arial" w:hAnsi="Arial" w:cs="Arial"/>
        </w:rPr>
        <w:t>городском округе Люберцы</w:t>
      </w:r>
      <w:r>
        <w:rPr>
          <w:rFonts w:ascii="Arial" w:hAnsi="Arial" w:cs="Arial"/>
          <w:bCs/>
        </w:rPr>
        <w:t xml:space="preserve"> Московской области.</w:t>
      </w:r>
    </w:p>
    <w:p w:rsidR="00314140" w:rsidRDefault="00314140" w:rsidP="00314140">
      <w:pPr>
        <w:ind w:firstLine="709"/>
        <w:jc w:val="both"/>
        <w:rPr>
          <w:rFonts w:ascii="Arial" w:hAnsi="Arial" w:cs="Arial"/>
        </w:rPr>
      </w:pPr>
      <w:r>
        <w:rPr>
          <w:rFonts w:ascii="Arial" w:hAnsi="Arial" w:cs="Arial"/>
        </w:rPr>
        <w:t>Дальнейшее успешное развитие малого и среднего предпринимательства возможно при обеспечении благоприятных социальных, экономических, правовых и других условий, постоянного совершенствования создаваемой в округе целостной системы его поддержки.</w:t>
      </w:r>
    </w:p>
    <w:p w:rsidR="00314140" w:rsidRDefault="00314140" w:rsidP="00314140">
      <w:pPr>
        <w:ind w:firstLine="709"/>
        <w:jc w:val="both"/>
        <w:rPr>
          <w:rFonts w:ascii="Arial" w:hAnsi="Arial" w:cs="Arial"/>
        </w:rPr>
      </w:pPr>
      <w:r>
        <w:rPr>
          <w:rFonts w:ascii="Arial" w:hAnsi="Arial" w:cs="Arial"/>
        </w:rPr>
        <w:t xml:space="preserve">На развитие малого и среднего предпринимательства в округе так же, как и в целом на территории Российской Федерации, серьезное влияние оказывают </w:t>
      </w:r>
      <w:r>
        <w:rPr>
          <w:rFonts w:ascii="Arial" w:hAnsi="Arial" w:cs="Arial"/>
        </w:rPr>
        <w:lastRenderedPageBreak/>
        <w:t>существующая в стране экономическая ситуация и связанные с ней следующие проблемы:</w:t>
      </w:r>
    </w:p>
    <w:p w:rsidR="00314140" w:rsidRDefault="00314140" w:rsidP="00314140">
      <w:pPr>
        <w:ind w:firstLine="709"/>
        <w:jc w:val="both"/>
        <w:rPr>
          <w:rFonts w:ascii="Arial" w:hAnsi="Arial" w:cs="Arial"/>
        </w:rPr>
      </w:pPr>
      <w:r>
        <w:rPr>
          <w:rFonts w:ascii="Arial" w:hAnsi="Arial" w:cs="Arial"/>
        </w:rPr>
        <w:t>-отсутствие стартового капитала;</w:t>
      </w:r>
    </w:p>
    <w:p w:rsidR="00314140" w:rsidRDefault="00314140" w:rsidP="00314140">
      <w:pPr>
        <w:ind w:firstLine="709"/>
        <w:jc w:val="both"/>
        <w:rPr>
          <w:rFonts w:ascii="Arial" w:hAnsi="Arial" w:cs="Arial"/>
        </w:rPr>
      </w:pPr>
      <w:r>
        <w:rPr>
          <w:rFonts w:ascii="Arial" w:hAnsi="Arial" w:cs="Arial"/>
        </w:rPr>
        <w:t>-недостаток необходимых знаний для успешного начала собственного бизнеса;</w:t>
      </w:r>
    </w:p>
    <w:p w:rsidR="00314140" w:rsidRDefault="00314140" w:rsidP="00314140">
      <w:pPr>
        <w:ind w:firstLine="709"/>
        <w:jc w:val="both"/>
        <w:rPr>
          <w:rFonts w:ascii="Arial" w:hAnsi="Arial" w:cs="Arial"/>
        </w:rPr>
      </w:pPr>
      <w:r>
        <w:rPr>
          <w:rFonts w:ascii="Arial" w:hAnsi="Arial" w:cs="Arial"/>
        </w:rPr>
        <w:t>-высокие процентные ставки банковских кредитов и лизинговых операций;</w:t>
      </w:r>
    </w:p>
    <w:p w:rsidR="00314140" w:rsidRDefault="00314140" w:rsidP="00314140">
      <w:pPr>
        <w:ind w:firstLine="709"/>
        <w:jc w:val="both"/>
        <w:rPr>
          <w:rFonts w:ascii="Arial" w:hAnsi="Arial" w:cs="Arial"/>
        </w:rPr>
      </w:pPr>
      <w:r>
        <w:rPr>
          <w:rFonts w:ascii="Arial" w:hAnsi="Arial" w:cs="Arial"/>
        </w:rPr>
        <w:t>-отсутствие четкой организации взаимодействия рыночных механизмов поддержки малого и среднего предпринимательства.</w:t>
      </w:r>
    </w:p>
    <w:p w:rsidR="00314140" w:rsidRDefault="00314140" w:rsidP="00314140">
      <w:pPr>
        <w:ind w:firstLine="709"/>
        <w:jc w:val="both"/>
        <w:rPr>
          <w:rFonts w:ascii="Arial" w:hAnsi="Arial" w:cs="Arial"/>
        </w:rPr>
      </w:pPr>
      <w:r>
        <w:rPr>
          <w:rFonts w:ascii="Arial" w:hAnsi="Arial" w:cs="Arial"/>
        </w:rPr>
        <w:t>Современная ситуация в сфере закупок товаров, работ, услуг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314140" w:rsidRDefault="00314140" w:rsidP="00314140">
      <w:pPr>
        <w:ind w:firstLine="709"/>
        <w:jc w:val="both"/>
        <w:rPr>
          <w:rFonts w:ascii="Arial" w:hAnsi="Arial" w:cs="Arial"/>
        </w:rPr>
      </w:pPr>
      <w:r>
        <w:rPr>
          <w:rFonts w:ascii="Arial" w:hAnsi="Arial" w:cs="Arial"/>
        </w:rPr>
        <w:t>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w:t>
      </w:r>
    </w:p>
    <w:p w:rsidR="00314140" w:rsidRDefault="00314140" w:rsidP="00314140">
      <w:pPr>
        <w:ind w:firstLine="709"/>
        <w:jc w:val="both"/>
        <w:rPr>
          <w:rFonts w:ascii="Arial" w:hAnsi="Arial" w:cs="Arial"/>
        </w:rPr>
      </w:pPr>
      <w:r>
        <w:rPr>
          <w:rFonts w:ascii="Arial" w:hAnsi="Arial" w:cs="Arial"/>
        </w:rPr>
        <w:t>На территории городского округа Люберцы Московской области осуществляют свою деятельность 126 заказчика, осуществляющих свою деятельность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314140" w:rsidRDefault="00314140" w:rsidP="00314140">
      <w:pPr>
        <w:ind w:firstLine="709"/>
        <w:jc w:val="both"/>
        <w:rPr>
          <w:rFonts w:ascii="Arial" w:hAnsi="Arial" w:cs="Arial"/>
        </w:rPr>
      </w:pPr>
      <w:proofErr w:type="gramStart"/>
      <w:r>
        <w:rPr>
          <w:rFonts w:ascii="Arial" w:hAnsi="Arial" w:cs="Arial"/>
        </w:rPr>
        <w:t>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(подрядчиков, исполнителей) для муниципальных заказчиков и бюджетных учреждений в городского округа Люберцы.</w:t>
      </w:r>
      <w:proofErr w:type="gramEnd"/>
      <w:r>
        <w:rPr>
          <w:rFonts w:ascii="Arial" w:hAnsi="Arial" w:cs="Arial"/>
        </w:rPr>
        <w:t xml:space="preserve"> Функции уполномоченного органа осуществляет управление закупками администрации городского округа Люберцы Московской области.</w:t>
      </w:r>
    </w:p>
    <w:p w:rsidR="00314140" w:rsidRDefault="00314140" w:rsidP="00314140">
      <w:pPr>
        <w:ind w:firstLine="709"/>
        <w:jc w:val="both"/>
        <w:rPr>
          <w:rFonts w:ascii="Arial" w:hAnsi="Arial" w:cs="Arial"/>
        </w:rPr>
      </w:pPr>
      <w:proofErr w:type="gramStart"/>
      <w:r>
        <w:rPr>
          <w:rFonts w:ascii="Arial" w:hAnsi="Arial" w:cs="Arial"/>
        </w:rPr>
        <w:t>В соответствии с Федеральным законом № 44-ФЗ, в целях осуществления контроля в сфере закупок для обеспечения муниципальных нужд городского округа Люберцы, повышения эффективности, результативности осуществления закупок товаров, работ, услуг для обеспечения муниципальных нужд, обеспечения гласности и прозрачности осуществления таких закупок, предотвращения коррупции и других злоупотреблений в сфере закупок функциями контроля  наделен  Орган по контролю в сфере закупок товаров, работ, услуг муниципального</w:t>
      </w:r>
      <w:proofErr w:type="gramEnd"/>
      <w:r>
        <w:rPr>
          <w:rFonts w:ascii="Arial" w:hAnsi="Arial" w:cs="Arial"/>
        </w:rPr>
        <w:t xml:space="preserve"> образования городской округ Люберцы Московской области.</w:t>
      </w:r>
    </w:p>
    <w:p w:rsidR="00314140" w:rsidRDefault="00314140" w:rsidP="00314140">
      <w:pPr>
        <w:ind w:firstLine="709"/>
        <w:jc w:val="both"/>
        <w:rPr>
          <w:rFonts w:ascii="Arial" w:hAnsi="Arial" w:cs="Arial"/>
        </w:rPr>
      </w:pPr>
      <w:r>
        <w:rPr>
          <w:rFonts w:ascii="Arial" w:hAnsi="Arial" w:cs="Arial"/>
        </w:rPr>
        <w:t>Задачи при осуществлении закупок в городском округе Люберцы, определены не только по обеспечению муниципальных нужд, но и обеспечение социально-экономического развития городского округа Люберцы. Сокращения издержек весьма актуально для системы муниципального управления округа. Одним из эффективных способов снижения издержек является проведение закупок товаров, работ и услуг конкурентными способами.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w:t>
      </w:r>
      <w:proofErr w:type="gramStart"/>
      <w:r>
        <w:rPr>
          <w:rFonts w:ascii="Arial" w:hAnsi="Arial" w:cs="Arial"/>
        </w:rPr>
        <w:t>..</w:t>
      </w:r>
      <w:proofErr w:type="gramEnd"/>
    </w:p>
    <w:p w:rsidR="00314140" w:rsidRDefault="00314140" w:rsidP="00314140">
      <w:pPr>
        <w:ind w:firstLine="709"/>
        <w:rPr>
          <w:rFonts w:ascii="Arial" w:hAnsi="Arial" w:cs="Arial"/>
        </w:rPr>
      </w:pPr>
      <w:r>
        <w:rPr>
          <w:rFonts w:ascii="Arial" w:hAnsi="Arial" w:cs="Arial"/>
        </w:rPr>
        <w:t>Потребительский рынок является крупной составной частью экономики городского округа Люберцы. Его главные задачи - создание условий для удовлетворения спроса населения на потребительские товары и услуги, обеспечение качества и безопасности их предоставления, территориальную доступность товаров и услуг по всей территории городского округа.</w:t>
      </w:r>
    </w:p>
    <w:p w:rsidR="00314140" w:rsidRDefault="00314140" w:rsidP="00314140">
      <w:pPr>
        <w:ind w:firstLine="709"/>
        <w:rPr>
          <w:rFonts w:ascii="Arial" w:hAnsi="Arial" w:cs="Arial"/>
        </w:rPr>
      </w:pPr>
      <w:r>
        <w:rPr>
          <w:rFonts w:ascii="Arial" w:hAnsi="Arial" w:cs="Arial"/>
        </w:rPr>
        <w:t xml:space="preserve">Быстрому развитию потребительского рынка за последние годы способствовали стабильное экономическое положение в городском округе, создание благоприятного предпринимательского и инвестиционного климата. Рост инвестиционной привлекательности обусловил динамичное развитие сети предприятий сферы потребительского рынка. </w:t>
      </w:r>
    </w:p>
    <w:p w:rsidR="00314140" w:rsidRDefault="00314140" w:rsidP="00314140">
      <w:pPr>
        <w:ind w:firstLine="709"/>
        <w:rPr>
          <w:rFonts w:ascii="Arial" w:hAnsi="Arial" w:cs="Arial"/>
        </w:rPr>
      </w:pPr>
      <w:r>
        <w:rPr>
          <w:rFonts w:ascii="Arial" w:hAnsi="Arial" w:cs="Arial"/>
        </w:rPr>
        <w:lastRenderedPageBreak/>
        <w:t xml:space="preserve">Потребительский рынок находится в непосредственной зависимости от денежных доходов и платежеспособности населения, регулирует товарно-денежные отношения, способствует конкурентоспособности отечественных товаров. </w:t>
      </w:r>
    </w:p>
    <w:p w:rsidR="00314140" w:rsidRDefault="00314140" w:rsidP="00314140">
      <w:pPr>
        <w:ind w:firstLine="709"/>
        <w:rPr>
          <w:rFonts w:ascii="Arial" w:hAnsi="Arial" w:cs="Arial"/>
        </w:rPr>
      </w:pPr>
      <w:r>
        <w:rPr>
          <w:rFonts w:ascii="Arial" w:hAnsi="Arial" w:cs="Arial"/>
        </w:rPr>
        <w:t xml:space="preserve">Строительство новых объектов потребительского рынка и услуг остается наиболее привлекательным для инвестирования. </w:t>
      </w:r>
    </w:p>
    <w:p w:rsidR="00314140" w:rsidRDefault="00314140" w:rsidP="00314140">
      <w:pPr>
        <w:ind w:firstLine="709"/>
        <w:rPr>
          <w:rFonts w:ascii="Arial" w:hAnsi="Arial" w:cs="Arial"/>
        </w:rPr>
      </w:pPr>
      <w:r>
        <w:rPr>
          <w:rFonts w:ascii="Arial" w:hAnsi="Arial" w:cs="Arial"/>
        </w:rPr>
        <w:t>На территории городского округа Люберцы ведется активное жилищное строительство. Создание инфраструктуры новых жилых микрорайонов предполагает открытие  новых предприятий торговли, общественного питания и бытового обслуживания населения, что способствует повышению показателей обеспеченности населения бытовыми услугами и услугами  общественного питания.</w:t>
      </w:r>
    </w:p>
    <w:p w:rsidR="00314140" w:rsidRDefault="00314140" w:rsidP="00314140">
      <w:pPr>
        <w:ind w:firstLine="709"/>
        <w:rPr>
          <w:rFonts w:ascii="Arial" w:hAnsi="Arial" w:cs="Arial"/>
        </w:rPr>
      </w:pPr>
      <w:r>
        <w:rPr>
          <w:rFonts w:ascii="Arial" w:hAnsi="Arial" w:cs="Arial"/>
        </w:rPr>
        <w:t>Для стимулирования притока инвестиций в развитие торговли, общественного питания и  бытовых услуг  необходимо:</w:t>
      </w:r>
    </w:p>
    <w:p w:rsidR="00314140" w:rsidRDefault="00314140" w:rsidP="00314140">
      <w:pPr>
        <w:ind w:firstLine="709"/>
        <w:rPr>
          <w:rFonts w:ascii="Arial" w:hAnsi="Arial" w:cs="Arial"/>
        </w:rPr>
      </w:pPr>
      <w:r>
        <w:rPr>
          <w:rFonts w:ascii="Arial" w:hAnsi="Arial" w:cs="Arial"/>
        </w:rPr>
        <w:t>- поддерживать благоприятный инвестиционный климат на территории городского округа, способствующий привлечению инвестиций в строительство новых объектов;</w:t>
      </w:r>
    </w:p>
    <w:p w:rsidR="00314140" w:rsidRDefault="00314140" w:rsidP="00314140">
      <w:pPr>
        <w:ind w:firstLine="709"/>
        <w:rPr>
          <w:rFonts w:ascii="Arial" w:hAnsi="Arial" w:cs="Arial"/>
        </w:rPr>
      </w:pPr>
      <w:r>
        <w:rPr>
          <w:rFonts w:ascii="Arial" w:hAnsi="Arial" w:cs="Arial"/>
        </w:rPr>
        <w:t xml:space="preserve">- создавать и реализовывать высокоэффективные инвестиционные проекты, создающие новые рабочие места;  </w:t>
      </w:r>
    </w:p>
    <w:p w:rsidR="00314140" w:rsidRDefault="00314140" w:rsidP="00314140">
      <w:pPr>
        <w:ind w:firstLine="709"/>
        <w:rPr>
          <w:rFonts w:ascii="Arial" w:hAnsi="Arial" w:cs="Arial"/>
        </w:rPr>
      </w:pPr>
      <w:r>
        <w:rPr>
          <w:rFonts w:ascii="Arial" w:hAnsi="Arial" w:cs="Arial"/>
        </w:rPr>
        <w:t>- создавать благоприятные условия для развития предприятий малого и среднего бизнеса.</w:t>
      </w:r>
    </w:p>
    <w:p w:rsidR="00314140" w:rsidRDefault="00314140" w:rsidP="00314140">
      <w:pPr>
        <w:ind w:firstLine="709"/>
        <w:jc w:val="both"/>
        <w:rPr>
          <w:rFonts w:ascii="Arial" w:hAnsi="Arial" w:cs="Arial"/>
        </w:rPr>
      </w:pPr>
      <w:r>
        <w:rPr>
          <w:rFonts w:ascii="Arial" w:hAnsi="Arial" w:cs="Arial"/>
        </w:rPr>
        <w:t xml:space="preserve">В городском округе ведется планомерная работа по сокращению доли кладбищ, не соответствующих требованиям действующего законодательства. Анализ обращений граждан, по вопросам нарушений прав потребителей указывает на необходимость </w:t>
      </w:r>
      <w:proofErr w:type="gramStart"/>
      <w:r>
        <w:rPr>
          <w:rFonts w:ascii="Arial" w:hAnsi="Arial" w:cs="Arial"/>
        </w:rPr>
        <w:t>совершенствования системы защиты прав потребителей</w:t>
      </w:r>
      <w:proofErr w:type="gramEnd"/>
      <w:r>
        <w:rPr>
          <w:rFonts w:ascii="Arial" w:hAnsi="Arial" w:cs="Arial"/>
        </w:rPr>
        <w:t xml:space="preserve"> путем скоординированной работы ТОУ «</w:t>
      </w:r>
      <w:proofErr w:type="spellStart"/>
      <w:r>
        <w:rPr>
          <w:rFonts w:ascii="Arial" w:hAnsi="Arial" w:cs="Arial"/>
        </w:rPr>
        <w:t>Роспотребнадзор</w:t>
      </w:r>
      <w:proofErr w:type="spellEnd"/>
      <w:r>
        <w:rPr>
          <w:rFonts w:ascii="Arial" w:hAnsi="Arial" w:cs="Arial"/>
        </w:rPr>
        <w:t xml:space="preserve">», контрольно-надзорных органов, администрации городского округа Люберцы, что в дальнейшем </w:t>
      </w:r>
    </w:p>
    <w:p w:rsidR="00314140" w:rsidRDefault="00314140" w:rsidP="00314140">
      <w:pPr>
        <w:ind w:firstLine="709"/>
        <w:jc w:val="both"/>
        <w:rPr>
          <w:rFonts w:ascii="Arial" w:hAnsi="Arial" w:cs="Arial"/>
        </w:rPr>
      </w:pPr>
      <w:r>
        <w:rPr>
          <w:rFonts w:ascii="Arial" w:hAnsi="Arial" w:cs="Arial"/>
        </w:rPr>
        <w:t>позволит сократить  количество нарушений законодательства о защите прав потребителей, развить систему правового просвещения и повысить правовую грамотность потребителей и предпринимателей.</w:t>
      </w:r>
    </w:p>
    <w:p w:rsidR="00314140" w:rsidRDefault="00314140" w:rsidP="00314140">
      <w:pPr>
        <w:ind w:firstLine="709"/>
        <w:jc w:val="both"/>
        <w:rPr>
          <w:rFonts w:ascii="Arial" w:hAnsi="Arial" w:cs="Arial"/>
        </w:rPr>
      </w:pPr>
      <w:r>
        <w:rPr>
          <w:rFonts w:ascii="Arial" w:hAnsi="Arial" w:cs="Arial"/>
        </w:rPr>
        <w:t>Существующая законодательная база не позволяет в полной мере производить оценку и анализ сферы потребительского рынка  и его развития, совершенствование законодательства даст возможность создания единого информационного пространства для потребительского рынка,  путем формирования реестра объектов торговли и общественного питания, сферы услуг, привлечение дополнительных инвестиций в данную сферу.</w:t>
      </w:r>
    </w:p>
    <w:p w:rsidR="00314140" w:rsidRDefault="00314140" w:rsidP="00314140">
      <w:pPr>
        <w:ind w:firstLine="709"/>
        <w:jc w:val="both"/>
        <w:rPr>
          <w:rFonts w:ascii="Arial" w:hAnsi="Arial" w:cs="Arial"/>
        </w:rPr>
      </w:pPr>
      <w:r>
        <w:rPr>
          <w:rFonts w:ascii="Arial" w:hAnsi="Arial" w:cs="Arial"/>
        </w:rPr>
        <w:t>На текущий момент для рынка розничных услуг характерно:</w:t>
      </w:r>
    </w:p>
    <w:p w:rsidR="00314140" w:rsidRDefault="00314140" w:rsidP="00314140">
      <w:pPr>
        <w:ind w:firstLine="709"/>
        <w:jc w:val="both"/>
        <w:rPr>
          <w:rFonts w:ascii="Arial" w:hAnsi="Arial" w:cs="Arial"/>
        </w:rPr>
      </w:pPr>
      <w:r>
        <w:rPr>
          <w:rFonts w:ascii="Arial" w:hAnsi="Arial" w:cs="Arial"/>
        </w:rPr>
        <w:t>-повышение уровня потребительских запросов и требований к обслуживанию и качеству товаров;</w:t>
      </w:r>
    </w:p>
    <w:p w:rsidR="00314140" w:rsidRDefault="00314140" w:rsidP="00314140">
      <w:pPr>
        <w:ind w:firstLine="709"/>
        <w:jc w:val="both"/>
        <w:rPr>
          <w:rFonts w:ascii="Arial" w:hAnsi="Arial" w:cs="Arial"/>
        </w:rPr>
      </w:pPr>
      <w:r>
        <w:rPr>
          <w:rFonts w:ascii="Arial" w:hAnsi="Arial" w:cs="Arial"/>
        </w:rPr>
        <w:t>- доминирование сетевой  торговли в общем объеме потребительского рынка, ведущее к  снижению прибыльности мелких предприятий  в отрасли;</w:t>
      </w:r>
    </w:p>
    <w:p w:rsidR="00314140" w:rsidRDefault="00314140" w:rsidP="00314140">
      <w:pPr>
        <w:ind w:firstLine="709"/>
        <w:jc w:val="both"/>
        <w:rPr>
          <w:rFonts w:ascii="Arial" w:hAnsi="Arial" w:cs="Arial"/>
        </w:rPr>
      </w:pPr>
      <w:r>
        <w:rPr>
          <w:rFonts w:ascii="Arial" w:hAnsi="Arial" w:cs="Arial"/>
        </w:rPr>
        <w:t>- увеличение доли организованной торговли в общем обороте розничной торговли.</w:t>
      </w:r>
    </w:p>
    <w:p w:rsidR="00314140" w:rsidRDefault="00314140" w:rsidP="00314140">
      <w:pPr>
        <w:ind w:firstLine="709"/>
        <w:jc w:val="both"/>
        <w:rPr>
          <w:rFonts w:ascii="Arial" w:hAnsi="Arial" w:cs="Arial"/>
        </w:rPr>
      </w:pPr>
      <w:r>
        <w:rPr>
          <w:rFonts w:ascii="Arial" w:hAnsi="Arial" w:cs="Arial"/>
        </w:rPr>
        <w:t>Основными недостатками в развитии инфраструктуры потребительского рынка является нерациональность размещения объектов, развитие и строительство объектов без учета потребности в них населения.</w:t>
      </w:r>
    </w:p>
    <w:p w:rsidR="00314140" w:rsidRDefault="00314140" w:rsidP="00314140">
      <w:pPr>
        <w:ind w:firstLine="709"/>
        <w:jc w:val="both"/>
        <w:rPr>
          <w:rFonts w:ascii="Arial" w:hAnsi="Arial" w:cs="Arial"/>
        </w:rPr>
      </w:pPr>
      <w:r>
        <w:rPr>
          <w:rFonts w:ascii="Arial" w:hAnsi="Arial" w:cs="Arial"/>
        </w:rPr>
        <w:t>Анализ современного состояния сферы общественного питания, дает возможность осветить проблемы и перспективы развития отрасли.</w:t>
      </w:r>
    </w:p>
    <w:p w:rsidR="00314140" w:rsidRDefault="00314140" w:rsidP="00314140">
      <w:pPr>
        <w:ind w:firstLine="709"/>
        <w:jc w:val="both"/>
        <w:rPr>
          <w:rFonts w:ascii="Arial" w:hAnsi="Arial" w:cs="Arial"/>
        </w:rPr>
      </w:pPr>
      <w:r>
        <w:rPr>
          <w:rFonts w:ascii="Arial" w:hAnsi="Arial" w:cs="Arial"/>
        </w:rPr>
        <w:t>При оказании услуг общественного питания не всегда учитываются требования комплексности услуг, в соответствии с типом предприятия, а также требование эргономичности, которое характеризует соответствие условий обслуживания гигиеническим, антропометрическим, физиологическим возможностям потребления. Соблюдение требований эргономичности обеспечивает комфортность обслуживания и способствует сохранению здоровья и работоспособности потребителя.</w:t>
      </w:r>
    </w:p>
    <w:p w:rsidR="00314140" w:rsidRDefault="00314140" w:rsidP="00314140">
      <w:pPr>
        <w:ind w:firstLine="709"/>
        <w:jc w:val="both"/>
        <w:rPr>
          <w:rFonts w:ascii="Arial" w:hAnsi="Arial" w:cs="Arial"/>
        </w:rPr>
      </w:pPr>
      <w:r>
        <w:rPr>
          <w:rFonts w:ascii="Arial" w:hAnsi="Arial" w:cs="Arial"/>
        </w:rPr>
        <w:lastRenderedPageBreak/>
        <w:t>Не достаточная информативность услуги общественного питания не  позволяет потребителю правильно, с учетом возрастных особенностей и состояния здоровья, выбрать необходимое блюдо и кулинарное изделие.</w:t>
      </w:r>
    </w:p>
    <w:p w:rsidR="00314140" w:rsidRDefault="00314140" w:rsidP="00314140">
      <w:pPr>
        <w:ind w:firstLine="709"/>
        <w:jc w:val="both"/>
        <w:rPr>
          <w:rFonts w:ascii="Arial" w:hAnsi="Arial" w:cs="Arial"/>
        </w:rPr>
      </w:pPr>
      <w:r>
        <w:rPr>
          <w:rFonts w:ascii="Arial" w:hAnsi="Arial" w:cs="Arial"/>
        </w:rPr>
        <w:t xml:space="preserve">В процессе оказания и потребления услуги имеет место вредное воздействие на окружающую среду, нарушение тишины и покоя населения при оказании комплекса празднично-развлекательных мероприятий. </w:t>
      </w:r>
    </w:p>
    <w:p w:rsidR="00314140" w:rsidRDefault="00314140" w:rsidP="00314140">
      <w:pPr>
        <w:ind w:firstLine="709"/>
        <w:jc w:val="both"/>
        <w:rPr>
          <w:rFonts w:ascii="Arial" w:hAnsi="Arial" w:cs="Arial"/>
        </w:rPr>
      </w:pPr>
      <w:r>
        <w:rPr>
          <w:rFonts w:ascii="Arial" w:hAnsi="Arial" w:cs="Arial"/>
        </w:rPr>
        <w:t>Ориентация, размещение производственных и складских помещений, их планировка и оборудование должны обеспечивать соблюдение требований санитарного законодательства, технологических регламентов производства, качество и безопасность готовой продукции, а также условия труда работающих.</w:t>
      </w:r>
    </w:p>
    <w:p w:rsidR="00314140" w:rsidRDefault="00314140" w:rsidP="00314140">
      <w:pPr>
        <w:ind w:firstLine="709"/>
        <w:jc w:val="both"/>
        <w:rPr>
          <w:rFonts w:ascii="Arial" w:hAnsi="Arial" w:cs="Arial"/>
        </w:rPr>
      </w:pPr>
      <w:r>
        <w:rPr>
          <w:rFonts w:ascii="Arial" w:hAnsi="Arial" w:cs="Arial"/>
        </w:rPr>
        <w:t>Имеет место отсутствие типовых проектов предприятий общественного питания, не достаточность площадей производственных цехов, по сравнению с торговыми залами, что приво</w:t>
      </w:r>
      <w:bookmarkStart w:id="0" w:name="_GoBack"/>
      <w:bookmarkEnd w:id="0"/>
      <w:r>
        <w:rPr>
          <w:rFonts w:ascii="Arial" w:hAnsi="Arial" w:cs="Arial"/>
        </w:rPr>
        <w:t>дит к нарушению технологического цикла выпуска продукции собственного производства и перекрещиванию потоков сырья и готовой продукции.</w:t>
      </w:r>
    </w:p>
    <w:p w:rsidR="00314140" w:rsidRDefault="00314140" w:rsidP="00314140">
      <w:pPr>
        <w:ind w:firstLine="709"/>
        <w:jc w:val="both"/>
        <w:rPr>
          <w:rFonts w:ascii="Arial" w:hAnsi="Arial" w:cs="Arial"/>
        </w:rPr>
      </w:pPr>
      <w:r>
        <w:rPr>
          <w:rFonts w:ascii="Arial" w:hAnsi="Arial" w:cs="Arial"/>
        </w:rPr>
        <w:t>Существенными проблемами для сферы бытового обслуживания являются:</w:t>
      </w:r>
    </w:p>
    <w:p w:rsidR="00314140" w:rsidRDefault="00314140" w:rsidP="00314140">
      <w:pPr>
        <w:ind w:firstLine="709"/>
        <w:jc w:val="both"/>
        <w:rPr>
          <w:rFonts w:ascii="Arial" w:hAnsi="Arial" w:cs="Arial"/>
        </w:rPr>
      </w:pPr>
      <w:r>
        <w:rPr>
          <w:rFonts w:ascii="Arial" w:hAnsi="Arial" w:cs="Arial"/>
        </w:rPr>
        <w:t>- отсутствие специализированных организаций службы быта (бани);</w:t>
      </w:r>
    </w:p>
    <w:p w:rsidR="00314140" w:rsidRDefault="00314140" w:rsidP="00314140">
      <w:pPr>
        <w:ind w:firstLine="709"/>
        <w:jc w:val="both"/>
        <w:rPr>
          <w:rFonts w:ascii="Arial" w:hAnsi="Arial" w:cs="Arial"/>
        </w:rPr>
      </w:pPr>
      <w:r>
        <w:rPr>
          <w:rFonts w:ascii="Arial" w:hAnsi="Arial" w:cs="Arial"/>
        </w:rPr>
        <w:t>- слабая материально-техническая база: отсутствие современного оборудования и новых технологий, значительные затраты, связанные с ростом цен на материалы, оборудование, увеличение платы за аренду помещений, коммунальные услуги;</w:t>
      </w:r>
    </w:p>
    <w:p w:rsidR="00314140" w:rsidRDefault="00314140" w:rsidP="00314140">
      <w:pPr>
        <w:ind w:firstLine="709"/>
        <w:jc w:val="both"/>
        <w:rPr>
          <w:rFonts w:ascii="Arial" w:hAnsi="Arial" w:cs="Arial"/>
        </w:rPr>
      </w:pPr>
      <w:r>
        <w:rPr>
          <w:rFonts w:ascii="Arial" w:hAnsi="Arial" w:cs="Arial"/>
        </w:rPr>
        <w:t>- недостаточная инвестиционная и инновационная активность субъектов сферы бытового обслуживания.</w:t>
      </w:r>
    </w:p>
    <w:p w:rsidR="00314140" w:rsidRDefault="00314140" w:rsidP="00314140">
      <w:pPr>
        <w:ind w:firstLine="709"/>
        <w:jc w:val="both"/>
        <w:rPr>
          <w:rFonts w:ascii="Arial" w:hAnsi="Arial" w:cs="Arial"/>
        </w:rPr>
      </w:pPr>
      <w:r>
        <w:rPr>
          <w:rFonts w:ascii="Arial" w:hAnsi="Arial" w:cs="Arial"/>
        </w:rPr>
        <w:t xml:space="preserve">Общие показатели обеспеченности в сфере бытового обслуживания формируются такими видами бытовых услуг, как «Техническое обслуживание и ремонт автотранспортных средств», «Услуг парикмахерских», «Топливно-заправочными работами», «Ремонт, окраска и пошив обуви», «Ремонт и пошив швейных, меховых и кожаных изделий, головных уборов и изделий текстильной галантереи, ремонт, пошив и вязание трикотажных изделий». Социально значимые виды бытовых услуг, восстанавливающие потребительские свойства предметов личного пользования и домашнего обихода, поддерживающие санитарно-гигиеническое состояние человека (услуги химчистки, прачечных, бань и душевых, и др.), развиты недостаточно. Наблюдается в последние годы отрицательная динамика изменения объемов социально значимых видов бытовых услуг. Не решена проблема территориальной и ценовой доступности услуг, качеству реализуемых  услуг, сервисному обслуживанию. </w:t>
      </w:r>
    </w:p>
    <w:p w:rsidR="00314140" w:rsidRDefault="00314140" w:rsidP="00314140">
      <w:pPr>
        <w:ind w:firstLine="709"/>
        <w:jc w:val="both"/>
        <w:rPr>
          <w:rFonts w:ascii="Arial" w:hAnsi="Arial" w:cs="Arial"/>
        </w:rPr>
      </w:pPr>
      <w:r>
        <w:rPr>
          <w:rFonts w:ascii="Arial" w:hAnsi="Arial" w:cs="Arial"/>
        </w:rPr>
        <w:t>Программное решение указанных проблем позволит обеспечить качественно новый, более цивилизованный облик потребительского рынка и услуг городского округа Люберцы, будет способствовать поддержанию высоких темпов развития отрасли, увеличению предложения товаров и услуг, позволит создать новые рабочие места, обеспечить значительную часть поступлений в бюджеты различных уровней.</w:t>
      </w:r>
    </w:p>
    <w:p w:rsidR="00314140" w:rsidRDefault="00314140" w:rsidP="00314140">
      <w:pPr>
        <w:ind w:firstLine="709"/>
        <w:jc w:val="both"/>
        <w:rPr>
          <w:rFonts w:ascii="Arial" w:hAnsi="Arial" w:cs="Arial"/>
        </w:rPr>
      </w:pPr>
    </w:p>
    <w:p w:rsidR="00314140" w:rsidRDefault="00314140" w:rsidP="00314140">
      <w:pPr>
        <w:widowControl w:val="0"/>
        <w:shd w:val="clear" w:color="auto" w:fill="FFFFFF" w:themeFill="background1"/>
        <w:autoSpaceDE w:val="0"/>
        <w:autoSpaceDN w:val="0"/>
        <w:adjustRightInd w:val="0"/>
        <w:spacing w:before="120" w:after="120"/>
        <w:jc w:val="center"/>
        <w:outlineLvl w:val="1"/>
        <w:rPr>
          <w:rFonts w:ascii="Arial" w:hAnsi="Arial" w:cs="Arial"/>
          <w:b/>
        </w:rPr>
      </w:pPr>
      <w:r>
        <w:rPr>
          <w:rFonts w:ascii="Arial" w:hAnsi="Arial" w:cs="Arial"/>
          <w:b/>
        </w:rPr>
        <w:t>2. Описание цели муниципальной программы</w:t>
      </w:r>
    </w:p>
    <w:p w:rsidR="00314140" w:rsidRDefault="00314140" w:rsidP="00314140">
      <w:pPr>
        <w:ind w:firstLine="567"/>
        <w:jc w:val="both"/>
        <w:rPr>
          <w:rFonts w:ascii="Arial" w:hAnsi="Arial" w:cs="Arial"/>
        </w:rPr>
      </w:pPr>
      <w:r>
        <w:rPr>
          <w:rFonts w:ascii="Arial" w:hAnsi="Arial" w:cs="Arial"/>
        </w:rPr>
        <w:t>1.Цель подпрограммы «Инвестиции» - Повышение инвестиционной привлекательности городского округа Люберцы, развитие инновационной, научной, научно-технической  и промышленной деятельности и содействие эффективному развитию рынка труда и занятости населения» направлена на формирование благоприятной среды для развития предпринимательства. Информационное и научно-методическое обеспечение малого и среднего предпринимательства. Реализацию механизмов поддержки субъектов малого и среднего бизнеса. Развитие механизмов реализации единой государственной инвестиционной политики на территории городского округа Люберцы.</w:t>
      </w:r>
    </w:p>
    <w:p w:rsidR="00314140" w:rsidRDefault="00314140" w:rsidP="00314140">
      <w:pPr>
        <w:ind w:firstLine="567"/>
        <w:jc w:val="both"/>
        <w:rPr>
          <w:rFonts w:ascii="Arial" w:hAnsi="Arial" w:cs="Arial"/>
        </w:rPr>
      </w:pPr>
      <w:proofErr w:type="gramStart"/>
      <w:r>
        <w:rPr>
          <w:rFonts w:ascii="Arial" w:hAnsi="Arial" w:cs="Arial"/>
        </w:rPr>
        <w:lastRenderedPageBreak/>
        <w:t>2.Цель подпрограммы «Развитие конкуренции»-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 направлена на развитие конкурентной среды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реализация</w:t>
      </w:r>
      <w:proofErr w:type="gramEnd"/>
      <w:r>
        <w:rPr>
          <w:rFonts w:ascii="Arial" w:hAnsi="Arial" w:cs="Arial"/>
        </w:rPr>
        <w:t xml:space="preserve"> комплекса мер по содействию развитию конкуренции. Привлечение специализированной организации к осуществлению закупок. Информирование общественности о предполагаемых потребностях в товарах (работах, услугах) в рамках размещения информации об осуществлении закупок и проведении иных конкурентных процедур.</w:t>
      </w:r>
    </w:p>
    <w:p w:rsidR="00314140" w:rsidRDefault="00314140" w:rsidP="00314140">
      <w:pPr>
        <w:ind w:firstLine="567"/>
        <w:jc w:val="both"/>
        <w:rPr>
          <w:rFonts w:ascii="Arial" w:hAnsi="Arial" w:cs="Arial"/>
        </w:rPr>
      </w:pPr>
      <w:r>
        <w:rPr>
          <w:rFonts w:ascii="Arial" w:hAnsi="Arial" w:cs="Arial"/>
        </w:rPr>
        <w:t>Проведение оценки соответствия планов закупки товаров, работ, услуг, планов инновационной продукции, высокотехнологичной продукции, лекарственных средств, изменений, внесенных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w:t>
      </w:r>
    </w:p>
    <w:p w:rsidR="00314140" w:rsidRDefault="00314140" w:rsidP="00314140">
      <w:pPr>
        <w:ind w:firstLine="567"/>
        <w:jc w:val="both"/>
        <w:rPr>
          <w:rFonts w:ascii="Arial" w:hAnsi="Arial" w:cs="Arial"/>
        </w:rPr>
      </w:pPr>
      <w:proofErr w:type="gramStart"/>
      <w:r>
        <w:rPr>
          <w:rFonts w:ascii="Arial" w:hAnsi="Arial" w:cs="Arial"/>
        </w:rPr>
        <w:t>Мониторинг размещения в плане закупок товаров (работ, услуг) раздела об участии субъектов малого и среднего предпринимательства в закупке в соответствии с Правилами формирования плана закупок товаров (работ, услуг) и требованиями к форме такого плана, утвержденными постановлением Правительства Российской Федерации от 17.09.2012 № 932 «Об утверждении Правил формирования плана закупки товаров (работ, услуг) и требований к форме такого плана», а также отражения</w:t>
      </w:r>
      <w:proofErr w:type="gramEnd"/>
      <w:r>
        <w:rPr>
          <w:rFonts w:ascii="Arial" w:hAnsi="Arial" w:cs="Arial"/>
        </w:rPr>
        <w:t xml:space="preserve"> номенклатурных позиций в кодах ОКВЭД</w:t>
      </w:r>
      <w:proofErr w:type="gramStart"/>
      <w:r>
        <w:rPr>
          <w:rFonts w:ascii="Arial" w:hAnsi="Arial" w:cs="Arial"/>
        </w:rPr>
        <w:t>2</w:t>
      </w:r>
      <w:proofErr w:type="gramEnd"/>
      <w:r>
        <w:rPr>
          <w:rFonts w:ascii="Arial" w:hAnsi="Arial" w:cs="Arial"/>
        </w:rPr>
        <w:t xml:space="preserve"> и ОКПД2.</w:t>
      </w:r>
    </w:p>
    <w:p w:rsidR="00314140" w:rsidRDefault="00314140" w:rsidP="00314140">
      <w:pPr>
        <w:ind w:firstLine="567"/>
        <w:jc w:val="both"/>
        <w:rPr>
          <w:rFonts w:ascii="Arial" w:hAnsi="Arial" w:cs="Arial"/>
        </w:rPr>
      </w:pPr>
      <w:r>
        <w:rPr>
          <w:rFonts w:ascii="Arial" w:hAnsi="Arial" w:cs="Arial"/>
        </w:rPr>
        <w:t>Разработка и корректировка плана мероприятий («дорожной карты») по содействию развитию конкуренции.</w:t>
      </w:r>
    </w:p>
    <w:p w:rsidR="00314140" w:rsidRDefault="00314140" w:rsidP="00314140">
      <w:pPr>
        <w:ind w:firstLine="567"/>
        <w:jc w:val="both"/>
        <w:rPr>
          <w:rFonts w:ascii="Arial" w:hAnsi="Arial" w:cs="Arial"/>
        </w:rPr>
      </w:pPr>
      <w:r>
        <w:rPr>
          <w:rFonts w:ascii="Arial" w:hAnsi="Arial" w:cs="Arial"/>
        </w:rPr>
        <w:t xml:space="preserve">3. </w:t>
      </w:r>
      <w:proofErr w:type="gramStart"/>
      <w:r>
        <w:rPr>
          <w:rFonts w:ascii="Arial" w:hAnsi="Arial" w:cs="Arial"/>
        </w:rPr>
        <w:t>Цель подпрограммы «Развитие малого и среднего предпринимательства» -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 направлена на создание благоприятных условий для реализации инвестиционных проектов в области промышленности, транспорта и  прочих отраслей в городском округе Люберцы.</w:t>
      </w:r>
      <w:proofErr w:type="gramEnd"/>
      <w:r>
        <w:rPr>
          <w:rFonts w:ascii="Arial" w:hAnsi="Arial" w:cs="Arial"/>
        </w:rPr>
        <w:t xml:space="preserve"> Развитие механизмов реализации единой государственной инвестиционной  политики на территории городского округа Люберцы.</w:t>
      </w:r>
    </w:p>
    <w:p w:rsidR="00314140" w:rsidRDefault="00314140" w:rsidP="00314140">
      <w:pPr>
        <w:ind w:firstLine="567"/>
        <w:jc w:val="both"/>
        <w:rPr>
          <w:rFonts w:ascii="Arial" w:hAnsi="Arial" w:cs="Arial"/>
        </w:rPr>
      </w:pPr>
      <w:r>
        <w:rPr>
          <w:rFonts w:ascii="Arial" w:hAnsi="Arial" w:cs="Arial"/>
        </w:rPr>
        <w:t>4. Цель подпрограммы «Развитие потребительского рынка и услуг на территории муниципального образования Московской области» - 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p w:rsidR="00314140" w:rsidRDefault="00314140" w:rsidP="00314140">
      <w:pPr>
        <w:widowControl w:val="0"/>
        <w:autoSpaceDE w:val="0"/>
        <w:autoSpaceDN w:val="0"/>
        <w:adjustRightInd w:val="0"/>
        <w:spacing w:before="120" w:after="120"/>
        <w:jc w:val="center"/>
        <w:outlineLvl w:val="1"/>
        <w:rPr>
          <w:rFonts w:ascii="Arial" w:hAnsi="Arial" w:cs="Arial"/>
          <w:b/>
        </w:rPr>
      </w:pPr>
      <w:r>
        <w:rPr>
          <w:rFonts w:ascii="Arial" w:hAnsi="Arial" w:cs="Arial"/>
          <w:b/>
        </w:rPr>
        <w:t>3.  Прогноз развития соответствующей сферы реализации муниципальной программы</w:t>
      </w:r>
    </w:p>
    <w:p w:rsidR="00314140" w:rsidRDefault="00314140" w:rsidP="00314140">
      <w:pPr>
        <w:ind w:firstLine="567"/>
        <w:jc w:val="both"/>
        <w:rPr>
          <w:rFonts w:ascii="Arial" w:hAnsi="Arial" w:cs="Arial"/>
        </w:rPr>
      </w:pPr>
      <w:r>
        <w:rPr>
          <w:rFonts w:ascii="Arial" w:hAnsi="Arial" w:cs="Arial"/>
        </w:rPr>
        <w:t>Реализация программных мероприятий по целям и задачам в период с 2020 по 2024 год обеспечит выход на целевые параметры развития и решения системных задач в сфере промышленности, инвестиций, конкурентной политике, торговли и похоронного дела.</w:t>
      </w:r>
    </w:p>
    <w:p w:rsidR="00314140" w:rsidRDefault="00314140" w:rsidP="00314140">
      <w:pPr>
        <w:ind w:firstLine="567"/>
        <w:jc w:val="both"/>
        <w:rPr>
          <w:rFonts w:ascii="Arial" w:hAnsi="Arial" w:cs="Arial"/>
        </w:rPr>
      </w:pPr>
      <w:r>
        <w:rPr>
          <w:rFonts w:ascii="Arial" w:hAnsi="Arial" w:cs="Arial"/>
        </w:rPr>
        <w:t>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 в процессе и по итогам ее реализации.</w:t>
      </w:r>
    </w:p>
    <w:p w:rsidR="00314140" w:rsidRDefault="00314140" w:rsidP="00314140">
      <w:pPr>
        <w:ind w:firstLine="567"/>
        <w:jc w:val="both"/>
        <w:rPr>
          <w:rFonts w:ascii="Arial" w:hAnsi="Arial" w:cs="Arial"/>
        </w:rPr>
      </w:pPr>
      <w:r>
        <w:rPr>
          <w:rFonts w:ascii="Arial" w:hAnsi="Arial" w:cs="Arial"/>
        </w:rPr>
        <w:t xml:space="preserve">Инвестиционная деятельность представляет собой процесс комплексный и многоуровневый. Если современная местная инвестиционная политика не будет направлена на поиск новых эффективных решений, которые позволят </w:t>
      </w:r>
      <w:r>
        <w:rPr>
          <w:rFonts w:ascii="Arial" w:hAnsi="Arial" w:cs="Arial"/>
        </w:rPr>
        <w:lastRenderedPageBreak/>
        <w:t>активизировать инвестиционные процессы в городском округе Люберцы, то это приведет к нерегулируемой застройке территории, диспропорции в размещении объектов социальной сферы и развитии сети предприятий потребительского рынка и услуг.</w:t>
      </w:r>
    </w:p>
    <w:p w:rsidR="00314140" w:rsidRDefault="00314140" w:rsidP="00314140">
      <w:pPr>
        <w:ind w:firstLine="567"/>
        <w:jc w:val="both"/>
        <w:rPr>
          <w:rFonts w:ascii="Arial" w:hAnsi="Arial" w:cs="Arial"/>
        </w:rPr>
      </w:pPr>
      <w:r>
        <w:rPr>
          <w:rFonts w:ascii="Arial" w:hAnsi="Arial" w:cs="Arial"/>
        </w:rPr>
        <w:t xml:space="preserve">Кроме того, инерционный сценарий предполагает сохранение среднегодовых </w:t>
      </w:r>
      <w:proofErr w:type="gramStart"/>
      <w:r>
        <w:rPr>
          <w:rFonts w:ascii="Arial" w:hAnsi="Arial" w:cs="Arial"/>
        </w:rPr>
        <w:t>темпов роста основных показателей социально-экономического развития городского округа</w:t>
      </w:r>
      <w:proofErr w:type="gramEnd"/>
      <w:r>
        <w:rPr>
          <w:rFonts w:ascii="Arial" w:hAnsi="Arial" w:cs="Arial"/>
        </w:rPr>
        <w:t xml:space="preserve"> Люберцы.  Так темпы роста отгруженных товаров собственного производства, выполненных работ и услуг по промышленным видам деятельности, среднемесячной заработной платы </w:t>
      </w:r>
      <w:proofErr w:type="gramStart"/>
      <w:r>
        <w:rPr>
          <w:rFonts w:ascii="Arial" w:hAnsi="Arial" w:cs="Arial"/>
        </w:rPr>
        <w:t>работников организаций, не относящихся к субъектам малого предпринимательства и инвестиций в основной капитал прогнозируются</w:t>
      </w:r>
      <w:proofErr w:type="gramEnd"/>
      <w:r>
        <w:rPr>
          <w:rFonts w:ascii="Arial" w:hAnsi="Arial" w:cs="Arial"/>
        </w:rPr>
        <w:t xml:space="preserve"> на более низком уровне, чем при программном пути развития (в среднем на 2 процентных пункта). </w:t>
      </w:r>
    </w:p>
    <w:p w:rsidR="00314140" w:rsidRDefault="00314140" w:rsidP="00314140">
      <w:pPr>
        <w:ind w:firstLine="567"/>
        <w:jc w:val="both"/>
        <w:rPr>
          <w:rFonts w:ascii="Arial" w:hAnsi="Arial" w:cs="Arial"/>
        </w:rPr>
      </w:pPr>
      <w:r>
        <w:rPr>
          <w:rFonts w:ascii="Arial" w:hAnsi="Arial" w:cs="Arial"/>
        </w:rPr>
        <w:t>Реализация инерционного сценария позволит модернизировать и создавать ежегодно в среднем на 30 % меньше новых мест, поскольку инвестиционных ресурсов окажется недостаточно для создания новых предприятий.</w:t>
      </w:r>
    </w:p>
    <w:p w:rsidR="00314140" w:rsidRDefault="00314140" w:rsidP="00314140">
      <w:pPr>
        <w:ind w:firstLine="567"/>
        <w:jc w:val="both"/>
        <w:rPr>
          <w:rFonts w:ascii="Arial" w:hAnsi="Arial" w:cs="Arial"/>
        </w:rPr>
      </w:pPr>
      <w:r>
        <w:rPr>
          <w:rFonts w:ascii="Arial" w:hAnsi="Arial" w:cs="Arial"/>
        </w:rPr>
        <w:t>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p w:rsidR="00314140" w:rsidRDefault="00314140" w:rsidP="00314140">
      <w:pPr>
        <w:ind w:firstLine="567"/>
        <w:jc w:val="both"/>
        <w:rPr>
          <w:rFonts w:ascii="Arial" w:hAnsi="Arial" w:cs="Arial"/>
        </w:rPr>
      </w:pPr>
      <w:r>
        <w:rPr>
          <w:rFonts w:ascii="Arial" w:hAnsi="Arial" w:cs="Arial"/>
        </w:rPr>
        <w:t>- Количество созданных рабочих мест в к 2024 году 1787 единицы.</w:t>
      </w:r>
    </w:p>
    <w:p w:rsidR="00314140" w:rsidRDefault="00314140" w:rsidP="00314140">
      <w:pPr>
        <w:ind w:firstLine="567"/>
        <w:jc w:val="both"/>
        <w:rPr>
          <w:rFonts w:ascii="Arial" w:hAnsi="Arial" w:cs="Arial"/>
        </w:rPr>
      </w:pPr>
      <w:r>
        <w:rPr>
          <w:rFonts w:ascii="Arial" w:hAnsi="Arial" w:cs="Arial"/>
        </w:rPr>
        <w:t xml:space="preserve">- Количество высокопроизводительных мест во внебюджетном секторе экономики к 2024 году 31 </w:t>
      </w:r>
      <w:proofErr w:type="spellStart"/>
      <w:r>
        <w:rPr>
          <w:rFonts w:ascii="Arial" w:hAnsi="Arial" w:cs="Arial"/>
        </w:rPr>
        <w:t>тыс</w:t>
      </w:r>
      <w:proofErr w:type="gramStart"/>
      <w:r>
        <w:rPr>
          <w:rFonts w:ascii="Arial" w:hAnsi="Arial" w:cs="Arial"/>
        </w:rPr>
        <w:t>.е</w:t>
      </w:r>
      <w:proofErr w:type="gramEnd"/>
      <w:r>
        <w:rPr>
          <w:rFonts w:ascii="Arial" w:hAnsi="Arial" w:cs="Arial"/>
        </w:rPr>
        <w:t>д</w:t>
      </w:r>
      <w:proofErr w:type="spellEnd"/>
      <w:r>
        <w:rPr>
          <w:rFonts w:ascii="Arial" w:hAnsi="Arial" w:cs="Arial"/>
        </w:rPr>
        <w:t>;</w:t>
      </w:r>
    </w:p>
    <w:p w:rsidR="00314140" w:rsidRDefault="00314140" w:rsidP="00314140">
      <w:pPr>
        <w:ind w:firstLine="567"/>
        <w:jc w:val="both"/>
        <w:rPr>
          <w:rFonts w:ascii="Arial" w:hAnsi="Arial" w:cs="Arial"/>
        </w:rPr>
      </w:pPr>
      <w:r>
        <w:rPr>
          <w:rFonts w:ascii="Arial" w:hAnsi="Arial" w:cs="Arial"/>
        </w:rPr>
        <w:t>- Увеличение среднемесячной заработной платы работников организаций, не относящихся к субъектам малого предпринимательства, к 2024 году на 103,1%;</w:t>
      </w:r>
    </w:p>
    <w:p w:rsidR="00314140" w:rsidRDefault="00314140" w:rsidP="00314140">
      <w:pPr>
        <w:ind w:firstLine="567"/>
        <w:jc w:val="both"/>
        <w:rPr>
          <w:rFonts w:ascii="Arial" w:hAnsi="Arial" w:cs="Arial"/>
        </w:rPr>
      </w:pPr>
      <w:r>
        <w:rPr>
          <w:rFonts w:ascii="Arial" w:hAnsi="Arial" w:cs="Arial"/>
        </w:rPr>
        <w:t>-  Процент заполняемости многопрофильных индустриальных парков, технологических парков, промышленных площадок индустриальных парков к 2024 году 100%;</w:t>
      </w:r>
    </w:p>
    <w:p w:rsidR="00314140" w:rsidRDefault="00314140" w:rsidP="00314140">
      <w:pPr>
        <w:ind w:firstLine="567"/>
        <w:jc w:val="both"/>
        <w:rPr>
          <w:rFonts w:ascii="Arial" w:hAnsi="Arial" w:cs="Arial"/>
        </w:rPr>
      </w:pPr>
      <w:r>
        <w:rPr>
          <w:rFonts w:ascii="Arial" w:hAnsi="Arial" w:cs="Arial"/>
        </w:rPr>
        <w:t>- Количество привлеченных резидентов на территории муниципальных образований Московской области в 2024 году 2 ед.;</w:t>
      </w:r>
    </w:p>
    <w:p w:rsidR="00314140" w:rsidRDefault="00314140" w:rsidP="00314140">
      <w:pPr>
        <w:widowControl w:val="0"/>
        <w:autoSpaceDE w:val="0"/>
        <w:autoSpaceDN w:val="0"/>
        <w:adjustRightInd w:val="0"/>
        <w:ind w:firstLine="567"/>
        <w:rPr>
          <w:rFonts w:ascii="Arial" w:hAnsi="Arial" w:cs="Arial"/>
        </w:rPr>
      </w:pPr>
      <w:r>
        <w:rPr>
          <w:rFonts w:ascii="Arial" w:hAnsi="Arial" w:cs="Arial"/>
        </w:rPr>
        <w:t>- Количество многопрофильных индустриальных парков, технологических парков, промышленных площадок  в 2024 году – 0 ед.</w:t>
      </w:r>
    </w:p>
    <w:p w:rsidR="00314140" w:rsidRDefault="00314140" w:rsidP="00314140">
      <w:pPr>
        <w:widowControl w:val="0"/>
        <w:autoSpaceDE w:val="0"/>
        <w:autoSpaceDN w:val="0"/>
        <w:adjustRightInd w:val="0"/>
        <w:ind w:firstLine="567"/>
        <w:rPr>
          <w:rFonts w:ascii="Arial" w:hAnsi="Arial" w:cs="Arial"/>
        </w:rPr>
      </w:pPr>
      <w:r>
        <w:rPr>
          <w:rFonts w:ascii="Arial" w:hAnsi="Arial" w:cs="Arial"/>
        </w:rPr>
        <w:t>- Площадь территории, на которую привлечены новые резиденты – к 2024 году 8,49 га;</w:t>
      </w:r>
    </w:p>
    <w:p w:rsidR="00314140" w:rsidRDefault="00314140" w:rsidP="00314140">
      <w:pPr>
        <w:ind w:firstLine="567"/>
        <w:jc w:val="both"/>
        <w:rPr>
          <w:rFonts w:ascii="Arial" w:hAnsi="Arial" w:cs="Arial"/>
        </w:rPr>
      </w:pPr>
      <w:r>
        <w:rPr>
          <w:rFonts w:ascii="Arial" w:hAnsi="Arial" w:cs="Arial"/>
        </w:rPr>
        <w:t>- Объем инвестиций, привлеченных в основной капитал (без учета бюджетных инвестиций), на душу населения  к концу 2024 года 44,7тыс</w:t>
      </w:r>
      <w:proofErr w:type="gramStart"/>
      <w:r>
        <w:rPr>
          <w:rFonts w:ascii="Arial" w:hAnsi="Arial" w:cs="Arial"/>
        </w:rPr>
        <w:t>.р</w:t>
      </w:r>
      <w:proofErr w:type="gramEnd"/>
      <w:r>
        <w:rPr>
          <w:rFonts w:ascii="Arial" w:hAnsi="Arial" w:cs="Arial"/>
        </w:rPr>
        <w:t>уб.;</w:t>
      </w:r>
    </w:p>
    <w:p w:rsidR="00314140" w:rsidRDefault="00314140" w:rsidP="00314140">
      <w:pPr>
        <w:widowControl w:val="0"/>
        <w:autoSpaceDE w:val="0"/>
        <w:autoSpaceDN w:val="0"/>
        <w:adjustRightInd w:val="0"/>
        <w:ind w:firstLine="567"/>
        <w:rPr>
          <w:rFonts w:ascii="Arial" w:hAnsi="Arial" w:cs="Arial"/>
        </w:rPr>
      </w:pPr>
      <w:r>
        <w:rPr>
          <w:rFonts w:ascii="Arial" w:hAnsi="Arial" w:cs="Arial"/>
        </w:rPr>
        <w:t xml:space="preserve">- Объем инвестиций в основной капитал, за исключением инвестиций инфраструктурных монополий (федеральные проекты) и бюджетных ассигнований к 2024 году – 21664945,94 тыс. </w:t>
      </w:r>
      <w:proofErr w:type="spellStart"/>
      <w:r>
        <w:rPr>
          <w:rFonts w:ascii="Arial" w:hAnsi="Arial" w:cs="Arial"/>
        </w:rPr>
        <w:t>руб</w:t>
      </w:r>
      <w:proofErr w:type="spellEnd"/>
      <w:r>
        <w:rPr>
          <w:rFonts w:ascii="Arial" w:hAnsi="Arial" w:cs="Arial"/>
        </w:rPr>
        <w:t xml:space="preserve">; </w:t>
      </w:r>
    </w:p>
    <w:p w:rsidR="00314140" w:rsidRDefault="00314140" w:rsidP="00314140">
      <w:pPr>
        <w:ind w:firstLine="567"/>
        <w:jc w:val="both"/>
        <w:rPr>
          <w:rFonts w:ascii="Arial" w:hAnsi="Arial" w:cs="Arial"/>
        </w:rPr>
      </w:pPr>
      <w:r>
        <w:rPr>
          <w:rFonts w:ascii="Arial" w:hAnsi="Arial" w:cs="Arial"/>
        </w:rPr>
        <w:t xml:space="preserve">- Производительность труда в базовых </w:t>
      </w:r>
      <w:proofErr w:type="spellStart"/>
      <w:r>
        <w:rPr>
          <w:rFonts w:ascii="Arial" w:hAnsi="Arial" w:cs="Arial"/>
        </w:rPr>
        <w:t>несырьевых</w:t>
      </w:r>
      <w:proofErr w:type="spellEnd"/>
      <w:r>
        <w:rPr>
          <w:rFonts w:ascii="Arial" w:hAnsi="Arial" w:cs="Arial"/>
        </w:rPr>
        <w:t xml:space="preserve"> отраслях экономики до 2024 г. – 3,9%;</w:t>
      </w:r>
    </w:p>
    <w:p w:rsidR="00314140" w:rsidRDefault="00314140" w:rsidP="00314140">
      <w:pPr>
        <w:ind w:firstLine="567"/>
        <w:jc w:val="both"/>
        <w:rPr>
          <w:rFonts w:ascii="Arial" w:hAnsi="Arial" w:cs="Arial"/>
        </w:rPr>
      </w:pPr>
      <w:r>
        <w:rPr>
          <w:rFonts w:ascii="Arial" w:hAnsi="Arial" w:cs="Arial"/>
        </w:rPr>
        <w:t>- Задолженность по выплате заработной платы «Зарплата без долгов» - к 2024 году 0 руб.</w:t>
      </w:r>
    </w:p>
    <w:p w:rsidR="00314140" w:rsidRDefault="00314140" w:rsidP="00314140">
      <w:pPr>
        <w:ind w:firstLine="567"/>
        <w:jc w:val="both"/>
        <w:rPr>
          <w:rFonts w:ascii="Arial" w:hAnsi="Arial" w:cs="Arial"/>
        </w:rPr>
      </w:pPr>
    </w:p>
    <w:p w:rsidR="00314140" w:rsidRDefault="00314140" w:rsidP="00314140">
      <w:pPr>
        <w:ind w:firstLine="567"/>
        <w:jc w:val="both"/>
        <w:rPr>
          <w:rFonts w:ascii="Arial" w:hAnsi="Arial" w:cs="Arial"/>
        </w:rPr>
      </w:pPr>
      <w:r>
        <w:rPr>
          <w:rFonts w:ascii="Arial" w:hAnsi="Arial" w:cs="Arial"/>
        </w:rPr>
        <w:t xml:space="preserve">  - Доля обоснованных, частично обоснованных жалоб в Федеральную антимонопольную службу (ФАС России) (от общего количества опубликованных торгов) к 2024 году до 3,6%;</w:t>
      </w:r>
    </w:p>
    <w:p w:rsidR="00314140" w:rsidRDefault="00314140" w:rsidP="00314140">
      <w:pPr>
        <w:ind w:firstLine="567"/>
        <w:jc w:val="both"/>
        <w:rPr>
          <w:rFonts w:ascii="Arial" w:hAnsi="Arial" w:cs="Arial"/>
        </w:rPr>
      </w:pPr>
      <w:r>
        <w:rPr>
          <w:rFonts w:ascii="Arial" w:hAnsi="Arial" w:cs="Arial"/>
        </w:rPr>
        <w:t>-  Доля несостоявшихся торгов от общего количества объявленных торгов к 2024 году до 40%;</w:t>
      </w:r>
    </w:p>
    <w:p w:rsidR="00314140" w:rsidRDefault="00314140" w:rsidP="00314140">
      <w:pPr>
        <w:ind w:firstLine="567"/>
        <w:jc w:val="both"/>
        <w:rPr>
          <w:rFonts w:ascii="Arial" w:hAnsi="Arial" w:cs="Arial"/>
        </w:rPr>
      </w:pPr>
      <w:r>
        <w:rPr>
          <w:rFonts w:ascii="Arial" w:hAnsi="Arial" w:cs="Arial"/>
        </w:rPr>
        <w:t>- Среднее количество участников на торгах к 2024 году 3,4;</w:t>
      </w:r>
    </w:p>
    <w:p w:rsidR="00314140" w:rsidRDefault="00314140" w:rsidP="00314140">
      <w:pPr>
        <w:ind w:firstLine="567"/>
        <w:jc w:val="both"/>
        <w:rPr>
          <w:rFonts w:ascii="Arial" w:hAnsi="Arial" w:cs="Arial"/>
        </w:rPr>
      </w:pPr>
      <w:r>
        <w:rPr>
          <w:rFonts w:ascii="Arial" w:hAnsi="Arial" w:cs="Arial"/>
        </w:rPr>
        <w:t xml:space="preserve">- Доля </w:t>
      </w:r>
      <w:proofErr w:type="gramStart"/>
      <w:r>
        <w:rPr>
          <w:rFonts w:ascii="Arial" w:hAnsi="Arial" w:cs="Arial"/>
        </w:rPr>
        <w:t>общей экономии денежных средств от общей суммы объявленных торгов до 7%, к концу 2024 года</w:t>
      </w:r>
      <w:proofErr w:type="gramEnd"/>
      <w:r>
        <w:rPr>
          <w:rFonts w:ascii="Arial" w:hAnsi="Arial" w:cs="Arial"/>
        </w:rPr>
        <w:t>;</w:t>
      </w:r>
    </w:p>
    <w:p w:rsidR="00314140" w:rsidRDefault="00314140" w:rsidP="00314140">
      <w:pPr>
        <w:ind w:firstLine="567"/>
        <w:jc w:val="both"/>
        <w:rPr>
          <w:rFonts w:ascii="Arial" w:hAnsi="Arial" w:cs="Arial"/>
        </w:rPr>
      </w:pPr>
      <w:r>
        <w:rPr>
          <w:rFonts w:ascii="Arial" w:hAnsi="Arial" w:cs="Arial"/>
        </w:rPr>
        <w:t xml:space="preserve">- Доля закупок среди субъектов малого и среднего предпринимательства, социально ориентированных некоммерческих организаций осуществляемых закупки </w:t>
      </w:r>
      <w:r>
        <w:rPr>
          <w:rFonts w:ascii="Arial" w:hAnsi="Arial" w:cs="Arial"/>
        </w:rPr>
        <w:lastRenderedPageBreak/>
        <w:t>в соответствии с Федеральным законом от 05.04.2013 №44-ФЗ "О контрактной системе в сфере закупок товаров, работ, услуг для обеспечения государственных и муниципальных нужд" до 33%,  к концу 2024 года;</w:t>
      </w:r>
    </w:p>
    <w:p w:rsidR="00314140" w:rsidRDefault="00314140" w:rsidP="00314140">
      <w:pPr>
        <w:ind w:firstLine="567"/>
        <w:jc w:val="both"/>
        <w:rPr>
          <w:rFonts w:ascii="Arial" w:hAnsi="Arial" w:cs="Arial"/>
        </w:rPr>
      </w:pPr>
      <w:r>
        <w:rPr>
          <w:rFonts w:ascii="Arial" w:hAnsi="Arial" w:cs="Arial"/>
        </w:rPr>
        <w:t>- Количество реализованных требований Стандарта развития конкуренции в муниципальном образовании Московской области до 5, к концу 2024 года.</w:t>
      </w:r>
    </w:p>
    <w:p w:rsidR="00314140" w:rsidRDefault="00314140" w:rsidP="00314140">
      <w:pPr>
        <w:ind w:firstLine="567"/>
        <w:jc w:val="both"/>
        <w:rPr>
          <w:rFonts w:ascii="Arial" w:hAnsi="Arial" w:cs="Arial"/>
        </w:rPr>
      </w:pPr>
    </w:p>
    <w:p w:rsidR="00314140" w:rsidRDefault="00314140" w:rsidP="00314140">
      <w:pPr>
        <w:widowControl w:val="0"/>
        <w:autoSpaceDE w:val="0"/>
        <w:autoSpaceDN w:val="0"/>
        <w:adjustRightInd w:val="0"/>
        <w:rPr>
          <w:rFonts w:ascii="Arial" w:hAnsi="Arial" w:cs="Arial"/>
        </w:rPr>
      </w:pPr>
      <w:r>
        <w:rPr>
          <w:rFonts w:ascii="Arial" w:hAnsi="Arial" w:cs="Arial"/>
        </w:rPr>
        <w:t xml:space="preserve">            - Число субъектов малого и среднего предпринимательства  в расчете на 10 тысяч человек населения к 2024 году до 570 единиц;</w:t>
      </w:r>
    </w:p>
    <w:p w:rsidR="00314140" w:rsidRDefault="00314140" w:rsidP="00314140">
      <w:pPr>
        <w:ind w:firstLine="567"/>
        <w:jc w:val="both"/>
        <w:rPr>
          <w:rFonts w:ascii="Arial" w:hAnsi="Arial" w:cs="Arial"/>
        </w:rPr>
      </w:pPr>
      <w:r>
        <w:rPr>
          <w:rFonts w:ascii="Arial" w:hAnsi="Arial" w:cs="Arial"/>
        </w:rPr>
        <w:t>- 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314140" w:rsidRDefault="00314140" w:rsidP="00314140">
      <w:pPr>
        <w:ind w:firstLine="567"/>
        <w:jc w:val="both"/>
        <w:rPr>
          <w:rFonts w:ascii="Arial" w:hAnsi="Arial" w:cs="Arial"/>
        </w:rPr>
      </w:pPr>
      <w:r>
        <w:rPr>
          <w:rFonts w:ascii="Arial" w:hAnsi="Arial" w:cs="Arial"/>
        </w:rPr>
        <w:t xml:space="preserve">- Вновь созданные предприятия МСП в сфере производства или услуг концу 2024 года 410 </w:t>
      </w:r>
      <w:proofErr w:type="spellStart"/>
      <w:proofErr w:type="gramStart"/>
      <w:r>
        <w:rPr>
          <w:rFonts w:ascii="Arial" w:hAnsi="Arial" w:cs="Arial"/>
        </w:rPr>
        <w:t>ед</w:t>
      </w:r>
      <w:proofErr w:type="spellEnd"/>
      <w:proofErr w:type="gramEnd"/>
      <w:r>
        <w:rPr>
          <w:rFonts w:ascii="Arial" w:hAnsi="Arial" w:cs="Arial"/>
        </w:rPr>
        <w:t>;</w:t>
      </w:r>
    </w:p>
    <w:p w:rsidR="00314140" w:rsidRDefault="00314140" w:rsidP="00314140">
      <w:pPr>
        <w:ind w:firstLine="567"/>
        <w:jc w:val="both"/>
        <w:rPr>
          <w:rFonts w:ascii="Arial" w:hAnsi="Arial" w:cs="Arial"/>
        </w:rPr>
      </w:pPr>
      <w:r>
        <w:rPr>
          <w:rFonts w:ascii="Arial" w:hAnsi="Arial" w:cs="Arial"/>
        </w:rPr>
        <w:t>- Малый бизнес большого региона. Прирост количества субъектов малого и среднего предпринимательства на 10 тыс. населения к концу 2024 года 126,6 ед.;</w:t>
      </w:r>
    </w:p>
    <w:p w:rsidR="00314140" w:rsidRDefault="00314140" w:rsidP="00314140">
      <w:pPr>
        <w:ind w:firstLine="567"/>
        <w:jc w:val="both"/>
        <w:rPr>
          <w:rFonts w:ascii="Arial" w:hAnsi="Arial" w:cs="Arial"/>
        </w:rPr>
      </w:pPr>
      <w:r>
        <w:rPr>
          <w:rFonts w:ascii="Arial" w:hAnsi="Arial" w:cs="Arial"/>
        </w:rPr>
        <w:t>- Количество вновь созданных субъектов МСП участниками проекта  в 2024 году 0,011 тыс. ед.;</w:t>
      </w:r>
    </w:p>
    <w:p w:rsidR="00314140" w:rsidRDefault="00314140" w:rsidP="00314140">
      <w:pPr>
        <w:widowControl w:val="0"/>
        <w:autoSpaceDE w:val="0"/>
        <w:autoSpaceDN w:val="0"/>
        <w:adjustRightInd w:val="0"/>
        <w:ind w:firstLine="567"/>
        <w:rPr>
          <w:rFonts w:ascii="Arial" w:hAnsi="Arial" w:cs="Arial"/>
          <w:bCs/>
        </w:rPr>
      </w:pPr>
      <w:r>
        <w:rPr>
          <w:rFonts w:ascii="Arial" w:hAnsi="Arial" w:cs="Arial"/>
        </w:rPr>
        <w:t xml:space="preserve">- </w:t>
      </w:r>
      <w:r>
        <w:rPr>
          <w:rFonts w:ascii="Arial" w:hAnsi="Arial" w:cs="Arial"/>
          <w:bCs/>
        </w:rPr>
        <w:t>Численность занятых в сфере малого и среднего предпринимательства, включая индивидуальных предпринимателей за отчетный период (прошедший год) к 2024 году 67786 человек.</w:t>
      </w:r>
    </w:p>
    <w:p w:rsidR="00314140" w:rsidRDefault="00314140" w:rsidP="00314140">
      <w:pPr>
        <w:widowControl w:val="0"/>
        <w:autoSpaceDE w:val="0"/>
        <w:autoSpaceDN w:val="0"/>
        <w:adjustRightInd w:val="0"/>
        <w:ind w:firstLine="567"/>
        <w:rPr>
          <w:rFonts w:ascii="Arial" w:hAnsi="Arial" w:cs="Arial"/>
          <w:bCs/>
        </w:rPr>
      </w:pPr>
      <w:r>
        <w:rPr>
          <w:rFonts w:ascii="Arial" w:hAnsi="Arial" w:cs="Arial"/>
          <w:bCs/>
        </w:rPr>
        <w:t xml:space="preserve">- Количество </w:t>
      </w:r>
      <w:proofErr w:type="spellStart"/>
      <w:r>
        <w:rPr>
          <w:rFonts w:ascii="Arial" w:hAnsi="Arial" w:cs="Arial"/>
          <w:bCs/>
        </w:rPr>
        <w:t>самозанятых</w:t>
      </w:r>
      <w:proofErr w:type="spellEnd"/>
      <w:r>
        <w:rPr>
          <w:rFonts w:ascii="Arial" w:hAnsi="Arial" w:cs="Arial"/>
          <w:bCs/>
        </w:rPr>
        <w:t xml:space="preserve"> граждан, зафиксировавших свой статус, с учетом введения налогового режима для </w:t>
      </w:r>
      <w:proofErr w:type="spellStart"/>
      <w:r>
        <w:rPr>
          <w:rFonts w:ascii="Arial" w:hAnsi="Arial" w:cs="Arial"/>
          <w:bCs/>
        </w:rPr>
        <w:t>самозанятых</w:t>
      </w:r>
      <w:proofErr w:type="spellEnd"/>
      <w:r>
        <w:rPr>
          <w:rFonts w:ascii="Arial" w:hAnsi="Arial" w:cs="Arial"/>
          <w:bCs/>
        </w:rPr>
        <w:t xml:space="preserve">, нарастающим итогом к 2024 году 3,6 </w:t>
      </w:r>
      <w:proofErr w:type="spellStart"/>
      <w:r>
        <w:rPr>
          <w:rFonts w:ascii="Arial" w:hAnsi="Arial" w:cs="Arial"/>
          <w:bCs/>
        </w:rPr>
        <w:t>тыс</w:t>
      </w:r>
      <w:proofErr w:type="gramStart"/>
      <w:r>
        <w:rPr>
          <w:rFonts w:ascii="Arial" w:hAnsi="Arial" w:cs="Arial"/>
          <w:bCs/>
        </w:rPr>
        <w:t>.ч</w:t>
      </w:r>
      <w:proofErr w:type="gramEnd"/>
      <w:r>
        <w:rPr>
          <w:rFonts w:ascii="Arial" w:hAnsi="Arial" w:cs="Arial"/>
          <w:bCs/>
        </w:rPr>
        <w:t>ел</w:t>
      </w:r>
      <w:proofErr w:type="spellEnd"/>
      <w:r>
        <w:rPr>
          <w:rFonts w:ascii="Arial" w:hAnsi="Arial" w:cs="Arial"/>
          <w:bCs/>
        </w:rPr>
        <w:t>.</w:t>
      </w:r>
    </w:p>
    <w:p w:rsidR="00314140" w:rsidRDefault="00314140" w:rsidP="00314140">
      <w:pPr>
        <w:ind w:firstLine="567"/>
        <w:jc w:val="both"/>
        <w:rPr>
          <w:rFonts w:ascii="Arial" w:hAnsi="Arial" w:cs="Arial"/>
        </w:rPr>
      </w:pPr>
      <w:r>
        <w:rPr>
          <w:rFonts w:ascii="Arial" w:hAnsi="Arial" w:cs="Arial"/>
        </w:rPr>
        <w:t xml:space="preserve">- Обеспеченность населения площадью торговых объектов – 1087,6 </w:t>
      </w:r>
      <w:proofErr w:type="spellStart"/>
      <w:r>
        <w:rPr>
          <w:rFonts w:ascii="Arial" w:hAnsi="Arial" w:cs="Arial"/>
        </w:rPr>
        <w:t>кв</w:t>
      </w:r>
      <w:proofErr w:type="gramStart"/>
      <w:r>
        <w:rPr>
          <w:rFonts w:ascii="Arial" w:hAnsi="Arial" w:cs="Arial"/>
        </w:rPr>
        <w:t>.м</w:t>
      </w:r>
      <w:proofErr w:type="spellEnd"/>
      <w:proofErr w:type="gramEnd"/>
      <w:r>
        <w:rPr>
          <w:rFonts w:ascii="Arial" w:hAnsi="Arial" w:cs="Arial"/>
        </w:rPr>
        <w:t>/1000 человек к концу 2024 года</w:t>
      </w:r>
    </w:p>
    <w:p w:rsidR="00314140" w:rsidRDefault="00314140" w:rsidP="00314140">
      <w:pPr>
        <w:ind w:firstLine="567"/>
        <w:jc w:val="both"/>
        <w:rPr>
          <w:rFonts w:ascii="Arial" w:hAnsi="Arial" w:cs="Arial"/>
        </w:rPr>
      </w:pPr>
      <w:r>
        <w:rPr>
          <w:rFonts w:ascii="Arial" w:hAnsi="Arial" w:cs="Arial"/>
        </w:rPr>
        <w:t xml:space="preserve">- Прирост площадей торговых объектов к 2024 году 4,1 </w:t>
      </w:r>
      <w:proofErr w:type="spellStart"/>
      <w:r>
        <w:rPr>
          <w:rFonts w:ascii="Arial" w:hAnsi="Arial" w:cs="Arial"/>
        </w:rPr>
        <w:t>тыс.кв</w:t>
      </w:r>
      <w:proofErr w:type="spellEnd"/>
      <w:r>
        <w:rPr>
          <w:rFonts w:ascii="Arial" w:hAnsi="Arial" w:cs="Arial"/>
        </w:rPr>
        <w:t>. м.</w:t>
      </w:r>
    </w:p>
    <w:p w:rsidR="00314140" w:rsidRDefault="00314140" w:rsidP="00314140">
      <w:pPr>
        <w:ind w:firstLine="567"/>
        <w:jc w:val="both"/>
        <w:rPr>
          <w:rFonts w:ascii="Arial" w:hAnsi="Arial" w:cs="Arial"/>
        </w:rPr>
      </w:pPr>
      <w:r>
        <w:rPr>
          <w:rFonts w:ascii="Arial" w:hAnsi="Arial" w:cs="Arial"/>
        </w:rPr>
        <w:t>-  Ликвидация незаконных нестационарных торговых объектов за период  2020 – 2024 годов составит  1200 баллов в год.</w:t>
      </w:r>
    </w:p>
    <w:p w:rsidR="00314140" w:rsidRDefault="00314140" w:rsidP="00314140">
      <w:pPr>
        <w:ind w:firstLine="567"/>
        <w:jc w:val="both"/>
        <w:rPr>
          <w:rFonts w:ascii="Arial" w:hAnsi="Arial" w:cs="Arial"/>
        </w:rPr>
      </w:pPr>
      <w:r>
        <w:rPr>
          <w:rFonts w:ascii="Arial" w:hAnsi="Arial" w:cs="Arial"/>
        </w:rPr>
        <w:t>-   Прирост посадочных мест на объектах общественного питания – 390 посадочных мест на 1000 жителей к концу 2024 года.</w:t>
      </w:r>
    </w:p>
    <w:p w:rsidR="00314140" w:rsidRDefault="00314140" w:rsidP="00314140">
      <w:pPr>
        <w:ind w:firstLine="567"/>
        <w:jc w:val="both"/>
        <w:rPr>
          <w:rFonts w:ascii="Arial" w:hAnsi="Arial" w:cs="Arial"/>
        </w:rPr>
      </w:pPr>
      <w:r>
        <w:rPr>
          <w:rFonts w:ascii="Arial" w:hAnsi="Arial" w:cs="Arial"/>
        </w:rPr>
        <w:t>-   Прирост рабочих мест на объектах бытовых услуг – 165 рабочих мест на 1000 жителей к концу 2024 года.</w:t>
      </w:r>
    </w:p>
    <w:p w:rsidR="00314140" w:rsidRDefault="00314140" w:rsidP="00314140">
      <w:pPr>
        <w:ind w:firstLine="567"/>
        <w:jc w:val="both"/>
        <w:rPr>
          <w:rFonts w:ascii="Arial" w:hAnsi="Arial" w:cs="Arial"/>
        </w:rPr>
      </w:pPr>
      <w:r>
        <w:rPr>
          <w:rFonts w:ascii="Arial" w:hAnsi="Arial" w:cs="Arial"/>
        </w:rPr>
        <w:t>-  Доля обращений по вопросу защиты прав потребителей от общего количества поступивших обращений – 8% к концу 2024 года.</w:t>
      </w:r>
    </w:p>
    <w:p w:rsidR="00314140" w:rsidRDefault="00314140" w:rsidP="00314140">
      <w:pPr>
        <w:ind w:firstLine="567"/>
        <w:jc w:val="both"/>
        <w:rPr>
          <w:rFonts w:ascii="Arial" w:hAnsi="Arial" w:cs="Arial"/>
        </w:rPr>
      </w:pPr>
      <w:r>
        <w:rPr>
          <w:rFonts w:ascii="Arial" w:hAnsi="Arial" w:cs="Arial"/>
        </w:rPr>
        <w:t>Реализация программных мероприятий «Развитие потребительского рынка и услуг»  способствует повышению качества жизни населения, путем наиболее полного удовлетворения покупательского спроса на продовольственные и непродовольственные товары, путем удовлетворения потребительского спроса на все виды бытовых услуг и услуг предприятий общественного питания.</w:t>
      </w:r>
    </w:p>
    <w:p w:rsidR="00314140" w:rsidRDefault="00314140" w:rsidP="00314140">
      <w:pPr>
        <w:widowControl w:val="0"/>
        <w:autoSpaceDE w:val="0"/>
        <w:autoSpaceDN w:val="0"/>
        <w:adjustRightInd w:val="0"/>
        <w:spacing w:before="120" w:after="120"/>
        <w:jc w:val="center"/>
        <w:outlineLvl w:val="1"/>
        <w:rPr>
          <w:rFonts w:ascii="Arial" w:hAnsi="Arial" w:cs="Arial"/>
          <w:b/>
        </w:rPr>
      </w:pPr>
      <w:r>
        <w:rPr>
          <w:rFonts w:ascii="Arial" w:hAnsi="Arial" w:cs="Arial"/>
          <w:b/>
        </w:rPr>
        <w:t>4.Перечень подпрограмм и краткое их описание</w:t>
      </w:r>
    </w:p>
    <w:p w:rsidR="00314140" w:rsidRDefault="00314140" w:rsidP="00314140">
      <w:pPr>
        <w:ind w:firstLine="567"/>
        <w:jc w:val="both"/>
        <w:rPr>
          <w:rFonts w:ascii="Arial" w:hAnsi="Arial" w:cs="Arial"/>
        </w:rPr>
      </w:pPr>
      <w:r>
        <w:rPr>
          <w:rFonts w:ascii="Arial" w:hAnsi="Arial" w:cs="Arial"/>
        </w:rPr>
        <w:t xml:space="preserve">Подпрограмма 1 -  «Инвестиции» - Повышение инвестиционной привлекательности городского округа Люберцы, развитие инновационной, научной, научно-технической  и промышленной деятельности и содействие эффективному развитию рынка труда и занятости населения. Выполнение мероприятий подпрограммы позволит повысить показатели и создать благоприятные условий для реализации инвестиционных проектов в области промышленности, транспорта и  прочих отраслей, </w:t>
      </w:r>
      <w:r>
        <w:rPr>
          <w:rFonts w:ascii="Arial" w:hAnsi="Arial" w:cs="Arial"/>
          <w:shd w:val="clear" w:color="auto" w:fill="FFFFFF" w:themeFill="background1"/>
        </w:rPr>
        <w:t>для развития механизмов привлечения внебюджетных сре</w:t>
      </w:r>
      <w:proofErr w:type="gramStart"/>
      <w:r>
        <w:rPr>
          <w:rFonts w:ascii="Arial" w:hAnsi="Arial" w:cs="Arial"/>
          <w:shd w:val="clear" w:color="auto" w:fill="FFFFFF" w:themeFill="background1"/>
        </w:rPr>
        <w:t>дств в стр</w:t>
      </w:r>
      <w:proofErr w:type="gramEnd"/>
      <w:r>
        <w:rPr>
          <w:rFonts w:ascii="Arial" w:hAnsi="Arial" w:cs="Arial"/>
          <w:shd w:val="clear" w:color="auto" w:fill="FFFFFF" w:themeFill="background1"/>
        </w:rPr>
        <w:t>оительство объектов местного значения, таких как общественные бани, дома быта, на территории городского округа Люберцы.</w:t>
      </w:r>
    </w:p>
    <w:p w:rsidR="00314140" w:rsidRDefault="00314140" w:rsidP="00314140">
      <w:pPr>
        <w:ind w:firstLine="567"/>
        <w:jc w:val="both"/>
        <w:rPr>
          <w:rFonts w:ascii="Arial" w:hAnsi="Arial" w:cs="Arial"/>
        </w:rPr>
      </w:pPr>
      <w:r>
        <w:rPr>
          <w:rFonts w:ascii="Arial" w:hAnsi="Arial" w:cs="Arial"/>
        </w:rPr>
        <w:t xml:space="preserve">Подпрограмма 2 – «Развитие конкуренции» - Развитие конкуренции в городском округе Люберцы путем повышения активизации существующих участников рынка и </w:t>
      </w:r>
      <w:r>
        <w:rPr>
          <w:rFonts w:ascii="Arial" w:hAnsi="Arial" w:cs="Arial"/>
        </w:rPr>
        <w:lastRenderedPageBreak/>
        <w:t xml:space="preserve">для появления новых хозяйствующих субъектов на рынке городского округа Люберцы. </w:t>
      </w:r>
    </w:p>
    <w:p w:rsidR="00314140" w:rsidRDefault="00314140" w:rsidP="00314140">
      <w:pPr>
        <w:ind w:firstLine="567"/>
        <w:jc w:val="both"/>
        <w:rPr>
          <w:rFonts w:ascii="Arial" w:hAnsi="Arial" w:cs="Arial"/>
        </w:rPr>
      </w:pPr>
      <w:r>
        <w:rPr>
          <w:rFonts w:ascii="Arial" w:hAnsi="Arial" w:cs="Arial"/>
        </w:rPr>
        <w:t>Подпрограмма 3- «Развитие малого и среднего  предпринимательства»- 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 Выполнение мероприятий позволит повысить показатели подпрограммы, оказать содействие субъектам МСП в виде финансовой и имущественной поддержки.</w:t>
      </w:r>
    </w:p>
    <w:p w:rsidR="00314140" w:rsidRDefault="00314140" w:rsidP="00314140">
      <w:pPr>
        <w:ind w:firstLine="567"/>
        <w:jc w:val="both"/>
        <w:rPr>
          <w:rFonts w:ascii="Arial" w:hAnsi="Arial" w:cs="Arial"/>
        </w:rPr>
      </w:pPr>
      <w:r>
        <w:rPr>
          <w:rFonts w:ascii="Arial" w:hAnsi="Arial" w:cs="Arial"/>
        </w:rPr>
        <w:t>Подпрограмма 4 -  «Развитие потребительского рынка и услуг на территории муниципального образования Московской области» - 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 Ликвидация незаконных нестационарных торговых объектов.</w:t>
      </w:r>
    </w:p>
    <w:p w:rsidR="00314140" w:rsidRDefault="00314140" w:rsidP="00314140">
      <w:pPr>
        <w:jc w:val="both"/>
        <w:rPr>
          <w:rFonts w:ascii="Arial" w:hAnsi="Arial" w:cs="Arial"/>
        </w:rPr>
      </w:pPr>
    </w:p>
    <w:p w:rsidR="00314140" w:rsidRDefault="00314140" w:rsidP="00314140">
      <w:pPr>
        <w:widowControl w:val="0"/>
        <w:autoSpaceDE w:val="0"/>
        <w:autoSpaceDN w:val="0"/>
        <w:adjustRightInd w:val="0"/>
        <w:spacing w:before="120" w:after="120"/>
        <w:jc w:val="center"/>
        <w:outlineLvl w:val="1"/>
        <w:rPr>
          <w:rFonts w:ascii="Arial" w:hAnsi="Arial" w:cs="Arial"/>
          <w:b/>
        </w:rPr>
      </w:pPr>
      <w:r>
        <w:rPr>
          <w:rFonts w:ascii="Arial" w:hAnsi="Arial" w:cs="Arial"/>
          <w:b/>
        </w:rPr>
        <w:t>Обобщенная характеристика основных мероприятий</w:t>
      </w:r>
    </w:p>
    <w:p w:rsidR="00314140" w:rsidRDefault="00314140" w:rsidP="00314140">
      <w:pPr>
        <w:spacing w:line="276" w:lineRule="auto"/>
        <w:jc w:val="both"/>
        <w:rPr>
          <w:rFonts w:ascii="Arial" w:hAnsi="Arial" w:cs="Arial"/>
        </w:rPr>
      </w:pPr>
      <w:r>
        <w:rPr>
          <w:rFonts w:ascii="Arial" w:hAnsi="Arial" w:cs="Arial"/>
          <w:b/>
        </w:rPr>
        <w:t>Основные мероприятия</w:t>
      </w:r>
      <w:r>
        <w:rPr>
          <w:rFonts w:ascii="Arial" w:hAnsi="Arial" w:cs="Arial"/>
        </w:rPr>
        <w:t>:</w:t>
      </w:r>
    </w:p>
    <w:p w:rsidR="00314140" w:rsidRDefault="00314140" w:rsidP="00314140">
      <w:pPr>
        <w:pStyle w:val="af5"/>
        <w:spacing w:after="200" w:line="276" w:lineRule="auto"/>
        <w:ind w:left="0" w:firstLine="567"/>
        <w:jc w:val="both"/>
        <w:rPr>
          <w:rFonts w:ascii="Arial" w:hAnsi="Arial" w:cs="Arial"/>
        </w:rPr>
      </w:pPr>
      <w:r>
        <w:rPr>
          <w:rFonts w:ascii="Arial" w:hAnsi="Arial" w:cs="Arial"/>
        </w:rPr>
        <w:t>Подпрограммой 1 «Инвестиции» предусматривается  реализация следующих основных  мероприятий:  «Создание многофункциональных индустриальных парков, технологических парков, промышленных площадок», «Организация работ по поддержке и развитию промышленного потенциала», «Проведение конкурсного отбора лучших концепций по развитию территорий и дальнейшая реализация концепций победителей конкурса». Мероприятия подпрограммы направлены на выполнение основных целей и задач подпрограммы.</w:t>
      </w:r>
    </w:p>
    <w:p w:rsidR="00314140" w:rsidRDefault="00314140" w:rsidP="00314140">
      <w:pPr>
        <w:pStyle w:val="af5"/>
        <w:spacing w:after="200" w:line="276" w:lineRule="auto"/>
        <w:ind w:left="0" w:firstLine="567"/>
        <w:jc w:val="both"/>
        <w:rPr>
          <w:rFonts w:ascii="Arial" w:hAnsi="Arial" w:cs="Arial"/>
        </w:rPr>
      </w:pPr>
      <w:r>
        <w:rPr>
          <w:rFonts w:ascii="Arial" w:hAnsi="Arial" w:cs="Arial"/>
        </w:rPr>
        <w:t>Реализация мероприятий обеспечит достижение показателей: Объем инвестиций, привлеченных в основной капитал (без учета бюджетных инвестиций), на душу населения» к 2024 году до 44,7тыс</w:t>
      </w:r>
      <w:proofErr w:type="gramStart"/>
      <w:r>
        <w:rPr>
          <w:rFonts w:ascii="Arial" w:hAnsi="Arial" w:cs="Arial"/>
        </w:rPr>
        <w:t>.р</w:t>
      </w:r>
      <w:proofErr w:type="gramEnd"/>
      <w:r>
        <w:rPr>
          <w:rFonts w:ascii="Arial" w:hAnsi="Arial" w:cs="Arial"/>
        </w:rPr>
        <w:t>уб.</w:t>
      </w:r>
    </w:p>
    <w:p w:rsidR="00314140" w:rsidRDefault="00314140" w:rsidP="00314140">
      <w:pPr>
        <w:pStyle w:val="af5"/>
        <w:spacing w:after="200" w:line="276" w:lineRule="auto"/>
        <w:ind w:left="0" w:firstLine="567"/>
        <w:jc w:val="both"/>
        <w:rPr>
          <w:rFonts w:ascii="Arial" w:hAnsi="Arial" w:cs="Arial"/>
        </w:rPr>
      </w:pPr>
      <w:proofErr w:type="gramStart"/>
      <w:r>
        <w:rPr>
          <w:rFonts w:ascii="Arial" w:hAnsi="Arial" w:cs="Arial"/>
        </w:rPr>
        <w:t>-  «Организация работ по поддержке и развитию промышленного потенциала» - Проведение мероприятий по погашению задолженности по выплате заработной платы, создание новых рабочих мест за счет проводимых мероприятий направленных на расширение имеющихся производств, создание и открытие новых промышленных предприятий - Задолженность по выплате заработной платы «Зарплата без долгов»  к 2024 – 0 рублей, Увеличение среднемесячной заработной платы работников организаций, не относящихся к субъектам малого предпринимательства</w:t>
      </w:r>
      <w:proofErr w:type="gramEnd"/>
      <w:r>
        <w:rPr>
          <w:rFonts w:ascii="Arial" w:hAnsi="Arial" w:cs="Arial"/>
        </w:rPr>
        <w:t xml:space="preserve"> к 2024 г. до 3,9 %, Количество высокопроизводительных мест во внебюджетном секторе экономики к 2024 году 31 </w:t>
      </w:r>
      <w:proofErr w:type="spellStart"/>
      <w:r>
        <w:rPr>
          <w:rFonts w:ascii="Arial" w:hAnsi="Arial" w:cs="Arial"/>
        </w:rPr>
        <w:t>тыс</w:t>
      </w:r>
      <w:proofErr w:type="gramStart"/>
      <w:r>
        <w:rPr>
          <w:rFonts w:ascii="Arial" w:hAnsi="Arial" w:cs="Arial"/>
        </w:rPr>
        <w:t>.е</w:t>
      </w:r>
      <w:proofErr w:type="gramEnd"/>
      <w:r>
        <w:rPr>
          <w:rFonts w:ascii="Arial" w:hAnsi="Arial" w:cs="Arial"/>
        </w:rPr>
        <w:t>д</w:t>
      </w:r>
      <w:proofErr w:type="spellEnd"/>
      <w:r>
        <w:rPr>
          <w:rFonts w:ascii="Arial" w:hAnsi="Arial" w:cs="Arial"/>
        </w:rPr>
        <w:t xml:space="preserve">; Увеличение производительности труда в базовых </w:t>
      </w:r>
      <w:proofErr w:type="spellStart"/>
      <w:r>
        <w:rPr>
          <w:rFonts w:ascii="Arial" w:hAnsi="Arial" w:cs="Arial"/>
        </w:rPr>
        <w:t>несырьевых</w:t>
      </w:r>
      <w:proofErr w:type="spellEnd"/>
      <w:r>
        <w:rPr>
          <w:rFonts w:ascii="Arial" w:hAnsi="Arial" w:cs="Arial"/>
        </w:rPr>
        <w:t xml:space="preserve"> отраслях, «Проведение конкурсного отбора лучших концепций по развитию территорий и дальнейшая реализация концепций победителей конкурса» - Предоставление грантов муниципальным образованиям – победителям конкурсного отбора лучших концепций по развитию территорий муниципальных образований Московской области.</w:t>
      </w:r>
    </w:p>
    <w:p w:rsidR="00314140" w:rsidRDefault="00314140" w:rsidP="00314140">
      <w:pPr>
        <w:pStyle w:val="af5"/>
        <w:spacing w:after="200" w:line="276" w:lineRule="auto"/>
        <w:ind w:left="0" w:firstLine="567"/>
        <w:jc w:val="both"/>
        <w:rPr>
          <w:rFonts w:ascii="Arial" w:hAnsi="Arial" w:cs="Arial"/>
        </w:rPr>
      </w:pPr>
      <w:r>
        <w:rPr>
          <w:rFonts w:ascii="Arial" w:hAnsi="Arial" w:cs="Arial"/>
        </w:rPr>
        <w:t xml:space="preserve">Подпрограммой 2 «Развитие конкуренции» предусматривается  реализация следующего основного  мероприятия  «Реализация комплекса мер по развитию сферы закупок в соответствии с Федеральным законом № 44-ФЗ»,  «Развитие </w:t>
      </w:r>
      <w:r>
        <w:rPr>
          <w:rFonts w:ascii="Arial" w:hAnsi="Arial" w:cs="Arial"/>
        </w:rPr>
        <w:lastRenderedPageBreak/>
        <w:t xml:space="preserve">конкурентной среды в рамках Федерального закона № 44-ФЗ»,  «Реализация комплекса мер по содействию развитию конкуренции». </w:t>
      </w:r>
    </w:p>
    <w:p w:rsidR="00314140" w:rsidRDefault="00314140" w:rsidP="00314140">
      <w:pPr>
        <w:pStyle w:val="af5"/>
        <w:spacing w:line="276" w:lineRule="auto"/>
        <w:ind w:left="0" w:firstLine="567"/>
        <w:jc w:val="both"/>
        <w:rPr>
          <w:rFonts w:ascii="Arial" w:hAnsi="Arial" w:cs="Arial"/>
        </w:rPr>
      </w:pPr>
      <w:r>
        <w:rPr>
          <w:rFonts w:ascii="Arial" w:hAnsi="Arial" w:cs="Arial"/>
        </w:rPr>
        <w:t>Реализация мероприятий обеспечит достижение показателей:</w:t>
      </w:r>
    </w:p>
    <w:p w:rsidR="00314140" w:rsidRDefault="00314140" w:rsidP="00314140">
      <w:pPr>
        <w:widowControl w:val="0"/>
        <w:tabs>
          <w:tab w:val="left" w:pos="993"/>
        </w:tabs>
        <w:autoSpaceDE w:val="0"/>
        <w:autoSpaceDN w:val="0"/>
        <w:adjustRightInd w:val="0"/>
        <w:ind w:firstLine="567"/>
        <w:jc w:val="both"/>
        <w:rPr>
          <w:rFonts w:ascii="Arial" w:hAnsi="Arial" w:cs="Arial"/>
        </w:rPr>
      </w:pPr>
      <w:r>
        <w:rPr>
          <w:rFonts w:ascii="Arial" w:hAnsi="Arial" w:cs="Arial"/>
        </w:rPr>
        <w:t>- Развитие конкурентной среды в рамках Федерального закона № 44-ФЗ – Увеличение доли общей экономии денежных средств от общей суммы объявленных торгов до 7%, к концу 2024 года. Снижение доли обоснованных, частично обоснованных жалоб в Федеральную антимонопольную службу (ФАС России) до 3,6 % (от общего количества опубликованных торгов), к концу 2024года. Снижение доли несостоявшихся торгов до 40% (от общего количества объявленных торгов), к концу 2024 года. Доведение доли закупок среди субъектов малого предпринимательства, социально ориентированных некоммерческих организаций осуществляемых закупки в соответствии с Федеральным законом №44-ФЗ до 33%, к концу 2024 года. Увеличение количества участников на торгах до 3,4 (количество участников в одной процедуре), к концу 2024 года.</w:t>
      </w:r>
    </w:p>
    <w:p w:rsidR="00314140" w:rsidRDefault="00314140" w:rsidP="00314140">
      <w:pPr>
        <w:autoSpaceDE w:val="0"/>
        <w:autoSpaceDN w:val="0"/>
        <w:adjustRightInd w:val="0"/>
        <w:jc w:val="both"/>
        <w:rPr>
          <w:rFonts w:ascii="Arial" w:hAnsi="Arial" w:cs="Arial"/>
        </w:rPr>
      </w:pPr>
      <w:r>
        <w:rPr>
          <w:rFonts w:ascii="Arial" w:hAnsi="Arial" w:cs="Arial"/>
        </w:rPr>
        <w:t xml:space="preserve">        - Реализация комплекса мер по содействию развитию конкуренции - Доведение </w:t>
      </w:r>
      <w:proofErr w:type="gramStart"/>
      <w:r>
        <w:rPr>
          <w:rFonts w:ascii="Arial" w:hAnsi="Arial" w:cs="Arial"/>
        </w:rPr>
        <w:t>количества реализованных требований Стандарта развития конкуренции</w:t>
      </w:r>
      <w:proofErr w:type="gramEnd"/>
      <w:r>
        <w:rPr>
          <w:rFonts w:ascii="Arial" w:hAnsi="Arial" w:cs="Arial"/>
        </w:rPr>
        <w:t xml:space="preserve"> в муниципальном образовании Московской области до 5, к концу 2024 года.</w:t>
      </w:r>
    </w:p>
    <w:p w:rsidR="00314140" w:rsidRDefault="00314140" w:rsidP="00314140">
      <w:pPr>
        <w:pStyle w:val="af5"/>
        <w:ind w:left="0" w:firstLine="567"/>
        <w:rPr>
          <w:rFonts w:ascii="Arial" w:hAnsi="Arial" w:cs="Arial"/>
        </w:rPr>
      </w:pPr>
      <w:r>
        <w:rPr>
          <w:rFonts w:ascii="Arial" w:hAnsi="Arial" w:cs="Arial"/>
        </w:rPr>
        <w:t>Подпрограммой 3 «Развитие малого и среднего предпринимательства» предусматривается реализация основного мероприятия  «Реализация механизмов государственной и муниципальной поддержки субъектов малого и среднего предпринимательства»  и «Федеральный проект популяризация предпринимательства».    Мероприятия подпрограммы направлены на выполнение основных целей и задач подпрограммы.</w:t>
      </w:r>
    </w:p>
    <w:p w:rsidR="00314140" w:rsidRDefault="00314140" w:rsidP="00314140">
      <w:pPr>
        <w:pStyle w:val="af5"/>
        <w:ind w:left="0" w:firstLine="567"/>
        <w:rPr>
          <w:rFonts w:ascii="Arial" w:hAnsi="Arial" w:cs="Arial"/>
        </w:rPr>
      </w:pPr>
      <w:r>
        <w:rPr>
          <w:rFonts w:ascii="Arial" w:hAnsi="Arial" w:cs="Arial"/>
        </w:rPr>
        <w:t>Реализация мероприятий обеспечит достижение показателей:</w:t>
      </w:r>
    </w:p>
    <w:p w:rsidR="00314140" w:rsidRDefault="00314140" w:rsidP="00314140">
      <w:pPr>
        <w:widowControl w:val="0"/>
        <w:autoSpaceDE w:val="0"/>
        <w:autoSpaceDN w:val="0"/>
        <w:adjustRightInd w:val="0"/>
        <w:rPr>
          <w:rFonts w:ascii="Arial" w:hAnsi="Arial" w:cs="Arial"/>
        </w:rPr>
      </w:pPr>
      <w:r>
        <w:rPr>
          <w:rFonts w:ascii="Arial" w:hAnsi="Arial" w:cs="Arial"/>
        </w:rPr>
        <w:t xml:space="preserve">        </w:t>
      </w:r>
      <w:proofErr w:type="gramStart"/>
      <w:r>
        <w:rPr>
          <w:rFonts w:ascii="Arial" w:hAnsi="Arial" w:cs="Arial"/>
        </w:rPr>
        <w:t>- Число субъектов малого и среднего предпринимательства  в расчете на 10 тысяч человек населения к 2024 году до 570 единиц;</w:t>
      </w:r>
      <w:proofErr w:type="gramEnd"/>
    </w:p>
    <w:p w:rsidR="00314140" w:rsidRDefault="00314140" w:rsidP="00314140">
      <w:pPr>
        <w:pStyle w:val="af5"/>
        <w:ind w:left="0" w:firstLine="567"/>
        <w:rPr>
          <w:rFonts w:ascii="Arial" w:hAnsi="Arial" w:cs="Arial"/>
        </w:rPr>
      </w:pPr>
      <w:r>
        <w:rPr>
          <w:rFonts w:ascii="Arial" w:hAnsi="Arial" w:cs="Arial"/>
        </w:rPr>
        <w:t xml:space="preserve">. Увеличение доли среднесписочной численности работников (без внешних совместителей) субъектов малого и среднего предпринимательства в среднесписочной численности работников (без внешних совместителей) всех предприятий и организаций к 2024 году до 54,08%. Малый бизнес большого региона. Прирост количества субъектов малого и среднего предпринимательства на 10 тыс. населения к концу 2024 года 126,6 ед. </w:t>
      </w:r>
    </w:p>
    <w:p w:rsidR="00314140" w:rsidRDefault="00314140" w:rsidP="00314140">
      <w:pPr>
        <w:widowControl w:val="0"/>
        <w:autoSpaceDE w:val="0"/>
        <w:autoSpaceDN w:val="0"/>
        <w:adjustRightInd w:val="0"/>
        <w:rPr>
          <w:rFonts w:ascii="Arial" w:hAnsi="Arial" w:cs="Arial"/>
          <w:bCs/>
        </w:rPr>
      </w:pPr>
      <w:proofErr w:type="gramStart"/>
      <w:r>
        <w:rPr>
          <w:rFonts w:ascii="Arial" w:hAnsi="Arial" w:cs="Arial"/>
        </w:rPr>
        <w:t>–Число вновь созданных предприятий МСП в сфере производства или услуг к концу 2024 года составит 410 ед., количество вновь созданных субъектов МСП участниками проекта  в 2024 году 0,011 тыс. ед.</w:t>
      </w:r>
      <w:r>
        <w:rPr>
          <w:rFonts w:ascii="Arial" w:hAnsi="Arial" w:cs="Arial"/>
          <w:bCs/>
        </w:rPr>
        <w:t xml:space="preserve"> Численность занятых в сфере малого и среднего предпринимательства, включая индивидуальных предпринимателей за отчетный период (прошедший год) к 2024 году 67786 человек,  Количество </w:t>
      </w:r>
      <w:proofErr w:type="spellStart"/>
      <w:r>
        <w:rPr>
          <w:rFonts w:ascii="Arial" w:hAnsi="Arial" w:cs="Arial"/>
          <w:bCs/>
        </w:rPr>
        <w:t>самозанятых</w:t>
      </w:r>
      <w:proofErr w:type="spellEnd"/>
      <w:r>
        <w:rPr>
          <w:rFonts w:ascii="Arial" w:hAnsi="Arial" w:cs="Arial"/>
          <w:bCs/>
        </w:rPr>
        <w:t xml:space="preserve"> граждан, зафиксировавших свой статус, с учетом введения</w:t>
      </w:r>
      <w:proofErr w:type="gramEnd"/>
      <w:r>
        <w:rPr>
          <w:rFonts w:ascii="Arial" w:hAnsi="Arial" w:cs="Arial"/>
          <w:bCs/>
        </w:rPr>
        <w:t xml:space="preserve"> налогового режима для </w:t>
      </w:r>
      <w:proofErr w:type="spellStart"/>
      <w:r>
        <w:rPr>
          <w:rFonts w:ascii="Arial" w:hAnsi="Arial" w:cs="Arial"/>
          <w:bCs/>
        </w:rPr>
        <w:t>самозанятых</w:t>
      </w:r>
      <w:proofErr w:type="spellEnd"/>
      <w:r>
        <w:rPr>
          <w:rFonts w:ascii="Arial" w:hAnsi="Arial" w:cs="Arial"/>
          <w:bCs/>
        </w:rPr>
        <w:t xml:space="preserve">, нарастающим итогом  к 2024 году 3,6 </w:t>
      </w:r>
      <w:proofErr w:type="spellStart"/>
      <w:r>
        <w:rPr>
          <w:rFonts w:ascii="Arial" w:hAnsi="Arial" w:cs="Arial"/>
          <w:bCs/>
        </w:rPr>
        <w:t>тыс</w:t>
      </w:r>
      <w:proofErr w:type="gramStart"/>
      <w:r>
        <w:rPr>
          <w:rFonts w:ascii="Arial" w:hAnsi="Arial" w:cs="Arial"/>
          <w:bCs/>
        </w:rPr>
        <w:t>.ч</w:t>
      </w:r>
      <w:proofErr w:type="gramEnd"/>
      <w:r>
        <w:rPr>
          <w:rFonts w:ascii="Arial" w:hAnsi="Arial" w:cs="Arial"/>
          <w:bCs/>
        </w:rPr>
        <w:t>ел</w:t>
      </w:r>
      <w:proofErr w:type="spellEnd"/>
      <w:r>
        <w:rPr>
          <w:rFonts w:ascii="Arial" w:hAnsi="Arial" w:cs="Arial"/>
          <w:bCs/>
        </w:rPr>
        <w:t>.</w:t>
      </w:r>
    </w:p>
    <w:p w:rsidR="00314140" w:rsidRDefault="00314140" w:rsidP="00314140">
      <w:pPr>
        <w:widowControl w:val="0"/>
        <w:autoSpaceDE w:val="0"/>
        <w:autoSpaceDN w:val="0"/>
        <w:adjustRightInd w:val="0"/>
        <w:rPr>
          <w:rFonts w:ascii="Arial" w:hAnsi="Arial" w:cs="Arial"/>
          <w:bCs/>
        </w:rPr>
      </w:pPr>
    </w:p>
    <w:p w:rsidR="00314140" w:rsidRDefault="00314140" w:rsidP="00314140">
      <w:pPr>
        <w:rPr>
          <w:rFonts w:ascii="Arial" w:hAnsi="Arial" w:cs="Arial"/>
        </w:rPr>
      </w:pPr>
    </w:p>
    <w:p w:rsidR="00314140" w:rsidRDefault="00314140" w:rsidP="00314140">
      <w:pPr>
        <w:pStyle w:val="af5"/>
        <w:ind w:left="0" w:firstLine="567"/>
        <w:rPr>
          <w:rFonts w:ascii="Arial" w:hAnsi="Arial" w:cs="Arial"/>
        </w:rPr>
      </w:pPr>
      <w:r>
        <w:rPr>
          <w:rFonts w:ascii="Arial" w:hAnsi="Arial" w:cs="Arial"/>
        </w:rPr>
        <w:t>Подпрограммой 4 «Развитие потребительского рынка и услуг на территории муниципального образования Московской области» предусматривается реализация основного мероприятия по развитию торговой сферы, сферы бытового обслуживания и общественного питания, а также снижению обращений, поступающих в администрацию городского округа Люберцы по вопросам защиты прав потребителей. Реализация мероприятий ритуальной сферы предусматривает обеспечение содержания мест захоронения в соответствии с законодательством.</w:t>
      </w:r>
    </w:p>
    <w:p w:rsidR="00314140" w:rsidRDefault="00314140" w:rsidP="00314140">
      <w:pPr>
        <w:pStyle w:val="af5"/>
        <w:ind w:left="0" w:firstLine="567"/>
        <w:rPr>
          <w:rFonts w:ascii="Arial" w:hAnsi="Arial" w:cs="Arial"/>
        </w:rPr>
      </w:pPr>
      <w:r>
        <w:rPr>
          <w:rFonts w:ascii="Arial" w:hAnsi="Arial" w:cs="Arial"/>
        </w:rPr>
        <w:t xml:space="preserve"> Реализация мероприятий обеспечит достижение показателей:</w:t>
      </w:r>
    </w:p>
    <w:p w:rsidR="00314140" w:rsidRDefault="00314140" w:rsidP="00314140">
      <w:pPr>
        <w:widowControl w:val="0"/>
        <w:autoSpaceDE w:val="0"/>
        <w:autoSpaceDN w:val="0"/>
        <w:adjustRightInd w:val="0"/>
        <w:ind w:firstLine="709"/>
        <w:rPr>
          <w:rFonts w:ascii="Arial" w:hAnsi="Arial" w:cs="Arial"/>
        </w:rPr>
      </w:pPr>
      <w:r>
        <w:rPr>
          <w:rFonts w:ascii="Arial" w:hAnsi="Arial" w:cs="Arial"/>
        </w:rPr>
        <w:t>- Обеспеченность населения площадью торговых объектов – 1157,0 квадратных метров на 1000 жителей к концу 2024 года</w:t>
      </w:r>
    </w:p>
    <w:p w:rsidR="00314140" w:rsidRDefault="00314140" w:rsidP="00314140">
      <w:pPr>
        <w:ind w:firstLine="709"/>
        <w:rPr>
          <w:rFonts w:ascii="Arial" w:hAnsi="Arial" w:cs="Arial"/>
        </w:rPr>
      </w:pPr>
      <w:r>
        <w:rPr>
          <w:rFonts w:ascii="Arial" w:hAnsi="Arial" w:cs="Arial"/>
        </w:rPr>
        <w:t>- Прирост площадей торговых объектов к 2024 году 4,1 тысяч квадратных метров</w:t>
      </w:r>
    </w:p>
    <w:p w:rsidR="00314140" w:rsidRDefault="00314140" w:rsidP="00314140">
      <w:pPr>
        <w:widowControl w:val="0"/>
        <w:autoSpaceDE w:val="0"/>
        <w:autoSpaceDN w:val="0"/>
        <w:adjustRightInd w:val="0"/>
        <w:ind w:firstLine="709"/>
        <w:rPr>
          <w:rFonts w:ascii="Arial" w:hAnsi="Arial" w:cs="Arial"/>
        </w:rPr>
      </w:pPr>
      <w:r>
        <w:rPr>
          <w:rFonts w:ascii="Arial" w:hAnsi="Arial" w:cs="Arial"/>
        </w:rPr>
        <w:lastRenderedPageBreak/>
        <w:t>-  Ликвидация незаконных нестационарных торговых объектов за период  2020 – 2024 годов составит  1200 баллов в год.</w:t>
      </w:r>
    </w:p>
    <w:p w:rsidR="00314140" w:rsidRDefault="00314140" w:rsidP="00314140">
      <w:pPr>
        <w:widowControl w:val="0"/>
        <w:autoSpaceDE w:val="0"/>
        <w:autoSpaceDN w:val="0"/>
        <w:adjustRightInd w:val="0"/>
        <w:ind w:firstLine="709"/>
        <w:rPr>
          <w:rFonts w:ascii="Arial" w:hAnsi="Arial" w:cs="Arial"/>
        </w:rPr>
      </w:pPr>
      <w:r>
        <w:rPr>
          <w:rFonts w:ascii="Arial" w:hAnsi="Arial" w:cs="Arial"/>
        </w:rPr>
        <w:t>-   Прирост посадочных мест на объектах общественного питания – 390 посадочных мест на 1000 жителей к концу 2024 года.</w:t>
      </w:r>
    </w:p>
    <w:p w:rsidR="00314140" w:rsidRDefault="00314140" w:rsidP="00314140">
      <w:pPr>
        <w:widowControl w:val="0"/>
        <w:autoSpaceDE w:val="0"/>
        <w:autoSpaceDN w:val="0"/>
        <w:adjustRightInd w:val="0"/>
        <w:ind w:firstLine="709"/>
        <w:rPr>
          <w:rFonts w:ascii="Arial" w:hAnsi="Arial" w:cs="Arial"/>
        </w:rPr>
      </w:pPr>
      <w:r>
        <w:rPr>
          <w:rFonts w:ascii="Arial" w:hAnsi="Arial" w:cs="Arial"/>
        </w:rPr>
        <w:t>-   Прирост рабочих мест на объектах бытовых услуг – 165 рабочих мест на 1000 жителей к концу 2024 года.</w:t>
      </w:r>
    </w:p>
    <w:p w:rsidR="00314140" w:rsidRDefault="00314140" w:rsidP="00314140">
      <w:pPr>
        <w:widowControl w:val="0"/>
        <w:autoSpaceDE w:val="0"/>
        <w:autoSpaceDN w:val="0"/>
        <w:adjustRightInd w:val="0"/>
        <w:ind w:firstLine="709"/>
        <w:rPr>
          <w:rFonts w:ascii="Arial" w:hAnsi="Arial" w:cs="Arial"/>
        </w:rPr>
      </w:pPr>
      <w:r>
        <w:rPr>
          <w:rFonts w:ascii="Arial" w:hAnsi="Arial" w:cs="Arial"/>
        </w:rPr>
        <w:t>-  Доля обращений по вопросу защиты прав потребителей от общего количества поступивших обращений – 8% к концу 2024 года.</w:t>
      </w:r>
    </w:p>
    <w:p w:rsidR="00314140" w:rsidRDefault="00314140" w:rsidP="00314140">
      <w:pPr>
        <w:widowControl w:val="0"/>
        <w:autoSpaceDE w:val="0"/>
        <w:autoSpaceDN w:val="0"/>
        <w:adjustRightInd w:val="0"/>
        <w:spacing w:before="120" w:after="120"/>
        <w:jc w:val="center"/>
        <w:outlineLvl w:val="1"/>
        <w:rPr>
          <w:rFonts w:ascii="Arial" w:hAnsi="Arial" w:cs="Arial"/>
          <w:b/>
        </w:rPr>
      </w:pPr>
      <w:r>
        <w:rPr>
          <w:rFonts w:ascii="Arial" w:hAnsi="Arial" w:cs="Arial"/>
          <w:b/>
        </w:rPr>
        <w:t>6. Порядок взаимодействия ответственных за выполнение мероприятий программы с заказчиками муниципальной программы</w:t>
      </w:r>
    </w:p>
    <w:p w:rsidR="00314140" w:rsidRDefault="00314140" w:rsidP="00314140">
      <w:pPr>
        <w:widowControl w:val="0"/>
        <w:tabs>
          <w:tab w:val="left" w:pos="0"/>
        </w:tabs>
        <w:autoSpaceDE w:val="0"/>
        <w:autoSpaceDN w:val="0"/>
        <w:adjustRightInd w:val="0"/>
        <w:ind w:firstLine="709"/>
        <w:jc w:val="both"/>
        <w:outlineLvl w:val="1"/>
        <w:rPr>
          <w:rFonts w:ascii="Arial" w:hAnsi="Arial" w:cs="Arial"/>
          <w:b/>
        </w:rPr>
      </w:pPr>
      <w:r>
        <w:rPr>
          <w:rFonts w:ascii="Arial" w:hAnsi="Arial" w:cs="Arial"/>
        </w:rPr>
        <w:t>Взаимодействие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№3715-ПА (далее – Порядок).</w:t>
      </w:r>
    </w:p>
    <w:p w:rsidR="00314140" w:rsidRDefault="00314140" w:rsidP="00314140">
      <w:pPr>
        <w:widowControl w:val="0"/>
        <w:autoSpaceDE w:val="0"/>
        <w:autoSpaceDN w:val="0"/>
        <w:adjustRightInd w:val="0"/>
        <w:ind w:firstLine="567"/>
        <w:jc w:val="both"/>
        <w:outlineLvl w:val="1"/>
        <w:rPr>
          <w:rFonts w:ascii="Arial" w:hAnsi="Arial" w:cs="Arial"/>
        </w:rPr>
      </w:pPr>
      <w:r>
        <w:rPr>
          <w:rFonts w:ascii="Arial" w:hAnsi="Arial" w:cs="Arial"/>
        </w:rPr>
        <w:tab/>
        <w:t xml:space="preserve">1. Координатор муниципальной программы организовывает работу, направленную </w:t>
      </w:r>
      <w:proofErr w:type="gramStart"/>
      <w:r>
        <w:rPr>
          <w:rFonts w:ascii="Arial" w:hAnsi="Arial" w:cs="Arial"/>
        </w:rPr>
        <w:t>на</w:t>
      </w:r>
      <w:proofErr w:type="gramEnd"/>
      <w:r>
        <w:rPr>
          <w:rFonts w:ascii="Arial" w:hAnsi="Arial" w:cs="Arial"/>
        </w:rPr>
        <w:t>:</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 xml:space="preserve">1)координацию деятельности заказчика программы и заказчиков подпрограмм в процессе разработки муниципальной программы, обеспечение </w:t>
      </w:r>
      <w:proofErr w:type="gramStart"/>
      <w:r>
        <w:rPr>
          <w:rFonts w:ascii="Arial" w:hAnsi="Arial" w:cs="Arial"/>
        </w:rPr>
        <w:t>согласования проекта постановления администрации городского округа</w:t>
      </w:r>
      <w:proofErr w:type="gramEnd"/>
      <w:r>
        <w:rPr>
          <w:rFonts w:ascii="Arial" w:hAnsi="Arial" w:cs="Arial"/>
        </w:rPr>
        <w:t xml:space="preserve"> Люберцы об утверждении муниципальной программы и внесении изменений в нее;</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2)организацию управления муниципальной программой;</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3)реализацию муниципальной программы;</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4)достижение цели и планируемых результатов реализации муниципальной программы.</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2Заказчик программы:</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1)разрабатывает муниципальную программу;</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2)формирует прогноз расходов на реализацию мероприятий и готовит финансовое экономическое обоснование;</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 xml:space="preserve">3)обеспечивает взаимодействие между </w:t>
      </w:r>
      <w:proofErr w:type="gramStart"/>
      <w:r>
        <w:rPr>
          <w:rFonts w:ascii="Arial" w:hAnsi="Arial" w:cs="Arial"/>
        </w:rPr>
        <w:t>ответственными</w:t>
      </w:r>
      <w:proofErr w:type="gramEnd"/>
      <w:r>
        <w:rPr>
          <w:rFonts w:ascii="Arial" w:hAnsi="Arial" w:cs="Arial"/>
        </w:rPr>
        <w:t xml:space="preserve"> за выполнение отдельных мероприятий и координацию их действий по реализации;</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4)формирует проекты адресных перечней, предусмотренных пунктом 30  Порядка, а также предложения по внесению в них изменений;</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5)участвует в обсуждении вопросов, связанных с реализацией и финансированием муниципальной программы;</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6)готовит и представляет в управление экономики отчеты о реализации муниципальной программы, предусмотренные пунктом 32 Порядка;</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7)размещает на официальном сайте администрации в сети Интернет утвержденную муниципальную программу и изменения в нее;</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8)обеспечивает выполнение муниципальной программы, а также эффективность и результативность ее реализации.</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3.Заказчик подпрограммы:</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1)разрабатывает подпрограмму;</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2)анализирует прогноз расходов на реализацию мероприятий подпрограммы и готовит финансовое экономическое обоснование;</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 xml:space="preserve">3) осуществляет взаимодействие с заказчиком программы и </w:t>
      </w:r>
      <w:proofErr w:type="gramStart"/>
      <w:r>
        <w:rPr>
          <w:rFonts w:ascii="Arial" w:hAnsi="Arial" w:cs="Arial"/>
        </w:rPr>
        <w:t>ответственными</w:t>
      </w:r>
      <w:proofErr w:type="gramEnd"/>
      <w:r>
        <w:rPr>
          <w:rFonts w:ascii="Arial" w:hAnsi="Arial" w:cs="Arial"/>
        </w:rPr>
        <w:t xml:space="preserve"> за выполнение мероприятий;</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4) осуществляет координацию деятельности ответственных за выполнение мероприятий при реализации подпрограммы;</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5)участвует в обсуждении вопросов, связанных с реализацией и финансированием подпрограммы;</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 xml:space="preserve">6)готовит и представляет заказчику программы предложения по формированию перечней, предусмотренных пунктом 30 Порядка, и внесению </w:t>
      </w:r>
      <w:r>
        <w:rPr>
          <w:rFonts w:ascii="Arial" w:hAnsi="Arial" w:cs="Arial"/>
        </w:rPr>
        <w:lastRenderedPageBreak/>
        <w:t>в них изменений;</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7)готовит и представляет заказчику муниципальной программы отчет о реализации мероприятий.</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4.</w:t>
      </w:r>
      <w:proofErr w:type="gramStart"/>
      <w:r>
        <w:rPr>
          <w:rFonts w:ascii="Arial" w:hAnsi="Arial" w:cs="Arial"/>
        </w:rPr>
        <w:t>Ответственный</w:t>
      </w:r>
      <w:proofErr w:type="gramEnd"/>
      <w:r>
        <w:rPr>
          <w:rFonts w:ascii="Arial" w:hAnsi="Arial" w:cs="Arial"/>
        </w:rPr>
        <w:t xml:space="preserve"> за выполнение мероприятия муниципальной программы (подпрограммы):</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1)формирует прогноз расходов на реализацию мероприятия и направляет его заказчику муниципальной программы (подпрограммы);</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2)участвует в обсуждении вопросов, связанных с реализацией и финансированием муниципальной программы (подпрограммы) в части соответствующего мероприятия;</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3)готовит предложения по формированию перечней, предусмотренных пунктом 30 Порядка, и направляет их заказчику подпрограммы;</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4)готовит и представляет заказчику муниципальной программы (подпрограммы) отчет о реализации мероприятий.</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5.Заказчик муниципальной программы осуществляет координацию деятельности заказчиков подпрограмм по подготовке и реализации программных мероприятий, анализу и рациональному использованию средств бюджета и иных привлекаемых для реализации муниципальной программы источников.</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p>
    <w:p w:rsidR="00314140" w:rsidRDefault="00314140" w:rsidP="00314140">
      <w:pPr>
        <w:widowControl w:val="0"/>
        <w:autoSpaceDE w:val="0"/>
        <w:autoSpaceDN w:val="0"/>
        <w:adjustRightInd w:val="0"/>
        <w:spacing w:before="120" w:after="120"/>
        <w:jc w:val="center"/>
        <w:outlineLvl w:val="1"/>
        <w:rPr>
          <w:rFonts w:ascii="Arial" w:hAnsi="Arial" w:cs="Arial"/>
          <w:b/>
        </w:rPr>
      </w:pPr>
      <w:r>
        <w:rPr>
          <w:rFonts w:ascii="Arial" w:hAnsi="Arial" w:cs="Arial"/>
          <w:b/>
        </w:rPr>
        <w:t>7. Состав, форма и сроки представления отчетности о ходе реализации мероприятий муниципальной программы</w:t>
      </w:r>
    </w:p>
    <w:p w:rsidR="00314140" w:rsidRDefault="00314140" w:rsidP="00314140">
      <w:pPr>
        <w:widowControl w:val="0"/>
        <w:tabs>
          <w:tab w:val="left" w:pos="0"/>
        </w:tabs>
        <w:autoSpaceDE w:val="0"/>
        <w:autoSpaceDN w:val="0"/>
        <w:adjustRightInd w:val="0"/>
        <w:ind w:firstLine="567"/>
        <w:jc w:val="both"/>
        <w:outlineLvl w:val="1"/>
        <w:rPr>
          <w:rFonts w:ascii="Arial" w:hAnsi="Arial" w:cs="Arial"/>
        </w:rPr>
      </w:pPr>
      <w:r>
        <w:rPr>
          <w:rFonts w:ascii="Arial" w:hAnsi="Arial" w:cs="Arial"/>
        </w:rPr>
        <w:t xml:space="preserve">С целью </w:t>
      </w:r>
      <w:proofErr w:type="gramStart"/>
      <w:r>
        <w:rPr>
          <w:rFonts w:ascii="Arial" w:hAnsi="Arial" w:cs="Arial"/>
        </w:rPr>
        <w:t>контроля за</w:t>
      </w:r>
      <w:proofErr w:type="gramEnd"/>
      <w:r>
        <w:rPr>
          <w:rFonts w:ascii="Arial" w:hAnsi="Arial" w:cs="Arial"/>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1)Ежеквартально до 15 числа месяца, следующего за отчетным кварталом:</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а</w:t>
      </w:r>
      <w:proofErr w:type="gramStart"/>
      <w:r>
        <w:rPr>
          <w:rFonts w:ascii="Arial" w:hAnsi="Arial" w:cs="Arial"/>
        </w:rPr>
        <w:t>)о</w:t>
      </w:r>
      <w:proofErr w:type="gramEnd"/>
      <w:r>
        <w:rPr>
          <w:rFonts w:ascii="Arial" w:hAnsi="Arial" w:cs="Arial"/>
        </w:rPr>
        <w:t>перативный отчет о реализации мероприятий, по форме согласно приложению № 6 к Порядку;</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б</w:t>
      </w:r>
      <w:proofErr w:type="gramStart"/>
      <w:r>
        <w:rPr>
          <w:rFonts w:ascii="Arial" w:hAnsi="Arial" w:cs="Arial"/>
        </w:rPr>
        <w:t>)а</w:t>
      </w:r>
      <w:proofErr w:type="gramEnd"/>
      <w:r>
        <w:rPr>
          <w:rFonts w:ascii="Arial" w:hAnsi="Arial" w:cs="Arial"/>
        </w:rPr>
        <w:t>налитическую записку, в которой указываются:</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степень достижения планируемых результатов реализации муниципальной программы и намеченной цели муниципальной программы;</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общий объем фактически произведенных расходов, в том числе по источникам финансирования;</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 xml:space="preserve">2)Ежегодно в срок до 1 марта года, следующего за </w:t>
      </w:r>
      <w:proofErr w:type="gramStart"/>
      <w:r>
        <w:rPr>
          <w:rFonts w:ascii="Arial" w:hAnsi="Arial" w:cs="Arial"/>
        </w:rPr>
        <w:t>отчетным</w:t>
      </w:r>
      <w:proofErr w:type="gramEnd"/>
      <w:r>
        <w:rPr>
          <w:rFonts w:ascii="Arial" w:hAnsi="Arial" w:cs="Arial"/>
        </w:rPr>
        <w:t>:</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а</w:t>
      </w:r>
      <w:proofErr w:type="gramStart"/>
      <w:r>
        <w:rPr>
          <w:rFonts w:ascii="Arial" w:hAnsi="Arial" w:cs="Arial"/>
        </w:rPr>
        <w:t>)г</w:t>
      </w:r>
      <w:proofErr w:type="gramEnd"/>
      <w:r>
        <w:rPr>
          <w:rFonts w:ascii="Arial" w:hAnsi="Arial" w:cs="Arial"/>
        </w:rPr>
        <w:t xml:space="preserve">одовой отчет о реализации муниципальной программы, по форме согласно приложению № 7 к Порядку; </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б</w:t>
      </w:r>
      <w:proofErr w:type="gramStart"/>
      <w:r>
        <w:rPr>
          <w:rFonts w:ascii="Arial" w:hAnsi="Arial" w:cs="Arial"/>
        </w:rPr>
        <w:t>)а</w:t>
      </w:r>
      <w:proofErr w:type="gramEnd"/>
      <w:r>
        <w:rPr>
          <w:rFonts w:ascii="Arial" w:hAnsi="Arial" w:cs="Arial"/>
        </w:rPr>
        <w:t>налитическую записку, в которой указываются:</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степень достижения планируемых результатов реализации муниципальной программы и намеченной цели муниципальной программы;</w:t>
      </w:r>
    </w:p>
    <w:p w:rsidR="00314140" w:rsidRDefault="00314140" w:rsidP="00314140">
      <w:pPr>
        <w:widowControl w:val="0"/>
        <w:tabs>
          <w:tab w:val="left" w:pos="709"/>
        </w:tabs>
        <w:autoSpaceDE w:val="0"/>
        <w:autoSpaceDN w:val="0"/>
        <w:adjustRightInd w:val="0"/>
        <w:ind w:left="709"/>
        <w:jc w:val="both"/>
        <w:outlineLvl w:val="1"/>
        <w:rPr>
          <w:rFonts w:ascii="Arial" w:hAnsi="Arial" w:cs="Arial"/>
        </w:rPr>
      </w:pPr>
      <w:r>
        <w:rPr>
          <w:rFonts w:ascii="Arial" w:hAnsi="Arial" w:cs="Arial"/>
        </w:rPr>
        <w:t>общий объем фактически произведенных расходов, в том числе по источникам финансирования.</w:t>
      </w:r>
    </w:p>
    <w:p w:rsidR="00314140" w:rsidRDefault="00314140" w:rsidP="00314140">
      <w:pPr>
        <w:rPr>
          <w:rFonts w:ascii="Arial" w:hAnsi="Arial" w:cs="Arial"/>
          <w:b/>
        </w:rPr>
        <w:sectPr w:rsidR="00314140">
          <w:pgSz w:w="11906" w:h="16838"/>
          <w:pgMar w:top="993" w:right="1134" w:bottom="850" w:left="1134" w:header="709" w:footer="709" w:gutter="0"/>
          <w:cols w:space="720"/>
        </w:sectPr>
      </w:pPr>
    </w:p>
    <w:p w:rsidR="00314140" w:rsidRDefault="00314140" w:rsidP="00314140">
      <w:pPr>
        <w:spacing w:before="120" w:after="240"/>
        <w:jc w:val="right"/>
        <w:rPr>
          <w:rFonts w:ascii="Arial" w:hAnsi="Arial" w:cs="Arial"/>
          <w:u w:val="single"/>
        </w:rPr>
      </w:pPr>
      <w:r>
        <w:rPr>
          <w:rFonts w:ascii="Arial" w:hAnsi="Arial" w:cs="Arial"/>
          <w:u w:val="single"/>
        </w:rPr>
        <w:lastRenderedPageBreak/>
        <w:t>Приложение 1</w:t>
      </w:r>
    </w:p>
    <w:p w:rsidR="00314140" w:rsidRDefault="00314140" w:rsidP="00314140">
      <w:pPr>
        <w:spacing w:before="120" w:after="240"/>
        <w:jc w:val="center"/>
        <w:rPr>
          <w:rFonts w:ascii="Arial" w:hAnsi="Arial" w:cs="Arial"/>
          <w:b/>
        </w:rPr>
      </w:pPr>
      <w:r>
        <w:rPr>
          <w:rFonts w:ascii="Arial" w:hAnsi="Arial" w:cs="Arial"/>
          <w:b/>
        </w:rPr>
        <w:t>Планируемые результаты реализации муниципальной программы «Предпринимательство»</w:t>
      </w:r>
    </w:p>
    <w:tbl>
      <w:tblPr>
        <w:tblW w:w="15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4"/>
        <w:gridCol w:w="2072"/>
        <w:gridCol w:w="2163"/>
        <w:gridCol w:w="2162"/>
        <w:gridCol w:w="1081"/>
        <w:gridCol w:w="945"/>
        <w:gridCol w:w="946"/>
        <w:gridCol w:w="945"/>
        <w:gridCol w:w="945"/>
        <w:gridCol w:w="945"/>
        <w:gridCol w:w="946"/>
        <w:gridCol w:w="947"/>
        <w:gridCol w:w="894"/>
      </w:tblGrid>
      <w:tr w:rsidR="00314140" w:rsidTr="00314140">
        <w:trPr>
          <w:trHeight w:val="20"/>
          <w:jc w:val="center"/>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w:t>
            </w:r>
          </w:p>
          <w:p w:rsidR="00314140" w:rsidRDefault="00314140">
            <w:pPr>
              <w:spacing w:line="276" w:lineRule="auto"/>
              <w:ind w:firstLine="709"/>
              <w:jc w:val="center"/>
              <w:rPr>
                <w:rFonts w:ascii="Arial" w:hAnsi="Arial" w:cs="Arial"/>
                <w:lang w:eastAsia="en-US"/>
              </w:rPr>
            </w:pPr>
            <w:proofErr w:type="gramStart"/>
            <w:r>
              <w:rPr>
                <w:rFonts w:ascii="Arial" w:hAnsi="Arial" w:cs="Arial"/>
                <w:lang w:eastAsia="en-US"/>
              </w:rPr>
              <w:t>п</w:t>
            </w:r>
            <w:proofErr w:type="gramEnd"/>
            <w:r>
              <w:rPr>
                <w:rFonts w:ascii="Arial" w:hAnsi="Arial" w:cs="Arial"/>
                <w:lang w:eastAsia="en-US"/>
              </w:rPr>
              <w:t>/п</w:t>
            </w:r>
          </w:p>
        </w:tc>
        <w:tc>
          <w:tcPr>
            <w:tcW w:w="2071"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Цели муниципальной программы</w:t>
            </w:r>
          </w:p>
        </w:tc>
        <w:tc>
          <w:tcPr>
            <w:tcW w:w="2162"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proofErr w:type="gramStart"/>
            <w:r>
              <w:rPr>
                <w:rFonts w:ascii="Arial" w:hAnsi="Arial" w:cs="Arial"/>
                <w:lang w:eastAsia="en-US"/>
              </w:rPr>
              <w:t>Задачи</w:t>
            </w:r>
            <w:proofErr w:type="gramEnd"/>
            <w:r>
              <w:rPr>
                <w:rFonts w:ascii="Arial" w:hAnsi="Arial" w:cs="Arial"/>
                <w:lang w:eastAsia="en-US"/>
              </w:rPr>
              <w:t xml:space="preserve"> направленные на достижение цели</w:t>
            </w:r>
          </w:p>
        </w:tc>
        <w:tc>
          <w:tcPr>
            <w:tcW w:w="2162"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Планируемые результаты реализации муниципальной программы</w:t>
            </w:r>
          </w:p>
        </w:tc>
        <w:tc>
          <w:tcPr>
            <w:tcW w:w="1081"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Тип показателя</w:t>
            </w:r>
          </w:p>
        </w:tc>
        <w:tc>
          <w:tcPr>
            <w:tcW w:w="945"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Единица</w:t>
            </w:r>
          </w:p>
          <w:p w:rsidR="00314140" w:rsidRDefault="00314140">
            <w:pPr>
              <w:spacing w:line="276" w:lineRule="auto"/>
              <w:ind w:firstLine="709"/>
              <w:jc w:val="center"/>
              <w:rPr>
                <w:rFonts w:ascii="Arial" w:hAnsi="Arial" w:cs="Arial"/>
                <w:lang w:eastAsia="en-US"/>
              </w:rPr>
            </w:pPr>
            <w:r>
              <w:rPr>
                <w:rFonts w:ascii="Arial" w:hAnsi="Arial" w:cs="Arial"/>
                <w:lang w:eastAsia="en-US"/>
              </w:rPr>
              <w:t>измерения</w:t>
            </w:r>
          </w:p>
        </w:tc>
        <w:tc>
          <w:tcPr>
            <w:tcW w:w="946"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Базовое значение показателя на начало реализации программы</w:t>
            </w:r>
          </w:p>
        </w:tc>
        <w:tc>
          <w:tcPr>
            <w:tcW w:w="4728" w:type="dxa"/>
            <w:gridSpan w:val="5"/>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Планируемое значение по годам реализации</w:t>
            </w:r>
          </w:p>
        </w:tc>
        <w:tc>
          <w:tcPr>
            <w:tcW w:w="894"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spacing w:line="276" w:lineRule="auto"/>
              <w:rPr>
                <w:rFonts w:ascii="Arial" w:hAnsi="Arial" w:cs="Arial"/>
                <w:lang w:eastAsia="en-US"/>
              </w:rPr>
            </w:pPr>
            <w:r>
              <w:rPr>
                <w:rFonts w:ascii="Arial" w:hAnsi="Arial" w:cs="Arial"/>
                <w:lang w:eastAsia="en-US"/>
              </w:rPr>
              <w:t>Номер основного мероприятия в перечне мероприятий программы</w:t>
            </w:r>
          </w:p>
        </w:tc>
      </w:tr>
      <w:tr w:rsidR="00314140" w:rsidTr="00314140">
        <w:trPr>
          <w:trHeight w:val="2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spacing w:line="276" w:lineRule="auto"/>
              <w:rPr>
                <w:rFonts w:ascii="Arial" w:hAnsi="Arial" w:cs="Arial"/>
                <w:lang w:eastAsia="en-US"/>
              </w:rPr>
            </w:pPr>
            <w:r>
              <w:rPr>
                <w:rFonts w:ascii="Arial" w:hAnsi="Arial" w:cs="Arial"/>
                <w:lang w:eastAsia="en-US"/>
              </w:rPr>
              <w:t>2020</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spacing w:line="276" w:lineRule="auto"/>
              <w:rPr>
                <w:rFonts w:ascii="Arial" w:hAnsi="Arial" w:cs="Arial"/>
                <w:lang w:eastAsia="en-US"/>
              </w:rPr>
            </w:pPr>
            <w:r>
              <w:rPr>
                <w:rFonts w:ascii="Arial" w:hAnsi="Arial" w:cs="Arial"/>
                <w:lang w:eastAsia="en-US"/>
              </w:rPr>
              <w:t>2021</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spacing w:line="276" w:lineRule="auto"/>
              <w:rPr>
                <w:rFonts w:ascii="Arial" w:hAnsi="Arial" w:cs="Arial"/>
                <w:lang w:eastAsia="en-US"/>
              </w:rPr>
            </w:pPr>
            <w:r>
              <w:rPr>
                <w:rFonts w:ascii="Arial" w:hAnsi="Arial" w:cs="Arial"/>
                <w:lang w:eastAsia="en-US"/>
              </w:rPr>
              <w:t>2022</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spacing w:line="276" w:lineRule="auto"/>
              <w:rPr>
                <w:rFonts w:ascii="Arial" w:hAnsi="Arial" w:cs="Arial"/>
                <w:lang w:eastAsia="en-US"/>
              </w:rPr>
            </w:pPr>
            <w:r>
              <w:rPr>
                <w:rFonts w:ascii="Arial" w:hAnsi="Arial" w:cs="Arial"/>
                <w:lang w:eastAsia="en-US"/>
              </w:rPr>
              <w:t>2023</w:t>
            </w:r>
          </w:p>
        </w:tc>
        <w:tc>
          <w:tcPr>
            <w:tcW w:w="947"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spacing w:line="276" w:lineRule="auto"/>
              <w:rPr>
                <w:rFonts w:ascii="Arial" w:hAnsi="Arial" w:cs="Arial"/>
                <w:lang w:eastAsia="en-US"/>
              </w:rPr>
            </w:pPr>
            <w:r>
              <w:rPr>
                <w:rFonts w:ascii="Arial" w:hAnsi="Arial" w:cs="Arial"/>
                <w:lang w:eastAsia="en-US"/>
              </w:rPr>
              <w:t>2024</w:t>
            </w:r>
          </w:p>
        </w:tc>
        <w:tc>
          <w:tcPr>
            <w:tcW w:w="119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spacing w:line="276" w:lineRule="auto"/>
              <w:rPr>
                <w:rFonts w:ascii="Arial" w:hAnsi="Arial" w:cs="Arial"/>
                <w:lang w:eastAsia="en-US"/>
              </w:rPr>
            </w:pPr>
            <w:r>
              <w:rPr>
                <w:rFonts w:ascii="Arial" w:hAnsi="Arial" w:cs="Arial"/>
                <w:lang w:eastAsia="en-US"/>
              </w:rPr>
              <w:t>1</w:t>
            </w:r>
          </w:p>
        </w:tc>
        <w:tc>
          <w:tcPr>
            <w:tcW w:w="2071"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2</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3</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5</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6</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7</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8</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9</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spacing w:line="276" w:lineRule="auto"/>
              <w:rPr>
                <w:rFonts w:ascii="Arial" w:hAnsi="Arial" w:cs="Arial"/>
                <w:lang w:eastAsia="en-US"/>
              </w:rPr>
            </w:pPr>
            <w:r>
              <w:rPr>
                <w:rFonts w:ascii="Arial" w:hAnsi="Arial" w:cs="Arial"/>
                <w:lang w:eastAsia="en-US"/>
              </w:rPr>
              <w:t>10</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spacing w:line="276" w:lineRule="auto"/>
              <w:rPr>
                <w:rFonts w:ascii="Arial" w:hAnsi="Arial" w:cs="Arial"/>
                <w:lang w:eastAsia="en-US"/>
              </w:rPr>
            </w:pPr>
            <w:r>
              <w:rPr>
                <w:rFonts w:ascii="Arial" w:hAnsi="Arial" w:cs="Arial"/>
                <w:lang w:eastAsia="en-US"/>
              </w:rPr>
              <w:t>11</w:t>
            </w:r>
          </w:p>
        </w:tc>
        <w:tc>
          <w:tcPr>
            <w:tcW w:w="947"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spacing w:line="276" w:lineRule="auto"/>
              <w:rPr>
                <w:rFonts w:ascii="Arial" w:hAnsi="Arial" w:cs="Arial"/>
                <w:lang w:eastAsia="en-US"/>
              </w:rPr>
            </w:pPr>
            <w:r>
              <w:rPr>
                <w:rFonts w:ascii="Arial" w:hAnsi="Arial" w:cs="Arial"/>
                <w:lang w:eastAsia="en-US"/>
              </w:rPr>
              <w:t>12</w:t>
            </w:r>
          </w:p>
        </w:tc>
        <w:tc>
          <w:tcPr>
            <w:tcW w:w="89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spacing w:line="276" w:lineRule="auto"/>
              <w:rPr>
                <w:rFonts w:ascii="Arial" w:hAnsi="Arial" w:cs="Arial"/>
                <w:lang w:eastAsia="en-US"/>
              </w:rPr>
            </w:pPr>
            <w:r>
              <w:rPr>
                <w:rFonts w:ascii="Arial" w:hAnsi="Arial" w:cs="Arial"/>
                <w:lang w:eastAsia="en-US"/>
              </w:rPr>
              <w:t>13</w:t>
            </w: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F16AA4" w:rsidP="00F16AA4">
            <w:pPr>
              <w:spacing w:line="276" w:lineRule="auto"/>
              <w:rPr>
                <w:rFonts w:ascii="Arial" w:hAnsi="Arial" w:cs="Arial"/>
                <w:lang w:eastAsia="en-US"/>
              </w:rPr>
            </w:pPr>
            <w:r>
              <w:rPr>
                <w:rFonts w:ascii="Arial" w:hAnsi="Arial" w:cs="Arial"/>
                <w:lang w:eastAsia="en-US"/>
              </w:rPr>
              <w:t>1</w:t>
            </w:r>
            <w:r w:rsidR="00314140">
              <w:rPr>
                <w:rFonts w:ascii="Arial" w:hAnsi="Arial" w:cs="Arial"/>
                <w:lang w:eastAsia="en-US"/>
              </w:rPr>
              <w:t>.</w:t>
            </w:r>
          </w:p>
        </w:tc>
        <w:tc>
          <w:tcPr>
            <w:tcW w:w="14989" w:type="dxa"/>
            <w:gridSpan w:val="12"/>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both"/>
              <w:rPr>
                <w:rFonts w:ascii="Arial" w:hAnsi="Arial" w:cs="Arial"/>
                <w:lang w:eastAsia="en-US"/>
              </w:rPr>
            </w:pPr>
            <w:r>
              <w:rPr>
                <w:rFonts w:ascii="Arial" w:hAnsi="Arial" w:cs="Arial"/>
                <w:b/>
                <w:lang w:eastAsia="en-US"/>
              </w:rPr>
              <w:t xml:space="preserve">Подпрограмма 1 «Инвестиции»                       </w:t>
            </w: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1.1</w:t>
            </w:r>
          </w:p>
        </w:tc>
        <w:tc>
          <w:tcPr>
            <w:tcW w:w="207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spacing w:line="276" w:lineRule="auto"/>
              <w:jc w:val="both"/>
              <w:rPr>
                <w:rFonts w:ascii="Arial" w:hAnsi="Arial" w:cs="Arial"/>
                <w:lang w:eastAsia="en-US"/>
              </w:rPr>
            </w:pPr>
            <w:r>
              <w:rPr>
                <w:rFonts w:ascii="Arial" w:hAnsi="Arial" w:cs="Arial"/>
                <w:lang w:eastAsia="en-US"/>
              </w:rPr>
              <w:t xml:space="preserve">Повышение инвестиционной привлекательности городского округа Люберцы, развитие инновационной, научной, научно – технической и промышленной деятельности и содействие эффективному </w:t>
            </w:r>
            <w:r>
              <w:rPr>
                <w:rFonts w:ascii="Arial" w:hAnsi="Arial" w:cs="Arial"/>
                <w:lang w:eastAsia="en-US"/>
              </w:rPr>
              <w:lastRenderedPageBreak/>
              <w:t>развитию рынка труда и занятости населения</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lastRenderedPageBreak/>
              <w:t>Развитие механизмов реализации единой государственной инвестиционной  политики на территории городского округа Люберцы.</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t>Количество созданных рабочих мест</w:t>
            </w:r>
          </w:p>
        </w:tc>
        <w:tc>
          <w:tcPr>
            <w:tcW w:w="108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мест</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1781</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1782</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1783</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1784</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1785</w:t>
            </w:r>
          </w:p>
        </w:tc>
        <w:tc>
          <w:tcPr>
            <w:tcW w:w="947"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1787</w:t>
            </w:r>
          </w:p>
        </w:tc>
        <w:tc>
          <w:tcPr>
            <w:tcW w:w="89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w:t>
            </w: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pPr>
              <w:widowControl w:val="0"/>
              <w:tabs>
                <w:tab w:val="left" w:pos="709"/>
              </w:tabs>
              <w:autoSpaceDE w:val="0"/>
              <w:autoSpaceDN w:val="0"/>
              <w:adjustRightInd w:val="0"/>
              <w:spacing w:line="276" w:lineRule="auto"/>
              <w:ind w:firstLine="709"/>
              <w:jc w:val="center"/>
              <w:outlineLvl w:val="1"/>
              <w:rPr>
                <w:rFonts w:ascii="Arial" w:hAnsi="Arial" w:cs="Arial"/>
                <w:lang w:eastAsia="en-US"/>
              </w:rPr>
            </w:pPr>
            <w:r>
              <w:rPr>
                <w:rFonts w:ascii="Arial" w:hAnsi="Arial" w:cs="Arial"/>
                <w:lang w:eastAsia="en-US"/>
              </w:rPr>
              <w:lastRenderedPageBreak/>
              <w:t>1.2</w:t>
            </w:r>
          </w:p>
        </w:tc>
        <w:tc>
          <w:tcPr>
            <w:tcW w:w="207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spacing w:line="276" w:lineRule="auto"/>
              <w:jc w:val="both"/>
              <w:rPr>
                <w:rFonts w:ascii="Arial" w:hAnsi="Arial" w:cs="Arial"/>
                <w:lang w:eastAsia="en-US"/>
              </w:rPr>
            </w:pPr>
            <w:r>
              <w:rPr>
                <w:rFonts w:ascii="Arial" w:hAnsi="Arial" w:cs="Arial"/>
                <w:lang w:eastAsia="en-US"/>
              </w:rPr>
              <w:t>Повышение инвестиционной привлекательности городского округа Люберцы, развитие инновационной, научной, научно – технической и промышленной деятельности и содействие эффективному развитию рынка труда и занятости населения</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t>Формирование благоприятной среды для развития предпринимательства. Информационное и научно-методическое обеспечение малого и среднего предпринимательства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t>Увеличение среднемесячной заработной платы работников организаций, не относящихся к субъектам малого предпринимательства</w:t>
            </w:r>
          </w:p>
        </w:tc>
        <w:tc>
          <w:tcPr>
            <w:tcW w:w="108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процент</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100</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102,8</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102,8</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103,0</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103,0</w:t>
            </w:r>
          </w:p>
        </w:tc>
        <w:tc>
          <w:tcPr>
            <w:tcW w:w="947"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103,1</w:t>
            </w:r>
          </w:p>
        </w:tc>
        <w:tc>
          <w:tcPr>
            <w:tcW w:w="89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w:t>
            </w: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1.3</w:t>
            </w:r>
          </w:p>
        </w:tc>
        <w:tc>
          <w:tcPr>
            <w:tcW w:w="207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spacing w:line="276" w:lineRule="auto"/>
              <w:jc w:val="both"/>
              <w:rPr>
                <w:rFonts w:ascii="Arial" w:hAnsi="Arial" w:cs="Arial"/>
                <w:lang w:eastAsia="en-US"/>
              </w:rPr>
            </w:pPr>
            <w:r>
              <w:rPr>
                <w:rFonts w:ascii="Arial" w:hAnsi="Arial" w:cs="Arial"/>
                <w:lang w:eastAsia="en-US"/>
              </w:rPr>
              <w:t xml:space="preserve">Повышение инвестиционной привлекательности городского округа Люберцы, развитие инновационной, научной, научно – технической и промышленной деятельности и </w:t>
            </w:r>
            <w:r>
              <w:rPr>
                <w:rFonts w:ascii="Arial" w:hAnsi="Arial" w:cs="Arial"/>
                <w:lang w:eastAsia="en-US"/>
              </w:rPr>
              <w:lastRenderedPageBreak/>
              <w:t>содействие эффективному развитию рынка труда и занятости населения</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lastRenderedPageBreak/>
              <w:t xml:space="preserve">Формирование благоприятной среды для развития предпринимательства. Информационное и научно-методическое обеспечение малого и </w:t>
            </w:r>
            <w:r>
              <w:rPr>
                <w:rFonts w:ascii="Arial" w:hAnsi="Arial" w:cs="Arial"/>
                <w:lang w:eastAsia="en-US"/>
              </w:rPr>
              <w:lastRenderedPageBreak/>
              <w:t>среднего предпринимательства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lastRenderedPageBreak/>
              <w:t>Объем инвестиций, привлеченных в основной капитал (без учета бюджетных инвестиций), на душу населения</w:t>
            </w:r>
          </w:p>
        </w:tc>
        <w:tc>
          <w:tcPr>
            <w:tcW w:w="108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тысяча</w:t>
            </w:r>
          </w:p>
          <w:p w:rsidR="00314140" w:rsidRDefault="00314140">
            <w:pPr>
              <w:widowControl w:val="0"/>
              <w:tabs>
                <w:tab w:val="left" w:pos="709"/>
              </w:tabs>
              <w:autoSpaceDE w:val="0"/>
              <w:autoSpaceDN w:val="0"/>
              <w:adjustRightInd w:val="0"/>
              <w:spacing w:line="276" w:lineRule="auto"/>
              <w:ind w:firstLine="709"/>
              <w:jc w:val="center"/>
              <w:outlineLvl w:val="1"/>
              <w:rPr>
                <w:rFonts w:ascii="Arial" w:hAnsi="Arial" w:cs="Arial"/>
                <w:lang w:eastAsia="en-US"/>
              </w:rPr>
            </w:pPr>
            <w:r>
              <w:rPr>
                <w:rFonts w:ascii="Arial" w:hAnsi="Arial" w:cs="Arial"/>
                <w:lang w:eastAsia="en-US"/>
              </w:rPr>
              <w:t>рублей</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35,39</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43,8</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44,06</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44,2</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44,5</w:t>
            </w:r>
          </w:p>
        </w:tc>
        <w:tc>
          <w:tcPr>
            <w:tcW w:w="947"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44,7</w:t>
            </w:r>
          </w:p>
        </w:tc>
        <w:tc>
          <w:tcPr>
            <w:tcW w:w="89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w:t>
            </w: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lastRenderedPageBreak/>
              <w:t>1.4</w:t>
            </w:r>
          </w:p>
        </w:tc>
        <w:tc>
          <w:tcPr>
            <w:tcW w:w="207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spacing w:line="276" w:lineRule="auto"/>
              <w:jc w:val="both"/>
              <w:rPr>
                <w:rFonts w:ascii="Arial" w:hAnsi="Arial" w:cs="Arial"/>
                <w:lang w:eastAsia="en-US"/>
              </w:rPr>
            </w:pPr>
            <w:r>
              <w:rPr>
                <w:rFonts w:ascii="Arial" w:hAnsi="Arial" w:cs="Arial"/>
                <w:lang w:eastAsia="en-US"/>
              </w:rPr>
              <w:t>Повышение инвестиционной привлекательности городского округа Люберцы, развитие инновационной, научной, научно – технической и промышленной деятельности и содействие эффективному развитию рынка труда и занятости населения</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t>Создание благоприятных условий для реализации инвестиционных проектов в области промышленности, транспорта и  прочих отраслей в городском округе Люберцы.</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t>Процент заполняемости многофункциональных индустриальных парков, технологических парков, промышленных площадок</w:t>
            </w:r>
          </w:p>
        </w:tc>
        <w:tc>
          <w:tcPr>
            <w:tcW w:w="108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процент</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24,3</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42,1</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57,2</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73,4</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84,3</w:t>
            </w:r>
          </w:p>
        </w:tc>
        <w:tc>
          <w:tcPr>
            <w:tcW w:w="947"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100</w:t>
            </w:r>
          </w:p>
        </w:tc>
        <w:tc>
          <w:tcPr>
            <w:tcW w:w="89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w:t>
            </w:r>
          </w:p>
        </w:tc>
      </w:tr>
      <w:tr w:rsidR="00314140" w:rsidTr="00314140">
        <w:trPr>
          <w:cantSplit/>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lastRenderedPageBreak/>
              <w:t>1.5</w:t>
            </w:r>
          </w:p>
        </w:tc>
        <w:tc>
          <w:tcPr>
            <w:tcW w:w="2071" w:type="dxa"/>
            <w:tcBorders>
              <w:top w:val="single" w:sz="4" w:space="0" w:color="auto"/>
              <w:left w:val="single" w:sz="4" w:space="0" w:color="auto"/>
              <w:bottom w:val="single" w:sz="4" w:space="0" w:color="auto"/>
              <w:right w:val="single" w:sz="4" w:space="0" w:color="auto"/>
            </w:tcBorders>
            <w:vAlign w:val="center"/>
          </w:tcPr>
          <w:p w:rsidR="00314140" w:rsidRDefault="00314140" w:rsidP="00F16AA4">
            <w:pPr>
              <w:spacing w:line="276" w:lineRule="auto"/>
              <w:jc w:val="both"/>
              <w:rPr>
                <w:rFonts w:ascii="Arial" w:hAnsi="Arial" w:cs="Arial"/>
                <w:lang w:eastAsia="en-US"/>
              </w:rPr>
            </w:pPr>
            <w:r>
              <w:rPr>
                <w:rFonts w:ascii="Arial" w:hAnsi="Arial" w:cs="Arial"/>
                <w:lang w:eastAsia="en-US"/>
              </w:rPr>
              <w:t>Повышение инвестиционной привлекательности городского округа Люберцы, развитие инновационной, научной, научно – технической и промышленной деятельности и содействие эффективному развитию рынка труда и занятости населения</w:t>
            </w:r>
          </w:p>
          <w:p w:rsidR="00314140" w:rsidRDefault="00314140">
            <w:pPr>
              <w:spacing w:line="276" w:lineRule="auto"/>
              <w:ind w:firstLine="709"/>
              <w:jc w:val="both"/>
              <w:rPr>
                <w:rFonts w:ascii="Arial" w:hAnsi="Arial" w:cs="Arial"/>
                <w:lang w:eastAsia="en-US"/>
              </w:rPr>
            </w:pPr>
          </w:p>
          <w:p w:rsidR="00314140" w:rsidRDefault="00314140">
            <w:pPr>
              <w:spacing w:line="276" w:lineRule="auto"/>
              <w:ind w:firstLine="709"/>
              <w:jc w:val="both"/>
              <w:rPr>
                <w:rFonts w:ascii="Arial" w:hAnsi="Arial" w:cs="Arial"/>
                <w:lang w:eastAsia="en-US"/>
              </w:rPr>
            </w:pP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t>Развитие механизмов реализации единой государственной инвестиционной  политики на территории городского округа Люберцы.</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pPr>
              <w:widowControl w:val="0"/>
              <w:tabs>
                <w:tab w:val="left" w:pos="709"/>
              </w:tabs>
              <w:autoSpaceDE w:val="0"/>
              <w:autoSpaceDN w:val="0"/>
              <w:adjustRightInd w:val="0"/>
              <w:spacing w:line="276" w:lineRule="auto"/>
              <w:ind w:firstLine="709"/>
              <w:jc w:val="both"/>
              <w:outlineLvl w:val="1"/>
              <w:rPr>
                <w:rFonts w:ascii="Arial" w:hAnsi="Arial" w:cs="Arial"/>
                <w:lang w:eastAsia="en-US"/>
              </w:rPr>
            </w:pPr>
            <w:r>
              <w:rPr>
                <w:rFonts w:ascii="Arial" w:hAnsi="Arial" w:cs="Arial"/>
                <w:lang w:eastAsia="en-US"/>
              </w:rPr>
              <w:t>Объем инвестиций в основной капитал, за исключением инвестиций инфраструктурных монополий (федеральные проекты) и бюджетных ассигнований средств федерального бюджета</w:t>
            </w:r>
          </w:p>
        </w:tc>
        <w:tc>
          <w:tcPr>
            <w:tcW w:w="108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jc w:val="both"/>
              <w:outlineLvl w:val="1"/>
              <w:rPr>
                <w:rFonts w:ascii="Arial" w:hAnsi="Arial" w:cs="Arial"/>
                <w:lang w:eastAsia="en-US"/>
              </w:rPr>
            </w:pPr>
            <w:proofErr w:type="spellStart"/>
            <w:r>
              <w:rPr>
                <w:rFonts w:ascii="Arial" w:hAnsi="Arial" w:cs="Arial"/>
                <w:lang w:eastAsia="en-US"/>
              </w:rPr>
              <w:t>тыс</w:t>
            </w:r>
            <w:proofErr w:type="gramStart"/>
            <w:r>
              <w:rPr>
                <w:rFonts w:ascii="Arial" w:hAnsi="Arial" w:cs="Arial"/>
                <w:lang w:eastAsia="en-US"/>
              </w:rPr>
              <w:t>.р</w:t>
            </w:r>
            <w:proofErr w:type="gramEnd"/>
            <w:r>
              <w:rPr>
                <w:rFonts w:ascii="Arial" w:hAnsi="Arial" w:cs="Arial"/>
                <w:lang w:eastAsia="en-US"/>
              </w:rPr>
              <w:t>уб</w:t>
            </w:r>
            <w:proofErr w:type="spellEnd"/>
            <w:r>
              <w:rPr>
                <w:rFonts w:ascii="Arial" w:hAnsi="Arial" w:cs="Arial"/>
                <w:lang w:eastAsia="en-US"/>
              </w:rPr>
              <w:t>.</w:t>
            </w:r>
          </w:p>
        </w:tc>
        <w:tc>
          <w:tcPr>
            <w:tcW w:w="946" w:type="dxa"/>
            <w:tcBorders>
              <w:top w:val="single" w:sz="4" w:space="0" w:color="auto"/>
              <w:left w:val="single" w:sz="4" w:space="0" w:color="auto"/>
              <w:bottom w:val="single" w:sz="4" w:space="0" w:color="auto"/>
              <w:right w:val="single" w:sz="4" w:space="0" w:color="auto"/>
            </w:tcBorders>
            <w:textDirection w:val="tbRl"/>
            <w:vAlign w:val="center"/>
            <w:hideMark/>
          </w:tcPr>
          <w:p w:rsidR="00314140" w:rsidRDefault="00314140">
            <w:pPr>
              <w:widowControl w:val="0"/>
              <w:tabs>
                <w:tab w:val="left" w:pos="709"/>
              </w:tabs>
              <w:autoSpaceDE w:val="0"/>
              <w:autoSpaceDN w:val="0"/>
              <w:adjustRightInd w:val="0"/>
              <w:spacing w:line="276" w:lineRule="auto"/>
              <w:ind w:left="113" w:right="113" w:firstLine="709"/>
              <w:jc w:val="center"/>
              <w:outlineLvl w:val="1"/>
              <w:rPr>
                <w:rFonts w:ascii="Arial" w:hAnsi="Arial" w:cs="Arial"/>
                <w:lang w:eastAsia="en-US"/>
              </w:rPr>
            </w:pPr>
            <w:r>
              <w:rPr>
                <w:rFonts w:ascii="Arial" w:hAnsi="Arial" w:cs="Arial"/>
                <w:lang w:eastAsia="en-US"/>
              </w:rPr>
              <w:t>19999087,24</w:t>
            </w:r>
          </w:p>
        </w:tc>
        <w:tc>
          <w:tcPr>
            <w:tcW w:w="945" w:type="dxa"/>
            <w:tcBorders>
              <w:top w:val="single" w:sz="4" w:space="0" w:color="auto"/>
              <w:left w:val="single" w:sz="4" w:space="0" w:color="auto"/>
              <w:bottom w:val="single" w:sz="4" w:space="0" w:color="auto"/>
              <w:right w:val="single" w:sz="4" w:space="0" w:color="auto"/>
            </w:tcBorders>
            <w:textDirection w:val="tbRl"/>
            <w:vAlign w:val="center"/>
            <w:hideMark/>
          </w:tcPr>
          <w:p w:rsidR="00314140" w:rsidRDefault="00314140">
            <w:pPr>
              <w:widowControl w:val="0"/>
              <w:tabs>
                <w:tab w:val="left" w:pos="709"/>
              </w:tabs>
              <w:autoSpaceDE w:val="0"/>
              <w:autoSpaceDN w:val="0"/>
              <w:adjustRightInd w:val="0"/>
              <w:spacing w:line="276" w:lineRule="auto"/>
              <w:ind w:left="113" w:right="113" w:firstLine="709"/>
              <w:jc w:val="center"/>
              <w:outlineLvl w:val="1"/>
              <w:rPr>
                <w:rFonts w:ascii="Arial" w:hAnsi="Arial" w:cs="Arial"/>
                <w:lang w:eastAsia="en-US"/>
              </w:rPr>
            </w:pPr>
            <w:r>
              <w:rPr>
                <w:rFonts w:ascii="Arial" w:hAnsi="Arial" w:cs="Arial"/>
                <w:lang w:eastAsia="en-US"/>
              </w:rPr>
              <w:t>20419437,24</w:t>
            </w:r>
          </w:p>
        </w:tc>
        <w:tc>
          <w:tcPr>
            <w:tcW w:w="945" w:type="dxa"/>
            <w:tcBorders>
              <w:top w:val="single" w:sz="4" w:space="0" w:color="auto"/>
              <w:left w:val="single" w:sz="4" w:space="0" w:color="auto"/>
              <w:bottom w:val="single" w:sz="4" w:space="0" w:color="auto"/>
              <w:right w:val="single" w:sz="4" w:space="0" w:color="auto"/>
            </w:tcBorders>
            <w:textDirection w:val="tbRl"/>
            <w:vAlign w:val="center"/>
            <w:hideMark/>
          </w:tcPr>
          <w:p w:rsidR="00314140" w:rsidRDefault="00314140">
            <w:pPr>
              <w:widowControl w:val="0"/>
              <w:tabs>
                <w:tab w:val="left" w:pos="709"/>
              </w:tabs>
              <w:autoSpaceDE w:val="0"/>
              <w:autoSpaceDN w:val="0"/>
              <w:adjustRightInd w:val="0"/>
              <w:spacing w:line="276" w:lineRule="auto"/>
              <w:ind w:left="113" w:right="113" w:firstLine="709"/>
              <w:jc w:val="center"/>
              <w:outlineLvl w:val="1"/>
              <w:rPr>
                <w:rFonts w:ascii="Arial" w:hAnsi="Arial" w:cs="Arial"/>
                <w:lang w:eastAsia="en-US"/>
              </w:rPr>
            </w:pPr>
            <w:r>
              <w:rPr>
                <w:rFonts w:ascii="Arial" w:hAnsi="Arial" w:cs="Arial"/>
                <w:lang w:eastAsia="en-US"/>
              </w:rPr>
              <w:t>20719005,34</w:t>
            </w:r>
          </w:p>
        </w:tc>
        <w:tc>
          <w:tcPr>
            <w:tcW w:w="945" w:type="dxa"/>
            <w:tcBorders>
              <w:top w:val="single" w:sz="4" w:space="0" w:color="auto"/>
              <w:left w:val="single" w:sz="4" w:space="0" w:color="auto"/>
              <w:bottom w:val="single" w:sz="4" w:space="0" w:color="auto"/>
              <w:right w:val="single" w:sz="4" w:space="0" w:color="auto"/>
            </w:tcBorders>
            <w:textDirection w:val="tbRl"/>
            <w:vAlign w:val="center"/>
            <w:hideMark/>
          </w:tcPr>
          <w:p w:rsidR="00314140" w:rsidRDefault="00314140">
            <w:pPr>
              <w:widowControl w:val="0"/>
              <w:tabs>
                <w:tab w:val="left" w:pos="709"/>
              </w:tabs>
              <w:autoSpaceDE w:val="0"/>
              <w:autoSpaceDN w:val="0"/>
              <w:adjustRightInd w:val="0"/>
              <w:spacing w:line="276" w:lineRule="auto"/>
              <w:ind w:left="113" w:right="113" w:firstLine="709"/>
              <w:jc w:val="center"/>
              <w:outlineLvl w:val="1"/>
              <w:rPr>
                <w:rFonts w:ascii="Arial" w:hAnsi="Arial" w:cs="Arial"/>
                <w:lang w:eastAsia="en-US"/>
              </w:rPr>
            </w:pPr>
            <w:r>
              <w:rPr>
                <w:rFonts w:ascii="Arial" w:hAnsi="Arial" w:cs="Arial"/>
                <w:lang w:eastAsia="en-US"/>
              </w:rPr>
              <w:t>21028625,05</w:t>
            </w:r>
          </w:p>
        </w:tc>
        <w:tc>
          <w:tcPr>
            <w:tcW w:w="946" w:type="dxa"/>
            <w:tcBorders>
              <w:top w:val="single" w:sz="4" w:space="0" w:color="auto"/>
              <w:left w:val="single" w:sz="4" w:space="0" w:color="auto"/>
              <w:bottom w:val="single" w:sz="4" w:space="0" w:color="auto"/>
              <w:right w:val="single" w:sz="4" w:space="0" w:color="auto"/>
            </w:tcBorders>
            <w:textDirection w:val="tbRl"/>
            <w:vAlign w:val="center"/>
            <w:hideMark/>
          </w:tcPr>
          <w:p w:rsidR="00314140" w:rsidRDefault="00314140">
            <w:pPr>
              <w:widowControl w:val="0"/>
              <w:tabs>
                <w:tab w:val="left" w:pos="709"/>
              </w:tabs>
              <w:autoSpaceDE w:val="0"/>
              <w:autoSpaceDN w:val="0"/>
              <w:adjustRightInd w:val="0"/>
              <w:spacing w:line="276" w:lineRule="auto"/>
              <w:ind w:left="113" w:right="113" w:firstLine="709"/>
              <w:jc w:val="center"/>
              <w:outlineLvl w:val="1"/>
              <w:rPr>
                <w:rFonts w:ascii="Arial" w:hAnsi="Arial" w:cs="Arial"/>
                <w:lang w:eastAsia="en-US"/>
              </w:rPr>
            </w:pPr>
            <w:r>
              <w:rPr>
                <w:rFonts w:ascii="Arial" w:hAnsi="Arial" w:cs="Arial"/>
                <w:lang w:eastAsia="en-US"/>
              </w:rPr>
              <w:t>21343722,91</w:t>
            </w:r>
          </w:p>
        </w:tc>
        <w:tc>
          <w:tcPr>
            <w:tcW w:w="947" w:type="dxa"/>
            <w:tcBorders>
              <w:top w:val="single" w:sz="4" w:space="0" w:color="auto"/>
              <w:left w:val="single" w:sz="4" w:space="0" w:color="auto"/>
              <w:bottom w:val="single" w:sz="4" w:space="0" w:color="auto"/>
              <w:right w:val="single" w:sz="4" w:space="0" w:color="auto"/>
            </w:tcBorders>
            <w:textDirection w:val="tbRl"/>
            <w:vAlign w:val="center"/>
            <w:hideMark/>
          </w:tcPr>
          <w:p w:rsidR="00314140" w:rsidRDefault="00314140">
            <w:pPr>
              <w:widowControl w:val="0"/>
              <w:tabs>
                <w:tab w:val="left" w:pos="709"/>
              </w:tabs>
              <w:autoSpaceDE w:val="0"/>
              <w:autoSpaceDN w:val="0"/>
              <w:adjustRightInd w:val="0"/>
              <w:spacing w:line="276" w:lineRule="auto"/>
              <w:ind w:left="113" w:right="113" w:firstLine="709"/>
              <w:jc w:val="center"/>
              <w:outlineLvl w:val="1"/>
              <w:rPr>
                <w:rFonts w:ascii="Arial" w:hAnsi="Arial" w:cs="Arial"/>
                <w:lang w:eastAsia="en-US"/>
              </w:rPr>
            </w:pPr>
            <w:r>
              <w:rPr>
                <w:rFonts w:ascii="Arial" w:hAnsi="Arial" w:cs="Arial"/>
                <w:lang w:eastAsia="en-US"/>
              </w:rPr>
              <w:t>21664945,94</w:t>
            </w:r>
          </w:p>
        </w:tc>
        <w:tc>
          <w:tcPr>
            <w:tcW w:w="89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w:t>
            </w: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1.6</w:t>
            </w:r>
          </w:p>
        </w:tc>
        <w:tc>
          <w:tcPr>
            <w:tcW w:w="207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spacing w:line="276" w:lineRule="auto"/>
              <w:jc w:val="both"/>
              <w:rPr>
                <w:rFonts w:ascii="Arial" w:hAnsi="Arial" w:cs="Arial"/>
                <w:lang w:eastAsia="en-US"/>
              </w:rPr>
            </w:pPr>
            <w:r>
              <w:rPr>
                <w:rFonts w:ascii="Arial" w:hAnsi="Arial" w:cs="Arial"/>
                <w:lang w:eastAsia="en-US"/>
              </w:rPr>
              <w:t xml:space="preserve">Повышение инвестиционной привлекательности городского округа Люберцы, развитие инновационной, научной, научно – технической и промышленной деятельности и содействие эффективному </w:t>
            </w:r>
            <w:r>
              <w:rPr>
                <w:rFonts w:ascii="Arial" w:hAnsi="Arial" w:cs="Arial"/>
                <w:lang w:eastAsia="en-US"/>
              </w:rPr>
              <w:lastRenderedPageBreak/>
              <w:t>развитию рынка труда и занятости населения</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lastRenderedPageBreak/>
              <w:t>Создание благоприятных условий для реализации инвестиционных проектов в области промышленности, транспорта и  прочих отраслей в городском округе Люберцы.</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t xml:space="preserve">Количество привлеченных резидентов на территории многофункциональных индустриальных парков, технологических парков, промышленных площадок муниципальных </w:t>
            </w:r>
            <w:r>
              <w:rPr>
                <w:rFonts w:ascii="Arial" w:hAnsi="Arial" w:cs="Arial"/>
                <w:lang w:eastAsia="en-US"/>
              </w:rPr>
              <w:lastRenderedPageBreak/>
              <w:t>образований Московской области, единиц</w:t>
            </w:r>
          </w:p>
        </w:tc>
        <w:tc>
          <w:tcPr>
            <w:tcW w:w="108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lastRenderedPageBreak/>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единица</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w:t>
            </w:r>
          </w:p>
        </w:tc>
        <w:tc>
          <w:tcPr>
            <w:tcW w:w="947"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w:t>
            </w:r>
          </w:p>
        </w:tc>
        <w:tc>
          <w:tcPr>
            <w:tcW w:w="89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7</w:t>
            </w: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lastRenderedPageBreak/>
              <w:t>1.7</w:t>
            </w:r>
          </w:p>
        </w:tc>
        <w:tc>
          <w:tcPr>
            <w:tcW w:w="207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spacing w:line="276" w:lineRule="auto"/>
              <w:jc w:val="both"/>
              <w:rPr>
                <w:rFonts w:ascii="Arial" w:hAnsi="Arial" w:cs="Arial"/>
                <w:lang w:eastAsia="en-US"/>
              </w:rPr>
            </w:pPr>
            <w:r>
              <w:rPr>
                <w:rFonts w:ascii="Arial" w:hAnsi="Arial" w:cs="Arial"/>
                <w:lang w:eastAsia="en-US"/>
              </w:rPr>
              <w:t>Повышение инвестиционной привлекательности городского округа Люберцы, развитие инновационной, научной, научно – технической и промышленной деятельности и содействие эффективному развитию рынка труда и занятости населения</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t>Создание благоприятных условий для реализации инвестиционных проектов в области промышленности, транспорта и  прочих отраслей в городском округе Люберцы.</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t>Количество многофункциональных индустриальных парков, технологических парков, промышленных площадок</w:t>
            </w:r>
          </w:p>
        </w:tc>
        <w:tc>
          <w:tcPr>
            <w:tcW w:w="108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единица</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0</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0</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0</w:t>
            </w:r>
          </w:p>
        </w:tc>
        <w:tc>
          <w:tcPr>
            <w:tcW w:w="947"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0</w:t>
            </w:r>
          </w:p>
        </w:tc>
        <w:tc>
          <w:tcPr>
            <w:tcW w:w="89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w:t>
            </w: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1.8</w:t>
            </w:r>
          </w:p>
        </w:tc>
        <w:tc>
          <w:tcPr>
            <w:tcW w:w="207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spacing w:line="276" w:lineRule="auto"/>
              <w:jc w:val="both"/>
              <w:rPr>
                <w:rFonts w:ascii="Arial" w:hAnsi="Arial" w:cs="Arial"/>
                <w:lang w:eastAsia="en-US"/>
              </w:rPr>
            </w:pPr>
            <w:r>
              <w:rPr>
                <w:rFonts w:ascii="Arial" w:hAnsi="Arial" w:cs="Arial"/>
                <w:lang w:eastAsia="en-US"/>
              </w:rPr>
              <w:t xml:space="preserve">Повышение инвестиционной привлекательности городского округа Люберцы, развитие инновационной, научной, научно – технической и промышленной деятельности и </w:t>
            </w:r>
            <w:r>
              <w:rPr>
                <w:rFonts w:ascii="Arial" w:hAnsi="Arial" w:cs="Arial"/>
                <w:lang w:eastAsia="en-US"/>
              </w:rPr>
              <w:lastRenderedPageBreak/>
              <w:t>содействие эффективному развитию рынка труда и занятости населения</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F16AA4">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lastRenderedPageBreak/>
              <w:t xml:space="preserve">Создание благоприятных условий для реализации инвестиционных проектов в области промышленности, транспорта и  прочих отраслей в городском </w:t>
            </w:r>
            <w:r>
              <w:rPr>
                <w:rFonts w:ascii="Arial" w:hAnsi="Arial" w:cs="Arial"/>
                <w:lang w:eastAsia="en-US"/>
              </w:rPr>
              <w:lastRenderedPageBreak/>
              <w:t>округе Люберцы.</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lastRenderedPageBreak/>
              <w:t>Задолженность по выплате заработной платы «Зарплата без долгов»</w:t>
            </w:r>
          </w:p>
        </w:tc>
        <w:tc>
          <w:tcPr>
            <w:tcW w:w="108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МП</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рублей</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20337789,08</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0</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0</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0</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0</w:t>
            </w:r>
          </w:p>
        </w:tc>
        <w:tc>
          <w:tcPr>
            <w:tcW w:w="947"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0</w:t>
            </w:r>
          </w:p>
        </w:tc>
        <w:tc>
          <w:tcPr>
            <w:tcW w:w="89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w:t>
            </w: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lastRenderedPageBreak/>
              <w:t>1.9</w:t>
            </w:r>
          </w:p>
        </w:tc>
        <w:tc>
          <w:tcPr>
            <w:tcW w:w="207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jc w:val="both"/>
              <w:rPr>
                <w:rFonts w:ascii="Arial" w:hAnsi="Arial" w:cs="Arial"/>
                <w:lang w:eastAsia="en-US"/>
              </w:rPr>
            </w:pPr>
            <w:r>
              <w:rPr>
                <w:rFonts w:ascii="Arial" w:hAnsi="Arial" w:cs="Arial"/>
                <w:lang w:eastAsia="en-US"/>
              </w:rPr>
              <w:t>Повышение инвестиционной привлекательности городского округа Люберцы, развитие инновационной, научной, научно – технической и промышленной деятельности и содействие эффективному развитию рынка труда и занятости населения</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t>Создание благоприятных условий для реализации инвестиционных проектов в области промышленности, транспорта и  прочих отраслей в городском округе Люберцы.</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t xml:space="preserve">Количество высокопроизводительных мест во внебюджетном секторе экономики </w:t>
            </w:r>
          </w:p>
        </w:tc>
        <w:tc>
          <w:tcPr>
            <w:tcW w:w="108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Тыс. единиц</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23</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25</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26</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28</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30</w:t>
            </w:r>
          </w:p>
        </w:tc>
        <w:tc>
          <w:tcPr>
            <w:tcW w:w="947"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31</w:t>
            </w:r>
          </w:p>
        </w:tc>
        <w:tc>
          <w:tcPr>
            <w:tcW w:w="89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w:t>
            </w: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1.10</w:t>
            </w:r>
          </w:p>
        </w:tc>
        <w:tc>
          <w:tcPr>
            <w:tcW w:w="207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jc w:val="both"/>
              <w:rPr>
                <w:rFonts w:ascii="Arial" w:hAnsi="Arial" w:cs="Arial"/>
                <w:lang w:eastAsia="en-US"/>
              </w:rPr>
            </w:pPr>
            <w:r>
              <w:rPr>
                <w:rFonts w:ascii="Arial" w:hAnsi="Arial" w:cs="Arial"/>
                <w:lang w:eastAsia="en-US"/>
              </w:rPr>
              <w:t xml:space="preserve">Повышение инвестиционной привлекательности городского округа Люберцы, развитие инновационной, научной, научно – технической и </w:t>
            </w:r>
            <w:r>
              <w:rPr>
                <w:rFonts w:ascii="Arial" w:hAnsi="Arial" w:cs="Arial"/>
                <w:lang w:eastAsia="en-US"/>
              </w:rPr>
              <w:lastRenderedPageBreak/>
              <w:t>промышленной деятельности и содействие эффективному развитию рынка труда и занятости населения</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lastRenderedPageBreak/>
              <w:t xml:space="preserve">Создание благоприятных условий для реализации инвестиционных проектов в области промышленности, транспорта и  </w:t>
            </w:r>
            <w:r>
              <w:rPr>
                <w:rFonts w:ascii="Arial" w:hAnsi="Arial" w:cs="Arial"/>
                <w:lang w:eastAsia="en-US"/>
              </w:rPr>
              <w:lastRenderedPageBreak/>
              <w:t>прочих отраслей в городском округе Люберцы.</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lastRenderedPageBreak/>
              <w:t xml:space="preserve">Производительность труда в базовых </w:t>
            </w:r>
            <w:proofErr w:type="spellStart"/>
            <w:r>
              <w:rPr>
                <w:rFonts w:ascii="Arial" w:hAnsi="Arial" w:cs="Arial"/>
                <w:lang w:eastAsia="en-US"/>
              </w:rPr>
              <w:t>несырьевых</w:t>
            </w:r>
            <w:proofErr w:type="spellEnd"/>
            <w:r>
              <w:rPr>
                <w:rFonts w:ascii="Arial" w:hAnsi="Arial" w:cs="Arial"/>
                <w:lang w:eastAsia="en-US"/>
              </w:rPr>
              <w:t xml:space="preserve"> отраслях экономики</w:t>
            </w:r>
          </w:p>
        </w:tc>
        <w:tc>
          <w:tcPr>
            <w:tcW w:w="108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процент</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2,2</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3,3</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3,3</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3,8</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3,9</w:t>
            </w:r>
          </w:p>
        </w:tc>
        <w:tc>
          <w:tcPr>
            <w:tcW w:w="947"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3,9</w:t>
            </w:r>
          </w:p>
        </w:tc>
        <w:tc>
          <w:tcPr>
            <w:tcW w:w="89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w:t>
            </w: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lastRenderedPageBreak/>
              <w:t>1.11</w:t>
            </w:r>
          </w:p>
        </w:tc>
        <w:tc>
          <w:tcPr>
            <w:tcW w:w="207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jc w:val="both"/>
              <w:rPr>
                <w:rFonts w:ascii="Arial" w:hAnsi="Arial" w:cs="Arial"/>
                <w:lang w:eastAsia="en-US"/>
              </w:rPr>
            </w:pPr>
            <w:r>
              <w:rPr>
                <w:rFonts w:ascii="Arial" w:hAnsi="Arial" w:cs="Arial"/>
                <w:lang w:eastAsia="en-US"/>
              </w:rPr>
              <w:t>Повышение инвестиционной привлекательности городского округа Люберцы, развитие инновационной, научной, научно – технической и промышленной деятельности и содействие эффективному развитию рынка труда и занятости населения</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jc w:val="both"/>
              <w:outlineLvl w:val="1"/>
              <w:rPr>
                <w:rFonts w:ascii="Arial" w:hAnsi="Arial" w:cs="Arial"/>
                <w:lang w:eastAsia="en-US"/>
              </w:rPr>
            </w:pPr>
            <w:r>
              <w:rPr>
                <w:rFonts w:ascii="Arial" w:hAnsi="Arial" w:cs="Arial"/>
                <w:lang w:eastAsia="en-US"/>
              </w:rPr>
              <w:t>Реализация механизмов поддержки субъектов малого и среднего бизнеса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autoSpaceDE w:val="0"/>
              <w:autoSpaceDN w:val="0"/>
              <w:adjustRightInd w:val="0"/>
              <w:spacing w:line="276" w:lineRule="auto"/>
              <w:jc w:val="both"/>
              <w:rPr>
                <w:rFonts w:ascii="Arial" w:hAnsi="Arial" w:cs="Arial"/>
                <w:lang w:eastAsia="en-US"/>
              </w:rPr>
            </w:pPr>
            <w:r>
              <w:rPr>
                <w:rFonts w:ascii="Arial" w:hAnsi="Arial" w:cs="Arial"/>
                <w:lang w:eastAsia="en-US"/>
              </w:rPr>
              <w:t xml:space="preserve">Площадь территории, на которую привлечены новые резиденты </w:t>
            </w:r>
          </w:p>
        </w:tc>
        <w:tc>
          <w:tcPr>
            <w:tcW w:w="108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га</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2,9</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4</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5,6</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6,52</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8,0</w:t>
            </w:r>
          </w:p>
        </w:tc>
        <w:tc>
          <w:tcPr>
            <w:tcW w:w="947"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8,49</w:t>
            </w:r>
          </w:p>
        </w:tc>
        <w:tc>
          <w:tcPr>
            <w:tcW w:w="89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10</w:t>
            </w: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pPr>
              <w:widowControl w:val="0"/>
              <w:tabs>
                <w:tab w:val="left" w:pos="709"/>
              </w:tabs>
              <w:autoSpaceDE w:val="0"/>
              <w:autoSpaceDN w:val="0"/>
              <w:adjustRightInd w:val="0"/>
              <w:spacing w:line="276" w:lineRule="auto"/>
              <w:ind w:firstLine="709"/>
              <w:jc w:val="center"/>
              <w:outlineLvl w:val="1"/>
              <w:rPr>
                <w:rFonts w:ascii="Arial" w:hAnsi="Arial" w:cs="Arial"/>
                <w:lang w:eastAsia="en-US"/>
              </w:rPr>
            </w:pPr>
            <w:r>
              <w:rPr>
                <w:rFonts w:ascii="Arial" w:hAnsi="Arial" w:cs="Arial"/>
                <w:lang w:eastAsia="en-US"/>
              </w:rPr>
              <w:t>2.</w:t>
            </w:r>
          </w:p>
        </w:tc>
        <w:tc>
          <w:tcPr>
            <w:tcW w:w="14989" w:type="dxa"/>
            <w:gridSpan w:val="12"/>
            <w:tcBorders>
              <w:top w:val="single" w:sz="4" w:space="0" w:color="auto"/>
              <w:left w:val="single" w:sz="4" w:space="0" w:color="auto"/>
              <w:bottom w:val="single" w:sz="4" w:space="0" w:color="auto"/>
              <w:right w:val="single" w:sz="4" w:space="0" w:color="auto"/>
            </w:tcBorders>
            <w:vAlign w:val="center"/>
            <w:hideMark/>
          </w:tcPr>
          <w:p w:rsidR="00314140" w:rsidRDefault="00314140">
            <w:pPr>
              <w:widowControl w:val="0"/>
              <w:tabs>
                <w:tab w:val="left" w:pos="709"/>
              </w:tabs>
              <w:autoSpaceDE w:val="0"/>
              <w:autoSpaceDN w:val="0"/>
              <w:adjustRightInd w:val="0"/>
              <w:spacing w:line="276" w:lineRule="auto"/>
              <w:ind w:firstLine="709"/>
              <w:jc w:val="both"/>
              <w:outlineLvl w:val="1"/>
              <w:rPr>
                <w:rFonts w:ascii="Arial" w:hAnsi="Arial" w:cs="Arial"/>
                <w:b/>
                <w:lang w:eastAsia="en-US"/>
              </w:rPr>
            </w:pPr>
            <w:r>
              <w:rPr>
                <w:rFonts w:ascii="Arial" w:hAnsi="Arial" w:cs="Arial"/>
                <w:b/>
                <w:lang w:eastAsia="en-US"/>
              </w:rPr>
              <w:t>Подпрограмма 2. «</w:t>
            </w:r>
            <w:r>
              <w:rPr>
                <w:rFonts w:ascii="Arial" w:hAnsi="Arial" w:cs="Arial"/>
                <w:b/>
                <w:bCs/>
                <w:shd w:val="clear" w:color="auto" w:fill="FFFFFF"/>
                <w:lang w:eastAsia="en-US"/>
              </w:rPr>
              <w:t>Развитие конкуренции»</w:t>
            </w: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2.1</w:t>
            </w:r>
          </w:p>
        </w:tc>
        <w:tc>
          <w:tcPr>
            <w:tcW w:w="207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jc w:val="both"/>
              <w:rPr>
                <w:rFonts w:ascii="Arial" w:hAnsi="Arial" w:cs="Arial"/>
                <w:lang w:eastAsia="en-US"/>
              </w:rPr>
            </w:pPr>
            <w:r>
              <w:rPr>
                <w:rFonts w:ascii="Arial" w:hAnsi="Arial" w:cs="Arial"/>
                <w:lang w:eastAsia="en-US"/>
              </w:rPr>
              <w:t xml:space="preserve">Развитие конкуренции в городском округе Люберцы путем </w:t>
            </w:r>
            <w:r>
              <w:rPr>
                <w:rFonts w:ascii="Arial" w:hAnsi="Arial" w:cs="Arial"/>
                <w:lang w:eastAsia="en-US"/>
              </w:rPr>
              <w:lastRenderedPageBreak/>
              <w:t>повышения активизации существующих участников рынка и для появления новых хозяйствующих субъектов на рынке городского округа Люберцы.</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autoSpaceDE w:val="0"/>
              <w:autoSpaceDN w:val="0"/>
              <w:adjustRightInd w:val="0"/>
              <w:spacing w:line="276" w:lineRule="auto"/>
              <w:jc w:val="both"/>
              <w:rPr>
                <w:rFonts w:ascii="Arial" w:hAnsi="Arial" w:cs="Arial"/>
                <w:lang w:eastAsia="en-US"/>
              </w:rPr>
            </w:pPr>
            <w:r>
              <w:rPr>
                <w:rFonts w:ascii="Arial" w:hAnsi="Arial" w:cs="Arial"/>
                <w:lang w:eastAsia="en-US"/>
              </w:rPr>
              <w:lastRenderedPageBreak/>
              <w:t xml:space="preserve">Содействие росту конкурентоспособности и продвижению </w:t>
            </w:r>
            <w:r>
              <w:rPr>
                <w:rFonts w:ascii="Arial" w:hAnsi="Arial" w:cs="Arial"/>
                <w:lang w:eastAsia="en-US"/>
              </w:rPr>
              <w:lastRenderedPageBreak/>
              <w:t>продукции субъектов малого и среднего предпринимательства, развитие инвестиционной активности предпринимательства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autoSpaceDE w:val="0"/>
              <w:autoSpaceDN w:val="0"/>
              <w:adjustRightInd w:val="0"/>
              <w:spacing w:line="276" w:lineRule="auto"/>
              <w:jc w:val="both"/>
              <w:rPr>
                <w:rFonts w:ascii="Arial" w:hAnsi="Arial" w:cs="Arial"/>
                <w:lang w:eastAsia="en-US"/>
              </w:rPr>
            </w:pPr>
            <w:r>
              <w:rPr>
                <w:rFonts w:ascii="Arial" w:hAnsi="Arial" w:cs="Arial"/>
                <w:lang w:eastAsia="en-US"/>
              </w:rPr>
              <w:lastRenderedPageBreak/>
              <w:t xml:space="preserve">Доля обоснованных, частично обоснованных </w:t>
            </w:r>
            <w:r>
              <w:rPr>
                <w:rFonts w:ascii="Arial" w:hAnsi="Arial" w:cs="Arial"/>
                <w:lang w:eastAsia="en-US"/>
              </w:rPr>
              <w:lastRenderedPageBreak/>
              <w:t>жалоб в Федеральную антимонопольную службу (ФАС России) (от общего количества опубликованных торгов)</w:t>
            </w:r>
          </w:p>
        </w:tc>
        <w:tc>
          <w:tcPr>
            <w:tcW w:w="108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lastRenderedPageBreak/>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pStyle w:val="ConsPlusNonformat"/>
              <w:widowControl/>
              <w:spacing w:line="276" w:lineRule="auto"/>
              <w:rPr>
                <w:rFonts w:ascii="Arial" w:hAnsi="Arial" w:cs="Arial"/>
                <w:sz w:val="24"/>
                <w:szCs w:val="24"/>
                <w:lang w:eastAsia="en-US"/>
              </w:rPr>
            </w:pPr>
            <w:r>
              <w:rPr>
                <w:rFonts w:ascii="Arial" w:hAnsi="Arial" w:cs="Arial"/>
                <w:sz w:val="24"/>
                <w:szCs w:val="24"/>
                <w:lang w:eastAsia="en-US"/>
              </w:rPr>
              <w:t>процент</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autoSpaceDE w:val="0"/>
              <w:autoSpaceDN w:val="0"/>
              <w:adjustRightInd w:val="0"/>
              <w:spacing w:line="276" w:lineRule="auto"/>
              <w:rPr>
                <w:rFonts w:ascii="Arial" w:hAnsi="Arial" w:cs="Arial"/>
                <w:lang w:eastAsia="en-US"/>
              </w:rPr>
            </w:pPr>
            <w:r>
              <w:rPr>
                <w:rFonts w:ascii="Arial" w:hAnsi="Arial" w:cs="Arial"/>
                <w:lang w:eastAsia="en-US"/>
              </w:rPr>
              <w:t>4,9</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3,6</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3,6</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3,6</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3,6</w:t>
            </w:r>
          </w:p>
        </w:tc>
        <w:tc>
          <w:tcPr>
            <w:tcW w:w="947"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3,6</w:t>
            </w:r>
          </w:p>
        </w:tc>
        <w:tc>
          <w:tcPr>
            <w:tcW w:w="89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2</w:t>
            </w: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lastRenderedPageBreak/>
              <w:t>2.2</w:t>
            </w:r>
          </w:p>
        </w:tc>
        <w:tc>
          <w:tcPr>
            <w:tcW w:w="207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jc w:val="both"/>
              <w:rPr>
                <w:rFonts w:ascii="Arial" w:hAnsi="Arial" w:cs="Arial"/>
                <w:lang w:eastAsia="en-US"/>
              </w:rPr>
            </w:pPr>
            <w:r>
              <w:rPr>
                <w:rFonts w:ascii="Arial" w:hAnsi="Arial" w:cs="Arial"/>
                <w:lang w:eastAsia="en-US"/>
              </w:rPr>
              <w:t>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jc w:val="both"/>
              <w:rPr>
                <w:rFonts w:ascii="Arial" w:hAnsi="Arial" w:cs="Arial"/>
                <w:lang w:eastAsia="en-US"/>
              </w:rPr>
            </w:pPr>
            <w:r>
              <w:rPr>
                <w:rFonts w:ascii="Arial" w:hAnsi="Arial" w:cs="Arial"/>
                <w:lang w:eastAsia="en-US"/>
              </w:rPr>
              <w:t>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autoSpaceDE w:val="0"/>
              <w:autoSpaceDN w:val="0"/>
              <w:adjustRightInd w:val="0"/>
              <w:spacing w:line="276" w:lineRule="auto"/>
              <w:jc w:val="both"/>
              <w:rPr>
                <w:rFonts w:ascii="Arial" w:hAnsi="Arial" w:cs="Arial"/>
                <w:lang w:eastAsia="en-US"/>
              </w:rPr>
            </w:pPr>
            <w:r>
              <w:rPr>
                <w:rFonts w:ascii="Arial" w:hAnsi="Arial" w:cs="Arial"/>
                <w:lang w:eastAsia="en-US"/>
              </w:rPr>
              <w:t>Доля несостоявшихся торгов от общего количества объявленных торгов</w:t>
            </w:r>
          </w:p>
        </w:tc>
        <w:tc>
          <w:tcPr>
            <w:tcW w:w="108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pStyle w:val="ConsPlusNonformat"/>
              <w:widowControl/>
              <w:spacing w:line="276" w:lineRule="auto"/>
              <w:rPr>
                <w:rFonts w:ascii="Arial" w:hAnsi="Arial" w:cs="Arial"/>
                <w:sz w:val="24"/>
                <w:szCs w:val="24"/>
                <w:lang w:eastAsia="en-US"/>
              </w:rPr>
            </w:pPr>
            <w:r>
              <w:rPr>
                <w:rFonts w:ascii="Arial" w:hAnsi="Arial" w:cs="Arial"/>
                <w:sz w:val="24"/>
                <w:szCs w:val="24"/>
                <w:lang w:eastAsia="en-US"/>
              </w:rPr>
              <w:t>процент</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autoSpaceDE w:val="0"/>
              <w:autoSpaceDN w:val="0"/>
              <w:adjustRightInd w:val="0"/>
              <w:spacing w:line="276" w:lineRule="auto"/>
              <w:rPr>
                <w:rFonts w:ascii="Arial" w:hAnsi="Arial" w:cs="Arial"/>
                <w:lang w:eastAsia="en-US"/>
              </w:rPr>
            </w:pPr>
            <w:r>
              <w:rPr>
                <w:rFonts w:ascii="Arial" w:hAnsi="Arial" w:cs="Arial"/>
                <w:lang w:eastAsia="en-US"/>
              </w:rPr>
              <w:t>17,13</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autoSpaceDE w:val="0"/>
              <w:autoSpaceDN w:val="0"/>
              <w:adjustRightInd w:val="0"/>
              <w:spacing w:line="276" w:lineRule="auto"/>
              <w:rPr>
                <w:rFonts w:ascii="Arial" w:hAnsi="Arial" w:cs="Arial"/>
                <w:lang w:eastAsia="en-US"/>
              </w:rPr>
            </w:pPr>
            <w:r>
              <w:rPr>
                <w:rFonts w:ascii="Arial" w:hAnsi="Arial" w:cs="Arial"/>
                <w:lang w:eastAsia="en-US"/>
              </w:rPr>
              <w:t>40</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autoSpaceDE w:val="0"/>
              <w:autoSpaceDN w:val="0"/>
              <w:adjustRightInd w:val="0"/>
              <w:spacing w:line="276" w:lineRule="auto"/>
              <w:rPr>
                <w:rFonts w:ascii="Arial" w:hAnsi="Arial" w:cs="Arial"/>
                <w:lang w:eastAsia="en-US"/>
              </w:rPr>
            </w:pPr>
            <w:r>
              <w:rPr>
                <w:rFonts w:ascii="Arial" w:hAnsi="Arial" w:cs="Arial"/>
                <w:lang w:eastAsia="en-US"/>
              </w:rPr>
              <w:t>40</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autoSpaceDE w:val="0"/>
              <w:autoSpaceDN w:val="0"/>
              <w:adjustRightInd w:val="0"/>
              <w:spacing w:line="276" w:lineRule="auto"/>
              <w:rPr>
                <w:rFonts w:ascii="Arial" w:hAnsi="Arial" w:cs="Arial"/>
                <w:lang w:eastAsia="en-US"/>
              </w:rPr>
            </w:pPr>
            <w:r>
              <w:rPr>
                <w:rFonts w:ascii="Arial" w:hAnsi="Arial" w:cs="Arial"/>
                <w:lang w:eastAsia="en-US"/>
              </w:rPr>
              <w:t>40</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autoSpaceDE w:val="0"/>
              <w:autoSpaceDN w:val="0"/>
              <w:adjustRightInd w:val="0"/>
              <w:spacing w:line="276" w:lineRule="auto"/>
              <w:rPr>
                <w:rFonts w:ascii="Arial" w:hAnsi="Arial" w:cs="Arial"/>
                <w:lang w:eastAsia="en-US"/>
              </w:rPr>
            </w:pPr>
            <w:r>
              <w:rPr>
                <w:rFonts w:ascii="Arial" w:hAnsi="Arial" w:cs="Arial"/>
                <w:lang w:eastAsia="en-US"/>
              </w:rPr>
              <w:t>40</w:t>
            </w:r>
          </w:p>
        </w:tc>
        <w:tc>
          <w:tcPr>
            <w:tcW w:w="947"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autoSpaceDE w:val="0"/>
              <w:autoSpaceDN w:val="0"/>
              <w:adjustRightInd w:val="0"/>
              <w:spacing w:line="276" w:lineRule="auto"/>
              <w:rPr>
                <w:rFonts w:ascii="Arial" w:hAnsi="Arial" w:cs="Arial"/>
                <w:lang w:eastAsia="en-US"/>
              </w:rPr>
            </w:pPr>
            <w:r>
              <w:rPr>
                <w:rFonts w:ascii="Arial" w:hAnsi="Arial" w:cs="Arial"/>
                <w:lang w:eastAsia="en-US"/>
              </w:rPr>
              <w:t>40</w:t>
            </w:r>
          </w:p>
        </w:tc>
        <w:tc>
          <w:tcPr>
            <w:tcW w:w="89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autoSpaceDE w:val="0"/>
              <w:autoSpaceDN w:val="0"/>
              <w:adjustRightInd w:val="0"/>
              <w:spacing w:line="276" w:lineRule="auto"/>
              <w:rPr>
                <w:rFonts w:ascii="Arial" w:hAnsi="Arial" w:cs="Arial"/>
                <w:lang w:eastAsia="en-US"/>
              </w:rPr>
            </w:pPr>
            <w:r>
              <w:rPr>
                <w:rFonts w:ascii="Arial" w:hAnsi="Arial" w:cs="Arial"/>
                <w:lang w:eastAsia="en-US"/>
              </w:rPr>
              <w:t>2</w:t>
            </w: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2.3</w:t>
            </w:r>
          </w:p>
        </w:tc>
        <w:tc>
          <w:tcPr>
            <w:tcW w:w="207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jc w:val="both"/>
              <w:rPr>
                <w:rFonts w:ascii="Arial" w:hAnsi="Arial" w:cs="Arial"/>
                <w:lang w:eastAsia="en-US"/>
              </w:rPr>
            </w:pPr>
            <w:r>
              <w:rPr>
                <w:rFonts w:ascii="Arial" w:hAnsi="Arial" w:cs="Arial"/>
                <w:lang w:eastAsia="en-US"/>
              </w:rPr>
              <w:t xml:space="preserve">Развитие конкуренции в городском округе Люберцы путем </w:t>
            </w:r>
            <w:r>
              <w:rPr>
                <w:rFonts w:ascii="Arial" w:hAnsi="Arial" w:cs="Arial"/>
                <w:lang w:eastAsia="en-US"/>
              </w:rPr>
              <w:lastRenderedPageBreak/>
              <w:t>повышения активизации существующих участников рынка и для появления новых хозяйствующих субъектов на рынке городского округа Люберцы.</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jc w:val="both"/>
              <w:rPr>
                <w:rFonts w:ascii="Arial" w:hAnsi="Arial" w:cs="Arial"/>
                <w:lang w:eastAsia="en-US"/>
              </w:rPr>
            </w:pPr>
            <w:r>
              <w:rPr>
                <w:rFonts w:ascii="Arial" w:hAnsi="Arial" w:cs="Arial"/>
                <w:lang w:eastAsia="en-US"/>
              </w:rPr>
              <w:lastRenderedPageBreak/>
              <w:t xml:space="preserve">Содействие росту конкурентоспособности и продвижению </w:t>
            </w:r>
            <w:r>
              <w:rPr>
                <w:rFonts w:ascii="Arial" w:hAnsi="Arial" w:cs="Arial"/>
                <w:lang w:eastAsia="en-US"/>
              </w:rPr>
              <w:lastRenderedPageBreak/>
              <w:t>продукции субъектов малого и среднего предпринимательства, развитие инвестиционной активности предпринимательства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autoSpaceDE w:val="0"/>
              <w:autoSpaceDN w:val="0"/>
              <w:adjustRightInd w:val="0"/>
              <w:spacing w:line="276" w:lineRule="auto"/>
              <w:jc w:val="both"/>
              <w:rPr>
                <w:rFonts w:ascii="Arial" w:hAnsi="Arial" w:cs="Arial"/>
                <w:lang w:eastAsia="en-US"/>
              </w:rPr>
            </w:pPr>
            <w:r>
              <w:rPr>
                <w:rFonts w:ascii="Arial" w:hAnsi="Arial" w:cs="Arial"/>
                <w:lang w:eastAsia="en-US"/>
              </w:rPr>
              <w:lastRenderedPageBreak/>
              <w:t>Среднее количество участников на торгах</w:t>
            </w:r>
          </w:p>
        </w:tc>
        <w:tc>
          <w:tcPr>
            <w:tcW w:w="108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pStyle w:val="ConsPlusNonformat"/>
              <w:widowControl/>
              <w:spacing w:line="276" w:lineRule="auto"/>
              <w:rPr>
                <w:rFonts w:ascii="Arial" w:hAnsi="Arial" w:cs="Arial"/>
                <w:sz w:val="24"/>
                <w:szCs w:val="24"/>
                <w:lang w:eastAsia="en-US"/>
              </w:rPr>
            </w:pPr>
            <w:r>
              <w:rPr>
                <w:rFonts w:ascii="Arial" w:hAnsi="Arial" w:cs="Arial"/>
                <w:sz w:val="24"/>
                <w:szCs w:val="24"/>
                <w:lang w:eastAsia="en-US"/>
              </w:rPr>
              <w:t>единиц</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autoSpaceDE w:val="0"/>
              <w:autoSpaceDN w:val="0"/>
              <w:adjustRightInd w:val="0"/>
              <w:spacing w:line="276" w:lineRule="auto"/>
              <w:rPr>
                <w:rFonts w:ascii="Arial" w:hAnsi="Arial" w:cs="Arial"/>
                <w:lang w:eastAsia="en-US"/>
              </w:rPr>
            </w:pPr>
            <w:r>
              <w:rPr>
                <w:rFonts w:ascii="Arial" w:hAnsi="Arial" w:cs="Arial"/>
                <w:lang w:eastAsia="en-US"/>
              </w:rPr>
              <w:t>4,98</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autoSpaceDE w:val="0"/>
              <w:autoSpaceDN w:val="0"/>
              <w:adjustRightInd w:val="0"/>
              <w:spacing w:line="276" w:lineRule="auto"/>
              <w:rPr>
                <w:rFonts w:ascii="Arial" w:hAnsi="Arial" w:cs="Arial"/>
                <w:lang w:eastAsia="en-US"/>
              </w:rPr>
            </w:pPr>
            <w:r>
              <w:rPr>
                <w:rFonts w:ascii="Arial" w:hAnsi="Arial" w:cs="Arial"/>
                <w:lang w:eastAsia="en-US"/>
              </w:rPr>
              <w:t>3,4</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autoSpaceDE w:val="0"/>
              <w:autoSpaceDN w:val="0"/>
              <w:adjustRightInd w:val="0"/>
              <w:spacing w:line="276" w:lineRule="auto"/>
              <w:rPr>
                <w:rFonts w:ascii="Arial" w:hAnsi="Arial" w:cs="Arial"/>
                <w:lang w:eastAsia="en-US"/>
              </w:rPr>
            </w:pPr>
            <w:r>
              <w:rPr>
                <w:rFonts w:ascii="Arial" w:hAnsi="Arial" w:cs="Arial"/>
                <w:lang w:eastAsia="en-US"/>
              </w:rPr>
              <w:t>3,4</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autoSpaceDE w:val="0"/>
              <w:autoSpaceDN w:val="0"/>
              <w:adjustRightInd w:val="0"/>
              <w:spacing w:line="276" w:lineRule="auto"/>
              <w:rPr>
                <w:rFonts w:ascii="Arial" w:hAnsi="Arial" w:cs="Arial"/>
                <w:lang w:eastAsia="en-US"/>
              </w:rPr>
            </w:pPr>
            <w:r>
              <w:rPr>
                <w:rFonts w:ascii="Arial" w:hAnsi="Arial" w:cs="Arial"/>
                <w:lang w:eastAsia="en-US"/>
              </w:rPr>
              <w:t>3,4</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autoSpaceDE w:val="0"/>
              <w:autoSpaceDN w:val="0"/>
              <w:adjustRightInd w:val="0"/>
              <w:spacing w:line="276" w:lineRule="auto"/>
              <w:rPr>
                <w:rFonts w:ascii="Arial" w:hAnsi="Arial" w:cs="Arial"/>
                <w:lang w:eastAsia="en-US"/>
              </w:rPr>
            </w:pPr>
            <w:r>
              <w:rPr>
                <w:rFonts w:ascii="Arial" w:hAnsi="Arial" w:cs="Arial"/>
                <w:lang w:eastAsia="en-US"/>
              </w:rPr>
              <w:t>3,4</w:t>
            </w:r>
          </w:p>
        </w:tc>
        <w:tc>
          <w:tcPr>
            <w:tcW w:w="947"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autoSpaceDE w:val="0"/>
              <w:autoSpaceDN w:val="0"/>
              <w:adjustRightInd w:val="0"/>
              <w:spacing w:line="276" w:lineRule="auto"/>
              <w:rPr>
                <w:rFonts w:ascii="Arial" w:hAnsi="Arial" w:cs="Arial"/>
                <w:lang w:eastAsia="en-US"/>
              </w:rPr>
            </w:pPr>
            <w:r>
              <w:rPr>
                <w:rFonts w:ascii="Arial" w:hAnsi="Arial" w:cs="Arial"/>
                <w:lang w:eastAsia="en-US"/>
              </w:rPr>
              <w:t>3,4</w:t>
            </w:r>
          </w:p>
        </w:tc>
        <w:tc>
          <w:tcPr>
            <w:tcW w:w="89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autoSpaceDE w:val="0"/>
              <w:autoSpaceDN w:val="0"/>
              <w:adjustRightInd w:val="0"/>
              <w:spacing w:line="276" w:lineRule="auto"/>
              <w:rPr>
                <w:rFonts w:ascii="Arial" w:hAnsi="Arial" w:cs="Arial"/>
                <w:lang w:eastAsia="en-US"/>
              </w:rPr>
            </w:pPr>
            <w:r>
              <w:rPr>
                <w:rFonts w:ascii="Arial" w:hAnsi="Arial" w:cs="Arial"/>
                <w:lang w:eastAsia="en-US"/>
              </w:rPr>
              <w:t>2</w:t>
            </w: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lastRenderedPageBreak/>
              <w:t>2.4</w:t>
            </w:r>
          </w:p>
        </w:tc>
        <w:tc>
          <w:tcPr>
            <w:tcW w:w="207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jc w:val="both"/>
              <w:rPr>
                <w:rFonts w:ascii="Arial" w:hAnsi="Arial" w:cs="Arial"/>
                <w:lang w:eastAsia="en-US"/>
              </w:rPr>
            </w:pPr>
            <w:r>
              <w:rPr>
                <w:rFonts w:ascii="Arial" w:hAnsi="Arial" w:cs="Arial"/>
                <w:lang w:eastAsia="en-US"/>
              </w:rPr>
              <w:t>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jc w:val="both"/>
              <w:rPr>
                <w:rFonts w:ascii="Arial" w:hAnsi="Arial" w:cs="Arial"/>
                <w:lang w:eastAsia="en-US"/>
              </w:rPr>
            </w:pPr>
            <w:r>
              <w:rPr>
                <w:rFonts w:ascii="Arial" w:hAnsi="Arial" w:cs="Arial"/>
                <w:lang w:eastAsia="en-US"/>
              </w:rPr>
              <w:t>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autoSpaceDE w:val="0"/>
              <w:autoSpaceDN w:val="0"/>
              <w:adjustRightInd w:val="0"/>
              <w:spacing w:line="276" w:lineRule="auto"/>
              <w:jc w:val="both"/>
              <w:rPr>
                <w:rFonts w:ascii="Arial" w:hAnsi="Arial" w:cs="Arial"/>
                <w:lang w:eastAsia="en-US"/>
              </w:rPr>
            </w:pPr>
            <w:r>
              <w:rPr>
                <w:rFonts w:ascii="Arial" w:hAnsi="Arial" w:cs="Arial"/>
                <w:lang w:eastAsia="en-US"/>
              </w:rPr>
              <w:t xml:space="preserve">Доля </w:t>
            </w:r>
            <w:proofErr w:type="gramStart"/>
            <w:r>
              <w:rPr>
                <w:rFonts w:ascii="Arial" w:hAnsi="Arial" w:cs="Arial"/>
                <w:lang w:eastAsia="en-US"/>
              </w:rPr>
              <w:t>общей экономии денежных средств от общей суммы объявленных торгов</w:t>
            </w:r>
            <w:proofErr w:type="gramEnd"/>
          </w:p>
        </w:tc>
        <w:tc>
          <w:tcPr>
            <w:tcW w:w="108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pStyle w:val="ConsPlusNonformat"/>
              <w:widowControl/>
              <w:spacing w:line="276" w:lineRule="auto"/>
              <w:rPr>
                <w:rFonts w:ascii="Arial" w:hAnsi="Arial" w:cs="Arial"/>
                <w:sz w:val="24"/>
                <w:szCs w:val="24"/>
                <w:lang w:eastAsia="en-US"/>
              </w:rPr>
            </w:pPr>
            <w:r>
              <w:rPr>
                <w:rFonts w:ascii="Arial" w:hAnsi="Arial" w:cs="Arial"/>
                <w:sz w:val="24"/>
                <w:szCs w:val="24"/>
                <w:lang w:eastAsia="en-US"/>
              </w:rPr>
              <w:t>процент</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autoSpaceDE w:val="0"/>
              <w:autoSpaceDN w:val="0"/>
              <w:adjustRightInd w:val="0"/>
              <w:spacing w:line="276" w:lineRule="auto"/>
              <w:rPr>
                <w:rFonts w:ascii="Arial" w:hAnsi="Arial" w:cs="Arial"/>
                <w:lang w:eastAsia="en-US"/>
              </w:rPr>
            </w:pPr>
            <w:r>
              <w:rPr>
                <w:rFonts w:ascii="Arial" w:hAnsi="Arial" w:cs="Arial"/>
                <w:lang w:eastAsia="en-US"/>
              </w:rPr>
              <w:t>11,69</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autoSpaceDE w:val="0"/>
              <w:autoSpaceDN w:val="0"/>
              <w:adjustRightInd w:val="0"/>
              <w:spacing w:line="276" w:lineRule="auto"/>
              <w:rPr>
                <w:rFonts w:ascii="Arial" w:hAnsi="Arial" w:cs="Arial"/>
                <w:lang w:eastAsia="en-US"/>
              </w:rPr>
            </w:pPr>
            <w:r>
              <w:rPr>
                <w:rFonts w:ascii="Arial" w:hAnsi="Arial" w:cs="Arial"/>
                <w:lang w:eastAsia="en-US"/>
              </w:rPr>
              <w:t>10</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autoSpaceDE w:val="0"/>
              <w:autoSpaceDN w:val="0"/>
              <w:adjustRightInd w:val="0"/>
              <w:spacing w:line="276" w:lineRule="auto"/>
              <w:rPr>
                <w:rFonts w:ascii="Arial" w:hAnsi="Arial" w:cs="Arial"/>
                <w:lang w:eastAsia="en-US"/>
              </w:rPr>
            </w:pPr>
            <w:r>
              <w:rPr>
                <w:rFonts w:ascii="Arial" w:hAnsi="Arial" w:cs="Arial"/>
                <w:lang w:eastAsia="en-US"/>
              </w:rPr>
              <w:t>10</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autoSpaceDE w:val="0"/>
              <w:autoSpaceDN w:val="0"/>
              <w:adjustRightInd w:val="0"/>
              <w:spacing w:line="276" w:lineRule="auto"/>
              <w:rPr>
                <w:rFonts w:ascii="Arial" w:hAnsi="Arial" w:cs="Arial"/>
                <w:lang w:eastAsia="en-US"/>
              </w:rPr>
            </w:pPr>
            <w:r>
              <w:rPr>
                <w:rFonts w:ascii="Arial" w:hAnsi="Arial" w:cs="Arial"/>
                <w:lang w:eastAsia="en-US"/>
              </w:rPr>
              <w:t>7</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autoSpaceDE w:val="0"/>
              <w:autoSpaceDN w:val="0"/>
              <w:adjustRightInd w:val="0"/>
              <w:spacing w:line="276" w:lineRule="auto"/>
              <w:rPr>
                <w:rFonts w:ascii="Arial" w:hAnsi="Arial" w:cs="Arial"/>
                <w:lang w:eastAsia="en-US"/>
              </w:rPr>
            </w:pPr>
            <w:r>
              <w:rPr>
                <w:rFonts w:ascii="Arial" w:hAnsi="Arial" w:cs="Arial"/>
                <w:lang w:eastAsia="en-US"/>
              </w:rPr>
              <w:t>7</w:t>
            </w:r>
          </w:p>
        </w:tc>
        <w:tc>
          <w:tcPr>
            <w:tcW w:w="947"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autoSpaceDE w:val="0"/>
              <w:autoSpaceDN w:val="0"/>
              <w:adjustRightInd w:val="0"/>
              <w:spacing w:line="276" w:lineRule="auto"/>
              <w:rPr>
                <w:rFonts w:ascii="Arial" w:hAnsi="Arial" w:cs="Arial"/>
                <w:lang w:eastAsia="en-US"/>
              </w:rPr>
            </w:pPr>
            <w:r>
              <w:rPr>
                <w:rFonts w:ascii="Arial" w:hAnsi="Arial" w:cs="Arial"/>
                <w:lang w:eastAsia="en-US"/>
              </w:rPr>
              <w:t>7</w:t>
            </w:r>
          </w:p>
        </w:tc>
        <w:tc>
          <w:tcPr>
            <w:tcW w:w="89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autoSpaceDE w:val="0"/>
              <w:autoSpaceDN w:val="0"/>
              <w:adjustRightInd w:val="0"/>
              <w:spacing w:line="276" w:lineRule="auto"/>
              <w:rPr>
                <w:rFonts w:ascii="Arial" w:hAnsi="Arial" w:cs="Arial"/>
                <w:lang w:eastAsia="en-US"/>
              </w:rPr>
            </w:pPr>
            <w:r>
              <w:rPr>
                <w:rFonts w:ascii="Arial" w:hAnsi="Arial" w:cs="Arial"/>
                <w:lang w:eastAsia="en-US"/>
              </w:rPr>
              <w:t>2</w:t>
            </w: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t>2.5</w:t>
            </w:r>
          </w:p>
        </w:tc>
        <w:tc>
          <w:tcPr>
            <w:tcW w:w="207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jc w:val="both"/>
              <w:rPr>
                <w:rFonts w:ascii="Arial" w:hAnsi="Arial" w:cs="Arial"/>
                <w:lang w:eastAsia="en-US"/>
              </w:rPr>
            </w:pPr>
            <w:r>
              <w:rPr>
                <w:rFonts w:ascii="Arial" w:hAnsi="Arial" w:cs="Arial"/>
                <w:lang w:eastAsia="en-US"/>
              </w:rPr>
              <w:t xml:space="preserve">Развитие конкуренции в городском округе Люберцы путем </w:t>
            </w:r>
            <w:r>
              <w:rPr>
                <w:rFonts w:ascii="Arial" w:hAnsi="Arial" w:cs="Arial"/>
                <w:lang w:eastAsia="en-US"/>
              </w:rPr>
              <w:lastRenderedPageBreak/>
              <w:t>повышения активизации существующих участников рынка и для появления новых хозяйствующих субъектов на рынке городского округа Люберцы.</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jc w:val="both"/>
              <w:rPr>
                <w:rFonts w:ascii="Arial" w:hAnsi="Arial" w:cs="Arial"/>
                <w:lang w:eastAsia="en-US"/>
              </w:rPr>
            </w:pPr>
            <w:r>
              <w:rPr>
                <w:rFonts w:ascii="Arial" w:hAnsi="Arial" w:cs="Arial"/>
                <w:lang w:eastAsia="en-US"/>
              </w:rPr>
              <w:lastRenderedPageBreak/>
              <w:t xml:space="preserve">Содействие росту конкурентоспособности и продвижению </w:t>
            </w:r>
            <w:r>
              <w:rPr>
                <w:rFonts w:ascii="Arial" w:hAnsi="Arial" w:cs="Arial"/>
                <w:lang w:eastAsia="en-US"/>
              </w:rPr>
              <w:lastRenderedPageBreak/>
              <w:t>продукции субъектов малого и среднего предпринимательства, развитие инвестиционной активности предпринимательства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autoSpaceDE w:val="0"/>
              <w:autoSpaceDN w:val="0"/>
              <w:adjustRightInd w:val="0"/>
              <w:spacing w:line="276" w:lineRule="auto"/>
              <w:jc w:val="both"/>
              <w:rPr>
                <w:rFonts w:ascii="Arial" w:hAnsi="Arial" w:cs="Arial"/>
                <w:lang w:eastAsia="en-US"/>
              </w:rPr>
            </w:pPr>
            <w:r>
              <w:rPr>
                <w:rFonts w:ascii="Arial" w:hAnsi="Arial" w:cs="Arial"/>
                <w:lang w:eastAsia="en-US"/>
              </w:rPr>
              <w:lastRenderedPageBreak/>
              <w:t>Доля закупок среди субъектов малого предприниматель</w:t>
            </w:r>
            <w:r>
              <w:rPr>
                <w:rFonts w:ascii="Arial" w:hAnsi="Arial" w:cs="Arial"/>
                <w:lang w:eastAsia="en-US"/>
              </w:rPr>
              <w:lastRenderedPageBreak/>
              <w:t>ства, социально ориентированных некоммерческих организаций, осуществляемых в соответствии с Федеральным законом от 05.04.2013  №44-ФЗ "О контрактной системе в сфере закупок товаров, работ, услуг для обеспечения государственных и муниципальных нужд"</w:t>
            </w:r>
          </w:p>
        </w:tc>
        <w:tc>
          <w:tcPr>
            <w:tcW w:w="108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lastRenderedPageBreak/>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pStyle w:val="ConsPlusNonformat"/>
              <w:widowControl/>
              <w:spacing w:line="276" w:lineRule="auto"/>
              <w:rPr>
                <w:rFonts w:ascii="Arial" w:hAnsi="Arial" w:cs="Arial"/>
                <w:sz w:val="24"/>
                <w:szCs w:val="24"/>
                <w:lang w:eastAsia="en-US"/>
              </w:rPr>
            </w:pPr>
            <w:r>
              <w:rPr>
                <w:rFonts w:ascii="Arial" w:hAnsi="Arial" w:cs="Arial"/>
                <w:sz w:val="24"/>
                <w:szCs w:val="24"/>
                <w:lang w:eastAsia="en-US"/>
              </w:rPr>
              <w:t>процент</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autoSpaceDE w:val="0"/>
              <w:autoSpaceDN w:val="0"/>
              <w:adjustRightInd w:val="0"/>
              <w:spacing w:line="276" w:lineRule="auto"/>
              <w:rPr>
                <w:rFonts w:ascii="Arial" w:hAnsi="Arial" w:cs="Arial"/>
                <w:lang w:eastAsia="en-US"/>
              </w:rPr>
            </w:pPr>
            <w:r>
              <w:rPr>
                <w:rFonts w:ascii="Arial" w:hAnsi="Arial" w:cs="Arial"/>
                <w:lang w:eastAsia="en-US"/>
              </w:rPr>
              <w:t>62,40</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30</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31</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32</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33</w:t>
            </w:r>
          </w:p>
        </w:tc>
        <w:tc>
          <w:tcPr>
            <w:tcW w:w="947"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33</w:t>
            </w:r>
          </w:p>
        </w:tc>
        <w:tc>
          <w:tcPr>
            <w:tcW w:w="89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2</w:t>
            </w: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tabs>
                <w:tab w:val="left" w:pos="709"/>
              </w:tabs>
              <w:autoSpaceDE w:val="0"/>
              <w:autoSpaceDN w:val="0"/>
              <w:adjustRightInd w:val="0"/>
              <w:spacing w:line="276" w:lineRule="auto"/>
              <w:outlineLvl w:val="1"/>
              <w:rPr>
                <w:rFonts w:ascii="Arial" w:hAnsi="Arial" w:cs="Arial"/>
                <w:lang w:eastAsia="en-US"/>
              </w:rPr>
            </w:pPr>
            <w:r>
              <w:rPr>
                <w:rFonts w:ascii="Arial" w:hAnsi="Arial" w:cs="Arial"/>
                <w:lang w:eastAsia="en-US"/>
              </w:rPr>
              <w:lastRenderedPageBreak/>
              <w:t>2.6</w:t>
            </w:r>
          </w:p>
        </w:tc>
        <w:tc>
          <w:tcPr>
            <w:tcW w:w="207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jc w:val="both"/>
              <w:rPr>
                <w:rFonts w:ascii="Arial" w:hAnsi="Arial" w:cs="Arial"/>
                <w:lang w:eastAsia="en-US"/>
              </w:rPr>
            </w:pPr>
            <w:r>
              <w:rPr>
                <w:rFonts w:ascii="Arial" w:hAnsi="Arial" w:cs="Arial"/>
                <w:lang w:eastAsia="en-US"/>
              </w:rPr>
              <w:t xml:space="preserve">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w:t>
            </w:r>
            <w:r>
              <w:rPr>
                <w:rFonts w:ascii="Arial" w:hAnsi="Arial" w:cs="Arial"/>
                <w:lang w:eastAsia="en-US"/>
              </w:rPr>
              <w:lastRenderedPageBreak/>
              <w:t>городского округа Люберцы.</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jc w:val="both"/>
              <w:rPr>
                <w:rFonts w:ascii="Arial" w:hAnsi="Arial" w:cs="Arial"/>
                <w:lang w:eastAsia="en-US"/>
              </w:rPr>
            </w:pPr>
            <w:proofErr w:type="gramStart"/>
            <w:r>
              <w:rPr>
                <w:rFonts w:ascii="Arial" w:hAnsi="Arial" w:cs="Arial"/>
                <w:lang w:eastAsia="en-US"/>
              </w:rPr>
              <w:lastRenderedPageBreak/>
              <w:t xml:space="preserve">Развитие конкурентной среды в рамках Федерального закона от 05.04.2013 № 44-ФЗ «О контрактной системе в сфере закупок товаров, работ, услуг для обеспечения государственных и муниципальных </w:t>
            </w:r>
            <w:r>
              <w:rPr>
                <w:rFonts w:ascii="Arial" w:hAnsi="Arial" w:cs="Arial"/>
                <w:lang w:eastAsia="en-US"/>
              </w:rPr>
              <w:lastRenderedPageBreak/>
              <w:t>нужд» (далее – Федеральный закон  № 44-ФЗ) и Федерального закона  от 18.07.2011  № 223-ФЗ «О закупках товаров, работ, услуг отдельными видами юридических лиц» (далее – Федеральный закон  № 223-ФЗ)  реализация комплекса мер по содействию развитию конкуренции.</w:t>
            </w:r>
            <w:proofErr w:type="gramEnd"/>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autoSpaceDE w:val="0"/>
              <w:autoSpaceDN w:val="0"/>
              <w:adjustRightInd w:val="0"/>
              <w:spacing w:line="276" w:lineRule="auto"/>
              <w:jc w:val="both"/>
              <w:rPr>
                <w:rFonts w:ascii="Arial" w:hAnsi="Arial" w:cs="Arial"/>
                <w:lang w:eastAsia="en-US"/>
              </w:rPr>
            </w:pPr>
            <w:r>
              <w:rPr>
                <w:rFonts w:ascii="Arial" w:hAnsi="Arial" w:cs="Arial"/>
                <w:lang w:eastAsia="en-US"/>
              </w:rPr>
              <w:lastRenderedPageBreak/>
              <w:t>Количество реализованных требований Стандарта развития конкуренции в муниципальном образовании Московской области</w:t>
            </w:r>
          </w:p>
        </w:tc>
        <w:tc>
          <w:tcPr>
            <w:tcW w:w="108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pStyle w:val="ConsPlusNonformat"/>
              <w:widowControl/>
              <w:spacing w:line="276" w:lineRule="auto"/>
              <w:rPr>
                <w:rFonts w:ascii="Arial" w:hAnsi="Arial" w:cs="Arial"/>
                <w:sz w:val="24"/>
                <w:szCs w:val="24"/>
                <w:lang w:eastAsia="en-US"/>
              </w:rPr>
            </w:pPr>
            <w:r>
              <w:rPr>
                <w:rFonts w:ascii="Arial" w:hAnsi="Arial" w:cs="Arial"/>
                <w:sz w:val="24"/>
                <w:szCs w:val="24"/>
                <w:lang w:eastAsia="en-US"/>
              </w:rPr>
              <w:t>единица</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autoSpaceDE w:val="0"/>
              <w:autoSpaceDN w:val="0"/>
              <w:adjustRightInd w:val="0"/>
              <w:spacing w:line="276" w:lineRule="auto"/>
              <w:rPr>
                <w:rFonts w:ascii="Arial" w:hAnsi="Arial" w:cs="Arial"/>
                <w:lang w:eastAsia="en-US"/>
              </w:rPr>
            </w:pPr>
            <w:r>
              <w:rPr>
                <w:rFonts w:ascii="Arial" w:hAnsi="Arial" w:cs="Arial"/>
                <w:lang w:eastAsia="en-US"/>
              </w:rPr>
              <w:t>7</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5</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5</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5</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5</w:t>
            </w:r>
          </w:p>
        </w:tc>
        <w:tc>
          <w:tcPr>
            <w:tcW w:w="947"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5</w:t>
            </w:r>
          </w:p>
        </w:tc>
        <w:tc>
          <w:tcPr>
            <w:tcW w:w="89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1,4</w:t>
            </w: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pPr>
              <w:widowControl w:val="0"/>
              <w:tabs>
                <w:tab w:val="left" w:pos="709"/>
              </w:tabs>
              <w:autoSpaceDE w:val="0"/>
              <w:autoSpaceDN w:val="0"/>
              <w:adjustRightInd w:val="0"/>
              <w:spacing w:line="276" w:lineRule="auto"/>
              <w:ind w:firstLine="709"/>
              <w:jc w:val="center"/>
              <w:outlineLvl w:val="1"/>
              <w:rPr>
                <w:rFonts w:ascii="Arial" w:hAnsi="Arial" w:cs="Arial"/>
                <w:lang w:eastAsia="en-US"/>
              </w:rPr>
            </w:pPr>
            <w:r>
              <w:rPr>
                <w:rFonts w:ascii="Arial" w:hAnsi="Arial" w:cs="Arial"/>
                <w:lang w:eastAsia="en-US"/>
              </w:rPr>
              <w:lastRenderedPageBreak/>
              <w:t>3.</w:t>
            </w:r>
          </w:p>
        </w:tc>
        <w:tc>
          <w:tcPr>
            <w:tcW w:w="14989" w:type="dxa"/>
            <w:gridSpan w:val="12"/>
            <w:tcBorders>
              <w:top w:val="single" w:sz="4" w:space="0" w:color="auto"/>
              <w:left w:val="single" w:sz="4" w:space="0" w:color="auto"/>
              <w:bottom w:val="single" w:sz="4" w:space="0" w:color="auto"/>
              <w:right w:val="single" w:sz="4" w:space="0" w:color="auto"/>
            </w:tcBorders>
            <w:vAlign w:val="center"/>
            <w:hideMark/>
          </w:tcPr>
          <w:p w:rsidR="00314140" w:rsidRDefault="00314140">
            <w:pPr>
              <w:widowControl w:val="0"/>
              <w:tabs>
                <w:tab w:val="left" w:pos="709"/>
              </w:tabs>
              <w:autoSpaceDE w:val="0"/>
              <w:autoSpaceDN w:val="0"/>
              <w:adjustRightInd w:val="0"/>
              <w:spacing w:line="276" w:lineRule="auto"/>
              <w:ind w:firstLine="709"/>
              <w:jc w:val="both"/>
              <w:outlineLvl w:val="1"/>
              <w:rPr>
                <w:rFonts w:ascii="Arial" w:hAnsi="Arial" w:cs="Arial"/>
                <w:b/>
                <w:lang w:eastAsia="en-US"/>
              </w:rPr>
            </w:pPr>
            <w:r>
              <w:rPr>
                <w:rFonts w:ascii="Arial" w:hAnsi="Arial" w:cs="Arial"/>
                <w:b/>
                <w:lang w:eastAsia="en-US"/>
              </w:rPr>
              <w:t>Подпрограмма 3 «Развитие малого и среднего предпринимательства»</w:t>
            </w: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3.1.</w:t>
            </w:r>
          </w:p>
        </w:tc>
        <w:tc>
          <w:tcPr>
            <w:tcW w:w="207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jc w:val="both"/>
              <w:rPr>
                <w:rFonts w:ascii="Arial" w:hAnsi="Arial" w:cs="Arial"/>
                <w:lang w:eastAsia="en-US"/>
              </w:rPr>
            </w:pPr>
            <w:r>
              <w:rPr>
                <w:rFonts w:ascii="Arial" w:hAnsi="Arial" w:cs="Arial"/>
                <w:lang w:eastAsia="en-US"/>
              </w:rPr>
              <w:t>Формирование благоприятных условий для устойчивого функционирования и развития субъектов малого и среднего предпринимател</w:t>
            </w:r>
            <w:r>
              <w:rPr>
                <w:rFonts w:ascii="Arial" w:hAnsi="Arial" w:cs="Arial"/>
                <w:lang w:eastAsia="en-US"/>
              </w:rPr>
              <w:lastRenderedPageBreak/>
              <w:t>ьства в городском округе Люберцы на основе формирования эффективных механизмов его поддержки.</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jc w:val="both"/>
              <w:rPr>
                <w:rFonts w:ascii="Arial" w:hAnsi="Arial" w:cs="Arial"/>
                <w:lang w:eastAsia="en-US"/>
              </w:rPr>
            </w:pPr>
            <w:r>
              <w:rPr>
                <w:rFonts w:ascii="Arial" w:hAnsi="Arial" w:cs="Arial"/>
                <w:lang w:eastAsia="en-US"/>
              </w:rPr>
              <w:lastRenderedPageBreak/>
              <w:t xml:space="preserve">Формирование благоприятной среды для развития предпринимательства; Информационное и научно-методическое обеспечение </w:t>
            </w:r>
            <w:r>
              <w:rPr>
                <w:rFonts w:ascii="Arial" w:hAnsi="Arial" w:cs="Arial"/>
                <w:lang w:eastAsia="en-US"/>
              </w:rPr>
              <w:lastRenderedPageBreak/>
              <w:t>малого и среднего предпринимательства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widowControl w:val="0"/>
              <w:autoSpaceDE w:val="0"/>
              <w:autoSpaceDN w:val="0"/>
              <w:adjustRightInd w:val="0"/>
              <w:spacing w:line="276" w:lineRule="auto"/>
              <w:jc w:val="both"/>
              <w:rPr>
                <w:rFonts w:ascii="Arial" w:hAnsi="Arial" w:cs="Arial"/>
                <w:lang w:eastAsia="en-US"/>
              </w:rPr>
            </w:pPr>
            <w:r>
              <w:rPr>
                <w:rFonts w:ascii="Arial" w:hAnsi="Arial" w:cs="Arial"/>
                <w:lang w:eastAsia="en-US"/>
              </w:rPr>
              <w:lastRenderedPageBreak/>
              <w:t xml:space="preserve">Число субъектов малого и среднего предпринимательства  в расчете на 10 тысяч человек населения </w:t>
            </w:r>
          </w:p>
        </w:tc>
        <w:tc>
          <w:tcPr>
            <w:tcW w:w="108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единиц</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523</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520</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541</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553</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561</w:t>
            </w:r>
          </w:p>
        </w:tc>
        <w:tc>
          <w:tcPr>
            <w:tcW w:w="947"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570</w:t>
            </w:r>
          </w:p>
        </w:tc>
        <w:tc>
          <w:tcPr>
            <w:tcW w:w="89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2</w:t>
            </w: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lastRenderedPageBreak/>
              <w:t>3.2.</w:t>
            </w:r>
          </w:p>
        </w:tc>
        <w:tc>
          <w:tcPr>
            <w:tcW w:w="2071"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both"/>
              <w:rPr>
                <w:rFonts w:ascii="Arial" w:hAnsi="Arial" w:cs="Arial"/>
                <w:lang w:eastAsia="en-US"/>
              </w:rPr>
            </w:pPr>
            <w:r>
              <w:rPr>
                <w:rFonts w:ascii="Arial" w:hAnsi="Arial" w:cs="Arial"/>
                <w:lang w:eastAsia="en-US"/>
              </w:rPr>
              <w:t>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both"/>
              <w:rPr>
                <w:rFonts w:ascii="Arial" w:hAnsi="Arial" w:cs="Arial"/>
                <w:lang w:eastAsia="en-US"/>
              </w:rPr>
            </w:pPr>
            <w:r>
              <w:rPr>
                <w:rFonts w:ascii="Arial" w:hAnsi="Arial" w:cs="Arial"/>
                <w:lang w:eastAsia="en-US"/>
              </w:rPr>
              <w:t>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jc w:val="both"/>
              <w:rPr>
                <w:rFonts w:ascii="Arial" w:hAnsi="Arial" w:cs="Arial"/>
                <w:lang w:eastAsia="en-US"/>
              </w:rPr>
            </w:pPr>
            <w:r>
              <w:rPr>
                <w:rFonts w:ascii="Arial" w:hAnsi="Arial" w:cs="Arial"/>
                <w:lang w:eastAsia="en-US"/>
              </w:rPr>
              <w:t>Вновь созданные предприятия МСП в сфере производства или услуг</w:t>
            </w:r>
          </w:p>
        </w:tc>
        <w:tc>
          <w:tcPr>
            <w:tcW w:w="108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единиц</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517</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397</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400</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403</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405</w:t>
            </w:r>
          </w:p>
        </w:tc>
        <w:tc>
          <w:tcPr>
            <w:tcW w:w="947"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410</w:t>
            </w:r>
          </w:p>
        </w:tc>
        <w:tc>
          <w:tcPr>
            <w:tcW w:w="89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val="en-US" w:eastAsia="en-US"/>
              </w:rPr>
              <w:t>I</w:t>
            </w:r>
            <w:r>
              <w:rPr>
                <w:rFonts w:ascii="Arial" w:hAnsi="Arial" w:cs="Arial"/>
                <w:lang w:eastAsia="en-US"/>
              </w:rPr>
              <w:t>8</w:t>
            </w: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3.3</w:t>
            </w:r>
          </w:p>
        </w:tc>
        <w:tc>
          <w:tcPr>
            <w:tcW w:w="207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jc w:val="both"/>
              <w:rPr>
                <w:rFonts w:ascii="Arial" w:hAnsi="Arial" w:cs="Arial"/>
                <w:lang w:eastAsia="en-US"/>
              </w:rPr>
            </w:pPr>
            <w:r>
              <w:rPr>
                <w:rFonts w:ascii="Arial" w:hAnsi="Arial" w:cs="Arial"/>
                <w:lang w:eastAsia="en-US"/>
              </w:rPr>
              <w:t>Формирование благоприятных условий для устойчивого функционирован</w:t>
            </w:r>
            <w:r>
              <w:rPr>
                <w:rFonts w:ascii="Arial" w:hAnsi="Arial" w:cs="Arial"/>
                <w:lang w:eastAsia="en-US"/>
              </w:rPr>
              <w:lastRenderedPageBreak/>
              <w:t>ия и развития субъектов малого и среднего предпринимательства в городском округе Люберцы на основе формирования эффективных механизмов его поддержки.</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jc w:val="both"/>
              <w:rPr>
                <w:rFonts w:ascii="Arial" w:hAnsi="Arial" w:cs="Arial"/>
                <w:lang w:eastAsia="en-US"/>
              </w:rPr>
            </w:pPr>
            <w:r>
              <w:rPr>
                <w:rFonts w:ascii="Arial" w:hAnsi="Arial" w:cs="Arial"/>
                <w:lang w:eastAsia="en-US"/>
              </w:rPr>
              <w:lastRenderedPageBreak/>
              <w:t>Увеличение вклада субъектов малого и среднего предприни</w:t>
            </w:r>
            <w:r>
              <w:rPr>
                <w:rFonts w:ascii="Arial" w:hAnsi="Arial" w:cs="Arial"/>
                <w:lang w:eastAsia="en-US"/>
              </w:rPr>
              <w:softHyphen/>
            </w:r>
            <w:r>
              <w:rPr>
                <w:rFonts w:ascii="Arial" w:hAnsi="Arial" w:cs="Arial"/>
                <w:lang w:eastAsia="en-US"/>
              </w:rPr>
              <w:lastRenderedPageBreak/>
              <w:t>мательства в экономику городского округа Люберцы</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jc w:val="both"/>
              <w:rPr>
                <w:rFonts w:ascii="Arial" w:hAnsi="Arial" w:cs="Arial"/>
                <w:lang w:eastAsia="en-US"/>
              </w:rPr>
            </w:pPr>
            <w:r>
              <w:rPr>
                <w:rFonts w:ascii="Arial" w:hAnsi="Arial" w:cs="Arial"/>
                <w:lang w:eastAsia="en-US"/>
              </w:rPr>
              <w:lastRenderedPageBreak/>
              <w:t>Количество вновь созданных субъектов МСП участниками проекта</w:t>
            </w:r>
          </w:p>
        </w:tc>
        <w:tc>
          <w:tcPr>
            <w:tcW w:w="108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тысяча единиц</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0,014</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0,021</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0,021</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0,016</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0,014</w:t>
            </w:r>
          </w:p>
        </w:tc>
        <w:tc>
          <w:tcPr>
            <w:tcW w:w="947"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eastAsia="en-US"/>
              </w:rPr>
              <w:t>0,011</w:t>
            </w:r>
          </w:p>
        </w:tc>
        <w:tc>
          <w:tcPr>
            <w:tcW w:w="89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517733">
            <w:pPr>
              <w:spacing w:line="276" w:lineRule="auto"/>
              <w:rPr>
                <w:rFonts w:ascii="Arial" w:hAnsi="Arial" w:cs="Arial"/>
                <w:lang w:eastAsia="en-US"/>
              </w:rPr>
            </w:pPr>
            <w:r>
              <w:rPr>
                <w:rFonts w:ascii="Arial" w:hAnsi="Arial" w:cs="Arial"/>
                <w:lang w:val="en-US" w:eastAsia="en-US"/>
              </w:rPr>
              <w:t>I</w:t>
            </w:r>
            <w:r>
              <w:rPr>
                <w:rFonts w:ascii="Arial" w:hAnsi="Arial" w:cs="Arial"/>
                <w:lang w:eastAsia="en-US"/>
              </w:rPr>
              <w:t>8</w:t>
            </w: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lastRenderedPageBreak/>
              <w:t>3.4</w:t>
            </w:r>
          </w:p>
        </w:tc>
        <w:tc>
          <w:tcPr>
            <w:tcW w:w="207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jc w:val="both"/>
              <w:rPr>
                <w:rFonts w:ascii="Arial" w:hAnsi="Arial" w:cs="Arial"/>
                <w:lang w:eastAsia="en-US"/>
              </w:rPr>
            </w:pPr>
            <w:r>
              <w:rPr>
                <w:rFonts w:ascii="Arial" w:hAnsi="Arial" w:cs="Arial"/>
                <w:lang w:eastAsia="en-US"/>
              </w:rPr>
              <w:t>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jc w:val="both"/>
              <w:rPr>
                <w:rFonts w:ascii="Arial" w:hAnsi="Arial" w:cs="Arial"/>
                <w:lang w:eastAsia="en-US"/>
              </w:rPr>
            </w:pPr>
            <w:r>
              <w:rPr>
                <w:rFonts w:ascii="Arial" w:hAnsi="Arial" w:cs="Arial"/>
                <w:lang w:eastAsia="en-US"/>
              </w:rPr>
              <w:t>Финансовая и имущественная поддержка субъектов малого и среднего предпринимательства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jc w:val="both"/>
              <w:rPr>
                <w:rFonts w:ascii="Arial" w:hAnsi="Arial" w:cs="Arial"/>
                <w:lang w:eastAsia="en-US"/>
              </w:rPr>
            </w:pPr>
            <w:r>
              <w:rPr>
                <w:rFonts w:ascii="Arial" w:hAnsi="Arial" w:cs="Arial"/>
                <w:lang w:eastAsia="en-US"/>
              </w:rPr>
              <w:t>Малый бизнес большого региона. Прирост количества субъектов малого и среднего предпринимательства на 10 тыс. населения</w:t>
            </w:r>
          </w:p>
        </w:tc>
        <w:tc>
          <w:tcPr>
            <w:tcW w:w="108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единиц</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126,0</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126,2</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126,3</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126,4</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126,54</w:t>
            </w:r>
          </w:p>
        </w:tc>
        <w:tc>
          <w:tcPr>
            <w:tcW w:w="947"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126,6</w:t>
            </w:r>
          </w:p>
        </w:tc>
        <w:tc>
          <w:tcPr>
            <w:tcW w:w="89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2</w:t>
            </w: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3.5</w:t>
            </w:r>
          </w:p>
        </w:tc>
        <w:tc>
          <w:tcPr>
            <w:tcW w:w="207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widowControl w:val="0"/>
              <w:autoSpaceDE w:val="0"/>
              <w:autoSpaceDN w:val="0"/>
              <w:adjustRightInd w:val="0"/>
              <w:spacing w:line="276" w:lineRule="auto"/>
              <w:jc w:val="both"/>
              <w:rPr>
                <w:rFonts w:ascii="Arial" w:hAnsi="Arial" w:cs="Arial"/>
                <w:lang w:eastAsia="en-US"/>
              </w:rPr>
            </w:pPr>
            <w:r>
              <w:rPr>
                <w:rFonts w:ascii="Arial" w:hAnsi="Arial" w:cs="Arial"/>
                <w:lang w:eastAsia="en-US"/>
              </w:rPr>
              <w:t xml:space="preserve">Формирование </w:t>
            </w:r>
            <w:r>
              <w:rPr>
                <w:rFonts w:ascii="Arial" w:hAnsi="Arial" w:cs="Arial"/>
                <w:lang w:eastAsia="en-US"/>
              </w:rPr>
              <w:lastRenderedPageBreak/>
              <w:t>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jc w:val="both"/>
              <w:rPr>
                <w:rFonts w:ascii="Arial" w:hAnsi="Arial" w:cs="Arial"/>
                <w:lang w:eastAsia="en-US"/>
              </w:rPr>
            </w:pPr>
            <w:r>
              <w:rPr>
                <w:rFonts w:ascii="Arial" w:hAnsi="Arial" w:cs="Arial"/>
                <w:lang w:eastAsia="en-US"/>
              </w:rPr>
              <w:lastRenderedPageBreak/>
              <w:t xml:space="preserve">Формирование </w:t>
            </w:r>
            <w:r>
              <w:rPr>
                <w:rFonts w:ascii="Arial" w:hAnsi="Arial" w:cs="Arial"/>
                <w:lang w:eastAsia="en-US"/>
              </w:rPr>
              <w:lastRenderedPageBreak/>
              <w:t>благоприятной среды для развития предпринимательства; Информационное и научно-методическое обеспечение малого и среднего предпринимательства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pStyle w:val="ConsPlusNonformat"/>
              <w:widowControl/>
              <w:spacing w:line="276" w:lineRule="auto"/>
              <w:jc w:val="both"/>
              <w:rPr>
                <w:rFonts w:ascii="Arial" w:hAnsi="Arial" w:cs="Arial"/>
                <w:sz w:val="24"/>
                <w:szCs w:val="24"/>
                <w:lang w:eastAsia="en-US"/>
              </w:rPr>
            </w:pPr>
            <w:r>
              <w:rPr>
                <w:rFonts w:ascii="Arial" w:hAnsi="Arial" w:cs="Arial"/>
                <w:sz w:val="24"/>
                <w:szCs w:val="24"/>
                <w:lang w:eastAsia="en-US"/>
              </w:rPr>
              <w:lastRenderedPageBreak/>
              <w:t xml:space="preserve">Доля </w:t>
            </w:r>
            <w:r>
              <w:rPr>
                <w:rFonts w:ascii="Arial" w:hAnsi="Arial" w:cs="Arial"/>
                <w:sz w:val="24"/>
                <w:szCs w:val="24"/>
                <w:lang w:eastAsia="en-US"/>
              </w:rPr>
              <w:lastRenderedPageBreak/>
              <w:t>среднесписочной численности работников (без внешних совместителей) малых предприятий в среднесписочной численности работников (без внешних совместителей) всех предприятий и организаций</w:t>
            </w:r>
          </w:p>
        </w:tc>
        <w:tc>
          <w:tcPr>
            <w:tcW w:w="108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pStyle w:val="ConsPlusNonformat"/>
              <w:widowControl/>
              <w:spacing w:line="276" w:lineRule="auto"/>
              <w:rPr>
                <w:rFonts w:ascii="Arial" w:hAnsi="Arial" w:cs="Arial"/>
                <w:sz w:val="24"/>
                <w:szCs w:val="24"/>
                <w:lang w:eastAsia="en-US"/>
              </w:rPr>
            </w:pPr>
            <w:r>
              <w:rPr>
                <w:rFonts w:ascii="Arial" w:hAnsi="Arial" w:cs="Arial"/>
                <w:sz w:val="24"/>
                <w:szCs w:val="24"/>
                <w:lang w:eastAsia="en-US"/>
              </w:rPr>
              <w:lastRenderedPageBreak/>
              <w:t>Целево</w:t>
            </w:r>
            <w:r>
              <w:rPr>
                <w:rFonts w:ascii="Arial" w:hAnsi="Arial" w:cs="Arial"/>
                <w:sz w:val="24"/>
                <w:szCs w:val="24"/>
                <w:lang w:eastAsia="en-US"/>
              </w:rPr>
              <w:lastRenderedPageBreak/>
              <w:t>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pStyle w:val="ConsPlusNonformat"/>
              <w:widowControl/>
              <w:spacing w:line="276" w:lineRule="auto"/>
              <w:rPr>
                <w:rFonts w:ascii="Arial" w:hAnsi="Arial" w:cs="Arial"/>
                <w:sz w:val="24"/>
                <w:szCs w:val="24"/>
                <w:lang w:eastAsia="en-US"/>
              </w:rPr>
            </w:pPr>
            <w:r>
              <w:rPr>
                <w:rFonts w:ascii="Arial" w:hAnsi="Arial" w:cs="Arial"/>
                <w:sz w:val="24"/>
                <w:szCs w:val="24"/>
                <w:lang w:eastAsia="en-US"/>
              </w:rPr>
              <w:lastRenderedPageBreak/>
              <w:t>%</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47,1</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49,46</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51,03</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52,8</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53,05</w:t>
            </w:r>
          </w:p>
        </w:tc>
        <w:tc>
          <w:tcPr>
            <w:tcW w:w="947"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54,08</w:t>
            </w:r>
          </w:p>
        </w:tc>
        <w:tc>
          <w:tcPr>
            <w:tcW w:w="89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2</w:t>
            </w: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lastRenderedPageBreak/>
              <w:t>3.6.</w:t>
            </w:r>
          </w:p>
        </w:tc>
        <w:tc>
          <w:tcPr>
            <w:tcW w:w="207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jc w:val="both"/>
              <w:rPr>
                <w:rFonts w:ascii="Arial" w:hAnsi="Arial" w:cs="Arial"/>
                <w:lang w:eastAsia="en-US"/>
              </w:rPr>
            </w:pPr>
            <w:r>
              <w:rPr>
                <w:rFonts w:ascii="Arial" w:hAnsi="Arial" w:cs="Arial"/>
                <w:lang w:eastAsia="en-US"/>
              </w:rPr>
              <w:t xml:space="preserve">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w:t>
            </w:r>
            <w:r>
              <w:rPr>
                <w:rFonts w:ascii="Arial" w:hAnsi="Arial" w:cs="Arial"/>
                <w:lang w:eastAsia="en-US"/>
              </w:rPr>
              <w:lastRenderedPageBreak/>
              <w:t>эффективных механизмов его поддержки.</w:t>
            </w:r>
          </w:p>
        </w:tc>
        <w:tc>
          <w:tcPr>
            <w:tcW w:w="2162" w:type="dxa"/>
            <w:tcBorders>
              <w:top w:val="single" w:sz="4" w:space="0" w:color="auto"/>
              <w:left w:val="single" w:sz="4" w:space="0" w:color="auto"/>
              <w:bottom w:val="single" w:sz="4" w:space="0" w:color="auto"/>
              <w:right w:val="single" w:sz="4" w:space="0" w:color="auto"/>
            </w:tcBorders>
            <w:vAlign w:val="center"/>
          </w:tcPr>
          <w:p w:rsidR="00314140" w:rsidRDefault="00314140" w:rsidP="007A2738">
            <w:pPr>
              <w:spacing w:line="276" w:lineRule="auto"/>
              <w:jc w:val="both"/>
              <w:rPr>
                <w:rFonts w:ascii="Arial" w:hAnsi="Arial" w:cs="Arial"/>
                <w:lang w:eastAsia="en-US"/>
              </w:rPr>
            </w:pPr>
            <w:r>
              <w:rPr>
                <w:rFonts w:ascii="Arial" w:hAnsi="Arial" w:cs="Arial"/>
                <w:lang w:eastAsia="en-US"/>
              </w:rPr>
              <w:lastRenderedPageBreak/>
              <w:t>Увеличение вклада субъектов малого и среднего предприни</w:t>
            </w:r>
            <w:r>
              <w:rPr>
                <w:rFonts w:ascii="Arial" w:hAnsi="Arial" w:cs="Arial"/>
                <w:lang w:eastAsia="en-US"/>
              </w:rPr>
              <w:softHyphen/>
              <w:t>мательства в экономику городского округа Люберцы</w:t>
            </w:r>
          </w:p>
          <w:p w:rsidR="00314140" w:rsidRDefault="00314140">
            <w:pPr>
              <w:spacing w:line="276" w:lineRule="auto"/>
              <w:ind w:firstLine="709"/>
              <w:jc w:val="both"/>
              <w:rPr>
                <w:rFonts w:ascii="Arial" w:hAnsi="Arial" w:cs="Arial"/>
                <w:lang w:eastAsia="en-US"/>
              </w:rPr>
            </w:pP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pStyle w:val="ConsPlusNonformat"/>
              <w:widowControl/>
              <w:spacing w:line="276" w:lineRule="auto"/>
              <w:jc w:val="both"/>
              <w:rPr>
                <w:rFonts w:ascii="Arial" w:hAnsi="Arial" w:cs="Arial"/>
                <w:bCs/>
                <w:sz w:val="24"/>
                <w:szCs w:val="24"/>
                <w:lang w:eastAsia="en-US"/>
              </w:rPr>
            </w:pPr>
            <w:r>
              <w:rPr>
                <w:rFonts w:ascii="Arial" w:hAnsi="Arial" w:cs="Arial"/>
                <w:bCs/>
                <w:sz w:val="24"/>
                <w:szCs w:val="24"/>
                <w:lang w:eastAsia="en-US"/>
              </w:rPr>
              <w:t>Численность занятых в сфере малого и среднего предпринимательства, включая индивидуальных предпринимателей за отчетный период (прошедший год)</w:t>
            </w:r>
          </w:p>
        </w:tc>
        <w:tc>
          <w:tcPr>
            <w:tcW w:w="108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pStyle w:val="ConsPlusNonformat"/>
              <w:widowControl/>
              <w:spacing w:line="276" w:lineRule="auto"/>
              <w:rPr>
                <w:rFonts w:ascii="Arial" w:hAnsi="Arial" w:cs="Arial"/>
                <w:sz w:val="24"/>
                <w:szCs w:val="24"/>
                <w:lang w:eastAsia="en-US"/>
              </w:rPr>
            </w:pPr>
            <w:r>
              <w:rPr>
                <w:rFonts w:ascii="Arial" w:hAnsi="Arial" w:cs="Arial"/>
                <w:sz w:val="24"/>
                <w:szCs w:val="24"/>
                <w:lang w:eastAsia="en-US"/>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pStyle w:val="ConsPlusNonformat"/>
              <w:spacing w:line="276" w:lineRule="auto"/>
              <w:rPr>
                <w:rFonts w:ascii="Arial" w:hAnsi="Arial" w:cs="Arial"/>
                <w:sz w:val="24"/>
                <w:szCs w:val="24"/>
                <w:lang w:eastAsia="en-US"/>
              </w:rPr>
            </w:pPr>
            <w:r>
              <w:rPr>
                <w:rFonts w:ascii="Arial" w:hAnsi="Arial" w:cs="Arial"/>
                <w:sz w:val="24"/>
                <w:szCs w:val="24"/>
                <w:lang w:eastAsia="en-US"/>
              </w:rPr>
              <w:t>человек</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pStyle w:val="ConsPlusNonformat"/>
              <w:spacing w:line="276" w:lineRule="auto"/>
              <w:rPr>
                <w:rFonts w:ascii="Arial" w:hAnsi="Arial" w:cs="Arial"/>
                <w:bCs/>
                <w:sz w:val="24"/>
                <w:szCs w:val="24"/>
                <w:lang w:eastAsia="en-US"/>
              </w:rPr>
            </w:pPr>
            <w:r>
              <w:rPr>
                <w:rFonts w:ascii="Arial" w:hAnsi="Arial" w:cs="Arial"/>
                <w:bCs/>
                <w:sz w:val="24"/>
                <w:szCs w:val="24"/>
                <w:lang w:eastAsia="en-US"/>
              </w:rPr>
              <w:t>38302</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pStyle w:val="ConsPlusNonformat"/>
              <w:spacing w:line="276" w:lineRule="auto"/>
              <w:rPr>
                <w:rFonts w:ascii="Arial" w:hAnsi="Arial" w:cs="Arial"/>
                <w:sz w:val="24"/>
                <w:szCs w:val="24"/>
                <w:lang w:eastAsia="en-US"/>
              </w:rPr>
            </w:pPr>
            <w:r>
              <w:rPr>
                <w:rFonts w:ascii="Arial" w:hAnsi="Arial" w:cs="Arial"/>
                <w:sz w:val="24"/>
                <w:szCs w:val="24"/>
                <w:lang w:eastAsia="en-US"/>
              </w:rPr>
              <w:t>54108</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pStyle w:val="ConsPlusNonformat"/>
              <w:spacing w:line="276" w:lineRule="auto"/>
              <w:rPr>
                <w:rFonts w:ascii="Arial" w:hAnsi="Arial" w:cs="Arial"/>
                <w:sz w:val="24"/>
                <w:szCs w:val="24"/>
                <w:lang w:eastAsia="en-US"/>
              </w:rPr>
            </w:pPr>
            <w:r>
              <w:rPr>
                <w:rFonts w:ascii="Arial" w:hAnsi="Arial" w:cs="Arial"/>
                <w:sz w:val="24"/>
                <w:szCs w:val="24"/>
                <w:lang w:eastAsia="en-US"/>
              </w:rPr>
              <w:t>56458</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pStyle w:val="ConsPlusNonformat"/>
              <w:spacing w:line="276" w:lineRule="auto"/>
              <w:rPr>
                <w:rFonts w:ascii="Arial" w:hAnsi="Arial" w:cs="Arial"/>
                <w:sz w:val="24"/>
                <w:szCs w:val="24"/>
                <w:lang w:eastAsia="en-US"/>
              </w:rPr>
            </w:pPr>
            <w:r>
              <w:rPr>
                <w:rFonts w:ascii="Arial" w:hAnsi="Arial" w:cs="Arial"/>
                <w:sz w:val="24"/>
                <w:szCs w:val="24"/>
                <w:lang w:eastAsia="en-US"/>
              </w:rPr>
              <w:t>60641</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pStyle w:val="ConsPlusNonformat"/>
              <w:spacing w:line="276" w:lineRule="auto"/>
              <w:rPr>
                <w:rFonts w:ascii="Arial" w:hAnsi="Arial" w:cs="Arial"/>
                <w:sz w:val="24"/>
                <w:szCs w:val="24"/>
                <w:lang w:eastAsia="en-US"/>
              </w:rPr>
            </w:pPr>
            <w:r>
              <w:rPr>
                <w:rFonts w:ascii="Arial" w:hAnsi="Arial" w:cs="Arial"/>
                <w:sz w:val="24"/>
                <w:szCs w:val="24"/>
                <w:lang w:eastAsia="en-US"/>
              </w:rPr>
              <w:t>64449</w:t>
            </w:r>
          </w:p>
        </w:tc>
        <w:tc>
          <w:tcPr>
            <w:tcW w:w="947"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pStyle w:val="ConsPlusNonformat"/>
              <w:spacing w:line="276" w:lineRule="auto"/>
              <w:rPr>
                <w:rFonts w:ascii="Arial" w:hAnsi="Arial" w:cs="Arial"/>
                <w:sz w:val="24"/>
                <w:szCs w:val="24"/>
                <w:lang w:eastAsia="en-US"/>
              </w:rPr>
            </w:pPr>
            <w:r>
              <w:rPr>
                <w:rFonts w:ascii="Arial" w:hAnsi="Arial" w:cs="Arial"/>
                <w:sz w:val="24"/>
                <w:szCs w:val="24"/>
                <w:lang w:eastAsia="en-US"/>
              </w:rPr>
              <w:t>67786</w:t>
            </w:r>
          </w:p>
        </w:tc>
        <w:tc>
          <w:tcPr>
            <w:tcW w:w="89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pStyle w:val="ConsPlusNonformat"/>
              <w:spacing w:line="276" w:lineRule="auto"/>
              <w:rPr>
                <w:rFonts w:ascii="Arial" w:hAnsi="Arial" w:cs="Arial"/>
                <w:sz w:val="24"/>
                <w:szCs w:val="24"/>
                <w:lang w:eastAsia="en-US"/>
              </w:rPr>
            </w:pPr>
            <w:r>
              <w:rPr>
                <w:rFonts w:ascii="Arial" w:hAnsi="Arial" w:cs="Arial"/>
                <w:sz w:val="24"/>
                <w:szCs w:val="24"/>
                <w:lang w:val="en-US" w:eastAsia="en-US"/>
              </w:rPr>
              <w:t>I</w:t>
            </w:r>
            <w:r>
              <w:rPr>
                <w:rFonts w:ascii="Arial" w:hAnsi="Arial" w:cs="Arial"/>
                <w:sz w:val="24"/>
                <w:szCs w:val="24"/>
                <w:lang w:eastAsia="en-US"/>
              </w:rPr>
              <w:t>8</w:t>
            </w: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lastRenderedPageBreak/>
              <w:t>3.7.</w:t>
            </w:r>
          </w:p>
        </w:tc>
        <w:tc>
          <w:tcPr>
            <w:tcW w:w="2071" w:type="dxa"/>
            <w:tcBorders>
              <w:top w:val="single" w:sz="4" w:space="0" w:color="auto"/>
              <w:left w:val="single" w:sz="4" w:space="0" w:color="auto"/>
              <w:bottom w:val="single" w:sz="4" w:space="0" w:color="auto"/>
              <w:right w:val="single" w:sz="4" w:space="0" w:color="auto"/>
            </w:tcBorders>
            <w:vAlign w:val="center"/>
          </w:tcPr>
          <w:p w:rsidR="00314140" w:rsidRDefault="00314140" w:rsidP="007A2738">
            <w:pPr>
              <w:spacing w:line="276" w:lineRule="auto"/>
              <w:jc w:val="both"/>
              <w:rPr>
                <w:rFonts w:ascii="Arial" w:hAnsi="Arial" w:cs="Arial"/>
                <w:lang w:eastAsia="en-US"/>
              </w:rPr>
            </w:pPr>
            <w:r>
              <w:rPr>
                <w:rFonts w:ascii="Arial" w:hAnsi="Arial" w:cs="Arial"/>
                <w:lang w:eastAsia="en-US"/>
              </w:rPr>
              <w:t>Формирование благоприятных условий для устойчивого функционирования и развития субъектов малого и среднего предпринимательства в городском округе Люберцы на основе формирования эффективных механизмов его поддержки.</w:t>
            </w:r>
          </w:p>
          <w:p w:rsidR="00314140" w:rsidRDefault="00314140">
            <w:pPr>
              <w:spacing w:line="276" w:lineRule="auto"/>
              <w:ind w:firstLine="709"/>
              <w:jc w:val="both"/>
              <w:rPr>
                <w:rFonts w:ascii="Arial" w:hAnsi="Arial" w:cs="Arial"/>
                <w:lang w:eastAsia="en-US"/>
              </w:rPr>
            </w:pPr>
          </w:p>
          <w:p w:rsidR="00314140" w:rsidRDefault="00314140">
            <w:pPr>
              <w:spacing w:line="276" w:lineRule="auto"/>
              <w:ind w:firstLine="709"/>
              <w:jc w:val="both"/>
              <w:rPr>
                <w:rFonts w:ascii="Arial" w:hAnsi="Arial" w:cs="Arial"/>
                <w:lang w:eastAsia="en-US"/>
              </w:rPr>
            </w:pP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jc w:val="both"/>
              <w:rPr>
                <w:rFonts w:ascii="Arial" w:hAnsi="Arial" w:cs="Arial"/>
                <w:lang w:eastAsia="en-US"/>
              </w:rPr>
            </w:pPr>
            <w:r>
              <w:rPr>
                <w:rFonts w:ascii="Arial" w:hAnsi="Arial" w:cs="Arial"/>
                <w:lang w:eastAsia="en-US"/>
              </w:rPr>
              <w:t>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pStyle w:val="ConsPlusNonformat"/>
              <w:widowControl/>
              <w:spacing w:line="276" w:lineRule="auto"/>
              <w:jc w:val="both"/>
              <w:rPr>
                <w:rFonts w:ascii="Arial" w:hAnsi="Arial" w:cs="Arial"/>
                <w:bCs/>
                <w:sz w:val="24"/>
                <w:szCs w:val="24"/>
                <w:lang w:eastAsia="en-US"/>
              </w:rPr>
            </w:pPr>
            <w:r>
              <w:rPr>
                <w:rFonts w:ascii="Arial" w:hAnsi="Arial" w:cs="Arial"/>
                <w:bCs/>
                <w:sz w:val="24"/>
                <w:szCs w:val="24"/>
                <w:lang w:eastAsia="en-US"/>
              </w:rPr>
              <w:t xml:space="preserve">Количество </w:t>
            </w:r>
            <w:proofErr w:type="spellStart"/>
            <w:r>
              <w:rPr>
                <w:rFonts w:ascii="Arial" w:hAnsi="Arial" w:cs="Arial"/>
                <w:bCs/>
                <w:sz w:val="24"/>
                <w:szCs w:val="24"/>
                <w:lang w:eastAsia="en-US"/>
              </w:rPr>
              <w:t>самозанятых</w:t>
            </w:r>
            <w:proofErr w:type="spellEnd"/>
            <w:r>
              <w:rPr>
                <w:rFonts w:ascii="Arial" w:hAnsi="Arial" w:cs="Arial"/>
                <w:bCs/>
                <w:sz w:val="24"/>
                <w:szCs w:val="24"/>
                <w:lang w:eastAsia="en-US"/>
              </w:rPr>
              <w:t xml:space="preserve"> граждан, зафиксировавших свой статус, с учетом введения налогового режима для </w:t>
            </w:r>
            <w:proofErr w:type="spellStart"/>
            <w:r>
              <w:rPr>
                <w:rFonts w:ascii="Arial" w:hAnsi="Arial" w:cs="Arial"/>
                <w:bCs/>
                <w:sz w:val="24"/>
                <w:szCs w:val="24"/>
                <w:lang w:eastAsia="en-US"/>
              </w:rPr>
              <w:t>самозанятых</w:t>
            </w:r>
            <w:proofErr w:type="spellEnd"/>
            <w:r>
              <w:rPr>
                <w:rFonts w:ascii="Arial" w:hAnsi="Arial" w:cs="Arial"/>
                <w:bCs/>
                <w:sz w:val="24"/>
                <w:szCs w:val="24"/>
                <w:lang w:eastAsia="en-US"/>
              </w:rPr>
              <w:t>, нарастающим итогом</w:t>
            </w:r>
          </w:p>
        </w:tc>
        <w:tc>
          <w:tcPr>
            <w:tcW w:w="108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pStyle w:val="ConsPlusNonformat"/>
              <w:widowControl/>
              <w:spacing w:line="276" w:lineRule="auto"/>
              <w:rPr>
                <w:rFonts w:ascii="Arial" w:hAnsi="Arial" w:cs="Arial"/>
                <w:sz w:val="24"/>
                <w:szCs w:val="24"/>
                <w:lang w:eastAsia="en-US"/>
              </w:rPr>
            </w:pPr>
            <w:r>
              <w:rPr>
                <w:rFonts w:ascii="Arial" w:hAnsi="Arial" w:cs="Arial"/>
                <w:sz w:val="24"/>
                <w:szCs w:val="24"/>
                <w:lang w:eastAsia="en-US"/>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pStyle w:val="ConsPlusNonformat"/>
              <w:spacing w:line="276" w:lineRule="auto"/>
              <w:rPr>
                <w:rFonts w:ascii="Arial" w:hAnsi="Arial" w:cs="Arial"/>
                <w:sz w:val="24"/>
                <w:szCs w:val="24"/>
                <w:lang w:eastAsia="en-US"/>
              </w:rPr>
            </w:pPr>
            <w:proofErr w:type="spellStart"/>
            <w:r>
              <w:rPr>
                <w:rFonts w:ascii="Arial" w:hAnsi="Arial" w:cs="Arial"/>
                <w:sz w:val="24"/>
                <w:szCs w:val="24"/>
                <w:lang w:eastAsia="en-US"/>
              </w:rPr>
              <w:t>Тыс</w:t>
            </w:r>
            <w:proofErr w:type="gramStart"/>
            <w:r>
              <w:rPr>
                <w:rFonts w:ascii="Arial" w:hAnsi="Arial" w:cs="Arial"/>
                <w:sz w:val="24"/>
                <w:szCs w:val="24"/>
                <w:lang w:eastAsia="en-US"/>
              </w:rPr>
              <w:t>.ч</w:t>
            </w:r>
            <w:proofErr w:type="gramEnd"/>
            <w:r>
              <w:rPr>
                <w:rFonts w:ascii="Arial" w:hAnsi="Arial" w:cs="Arial"/>
                <w:sz w:val="24"/>
                <w:szCs w:val="24"/>
                <w:lang w:eastAsia="en-US"/>
              </w:rPr>
              <w:t>еловек</w:t>
            </w:r>
            <w:proofErr w:type="spellEnd"/>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pStyle w:val="ConsPlusNonformat"/>
              <w:spacing w:line="276" w:lineRule="auto"/>
              <w:rPr>
                <w:rFonts w:ascii="Arial" w:hAnsi="Arial" w:cs="Arial"/>
                <w:bCs/>
                <w:sz w:val="24"/>
                <w:szCs w:val="24"/>
                <w:lang w:eastAsia="en-US"/>
              </w:rPr>
            </w:pPr>
            <w:r>
              <w:rPr>
                <w:rFonts w:ascii="Arial" w:hAnsi="Arial" w:cs="Arial"/>
                <w:bCs/>
                <w:sz w:val="24"/>
                <w:szCs w:val="24"/>
                <w:lang w:eastAsia="en-US"/>
              </w:rPr>
              <w:t>2,5</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pStyle w:val="ConsPlusNonformat"/>
              <w:spacing w:line="276" w:lineRule="auto"/>
              <w:rPr>
                <w:rFonts w:ascii="Arial" w:hAnsi="Arial" w:cs="Arial"/>
                <w:sz w:val="24"/>
                <w:szCs w:val="24"/>
                <w:lang w:eastAsia="en-US"/>
              </w:rPr>
            </w:pPr>
            <w:r>
              <w:rPr>
                <w:rFonts w:ascii="Arial" w:hAnsi="Arial" w:cs="Arial"/>
                <w:sz w:val="24"/>
                <w:szCs w:val="24"/>
                <w:lang w:eastAsia="en-US"/>
              </w:rPr>
              <w:t>3,6</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pStyle w:val="ConsPlusNonformat"/>
              <w:spacing w:line="276" w:lineRule="auto"/>
              <w:rPr>
                <w:rFonts w:ascii="Arial" w:hAnsi="Arial" w:cs="Arial"/>
                <w:sz w:val="24"/>
                <w:szCs w:val="24"/>
                <w:lang w:eastAsia="en-US"/>
              </w:rPr>
            </w:pPr>
            <w:r>
              <w:rPr>
                <w:rFonts w:ascii="Arial" w:hAnsi="Arial" w:cs="Arial"/>
                <w:sz w:val="24"/>
                <w:szCs w:val="24"/>
                <w:lang w:eastAsia="en-US"/>
              </w:rPr>
              <w:t>3,62</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pStyle w:val="ConsPlusNonformat"/>
              <w:spacing w:line="276" w:lineRule="auto"/>
              <w:rPr>
                <w:rFonts w:ascii="Arial" w:hAnsi="Arial" w:cs="Arial"/>
                <w:sz w:val="24"/>
                <w:szCs w:val="24"/>
                <w:lang w:eastAsia="en-US"/>
              </w:rPr>
            </w:pPr>
            <w:r>
              <w:rPr>
                <w:rFonts w:ascii="Arial" w:hAnsi="Arial" w:cs="Arial"/>
                <w:sz w:val="24"/>
                <w:szCs w:val="24"/>
                <w:lang w:eastAsia="en-US"/>
              </w:rPr>
              <w:t>3,62</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pStyle w:val="ConsPlusNonformat"/>
              <w:spacing w:line="276" w:lineRule="auto"/>
              <w:rPr>
                <w:rFonts w:ascii="Arial" w:hAnsi="Arial" w:cs="Arial"/>
                <w:sz w:val="24"/>
                <w:szCs w:val="24"/>
                <w:lang w:eastAsia="en-US"/>
              </w:rPr>
            </w:pPr>
            <w:r>
              <w:rPr>
                <w:rFonts w:ascii="Arial" w:hAnsi="Arial" w:cs="Arial"/>
                <w:sz w:val="24"/>
                <w:szCs w:val="24"/>
                <w:lang w:eastAsia="en-US"/>
              </w:rPr>
              <w:t>3,6</w:t>
            </w:r>
          </w:p>
        </w:tc>
        <w:tc>
          <w:tcPr>
            <w:tcW w:w="947"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pStyle w:val="ConsPlusNonformat"/>
              <w:spacing w:line="276" w:lineRule="auto"/>
              <w:rPr>
                <w:rFonts w:ascii="Arial" w:hAnsi="Arial" w:cs="Arial"/>
                <w:sz w:val="24"/>
                <w:szCs w:val="24"/>
                <w:lang w:eastAsia="en-US"/>
              </w:rPr>
            </w:pPr>
            <w:r>
              <w:rPr>
                <w:rFonts w:ascii="Arial" w:hAnsi="Arial" w:cs="Arial"/>
                <w:sz w:val="24"/>
                <w:szCs w:val="24"/>
                <w:lang w:eastAsia="en-US"/>
              </w:rPr>
              <w:t>3,6</w:t>
            </w:r>
          </w:p>
        </w:tc>
        <w:tc>
          <w:tcPr>
            <w:tcW w:w="89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pStyle w:val="ConsPlusNonformat"/>
              <w:spacing w:line="276" w:lineRule="auto"/>
              <w:rPr>
                <w:rFonts w:ascii="Arial" w:hAnsi="Arial" w:cs="Arial"/>
                <w:sz w:val="24"/>
                <w:szCs w:val="24"/>
                <w:lang w:val="en-US" w:eastAsia="en-US"/>
              </w:rPr>
            </w:pPr>
            <w:r>
              <w:rPr>
                <w:rFonts w:ascii="Arial" w:hAnsi="Arial" w:cs="Arial"/>
                <w:sz w:val="24"/>
                <w:szCs w:val="24"/>
                <w:lang w:val="en-US" w:eastAsia="en-US"/>
              </w:rPr>
              <w:t>I</w:t>
            </w:r>
            <w:r>
              <w:rPr>
                <w:rFonts w:ascii="Arial" w:hAnsi="Arial" w:cs="Arial"/>
                <w:sz w:val="24"/>
                <w:szCs w:val="24"/>
                <w:lang w:eastAsia="en-US"/>
              </w:rPr>
              <w:t>8</w:t>
            </w: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4.</w:t>
            </w:r>
          </w:p>
        </w:tc>
        <w:tc>
          <w:tcPr>
            <w:tcW w:w="14989" w:type="dxa"/>
            <w:gridSpan w:val="12"/>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both"/>
              <w:rPr>
                <w:rFonts w:ascii="Arial" w:hAnsi="Arial" w:cs="Arial"/>
                <w:b/>
                <w:lang w:eastAsia="en-US"/>
              </w:rPr>
            </w:pPr>
            <w:r>
              <w:rPr>
                <w:rFonts w:ascii="Arial" w:hAnsi="Arial" w:cs="Arial"/>
                <w:b/>
                <w:lang w:eastAsia="en-US"/>
              </w:rPr>
              <w:t>Подпрограмма 4 «Развитие потребительского рынка и услуг на территории муниципального образования Московской области»</w:t>
            </w: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4.1</w:t>
            </w:r>
          </w:p>
        </w:tc>
        <w:tc>
          <w:tcPr>
            <w:tcW w:w="207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jc w:val="both"/>
              <w:rPr>
                <w:rFonts w:ascii="Arial" w:hAnsi="Arial" w:cs="Arial"/>
                <w:lang w:eastAsia="en-US"/>
              </w:rPr>
            </w:pPr>
            <w:r>
              <w:rPr>
                <w:rFonts w:ascii="Arial" w:hAnsi="Arial" w:cs="Arial"/>
                <w:lang w:eastAsia="en-US"/>
              </w:rPr>
              <w:t xml:space="preserve">Повышение социально-экономической эффективности потребительского рынка </w:t>
            </w:r>
            <w:r>
              <w:rPr>
                <w:rFonts w:ascii="Arial" w:hAnsi="Arial" w:cs="Arial"/>
                <w:lang w:eastAsia="en-US"/>
              </w:rPr>
              <w:lastRenderedPageBreak/>
              <w:t>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jc w:val="both"/>
              <w:rPr>
                <w:rFonts w:ascii="Arial" w:hAnsi="Arial" w:cs="Arial"/>
                <w:lang w:eastAsia="en-US"/>
              </w:rPr>
            </w:pPr>
            <w:r>
              <w:rPr>
                <w:rFonts w:ascii="Arial" w:hAnsi="Arial" w:cs="Arial"/>
                <w:lang w:eastAsia="en-US"/>
              </w:rPr>
              <w:lastRenderedPageBreak/>
              <w:t xml:space="preserve">Развитие инфраструктуры потребительского рынка и услуг на территории городского округа </w:t>
            </w:r>
            <w:r>
              <w:rPr>
                <w:rFonts w:ascii="Arial" w:hAnsi="Arial" w:cs="Arial"/>
                <w:lang w:eastAsia="en-US"/>
              </w:rPr>
              <w:lastRenderedPageBreak/>
              <w:t>Люберцы Московской области</w:t>
            </w:r>
          </w:p>
        </w:tc>
        <w:tc>
          <w:tcPr>
            <w:tcW w:w="2162" w:type="dxa"/>
            <w:tcBorders>
              <w:top w:val="single" w:sz="4" w:space="0" w:color="auto"/>
              <w:left w:val="single" w:sz="4" w:space="0" w:color="auto"/>
              <w:bottom w:val="single" w:sz="4" w:space="0" w:color="auto"/>
              <w:right w:val="single" w:sz="4" w:space="0" w:color="auto"/>
            </w:tcBorders>
            <w:vAlign w:val="center"/>
          </w:tcPr>
          <w:p w:rsidR="00314140" w:rsidRDefault="00314140" w:rsidP="007A2738">
            <w:pPr>
              <w:spacing w:line="276" w:lineRule="auto"/>
              <w:jc w:val="both"/>
              <w:rPr>
                <w:rFonts w:ascii="Arial" w:hAnsi="Arial" w:cs="Arial"/>
                <w:lang w:eastAsia="en-US"/>
              </w:rPr>
            </w:pPr>
            <w:r>
              <w:rPr>
                <w:rFonts w:ascii="Arial" w:hAnsi="Arial" w:cs="Arial"/>
                <w:lang w:eastAsia="en-US"/>
              </w:rPr>
              <w:lastRenderedPageBreak/>
              <w:t>Обеспеченность населения площадью торговых объектов</w:t>
            </w:r>
          </w:p>
          <w:p w:rsidR="00314140" w:rsidRDefault="00314140">
            <w:pPr>
              <w:spacing w:line="276" w:lineRule="auto"/>
              <w:ind w:firstLine="709"/>
              <w:jc w:val="both"/>
              <w:rPr>
                <w:rFonts w:ascii="Arial" w:hAnsi="Arial" w:cs="Arial"/>
                <w:lang w:eastAsia="en-US"/>
              </w:rPr>
            </w:pPr>
          </w:p>
        </w:tc>
        <w:tc>
          <w:tcPr>
            <w:tcW w:w="108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Квадратные метры на 1000 жител</w:t>
            </w:r>
            <w:r>
              <w:rPr>
                <w:rFonts w:ascii="Arial" w:hAnsi="Arial" w:cs="Arial"/>
                <w:lang w:eastAsia="en-US"/>
              </w:rPr>
              <w:lastRenderedPageBreak/>
              <w:t>ей</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lastRenderedPageBreak/>
              <w:t>1070,0</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1077,4</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1081,1</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1083,8</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1085,5</w:t>
            </w:r>
          </w:p>
        </w:tc>
        <w:tc>
          <w:tcPr>
            <w:tcW w:w="947"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1087,6</w:t>
            </w:r>
          </w:p>
        </w:tc>
        <w:tc>
          <w:tcPr>
            <w:tcW w:w="89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1</w:t>
            </w: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lastRenderedPageBreak/>
              <w:t>4.2.</w:t>
            </w:r>
          </w:p>
        </w:tc>
        <w:tc>
          <w:tcPr>
            <w:tcW w:w="207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jc w:val="both"/>
              <w:rPr>
                <w:rFonts w:ascii="Arial" w:hAnsi="Arial" w:cs="Arial"/>
                <w:lang w:eastAsia="en-US"/>
              </w:rPr>
            </w:pPr>
            <w:r>
              <w:rPr>
                <w:rFonts w:ascii="Arial" w:hAnsi="Arial" w:cs="Arial"/>
                <w:lang w:eastAsia="en-US"/>
              </w:rPr>
              <w:t xml:space="preserve">Повышение социально-экономической эффективности потребительского рынка городского округа Люберцы посредством </w:t>
            </w:r>
            <w:r>
              <w:rPr>
                <w:rFonts w:ascii="Arial" w:hAnsi="Arial" w:cs="Arial"/>
                <w:lang w:eastAsia="en-US"/>
              </w:rPr>
              <w:lastRenderedPageBreak/>
              <w:t>создания условий для наиболее 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jc w:val="both"/>
              <w:rPr>
                <w:rFonts w:ascii="Arial" w:hAnsi="Arial" w:cs="Arial"/>
                <w:lang w:eastAsia="en-US"/>
              </w:rPr>
            </w:pPr>
            <w:r>
              <w:rPr>
                <w:rFonts w:ascii="Arial" w:hAnsi="Arial" w:cs="Arial"/>
                <w:lang w:eastAsia="en-US"/>
              </w:rPr>
              <w:lastRenderedPageBreak/>
              <w:t>Развитие инфраструктуры потребительского рынка и услуг на территории городского округа Люберцы Московской области</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jc w:val="both"/>
              <w:rPr>
                <w:rFonts w:ascii="Arial" w:hAnsi="Arial" w:cs="Arial"/>
                <w:lang w:eastAsia="en-US"/>
              </w:rPr>
            </w:pPr>
            <w:r>
              <w:rPr>
                <w:rFonts w:ascii="Arial" w:hAnsi="Arial" w:cs="Arial"/>
                <w:lang w:eastAsia="en-US"/>
              </w:rPr>
              <w:t>Прирост площадей торговых объектов</w:t>
            </w:r>
          </w:p>
        </w:tc>
        <w:tc>
          <w:tcPr>
            <w:tcW w:w="108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 xml:space="preserve">Тысяча квадратных метров </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4,1</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4,1</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4,1</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4,1</w:t>
            </w:r>
          </w:p>
        </w:tc>
        <w:tc>
          <w:tcPr>
            <w:tcW w:w="947"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4,1</w:t>
            </w:r>
          </w:p>
        </w:tc>
        <w:tc>
          <w:tcPr>
            <w:tcW w:w="89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1</w:t>
            </w: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lastRenderedPageBreak/>
              <w:t>4.3.</w:t>
            </w:r>
          </w:p>
        </w:tc>
        <w:tc>
          <w:tcPr>
            <w:tcW w:w="2071"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both"/>
              <w:rPr>
                <w:rFonts w:ascii="Arial" w:hAnsi="Arial" w:cs="Arial"/>
                <w:lang w:eastAsia="en-US"/>
              </w:rPr>
            </w:pPr>
            <w:r>
              <w:rPr>
                <w:rFonts w:ascii="Arial" w:hAnsi="Arial" w:cs="Arial"/>
                <w:lang w:eastAsia="en-US"/>
              </w:rPr>
              <w:t xml:space="preserve">Повышение социально-экономической эффективности потребительского рынка городского округа Люберцы посредством создания условий для наиболее </w:t>
            </w:r>
            <w:r>
              <w:rPr>
                <w:rFonts w:ascii="Arial" w:hAnsi="Arial" w:cs="Arial"/>
                <w:lang w:eastAsia="en-US"/>
              </w:rPr>
              <w:lastRenderedPageBreak/>
              <w:t>полного удовлетворения потребностей 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both"/>
              <w:rPr>
                <w:rFonts w:ascii="Arial" w:hAnsi="Arial" w:cs="Arial"/>
                <w:lang w:eastAsia="en-US"/>
              </w:rPr>
            </w:pPr>
            <w:r>
              <w:rPr>
                <w:rFonts w:ascii="Arial" w:hAnsi="Arial" w:cs="Arial"/>
                <w:lang w:eastAsia="en-US"/>
              </w:rPr>
              <w:lastRenderedPageBreak/>
              <w:t>Развитие инфраструктуры потребительского рынка и услуг на территории городского округа Люберцы Московской области</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both"/>
              <w:rPr>
                <w:rFonts w:ascii="Arial" w:hAnsi="Arial" w:cs="Arial"/>
                <w:lang w:eastAsia="en-US"/>
              </w:rPr>
            </w:pPr>
            <w:r>
              <w:rPr>
                <w:rFonts w:ascii="Arial" w:hAnsi="Arial" w:cs="Arial"/>
                <w:lang w:eastAsia="en-US"/>
              </w:rPr>
              <w:t>Ликвидация незаконных нестационарных торговых объектов</w:t>
            </w:r>
          </w:p>
        </w:tc>
        <w:tc>
          <w:tcPr>
            <w:tcW w:w="1081"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балл</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1020</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1200</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1200</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1200</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1200</w:t>
            </w:r>
          </w:p>
        </w:tc>
        <w:tc>
          <w:tcPr>
            <w:tcW w:w="947"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1200</w:t>
            </w:r>
          </w:p>
        </w:tc>
        <w:tc>
          <w:tcPr>
            <w:tcW w:w="89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1</w:t>
            </w: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lastRenderedPageBreak/>
              <w:t>4.4.</w:t>
            </w:r>
          </w:p>
        </w:tc>
        <w:tc>
          <w:tcPr>
            <w:tcW w:w="207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jc w:val="both"/>
              <w:rPr>
                <w:rFonts w:ascii="Arial" w:hAnsi="Arial" w:cs="Arial"/>
                <w:lang w:eastAsia="en-US"/>
              </w:rPr>
            </w:pPr>
            <w:r>
              <w:rPr>
                <w:rFonts w:ascii="Arial" w:hAnsi="Arial" w:cs="Arial"/>
                <w:lang w:eastAsia="en-US"/>
              </w:rPr>
              <w:t xml:space="preserve">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w:t>
            </w:r>
            <w:r>
              <w:rPr>
                <w:rFonts w:ascii="Arial" w:hAnsi="Arial" w:cs="Arial"/>
                <w:lang w:eastAsia="en-US"/>
              </w:rPr>
              <w:lastRenderedPageBreak/>
              <w:t>населения в качественных товарах и услугах, обеспечения устойчивого функционирования и сбалансированного развития различных видов, типов и способов торговли</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jc w:val="both"/>
              <w:rPr>
                <w:rFonts w:ascii="Arial" w:hAnsi="Arial" w:cs="Arial"/>
                <w:lang w:eastAsia="en-US"/>
              </w:rPr>
            </w:pPr>
            <w:r>
              <w:rPr>
                <w:rFonts w:ascii="Arial" w:hAnsi="Arial" w:cs="Arial"/>
                <w:lang w:eastAsia="en-US"/>
              </w:rPr>
              <w:lastRenderedPageBreak/>
              <w:t>Развитие инфраструктуры потребительского рынка и услуг на территории городского округа Люберцы Московской области</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jc w:val="both"/>
              <w:rPr>
                <w:rFonts w:ascii="Arial" w:hAnsi="Arial" w:cs="Arial"/>
                <w:lang w:eastAsia="en-US"/>
              </w:rPr>
            </w:pPr>
            <w:r>
              <w:rPr>
                <w:rFonts w:ascii="Arial" w:hAnsi="Arial" w:cs="Arial"/>
                <w:lang w:eastAsia="en-US"/>
              </w:rPr>
              <w:t>Прирост посадочных мест на объектах общественного питания</w:t>
            </w:r>
          </w:p>
        </w:tc>
        <w:tc>
          <w:tcPr>
            <w:tcW w:w="108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посадочное место</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270</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350</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360</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370</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380</w:t>
            </w:r>
          </w:p>
        </w:tc>
        <w:tc>
          <w:tcPr>
            <w:tcW w:w="947"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390</w:t>
            </w:r>
          </w:p>
        </w:tc>
        <w:tc>
          <w:tcPr>
            <w:tcW w:w="89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2</w:t>
            </w: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lastRenderedPageBreak/>
              <w:t>4.5.</w:t>
            </w:r>
          </w:p>
        </w:tc>
        <w:tc>
          <w:tcPr>
            <w:tcW w:w="207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jc w:val="both"/>
              <w:rPr>
                <w:rFonts w:ascii="Arial" w:hAnsi="Arial" w:cs="Arial"/>
                <w:lang w:eastAsia="en-US"/>
              </w:rPr>
            </w:pPr>
            <w:r>
              <w:rPr>
                <w:rFonts w:ascii="Arial" w:hAnsi="Arial" w:cs="Arial"/>
                <w:lang w:eastAsia="en-US"/>
              </w:rPr>
              <w:t xml:space="preserve">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w:t>
            </w:r>
            <w:r>
              <w:rPr>
                <w:rFonts w:ascii="Arial" w:hAnsi="Arial" w:cs="Arial"/>
                <w:lang w:eastAsia="en-US"/>
              </w:rPr>
              <w:lastRenderedPageBreak/>
              <w:t>услугах, обеспечения устойчивого функционирования и сбалансированного развития различных видов, типов и способов торговли</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jc w:val="both"/>
              <w:rPr>
                <w:rFonts w:ascii="Arial" w:hAnsi="Arial" w:cs="Arial"/>
                <w:lang w:eastAsia="en-US"/>
              </w:rPr>
            </w:pPr>
            <w:r>
              <w:rPr>
                <w:rFonts w:ascii="Arial" w:hAnsi="Arial" w:cs="Arial"/>
                <w:lang w:eastAsia="en-US"/>
              </w:rPr>
              <w:lastRenderedPageBreak/>
              <w:t>Развитие инфраструктуры потребительского рынка и услуг на территории городского округа Люберцы Московской области</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jc w:val="both"/>
              <w:rPr>
                <w:rFonts w:ascii="Arial" w:hAnsi="Arial" w:cs="Arial"/>
                <w:lang w:eastAsia="en-US"/>
              </w:rPr>
            </w:pPr>
            <w:r>
              <w:rPr>
                <w:rFonts w:ascii="Arial" w:hAnsi="Arial" w:cs="Arial"/>
                <w:lang w:eastAsia="en-US"/>
              </w:rPr>
              <w:t>Прирост рабочих мест на объектах бытовых услуг</w:t>
            </w:r>
          </w:p>
        </w:tc>
        <w:tc>
          <w:tcPr>
            <w:tcW w:w="108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рабочее место</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111</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125</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135</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145</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155</w:t>
            </w:r>
          </w:p>
        </w:tc>
        <w:tc>
          <w:tcPr>
            <w:tcW w:w="947"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165</w:t>
            </w:r>
          </w:p>
        </w:tc>
        <w:tc>
          <w:tcPr>
            <w:tcW w:w="89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3</w:t>
            </w:r>
          </w:p>
        </w:tc>
      </w:tr>
      <w:tr w:rsidR="00314140" w:rsidTr="00314140">
        <w:trPr>
          <w:trHeight w:val="20"/>
          <w:jc w:val="center"/>
        </w:trPr>
        <w:tc>
          <w:tcPr>
            <w:tcW w:w="47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lastRenderedPageBreak/>
              <w:t>4.6.</w:t>
            </w:r>
          </w:p>
        </w:tc>
        <w:tc>
          <w:tcPr>
            <w:tcW w:w="207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jc w:val="both"/>
              <w:rPr>
                <w:rFonts w:ascii="Arial" w:hAnsi="Arial" w:cs="Arial"/>
                <w:lang w:eastAsia="en-US"/>
              </w:rPr>
            </w:pPr>
            <w:r>
              <w:rPr>
                <w:rFonts w:ascii="Arial" w:hAnsi="Arial" w:cs="Arial"/>
                <w:lang w:eastAsia="en-US"/>
              </w:rPr>
              <w:t xml:space="preserve">Повышение социально-экономической эффективности потребительского рынка городского округа Люберцы посредством создания условий для наиболее полного удовлетворения потребностей населения в качественных товарах и услугах, обеспечения устойчивого </w:t>
            </w:r>
            <w:r>
              <w:rPr>
                <w:rFonts w:ascii="Arial" w:hAnsi="Arial" w:cs="Arial"/>
                <w:lang w:eastAsia="en-US"/>
              </w:rPr>
              <w:lastRenderedPageBreak/>
              <w:t>функционирования и сбалансированного развития различных видов, типов и способов торговли</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jc w:val="both"/>
              <w:rPr>
                <w:rFonts w:ascii="Arial" w:hAnsi="Arial" w:cs="Arial"/>
                <w:lang w:eastAsia="en-US"/>
              </w:rPr>
            </w:pPr>
            <w:r>
              <w:rPr>
                <w:rFonts w:ascii="Arial" w:hAnsi="Arial" w:cs="Arial"/>
                <w:lang w:eastAsia="en-US"/>
              </w:rPr>
              <w:lastRenderedPageBreak/>
              <w:t>Развитие инфраструктуры потребительского рынка и услуг на территории городского округа Люберцы Московской области</w:t>
            </w:r>
          </w:p>
        </w:tc>
        <w:tc>
          <w:tcPr>
            <w:tcW w:w="216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jc w:val="both"/>
              <w:rPr>
                <w:rFonts w:ascii="Arial" w:hAnsi="Arial" w:cs="Arial"/>
                <w:highlight w:val="green"/>
                <w:lang w:eastAsia="en-US"/>
              </w:rPr>
            </w:pPr>
            <w:r>
              <w:rPr>
                <w:rFonts w:ascii="Arial" w:hAnsi="Arial" w:cs="Arial"/>
                <w:lang w:eastAsia="en-US"/>
              </w:rPr>
              <w:t>Доля обращений по вопросу защиты прав потребителей от общего количества поступивших обращений</w:t>
            </w:r>
          </w:p>
        </w:tc>
        <w:tc>
          <w:tcPr>
            <w:tcW w:w="108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highlight w:val="green"/>
                <w:lang w:eastAsia="en-US"/>
              </w:rPr>
            </w:pPr>
            <w:r>
              <w:rPr>
                <w:rFonts w:ascii="Arial" w:hAnsi="Arial" w:cs="Arial"/>
                <w:lang w:eastAsia="en-US"/>
              </w:rPr>
              <w:t>Целевой показатель</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процент</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25</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20</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12</w:t>
            </w:r>
          </w:p>
        </w:tc>
        <w:tc>
          <w:tcPr>
            <w:tcW w:w="94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10</w:t>
            </w:r>
          </w:p>
        </w:tc>
        <w:tc>
          <w:tcPr>
            <w:tcW w:w="947"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8</w:t>
            </w:r>
          </w:p>
        </w:tc>
        <w:tc>
          <w:tcPr>
            <w:tcW w:w="89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5</w:t>
            </w:r>
          </w:p>
        </w:tc>
      </w:tr>
    </w:tbl>
    <w:p w:rsidR="00314140" w:rsidRDefault="00314140" w:rsidP="00314140">
      <w:pPr>
        <w:shd w:val="clear" w:color="auto" w:fill="FFFFFF"/>
        <w:spacing w:after="150"/>
        <w:ind w:firstLine="567"/>
        <w:jc w:val="center"/>
        <w:rPr>
          <w:rFonts w:ascii="Arial" w:hAnsi="Arial" w:cs="Arial"/>
          <w:b/>
        </w:rPr>
      </w:pPr>
    </w:p>
    <w:p w:rsidR="00314140" w:rsidRDefault="00314140" w:rsidP="00314140">
      <w:pPr>
        <w:shd w:val="clear" w:color="auto" w:fill="FFFFFF"/>
        <w:spacing w:after="150"/>
        <w:ind w:firstLine="567"/>
        <w:jc w:val="center"/>
        <w:rPr>
          <w:rFonts w:ascii="Arial" w:hAnsi="Arial" w:cs="Arial"/>
          <w:b/>
        </w:rPr>
      </w:pPr>
    </w:p>
    <w:p w:rsidR="00314140" w:rsidRDefault="00314140" w:rsidP="00314140">
      <w:pPr>
        <w:shd w:val="clear" w:color="auto" w:fill="FFFFFF"/>
        <w:spacing w:before="120" w:after="240"/>
        <w:ind w:firstLine="567"/>
        <w:jc w:val="center"/>
        <w:rPr>
          <w:rFonts w:ascii="Arial" w:hAnsi="Arial" w:cs="Arial"/>
          <w:b/>
        </w:rPr>
      </w:pPr>
      <w:r>
        <w:rPr>
          <w:rFonts w:ascii="Arial" w:hAnsi="Arial" w:cs="Arial"/>
          <w:b/>
        </w:rPr>
        <w:t xml:space="preserve">Методика </w:t>
      </w:r>
      <w:proofErr w:type="gramStart"/>
      <w:r>
        <w:rPr>
          <w:rFonts w:ascii="Arial" w:hAnsi="Arial" w:cs="Arial"/>
          <w:b/>
        </w:rPr>
        <w:t>расчета значений показателей реализации программы</w:t>
      </w:r>
      <w:proofErr w:type="gramEnd"/>
    </w:p>
    <w:p w:rsidR="00314140" w:rsidRDefault="00314140" w:rsidP="00314140">
      <w:pPr>
        <w:pStyle w:val="af5"/>
        <w:spacing w:before="120" w:after="120"/>
        <w:ind w:left="0"/>
        <w:jc w:val="both"/>
        <w:rPr>
          <w:rFonts w:ascii="Arial" w:hAnsi="Arial" w:cs="Arial"/>
          <w:b/>
        </w:rPr>
      </w:pPr>
      <w:r>
        <w:rPr>
          <w:rFonts w:ascii="Arial" w:hAnsi="Arial" w:cs="Arial"/>
          <w:b/>
        </w:rPr>
        <w:t>Подпрограмма 1 «Инвестиции»:</w:t>
      </w:r>
    </w:p>
    <w:p w:rsidR="00314140" w:rsidRDefault="00314140" w:rsidP="00314140">
      <w:pPr>
        <w:pStyle w:val="af5"/>
        <w:numPr>
          <w:ilvl w:val="0"/>
          <w:numId w:val="4"/>
        </w:numPr>
        <w:spacing w:before="120" w:after="120"/>
        <w:jc w:val="both"/>
        <w:rPr>
          <w:rFonts w:ascii="Arial" w:hAnsi="Arial" w:cs="Arial"/>
          <w:b/>
        </w:rPr>
      </w:pPr>
      <w:r>
        <w:rPr>
          <w:rFonts w:ascii="Arial" w:hAnsi="Arial" w:cs="Arial"/>
          <w:b/>
        </w:rPr>
        <w:t xml:space="preserve">Количество созданных рабочих мест, </w:t>
      </w:r>
      <w:r>
        <w:rPr>
          <w:rFonts w:ascii="Arial" w:hAnsi="Arial" w:cs="Arial"/>
        </w:rPr>
        <w:t>единица измерения - мест</w:t>
      </w:r>
    </w:p>
    <w:p w:rsidR="00314140" w:rsidRDefault="00314140" w:rsidP="00314140">
      <w:pPr>
        <w:spacing w:before="120" w:after="120"/>
        <w:jc w:val="both"/>
        <w:rPr>
          <w:rFonts w:ascii="Arial" w:hAnsi="Arial" w:cs="Arial"/>
        </w:rPr>
      </w:pPr>
      <w:r>
        <w:rPr>
          <w:rFonts w:ascii="Arial" w:hAnsi="Arial" w:cs="Arial"/>
        </w:rPr>
        <w:t xml:space="preserve"> Рассчитывается исходя из фактических данных в соответствии с формой статистического наблюдения № П-4(Н3) «Сведения о неполной занятости и движении работников».</w:t>
      </w:r>
    </w:p>
    <w:p w:rsidR="00314140" w:rsidRDefault="00314140" w:rsidP="00314140">
      <w:pPr>
        <w:widowControl w:val="0"/>
        <w:autoSpaceDE w:val="0"/>
        <w:autoSpaceDN w:val="0"/>
        <w:adjustRightInd w:val="0"/>
        <w:jc w:val="both"/>
        <w:rPr>
          <w:rFonts w:ascii="Arial" w:eastAsiaTheme="minorEastAsia" w:hAnsi="Arial" w:cs="Arial"/>
        </w:rPr>
      </w:pPr>
      <w:r>
        <w:rPr>
          <w:rFonts w:ascii="Arial" w:eastAsiaTheme="minorEastAsia" w:hAnsi="Arial" w:cs="Arial"/>
        </w:rPr>
        <w:t>Данные формы статистического наблюдения № П-4(Н3) «Сведения о неполной занятости и движении работников». Данные субъектов предпринимательской деятельности, представленные в рамках мониторинга территории.</w:t>
      </w:r>
    </w:p>
    <w:p w:rsidR="00314140" w:rsidRDefault="00314140" w:rsidP="00314140">
      <w:pPr>
        <w:pStyle w:val="af5"/>
        <w:numPr>
          <w:ilvl w:val="0"/>
          <w:numId w:val="4"/>
        </w:numPr>
        <w:spacing w:before="120" w:after="120"/>
        <w:jc w:val="both"/>
        <w:rPr>
          <w:rFonts w:ascii="Arial" w:hAnsi="Arial" w:cs="Arial"/>
          <w:b/>
        </w:rPr>
      </w:pPr>
      <w:r>
        <w:rPr>
          <w:rFonts w:ascii="Arial" w:hAnsi="Arial" w:cs="Arial"/>
          <w:b/>
        </w:rPr>
        <w:t>Увеличение среднемесячной заработной платы работников организаций, не относящихся к субъектам малого предпринимательства</w:t>
      </w:r>
    </w:p>
    <w:p w:rsidR="00314140" w:rsidRDefault="00314140" w:rsidP="00314140">
      <w:pPr>
        <w:jc w:val="both"/>
        <w:rPr>
          <w:rFonts w:ascii="Arial" w:hAnsi="Arial" w:cs="Arial"/>
        </w:rPr>
      </w:pPr>
      <w:r>
        <w:rPr>
          <w:rFonts w:ascii="Arial" w:hAnsi="Arial" w:cs="Arial"/>
        </w:rPr>
        <w:t xml:space="preserve">Единица измерения: процент. </w:t>
      </w:r>
    </w:p>
    <w:p w:rsidR="00314140" w:rsidRDefault="00314140" w:rsidP="00314140">
      <w:pPr>
        <w:jc w:val="both"/>
        <w:rPr>
          <w:rFonts w:ascii="Arial" w:hAnsi="Arial" w:cs="Arial"/>
          <w:bCs/>
        </w:rPr>
      </w:pPr>
      <w:r>
        <w:rPr>
          <w:rFonts w:ascii="Arial" w:hAnsi="Arial" w:cs="Arial"/>
        </w:rPr>
        <w:t>Рассчитывается как отношение реальной заработной платы в целом по  предприятиям рассчитываемого периода к реальной заработной плате по  предприятиям предшествующего</w:t>
      </w:r>
      <w:proofErr w:type="gramStart"/>
      <w:r>
        <w:rPr>
          <w:rFonts w:ascii="Arial" w:hAnsi="Arial" w:cs="Arial"/>
        </w:rPr>
        <w:t xml:space="preserve"> </w:t>
      </w:r>
      <w:r>
        <w:rPr>
          <w:rFonts w:ascii="Arial" w:hAnsi="Arial" w:cs="Arial"/>
          <w:bCs/>
        </w:rPr>
        <w:t>П</w:t>
      </w:r>
      <w:proofErr w:type="gramEnd"/>
      <w:r>
        <w:rPr>
          <w:rFonts w:ascii="Arial" w:hAnsi="Arial" w:cs="Arial"/>
          <w:bCs/>
        </w:rPr>
        <w:t>ри расчете необходимо ориентироваться на прогноз социально-экономического развития. Рассчитывается как отношение фонда заработной платы работников организаций, не относящихся к субъектам малого предпринимательства, средняя численность работников которых превышает 15 человек к среднесписочной численности работников (без внешних совместителей) организации, не относящихся к субъектам малого предпринимательства, средняя численность работников которых превышает 15 человек.</w:t>
      </w:r>
    </w:p>
    <w:p w:rsidR="00314140" w:rsidRDefault="00314140" w:rsidP="00314140">
      <w:pPr>
        <w:jc w:val="both"/>
        <w:rPr>
          <w:rFonts w:ascii="Arial" w:hAnsi="Arial" w:cs="Arial"/>
        </w:rPr>
      </w:pPr>
      <w:proofErr w:type="gramStart"/>
      <w:r>
        <w:rPr>
          <w:rFonts w:ascii="Arial" w:eastAsiaTheme="minorEastAsia" w:hAnsi="Arial" w:cs="Arial"/>
        </w:rPr>
        <w:t>Показатель рассчитан в соответствии со статистическими данными с портала Правительства Московской области, раздел (04800) Сведения о численности, заработной плате и движении работников, (04813) Среднесписочная численность работников (без внешних совместителей) по организациям, не относящимся к субъектам малого предпринимательства, (04830) Фонд начисленной заработной платы – всего, по организациям, не относящимся к субъектам малого предпринимательства, (04825) Среднемесячная зарплата работников по организациям, не относящимся к</w:t>
      </w:r>
      <w:proofErr w:type="gramEnd"/>
      <w:r>
        <w:rPr>
          <w:rFonts w:ascii="Arial" w:eastAsiaTheme="minorEastAsia" w:hAnsi="Arial" w:cs="Arial"/>
        </w:rPr>
        <w:t xml:space="preserve"> субъектам малого предпринимательства.</w:t>
      </w:r>
    </w:p>
    <w:p w:rsidR="00314140" w:rsidRDefault="00314140" w:rsidP="00314140">
      <w:pPr>
        <w:pStyle w:val="af5"/>
        <w:numPr>
          <w:ilvl w:val="0"/>
          <w:numId w:val="4"/>
        </w:numPr>
        <w:spacing w:before="120" w:after="120"/>
        <w:jc w:val="both"/>
        <w:rPr>
          <w:rFonts w:ascii="Arial" w:hAnsi="Arial" w:cs="Arial"/>
        </w:rPr>
      </w:pPr>
      <w:r>
        <w:rPr>
          <w:rFonts w:ascii="Arial" w:hAnsi="Arial" w:cs="Arial"/>
          <w:b/>
        </w:rPr>
        <w:lastRenderedPageBreak/>
        <w:t xml:space="preserve">Объем инвестиций, привлеченных в основной капитал (без учета бюджетных инвестиций), на душу населения», </w:t>
      </w:r>
    </w:p>
    <w:p w:rsidR="00314140" w:rsidRDefault="00314140" w:rsidP="00314140">
      <w:pPr>
        <w:jc w:val="both"/>
        <w:rPr>
          <w:rFonts w:ascii="Arial" w:hAnsi="Arial" w:cs="Arial"/>
        </w:rPr>
      </w:pPr>
      <w:r>
        <w:rPr>
          <w:rFonts w:ascii="Arial" w:hAnsi="Arial" w:cs="Arial"/>
        </w:rPr>
        <w:t>Единица измерения: тысяча рублей.</w:t>
      </w:r>
    </w:p>
    <w:p w:rsidR="00314140" w:rsidRDefault="00314140" w:rsidP="00314140">
      <w:pPr>
        <w:widowControl w:val="0"/>
        <w:autoSpaceDE w:val="0"/>
        <w:autoSpaceDN w:val="0"/>
        <w:adjustRightInd w:val="0"/>
        <w:spacing w:line="276" w:lineRule="auto"/>
        <w:jc w:val="both"/>
        <w:rPr>
          <w:rFonts w:ascii="Arial" w:eastAsiaTheme="minorHAnsi" w:hAnsi="Arial" w:cs="Arial"/>
          <w:lang w:eastAsia="en-US"/>
        </w:rPr>
      </w:pPr>
      <w:proofErr w:type="spellStart"/>
      <w:r>
        <w:rPr>
          <w:rFonts w:ascii="Arial" w:eastAsiaTheme="minorHAnsi" w:hAnsi="Arial" w:cs="Arial"/>
          <w:lang w:eastAsia="en-US"/>
        </w:rPr>
        <w:t>Идн</w:t>
      </w:r>
      <w:proofErr w:type="spellEnd"/>
      <w:r>
        <w:rPr>
          <w:rFonts w:ascii="Arial" w:eastAsiaTheme="minorHAnsi" w:hAnsi="Arial" w:cs="Arial"/>
          <w:lang w:eastAsia="en-US"/>
        </w:rPr>
        <w:t xml:space="preserve"> = Ид / </w:t>
      </w:r>
      <w:proofErr w:type="spellStart"/>
      <w:r>
        <w:rPr>
          <w:rFonts w:ascii="Arial" w:eastAsiaTheme="minorHAnsi" w:hAnsi="Arial" w:cs="Arial"/>
          <w:lang w:eastAsia="en-US"/>
        </w:rPr>
        <w:t>Чн</w:t>
      </w:r>
      <w:proofErr w:type="spellEnd"/>
    </w:p>
    <w:p w:rsidR="00314140" w:rsidRDefault="00314140" w:rsidP="00314140">
      <w:pPr>
        <w:widowControl w:val="0"/>
        <w:autoSpaceDE w:val="0"/>
        <w:autoSpaceDN w:val="0"/>
        <w:adjustRightInd w:val="0"/>
        <w:spacing w:line="276" w:lineRule="auto"/>
        <w:jc w:val="both"/>
        <w:rPr>
          <w:rFonts w:ascii="Arial" w:eastAsiaTheme="minorHAnsi" w:hAnsi="Arial" w:cs="Arial"/>
          <w:lang w:eastAsia="en-US"/>
        </w:rPr>
      </w:pPr>
      <w:r>
        <w:rPr>
          <w:rFonts w:ascii="Arial" w:eastAsiaTheme="minorHAnsi" w:hAnsi="Arial" w:cs="Arial"/>
          <w:lang w:eastAsia="en-US"/>
        </w:rPr>
        <w:t>Где</w:t>
      </w:r>
    </w:p>
    <w:p w:rsidR="00314140" w:rsidRDefault="00314140" w:rsidP="00314140">
      <w:pPr>
        <w:widowControl w:val="0"/>
        <w:autoSpaceDE w:val="0"/>
        <w:autoSpaceDN w:val="0"/>
        <w:adjustRightInd w:val="0"/>
        <w:spacing w:line="276" w:lineRule="auto"/>
        <w:jc w:val="both"/>
        <w:rPr>
          <w:rFonts w:ascii="Arial" w:eastAsiaTheme="minorHAnsi" w:hAnsi="Arial" w:cs="Arial"/>
          <w:lang w:eastAsia="en-US"/>
        </w:rPr>
      </w:pPr>
      <w:proofErr w:type="spellStart"/>
      <w:r>
        <w:rPr>
          <w:rFonts w:ascii="Arial" w:eastAsiaTheme="minorHAnsi" w:hAnsi="Arial" w:cs="Arial"/>
          <w:lang w:eastAsia="en-US"/>
        </w:rPr>
        <w:t>Идн</w:t>
      </w:r>
      <w:proofErr w:type="spellEnd"/>
      <w:r>
        <w:rPr>
          <w:rFonts w:ascii="Arial" w:eastAsiaTheme="minorHAnsi" w:hAnsi="Arial" w:cs="Arial"/>
          <w:lang w:eastAsia="en-US"/>
        </w:rPr>
        <w:t xml:space="preserve">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 на душу населения.</w:t>
      </w:r>
    </w:p>
    <w:p w:rsidR="00314140" w:rsidRDefault="00314140" w:rsidP="00314140">
      <w:pPr>
        <w:widowControl w:val="0"/>
        <w:autoSpaceDE w:val="0"/>
        <w:autoSpaceDN w:val="0"/>
        <w:adjustRightInd w:val="0"/>
        <w:spacing w:line="276" w:lineRule="auto"/>
        <w:jc w:val="both"/>
        <w:rPr>
          <w:rFonts w:ascii="Arial" w:eastAsiaTheme="minorHAnsi" w:hAnsi="Arial" w:cs="Arial"/>
          <w:lang w:eastAsia="en-US"/>
        </w:rPr>
      </w:pPr>
      <w:r>
        <w:rPr>
          <w:rFonts w:ascii="Arial" w:eastAsiaTheme="minorHAnsi" w:hAnsi="Arial" w:cs="Arial"/>
          <w:lang w:eastAsia="en-US"/>
        </w:rPr>
        <w:t>Ид – объем инвестиций, привлеченных в основной капитал по организациям, не относящимся к субъектам малого предпринимательства (без учета бюджетных инвестиций);</w:t>
      </w:r>
    </w:p>
    <w:p w:rsidR="00314140" w:rsidRDefault="00314140" w:rsidP="00314140">
      <w:pPr>
        <w:widowControl w:val="0"/>
        <w:autoSpaceDE w:val="0"/>
        <w:autoSpaceDN w:val="0"/>
        <w:adjustRightInd w:val="0"/>
        <w:spacing w:line="276" w:lineRule="auto"/>
        <w:jc w:val="both"/>
        <w:rPr>
          <w:rFonts w:ascii="Arial" w:eastAsiaTheme="minorHAnsi" w:hAnsi="Arial" w:cs="Arial"/>
          <w:lang w:eastAsia="en-US"/>
        </w:rPr>
      </w:pPr>
      <w:proofErr w:type="spellStart"/>
      <w:r>
        <w:rPr>
          <w:rFonts w:ascii="Arial" w:eastAsiaTheme="minorHAnsi" w:hAnsi="Arial" w:cs="Arial"/>
          <w:lang w:eastAsia="en-US"/>
        </w:rPr>
        <w:t>Чн</w:t>
      </w:r>
      <w:proofErr w:type="spellEnd"/>
      <w:r>
        <w:rPr>
          <w:rFonts w:ascii="Arial" w:eastAsiaTheme="minorHAnsi" w:hAnsi="Arial" w:cs="Arial"/>
          <w:lang w:eastAsia="en-US"/>
        </w:rPr>
        <w:t xml:space="preserve"> – численность населения Коломенского городского округа на 01 января отчетного года</w:t>
      </w:r>
    </w:p>
    <w:p w:rsidR="00314140" w:rsidRDefault="00314140" w:rsidP="00314140">
      <w:pPr>
        <w:spacing w:before="120"/>
        <w:jc w:val="both"/>
        <w:rPr>
          <w:rFonts w:ascii="Arial" w:eastAsiaTheme="minorHAnsi" w:hAnsi="Arial" w:cs="Arial"/>
          <w:lang w:eastAsia="en-US"/>
        </w:rPr>
      </w:pPr>
      <w:r>
        <w:rPr>
          <w:rFonts w:ascii="Arial" w:eastAsiaTheme="minorHAnsi" w:hAnsi="Arial" w:cs="Arial"/>
          <w:lang w:eastAsia="en-US"/>
        </w:rPr>
        <w:t>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w:t>
      </w:r>
    </w:p>
    <w:p w:rsidR="00314140" w:rsidRDefault="00314140" w:rsidP="00314140">
      <w:pPr>
        <w:spacing w:before="120"/>
        <w:jc w:val="both"/>
        <w:rPr>
          <w:rFonts w:ascii="Arial" w:eastAsiaTheme="minorHAnsi" w:hAnsi="Arial" w:cs="Arial"/>
          <w:lang w:eastAsia="en-US"/>
        </w:rPr>
      </w:pPr>
      <w:r>
        <w:rPr>
          <w:rFonts w:ascii="Arial" w:eastAsiaTheme="minorEastAsia" w:hAnsi="Arial" w:cs="Arial"/>
        </w:rPr>
        <w:t>Данные формы статистического наблюдения № П-2 «Сведения об инвестициях в нефинансовые активы».</w:t>
      </w:r>
    </w:p>
    <w:p w:rsidR="00314140" w:rsidRDefault="00314140" w:rsidP="00314140">
      <w:pPr>
        <w:spacing w:before="120" w:after="120"/>
        <w:jc w:val="both"/>
        <w:rPr>
          <w:rFonts w:ascii="Arial" w:eastAsiaTheme="minorHAnsi" w:hAnsi="Arial" w:cs="Arial"/>
          <w:b/>
          <w:lang w:eastAsia="en-US"/>
        </w:rPr>
      </w:pPr>
    </w:p>
    <w:p w:rsidR="00314140" w:rsidRDefault="00314140" w:rsidP="00314140">
      <w:pPr>
        <w:pStyle w:val="af5"/>
        <w:numPr>
          <w:ilvl w:val="0"/>
          <w:numId w:val="4"/>
        </w:numPr>
        <w:jc w:val="both"/>
        <w:rPr>
          <w:rFonts w:ascii="Arial" w:hAnsi="Arial" w:cs="Arial"/>
        </w:rPr>
      </w:pPr>
      <w:r>
        <w:rPr>
          <w:rFonts w:ascii="Arial" w:hAnsi="Arial" w:cs="Arial"/>
          <w:b/>
        </w:rPr>
        <w:t xml:space="preserve">Процент заполняемости многофункциональных индустриальных  парков, технологических парков, промышленных площадок </w:t>
      </w:r>
    </w:p>
    <w:p w:rsidR="00314140" w:rsidRDefault="00314140" w:rsidP="00314140">
      <w:pPr>
        <w:ind w:left="360"/>
        <w:jc w:val="both"/>
        <w:rPr>
          <w:rFonts w:ascii="Arial" w:hAnsi="Arial" w:cs="Arial"/>
        </w:rPr>
      </w:pPr>
      <w:r>
        <w:rPr>
          <w:rFonts w:ascii="Arial" w:hAnsi="Arial" w:cs="Arial"/>
        </w:rPr>
        <w:t>Единица измерения: процент.</w:t>
      </w:r>
    </w:p>
    <w:p w:rsidR="00314140" w:rsidRDefault="00314140" w:rsidP="00314140">
      <w:pPr>
        <w:jc w:val="both"/>
        <w:rPr>
          <w:rFonts w:ascii="Arial" w:hAnsi="Arial" w:cs="Arial"/>
        </w:rPr>
      </w:pPr>
      <w:r>
        <w:rPr>
          <w:rFonts w:ascii="Arial" w:hAnsi="Arial" w:cs="Arial"/>
        </w:rPr>
        <w:t xml:space="preserve">ПЗ = </w:t>
      </w:r>
      <w:proofErr w:type="spellStart"/>
      <w:r>
        <w:rPr>
          <w:rFonts w:ascii="Arial" w:hAnsi="Arial" w:cs="Arial"/>
        </w:rPr>
        <w:t>Пинд</w:t>
      </w:r>
      <w:proofErr w:type="gramStart"/>
      <w:r>
        <w:rPr>
          <w:rFonts w:ascii="Arial" w:hAnsi="Arial" w:cs="Arial"/>
        </w:rPr>
        <w:t>.р</w:t>
      </w:r>
      <w:proofErr w:type="spellEnd"/>
      <w:proofErr w:type="gramEnd"/>
      <w:r>
        <w:rPr>
          <w:rFonts w:ascii="Arial" w:hAnsi="Arial" w:cs="Arial"/>
        </w:rPr>
        <w:t>*100/(</w:t>
      </w:r>
      <w:proofErr w:type="spellStart"/>
      <w:r>
        <w:rPr>
          <w:rFonts w:ascii="Arial" w:hAnsi="Arial" w:cs="Arial"/>
        </w:rPr>
        <w:t>Пинд.о-Пинд.и</w:t>
      </w:r>
      <w:proofErr w:type="spellEnd"/>
      <w:r>
        <w:rPr>
          <w:rFonts w:ascii="Arial" w:hAnsi="Arial" w:cs="Arial"/>
        </w:rPr>
        <w:t>)</w:t>
      </w:r>
    </w:p>
    <w:p w:rsidR="00314140" w:rsidRDefault="00314140" w:rsidP="00314140">
      <w:pPr>
        <w:jc w:val="both"/>
        <w:rPr>
          <w:rFonts w:ascii="Arial" w:hAnsi="Arial" w:cs="Arial"/>
        </w:rPr>
      </w:pPr>
      <w:r>
        <w:rPr>
          <w:rFonts w:ascii="Arial" w:hAnsi="Arial" w:cs="Arial"/>
        </w:rPr>
        <w:t>где</w:t>
      </w:r>
    </w:p>
    <w:p w:rsidR="00314140" w:rsidRDefault="00314140" w:rsidP="00314140">
      <w:pPr>
        <w:jc w:val="both"/>
        <w:rPr>
          <w:rFonts w:ascii="Arial" w:hAnsi="Arial" w:cs="Arial"/>
        </w:rPr>
      </w:pPr>
      <w:proofErr w:type="spellStart"/>
      <w:r>
        <w:rPr>
          <w:rFonts w:ascii="Arial" w:hAnsi="Arial" w:cs="Arial"/>
        </w:rPr>
        <w:t>Пинд</w:t>
      </w:r>
      <w:proofErr w:type="gramStart"/>
      <w:r>
        <w:rPr>
          <w:rFonts w:ascii="Arial" w:hAnsi="Arial" w:cs="Arial"/>
        </w:rPr>
        <w:t>.р</w:t>
      </w:r>
      <w:proofErr w:type="spellEnd"/>
      <w:proofErr w:type="gramEnd"/>
      <w:r>
        <w:rPr>
          <w:rFonts w:ascii="Arial" w:hAnsi="Arial" w:cs="Arial"/>
        </w:rPr>
        <w:t xml:space="preserve"> – площадь индустриального парка, занятая резидентами;</w:t>
      </w:r>
    </w:p>
    <w:p w:rsidR="00314140" w:rsidRDefault="00314140" w:rsidP="00314140">
      <w:pPr>
        <w:jc w:val="both"/>
        <w:rPr>
          <w:rFonts w:ascii="Arial" w:hAnsi="Arial" w:cs="Arial"/>
        </w:rPr>
      </w:pPr>
      <w:proofErr w:type="spellStart"/>
      <w:proofErr w:type="gramStart"/>
      <w:r>
        <w:rPr>
          <w:rFonts w:ascii="Arial" w:hAnsi="Arial" w:cs="Arial"/>
        </w:rPr>
        <w:t>Пинд.о</w:t>
      </w:r>
      <w:proofErr w:type="spellEnd"/>
      <w:r>
        <w:rPr>
          <w:rFonts w:ascii="Arial" w:hAnsi="Arial" w:cs="Arial"/>
        </w:rPr>
        <w:t>. – общая площадь индустриального парка;</w:t>
      </w:r>
      <w:proofErr w:type="gramEnd"/>
    </w:p>
    <w:p w:rsidR="00314140" w:rsidRDefault="00314140" w:rsidP="00314140">
      <w:pPr>
        <w:jc w:val="both"/>
        <w:rPr>
          <w:rFonts w:ascii="Arial" w:hAnsi="Arial" w:cs="Arial"/>
        </w:rPr>
      </w:pPr>
      <w:proofErr w:type="spellStart"/>
      <w:r>
        <w:rPr>
          <w:rFonts w:ascii="Arial" w:hAnsi="Arial" w:cs="Arial"/>
        </w:rPr>
        <w:t>Пинд</w:t>
      </w:r>
      <w:proofErr w:type="gramStart"/>
      <w:r>
        <w:rPr>
          <w:rFonts w:ascii="Arial" w:hAnsi="Arial" w:cs="Arial"/>
        </w:rPr>
        <w:t>.и</w:t>
      </w:r>
      <w:proofErr w:type="spellEnd"/>
      <w:proofErr w:type="gramEnd"/>
      <w:r>
        <w:rPr>
          <w:rFonts w:ascii="Arial" w:hAnsi="Arial" w:cs="Arial"/>
        </w:rPr>
        <w:t xml:space="preserve"> – площадь индустриального парка, предназначенная для объектов инфраструктуры.</w:t>
      </w:r>
    </w:p>
    <w:p w:rsidR="00314140" w:rsidRDefault="00314140" w:rsidP="00314140">
      <w:pPr>
        <w:jc w:val="both"/>
        <w:rPr>
          <w:rFonts w:ascii="Arial" w:hAnsi="Arial" w:cs="Arial"/>
        </w:rPr>
      </w:pPr>
      <w:r>
        <w:rPr>
          <w:rFonts w:ascii="Arial" w:hAnsi="Arial" w:cs="Arial"/>
        </w:rPr>
        <w:t xml:space="preserve">Управляющие компании индустриальных парков, технопарков и </w:t>
      </w:r>
      <w:proofErr w:type="spellStart"/>
      <w:r>
        <w:rPr>
          <w:rFonts w:ascii="Arial" w:hAnsi="Arial" w:cs="Arial"/>
        </w:rPr>
        <w:t>промзон</w:t>
      </w:r>
      <w:proofErr w:type="spellEnd"/>
      <w:r>
        <w:rPr>
          <w:rFonts w:ascii="Arial" w:hAnsi="Arial" w:cs="Arial"/>
        </w:rPr>
        <w:t>, а также АО «Корпорация развития Московской области», ГИС ИП.</w:t>
      </w:r>
    </w:p>
    <w:p w:rsidR="00314140" w:rsidRDefault="00314140" w:rsidP="00314140">
      <w:pPr>
        <w:jc w:val="both"/>
        <w:rPr>
          <w:rFonts w:ascii="Arial" w:hAnsi="Arial" w:cs="Arial"/>
        </w:rPr>
      </w:pPr>
    </w:p>
    <w:p w:rsidR="00314140" w:rsidRDefault="00314140" w:rsidP="00314140">
      <w:pPr>
        <w:jc w:val="both"/>
        <w:rPr>
          <w:rFonts w:ascii="Arial" w:eastAsiaTheme="minorEastAsia" w:hAnsi="Arial" w:cs="Arial"/>
        </w:rPr>
      </w:pPr>
    </w:p>
    <w:p w:rsidR="00314140" w:rsidRDefault="00314140" w:rsidP="00314140">
      <w:pPr>
        <w:pStyle w:val="af5"/>
        <w:numPr>
          <w:ilvl w:val="0"/>
          <w:numId w:val="2"/>
        </w:numPr>
        <w:ind w:left="0" w:firstLine="0"/>
        <w:jc w:val="both"/>
        <w:rPr>
          <w:rFonts w:ascii="Arial" w:hAnsi="Arial" w:cs="Arial"/>
          <w:b/>
        </w:rPr>
      </w:pPr>
      <w:r>
        <w:rPr>
          <w:rFonts w:ascii="Arial" w:hAnsi="Arial" w:cs="Arial"/>
          <w:b/>
        </w:rPr>
        <w:t xml:space="preserve">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 </w:t>
      </w:r>
      <w:proofErr w:type="spellStart"/>
      <w:r>
        <w:rPr>
          <w:rFonts w:ascii="Arial" w:hAnsi="Arial" w:cs="Arial"/>
          <w:b/>
        </w:rPr>
        <w:t>тыс</w:t>
      </w:r>
      <w:proofErr w:type="gramStart"/>
      <w:r>
        <w:rPr>
          <w:rFonts w:ascii="Arial" w:hAnsi="Arial" w:cs="Arial"/>
          <w:b/>
        </w:rPr>
        <w:t>.р</w:t>
      </w:r>
      <w:proofErr w:type="gramEnd"/>
      <w:r>
        <w:rPr>
          <w:rFonts w:ascii="Arial" w:hAnsi="Arial" w:cs="Arial"/>
          <w:b/>
        </w:rPr>
        <w:t>уб</w:t>
      </w:r>
      <w:proofErr w:type="spellEnd"/>
      <w:r>
        <w:rPr>
          <w:rFonts w:ascii="Arial" w:hAnsi="Arial" w:cs="Arial"/>
          <w:b/>
        </w:rPr>
        <w:t>.</w:t>
      </w:r>
    </w:p>
    <w:p w:rsidR="00314140" w:rsidRDefault="00314140" w:rsidP="00314140">
      <w:pPr>
        <w:pStyle w:val="af5"/>
        <w:ind w:left="0"/>
        <w:jc w:val="both"/>
        <w:rPr>
          <w:rFonts w:ascii="Arial" w:hAnsi="Arial" w:cs="Arial"/>
          <w:b/>
        </w:rPr>
      </w:pPr>
    </w:p>
    <w:p w:rsidR="00314140" w:rsidRDefault="00314140" w:rsidP="00314140">
      <w:pPr>
        <w:widowControl w:val="0"/>
        <w:autoSpaceDE w:val="0"/>
        <w:autoSpaceDN w:val="0"/>
        <w:adjustRightInd w:val="0"/>
        <w:jc w:val="both"/>
        <w:rPr>
          <w:rFonts w:ascii="Arial" w:eastAsiaTheme="minorHAnsi" w:hAnsi="Arial" w:cs="Arial"/>
          <w:lang w:eastAsia="en-US"/>
        </w:rPr>
      </w:pPr>
      <w:r>
        <w:rPr>
          <w:rFonts w:ascii="Arial" w:eastAsiaTheme="minorHAnsi" w:hAnsi="Arial" w:cs="Arial"/>
          <w:lang w:eastAsia="en-US"/>
        </w:rPr>
        <w:t>Показатель включает 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314140" w:rsidRDefault="00314140" w:rsidP="00314140">
      <w:pPr>
        <w:widowControl w:val="0"/>
        <w:autoSpaceDE w:val="0"/>
        <w:autoSpaceDN w:val="0"/>
        <w:adjustRightInd w:val="0"/>
        <w:jc w:val="both"/>
        <w:rPr>
          <w:rFonts w:ascii="Arial" w:eastAsiaTheme="minorHAnsi" w:hAnsi="Arial" w:cs="Arial"/>
          <w:lang w:eastAsia="en-US"/>
        </w:rPr>
      </w:pPr>
      <w:r>
        <w:rPr>
          <w:rFonts w:ascii="Arial" w:eastAsiaTheme="minorHAnsi" w:hAnsi="Arial" w:cs="Arial"/>
          <w:lang w:eastAsia="en-US"/>
        </w:rPr>
        <w:t>Расчет показателя осуществляется по следующей формуле:</w:t>
      </w:r>
    </w:p>
    <w:p w:rsidR="00314140" w:rsidRDefault="00314140" w:rsidP="00314140">
      <w:pPr>
        <w:widowControl w:val="0"/>
        <w:autoSpaceDE w:val="0"/>
        <w:autoSpaceDN w:val="0"/>
        <w:adjustRightInd w:val="0"/>
        <w:jc w:val="both"/>
        <w:rPr>
          <w:rFonts w:ascii="Arial" w:eastAsiaTheme="minorHAnsi" w:hAnsi="Arial" w:cs="Arial"/>
          <w:lang w:eastAsia="en-US"/>
        </w:rPr>
      </w:pPr>
    </w:p>
    <w:p w:rsidR="00314140" w:rsidRDefault="00314140" w:rsidP="00314140">
      <w:pPr>
        <w:widowControl w:val="0"/>
        <w:autoSpaceDE w:val="0"/>
        <w:autoSpaceDN w:val="0"/>
        <w:adjustRightInd w:val="0"/>
        <w:jc w:val="both"/>
        <w:rPr>
          <w:rFonts w:ascii="Arial" w:eastAsiaTheme="minorHAnsi" w:hAnsi="Arial" w:cs="Arial"/>
          <w:lang w:eastAsia="en-US"/>
        </w:rPr>
      </w:pPr>
      <w:r>
        <w:rPr>
          <w:rFonts w:ascii="Arial" w:eastAsiaTheme="minorHAnsi" w:hAnsi="Arial" w:cs="Arial"/>
          <w:lang w:eastAsia="en-US"/>
        </w:rPr>
        <w:lastRenderedPageBreak/>
        <w:t>ИЧП= Ио-</w:t>
      </w:r>
      <w:proofErr w:type="spellStart"/>
      <w:r>
        <w:rPr>
          <w:rFonts w:ascii="Arial" w:eastAsiaTheme="minorHAnsi" w:hAnsi="Arial" w:cs="Arial"/>
          <w:lang w:eastAsia="en-US"/>
        </w:rPr>
        <w:t>Ифп</w:t>
      </w:r>
      <w:proofErr w:type="spellEnd"/>
      <w:r>
        <w:rPr>
          <w:rFonts w:ascii="Arial" w:eastAsiaTheme="minorHAnsi" w:hAnsi="Arial" w:cs="Arial"/>
          <w:lang w:eastAsia="en-US"/>
        </w:rPr>
        <w:t>-</w:t>
      </w:r>
      <w:proofErr w:type="spellStart"/>
      <w:r>
        <w:rPr>
          <w:rFonts w:ascii="Arial" w:eastAsiaTheme="minorHAnsi" w:hAnsi="Arial" w:cs="Arial"/>
          <w:lang w:eastAsia="en-US"/>
        </w:rPr>
        <w:t>Ифб</w:t>
      </w:r>
      <w:proofErr w:type="spellEnd"/>
    </w:p>
    <w:p w:rsidR="00314140" w:rsidRDefault="00314140" w:rsidP="00314140">
      <w:pPr>
        <w:widowControl w:val="0"/>
        <w:autoSpaceDE w:val="0"/>
        <w:autoSpaceDN w:val="0"/>
        <w:adjustRightInd w:val="0"/>
        <w:jc w:val="both"/>
        <w:rPr>
          <w:rFonts w:ascii="Arial" w:eastAsiaTheme="minorHAnsi" w:hAnsi="Arial" w:cs="Arial"/>
          <w:lang w:eastAsia="en-US"/>
        </w:rPr>
      </w:pPr>
    </w:p>
    <w:p w:rsidR="00314140" w:rsidRDefault="00314140" w:rsidP="00314140">
      <w:pPr>
        <w:widowControl w:val="0"/>
        <w:autoSpaceDE w:val="0"/>
        <w:autoSpaceDN w:val="0"/>
        <w:adjustRightInd w:val="0"/>
        <w:jc w:val="both"/>
        <w:rPr>
          <w:rFonts w:ascii="Arial" w:eastAsiaTheme="minorHAnsi" w:hAnsi="Arial" w:cs="Arial"/>
          <w:lang w:eastAsia="en-US"/>
        </w:rPr>
      </w:pPr>
      <w:r>
        <w:rPr>
          <w:rFonts w:ascii="Arial" w:eastAsiaTheme="minorHAnsi" w:hAnsi="Arial" w:cs="Arial"/>
          <w:lang w:eastAsia="en-US"/>
        </w:rPr>
        <w:t>где: ИЧП–Объем инвестиций в основной капитал, за исключением инвестиций инфраструктурных монополий (федеральные проекты) и бюджетных ассигнований федерального бюджета.</w:t>
      </w:r>
    </w:p>
    <w:p w:rsidR="00314140" w:rsidRDefault="00314140" w:rsidP="00314140">
      <w:pPr>
        <w:widowControl w:val="0"/>
        <w:autoSpaceDE w:val="0"/>
        <w:autoSpaceDN w:val="0"/>
        <w:adjustRightInd w:val="0"/>
        <w:jc w:val="both"/>
        <w:rPr>
          <w:rFonts w:ascii="Arial" w:eastAsiaTheme="minorHAnsi" w:hAnsi="Arial" w:cs="Arial"/>
          <w:lang w:eastAsia="en-US"/>
        </w:rPr>
      </w:pPr>
      <w:r>
        <w:rPr>
          <w:rFonts w:ascii="Arial" w:eastAsiaTheme="minorHAnsi" w:hAnsi="Arial" w:cs="Arial"/>
          <w:lang w:eastAsia="en-US"/>
        </w:rPr>
        <w:t xml:space="preserve">Ио–Объем инвестиций, привлеченных в основной капитал </w:t>
      </w:r>
    </w:p>
    <w:p w:rsidR="00314140" w:rsidRDefault="00314140" w:rsidP="00314140">
      <w:pPr>
        <w:widowControl w:val="0"/>
        <w:autoSpaceDE w:val="0"/>
        <w:autoSpaceDN w:val="0"/>
        <w:adjustRightInd w:val="0"/>
        <w:jc w:val="both"/>
        <w:rPr>
          <w:rFonts w:ascii="Arial" w:eastAsiaTheme="minorHAnsi" w:hAnsi="Arial" w:cs="Arial"/>
          <w:lang w:eastAsia="en-US"/>
        </w:rPr>
      </w:pPr>
      <w:r>
        <w:rPr>
          <w:rFonts w:ascii="Arial" w:eastAsiaTheme="minorHAnsi" w:hAnsi="Arial" w:cs="Arial"/>
          <w:lang w:eastAsia="en-US"/>
        </w:rPr>
        <w:t>по организациям, не относящимся к субъектам малого предпринимательства.</w:t>
      </w:r>
    </w:p>
    <w:p w:rsidR="00314140" w:rsidRDefault="00314140" w:rsidP="00314140">
      <w:pPr>
        <w:widowControl w:val="0"/>
        <w:autoSpaceDE w:val="0"/>
        <w:autoSpaceDN w:val="0"/>
        <w:adjustRightInd w:val="0"/>
        <w:jc w:val="both"/>
        <w:rPr>
          <w:rFonts w:ascii="Arial" w:eastAsiaTheme="minorHAnsi" w:hAnsi="Arial" w:cs="Arial"/>
          <w:lang w:eastAsia="en-US"/>
        </w:rPr>
      </w:pPr>
      <w:proofErr w:type="spellStart"/>
      <w:r>
        <w:rPr>
          <w:rFonts w:ascii="Arial" w:eastAsiaTheme="minorHAnsi" w:hAnsi="Arial" w:cs="Arial"/>
          <w:lang w:eastAsia="en-US"/>
        </w:rPr>
        <w:t>Ифп</w:t>
      </w:r>
      <w:proofErr w:type="spellEnd"/>
      <w:r>
        <w:rPr>
          <w:rFonts w:ascii="Arial" w:eastAsiaTheme="minorHAnsi" w:hAnsi="Arial" w:cs="Arial"/>
          <w:lang w:eastAsia="en-US"/>
        </w:rPr>
        <w:t>–Объем инвестиций инфраструктурных монополий (федеральные проекты);</w:t>
      </w:r>
    </w:p>
    <w:p w:rsidR="00314140" w:rsidRDefault="00314140" w:rsidP="00314140">
      <w:pPr>
        <w:jc w:val="both"/>
        <w:rPr>
          <w:rFonts w:ascii="Arial" w:eastAsiaTheme="minorHAnsi" w:hAnsi="Arial" w:cs="Arial"/>
          <w:lang w:eastAsia="en-US"/>
        </w:rPr>
      </w:pPr>
      <w:proofErr w:type="spellStart"/>
      <w:r>
        <w:rPr>
          <w:rFonts w:ascii="Arial" w:eastAsiaTheme="minorHAnsi" w:hAnsi="Arial" w:cs="Arial"/>
          <w:lang w:eastAsia="en-US"/>
        </w:rPr>
        <w:t>Ифб</w:t>
      </w:r>
      <w:proofErr w:type="spellEnd"/>
      <w:r>
        <w:rPr>
          <w:rFonts w:ascii="Arial" w:eastAsiaTheme="minorHAnsi" w:hAnsi="Arial" w:cs="Arial"/>
          <w:lang w:eastAsia="en-US"/>
        </w:rPr>
        <w:t>–Объем бюджетных ассигнований федерального бюджета.</w:t>
      </w:r>
    </w:p>
    <w:p w:rsidR="00314140" w:rsidRDefault="00314140" w:rsidP="00314140">
      <w:pPr>
        <w:widowControl w:val="0"/>
        <w:autoSpaceDE w:val="0"/>
        <w:autoSpaceDN w:val="0"/>
        <w:adjustRightInd w:val="0"/>
        <w:jc w:val="both"/>
        <w:rPr>
          <w:rFonts w:ascii="Arial" w:eastAsiaTheme="minorHAnsi" w:hAnsi="Arial" w:cs="Arial"/>
          <w:lang w:eastAsia="en-US"/>
        </w:rPr>
      </w:pPr>
      <w:r>
        <w:rPr>
          <w:rFonts w:ascii="Arial" w:eastAsiaTheme="minorHAnsi" w:hAnsi="Arial" w:cs="Arial"/>
          <w:lang w:eastAsia="en-US"/>
        </w:rPr>
        <w:t>Источником информации являются формы статистического наблюдения, размещенные на отчетную дату на портале Правительства Московской области в рамках Госзаказа на статистическую информацию:</w:t>
      </w:r>
    </w:p>
    <w:p w:rsidR="00314140" w:rsidRDefault="00314140" w:rsidP="00314140">
      <w:pPr>
        <w:widowControl w:val="0"/>
        <w:autoSpaceDE w:val="0"/>
        <w:autoSpaceDN w:val="0"/>
        <w:adjustRightInd w:val="0"/>
        <w:jc w:val="both"/>
        <w:rPr>
          <w:rFonts w:ascii="Arial" w:eastAsiaTheme="minorHAnsi" w:hAnsi="Arial" w:cs="Arial"/>
          <w:lang w:eastAsia="en-US"/>
        </w:rPr>
      </w:pPr>
      <w:r>
        <w:rPr>
          <w:rFonts w:ascii="Arial" w:eastAsiaTheme="minorHAnsi" w:hAnsi="Arial" w:cs="Arial"/>
          <w:lang w:eastAsia="en-US"/>
        </w:rPr>
        <w:t>№ П-2 «Сведения об инвестициях в нефинансовые активы»;</w:t>
      </w:r>
    </w:p>
    <w:p w:rsidR="00314140" w:rsidRDefault="00314140" w:rsidP="00314140">
      <w:pPr>
        <w:widowControl w:val="0"/>
        <w:autoSpaceDE w:val="0"/>
        <w:autoSpaceDN w:val="0"/>
        <w:adjustRightInd w:val="0"/>
        <w:jc w:val="both"/>
        <w:rPr>
          <w:rFonts w:ascii="Arial" w:eastAsiaTheme="minorHAnsi" w:hAnsi="Arial" w:cs="Arial"/>
          <w:lang w:eastAsia="en-US"/>
        </w:rPr>
      </w:pPr>
      <w:r>
        <w:rPr>
          <w:rFonts w:ascii="Arial" w:eastAsiaTheme="minorHAnsi" w:hAnsi="Arial" w:cs="Arial"/>
          <w:lang w:eastAsia="en-US"/>
        </w:rPr>
        <w:t>№ 04302 «Источники финансирования инвестиций в основной капитал по организациям, не относящимся к субъектам малого предпринимательства».</w:t>
      </w:r>
    </w:p>
    <w:p w:rsidR="00314140" w:rsidRDefault="00314140" w:rsidP="00314140">
      <w:pPr>
        <w:widowControl w:val="0"/>
        <w:autoSpaceDE w:val="0"/>
        <w:autoSpaceDN w:val="0"/>
        <w:adjustRightInd w:val="0"/>
        <w:jc w:val="both"/>
        <w:rPr>
          <w:rFonts w:ascii="Arial" w:eastAsiaTheme="minorEastAsia" w:hAnsi="Arial" w:cs="Arial"/>
        </w:rPr>
      </w:pPr>
      <w:proofErr w:type="gramStart"/>
      <w:r>
        <w:rPr>
          <w:rFonts w:ascii="Arial" w:eastAsiaTheme="minorEastAsia" w:hAnsi="Arial" w:cs="Arial"/>
        </w:rPr>
        <w:t xml:space="preserve">Объем инвестиций инфраструктурных монополий (федеральные проекты) принимается равным нулю в связи с отсутствием информации в разрезе муниципальных образований. </w:t>
      </w:r>
      <w:proofErr w:type="gramEnd"/>
    </w:p>
    <w:p w:rsidR="00314140" w:rsidRDefault="00314140" w:rsidP="00314140">
      <w:pPr>
        <w:widowControl w:val="0"/>
        <w:autoSpaceDE w:val="0"/>
        <w:autoSpaceDN w:val="0"/>
        <w:adjustRightInd w:val="0"/>
        <w:jc w:val="both"/>
        <w:rPr>
          <w:rFonts w:ascii="Arial" w:eastAsiaTheme="minorEastAsia" w:hAnsi="Arial" w:cs="Arial"/>
        </w:rPr>
      </w:pPr>
      <w:r>
        <w:rPr>
          <w:rFonts w:ascii="Arial" w:eastAsiaTheme="minorEastAsia" w:hAnsi="Arial" w:cs="Arial"/>
        </w:rPr>
        <w:t xml:space="preserve">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 в автоматизированную информационно-аналитическую систему «Мониторинг социально-экономического развития Московской области с использованием типового регионального сегмента ГАС «Управление» (далее – ГАСУ МО) в компоненте «Формирование муниципальных программ Московской области» ежемесячно нарастающим итогом в тысячах рублей. </w:t>
      </w:r>
    </w:p>
    <w:p w:rsidR="00314140" w:rsidRDefault="00314140" w:rsidP="00314140">
      <w:pPr>
        <w:ind w:left="360"/>
        <w:jc w:val="both"/>
        <w:rPr>
          <w:rFonts w:ascii="Arial" w:hAnsi="Arial" w:cs="Arial"/>
          <w:b/>
        </w:rPr>
      </w:pPr>
      <w:r>
        <w:rPr>
          <w:rFonts w:ascii="Arial" w:eastAsiaTheme="minorEastAsia" w:hAnsi="Arial" w:cs="Arial"/>
        </w:rPr>
        <w:t>При получении официальной статистической отчетности осуществляется корректировка показателя.</w:t>
      </w:r>
    </w:p>
    <w:p w:rsidR="00314140" w:rsidRDefault="00314140" w:rsidP="00314140">
      <w:pPr>
        <w:pStyle w:val="af5"/>
        <w:numPr>
          <w:ilvl w:val="0"/>
          <w:numId w:val="2"/>
        </w:numPr>
        <w:spacing w:before="120" w:after="120"/>
        <w:jc w:val="both"/>
        <w:rPr>
          <w:rFonts w:ascii="Arial" w:hAnsi="Arial" w:cs="Arial"/>
          <w:b/>
        </w:rPr>
      </w:pPr>
      <w:r>
        <w:rPr>
          <w:rFonts w:ascii="Arial" w:hAnsi="Arial" w:cs="Arial"/>
          <w:b/>
        </w:rPr>
        <w:t>Количество привлеченных резидентов на территории многофункциональных индустриальных парков, технологических парков, промышленных площадок муниципальных образований Московской области</w:t>
      </w:r>
    </w:p>
    <w:p w:rsidR="00314140" w:rsidRDefault="00314140" w:rsidP="00314140">
      <w:pPr>
        <w:jc w:val="both"/>
        <w:rPr>
          <w:rFonts w:ascii="Arial" w:hAnsi="Arial" w:cs="Arial"/>
        </w:rPr>
      </w:pPr>
      <w:r>
        <w:rPr>
          <w:rFonts w:ascii="Arial" w:hAnsi="Arial" w:cs="Arial"/>
        </w:rPr>
        <w:t xml:space="preserve">Единица измерения: единица. </w:t>
      </w:r>
    </w:p>
    <w:p w:rsidR="00314140" w:rsidRDefault="00314140" w:rsidP="00314140">
      <w:pPr>
        <w:jc w:val="both"/>
        <w:rPr>
          <w:rFonts w:ascii="Arial" w:hAnsi="Arial" w:cs="Arial"/>
        </w:rPr>
      </w:pPr>
      <w:r>
        <w:rPr>
          <w:rFonts w:ascii="Arial" w:hAnsi="Arial" w:cs="Arial"/>
        </w:rPr>
        <w:t xml:space="preserve">Учитывается количество привлеченных резидентов на территории многофункциональных индустриальных парков, технологических парков, промышленных площадок муниципальных образований Московской области нарастающим итогом с 1 января отчетного года. По отчетам управляющие компании индустриальных парков, технопарков и </w:t>
      </w:r>
      <w:proofErr w:type="spellStart"/>
      <w:r>
        <w:rPr>
          <w:rFonts w:ascii="Arial" w:hAnsi="Arial" w:cs="Arial"/>
        </w:rPr>
        <w:t>промзон</w:t>
      </w:r>
      <w:proofErr w:type="spellEnd"/>
      <w:r>
        <w:rPr>
          <w:rFonts w:ascii="Arial" w:hAnsi="Arial" w:cs="Arial"/>
        </w:rPr>
        <w:t xml:space="preserve">, а также АО «Корпорация развития Московской области», а так же по сведениям ЕАС ПИП. </w:t>
      </w:r>
    </w:p>
    <w:p w:rsidR="00314140" w:rsidRDefault="00314140" w:rsidP="00314140">
      <w:pPr>
        <w:pStyle w:val="af5"/>
        <w:numPr>
          <w:ilvl w:val="0"/>
          <w:numId w:val="2"/>
        </w:numPr>
        <w:spacing w:before="120" w:after="120"/>
        <w:jc w:val="both"/>
        <w:rPr>
          <w:rFonts w:ascii="Arial" w:hAnsi="Arial" w:cs="Arial"/>
          <w:b/>
        </w:rPr>
      </w:pPr>
      <w:r>
        <w:rPr>
          <w:rFonts w:ascii="Arial" w:hAnsi="Arial" w:cs="Arial"/>
          <w:b/>
        </w:rPr>
        <w:t>Количество многофункциональных индустриальных парков, технологических парков, промышленных площадок</w:t>
      </w:r>
    </w:p>
    <w:p w:rsidR="00314140" w:rsidRDefault="00314140" w:rsidP="00314140">
      <w:pPr>
        <w:jc w:val="both"/>
        <w:rPr>
          <w:rFonts w:ascii="Arial" w:hAnsi="Arial" w:cs="Arial"/>
        </w:rPr>
      </w:pPr>
      <w:r>
        <w:rPr>
          <w:rFonts w:ascii="Arial" w:hAnsi="Arial" w:cs="Arial"/>
        </w:rPr>
        <w:t>Единица измерения: единица. Учитывается общее количество многофункциональных индустриальных парков, технологических парков, промышленных площадок муниципального образования (нарастающим итогом). Источником информации являются ОМСУ, управляющие компании индустриальных парков, технопарков, а также информация, опубликованная в ГИСИП (https://www.gisip.ru).</w:t>
      </w:r>
    </w:p>
    <w:p w:rsidR="00314140" w:rsidRDefault="00314140" w:rsidP="00314140">
      <w:pPr>
        <w:pStyle w:val="af5"/>
        <w:numPr>
          <w:ilvl w:val="0"/>
          <w:numId w:val="2"/>
        </w:numPr>
        <w:spacing w:before="120" w:after="120"/>
        <w:jc w:val="both"/>
        <w:rPr>
          <w:rFonts w:ascii="Arial" w:hAnsi="Arial" w:cs="Arial"/>
          <w:b/>
        </w:rPr>
      </w:pPr>
      <w:r>
        <w:rPr>
          <w:rFonts w:ascii="Arial" w:hAnsi="Arial" w:cs="Arial"/>
          <w:b/>
        </w:rPr>
        <w:lastRenderedPageBreak/>
        <w:t>Задолженность по выплате заработной платы «Зарплата без долгов».</w:t>
      </w:r>
    </w:p>
    <w:p w:rsidR="00314140" w:rsidRDefault="00314140" w:rsidP="00314140">
      <w:pPr>
        <w:shd w:val="clear" w:color="auto" w:fill="FFFFFF"/>
        <w:jc w:val="both"/>
        <w:rPr>
          <w:rFonts w:ascii="Arial" w:hAnsi="Arial" w:cs="Arial"/>
        </w:rPr>
      </w:pPr>
      <w:r>
        <w:rPr>
          <w:rFonts w:ascii="Arial" w:hAnsi="Arial" w:cs="Arial"/>
        </w:rPr>
        <w:t>Единица измерения: рублей.</w:t>
      </w:r>
    </w:p>
    <w:p w:rsidR="00314140" w:rsidRDefault="00314140" w:rsidP="00314140">
      <w:pPr>
        <w:shd w:val="clear" w:color="auto" w:fill="FFFFFF"/>
        <w:jc w:val="both"/>
        <w:rPr>
          <w:rFonts w:ascii="Arial" w:hAnsi="Arial" w:cs="Arial"/>
        </w:rPr>
      </w:pPr>
      <w:r>
        <w:rPr>
          <w:rFonts w:ascii="Arial" w:hAnsi="Arial" w:cs="Arial"/>
        </w:rPr>
        <w:t>Еженедельный мониторинг задолженности по предприятиям городского округа Люберцы, проведение межведомственной комиссии по вопросам задолженности по заработной плате и другим вопросам в сфере трудовых отношений, связанных с оплатой труда, ежемесячное проведение оперативной группы по мониторингу состояния рынка труда в городском округе Люберцы.</w:t>
      </w:r>
    </w:p>
    <w:p w:rsidR="00314140" w:rsidRDefault="00314140" w:rsidP="00314140">
      <w:pPr>
        <w:shd w:val="clear" w:color="auto" w:fill="FFFFFF"/>
        <w:jc w:val="both"/>
        <w:rPr>
          <w:rFonts w:ascii="Arial" w:hAnsi="Arial" w:cs="Arial"/>
        </w:rPr>
      </w:pPr>
      <w:r>
        <w:rPr>
          <w:rFonts w:ascii="Arial" w:hAnsi="Arial" w:cs="Arial"/>
        </w:rPr>
        <w:t xml:space="preserve">Источником является информация, внесенная </w:t>
      </w:r>
      <w:proofErr w:type="gramStart"/>
      <w:r>
        <w:rPr>
          <w:rFonts w:ascii="Arial" w:hAnsi="Arial" w:cs="Arial"/>
        </w:rPr>
        <w:t>в ГАС</w:t>
      </w:r>
      <w:proofErr w:type="gramEnd"/>
      <w:r>
        <w:rPr>
          <w:rFonts w:ascii="Arial" w:hAnsi="Arial" w:cs="Arial"/>
        </w:rPr>
        <w:t xml:space="preserve"> «Управление», а также информация, предоставленная Государственной инспекцией труда Московской области.</w:t>
      </w:r>
    </w:p>
    <w:p w:rsidR="00314140" w:rsidRDefault="00314140" w:rsidP="00314140">
      <w:pPr>
        <w:shd w:val="clear" w:color="auto" w:fill="FFFFFF"/>
        <w:jc w:val="both"/>
        <w:rPr>
          <w:rFonts w:ascii="Arial" w:hAnsi="Arial" w:cs="Arial"/>
        </w:rPr>
      </w:pPr>
      <w:r>
        <w:rPr>
          <w:rFonts w:ascii="Arial" w:hAnsi="Arial" w:cs="Arial"/>
        </w:rPr>
        <w:t>Показатель рассчитывается по формуле:</w:t>
      </w:r>
      <w:r>
        <w:rPr>
          <w:rFonts w:ascii="Arial" w:hAnsi="Arial" w:cs="Arial"/>
          <w:b/>
        </w:rPr>
        <w:t xml:space="preserve"> </w:t>
      </w:r>
      <w:r>
        <w:rPr>
          <w:rFonts w:ascii="Arial" w:hAnsi="Arial" w:cs="Arial"/>
        </w:rPr>
        <w:t>Z=Z1+Z2+Z3+Z4+Z5, где:</w:t>
      </w:r>
    </w:p>
    <w:p w:rsidR="00314140" w:rsidRDefault="00314140" w:rsidP="00314140">
      <w:pPr>
        <w:shd w:val="clear" w:color="auto" w:fill="FFFFFF"/>
        <w:jc w:val="both"/>
        <w:rPr>
          <w:rFonts w:ascii="Arial" w:hAnsi="Arial" w:cs="Arial"/>
        </w:rPr>
      </w:pPr>
      <w:r>
        <w:rPr>
          <w:rFonts w:ascii="Arial" w:hAnsi="Arial" w:cs="Arial"/>
        </w:rPr>
        <w:t>Z – значение показателя «Зарплата без долгов «Задолженность по выплате заработной платы (количество организаций, численность работников и сумма задолженности)»;</w:t>
      </w:r>
    </w:p>
    <w:p w:rsidR="00314140" w:rsidRDefault="00314140" w:rsidP="00314140">
      <w:pPr>
        <w:shd w:val="clear" w:color="auto" w:fill="FFFFFF"/>
        <w:jc w:val="both"/>
        <w:rPr>
          <w:rFonts w:ascii="Arial" w:hAnsi="Arial" w:cs="Arial"/>
        </w:rPr>
      </w:pPr>
      <w:r>
        <w:rPr>
          <w:rFonts w:ascii="Arial" w:hAnsi="Arial" w:cs="Arial"/>
        </w:rPr>
        <w:t xml:space="preserve">Z1 – сумма задолженности в организациях, осуществляющих деятельность на территории муниципального образования; </w:t>
      </w:r>
    </w:p>
    <w:p w:rsidR="00314140" w:rsidRDefault="00314140" w:rsidP="00314140">
      <w:pPr>
        <w:shd w:val="clear" w:color="auto" w:fill="FFFFFF"/>
        <w:jc w:val="both"/>
        <w:rPr>
          <w:rFonts w:ascii="Arial" w:hAnsi="Arial" w:cs="Arial"/>
        </w:rPr>
      </w:pPr>
      <w:r>
        <w:rPr>
          <w:rFonts w:ascii="Arial" w:hAnsi="Arial" w:cs="Arial"/>
        </w:rPr>
        <w:t>Z2 – количество организаций, осуществляющих деятельность на территории муниципального образования, допустивших задолженность по заработной плате;</w:t>
      </w:r>
    </w:p>
    <w:p w:rsidR="00314140" w:rsidRDefault="00314140" w:rsidP="00314140">
      <w:pPr>
        <w:shd w:val="clear" w:color="auto" w:fill="FFFFFF"/>
        <w:jc w:val="both"/>
        <w:rPr>
          <w:rFonts w:ascii="Arial" w:hAnsi="Arial" w:cs="Arial"/>
        </w:rPr>
      </w:pPr>
      <w:r>
        <w:rPr>
          <w:rFonts w:ascii="Arial" w:hAnsi="Arial" w:cs="Arial"/>
        </w:rPr>
        <w:t>Z3 – количество муниципальных учреждений и предприятий, а также организаций с муниципальной долей собственности, имеющих задолженности по заработной плате;</w:t>
      </w:r>
    </w:p>
    <w:p w:rsidR="00314140" w:rsidRDefault="00314140" w:rsidP="00314140">
      <w:pPr>
        <w:shd w:val="clear" w:color="auto" w:fill="FFFFFF"/>
        <w:jc w:val="both"/>
        <w:rPr>
          <w:rFonts w:ascii="Arial" w:hAnsi="Arial" w:cs="Arial"/>
        </w:rPr>
      </w:pPr>
      <w:r>
        <w:rPr>
          <w:rFonts w:ascii="Arial" w:hAnsi="Arial" w:cs="Arial"/>
        </w:rPr>
        <w:t>Z4 – количество муниципальных учреждений и предприятий, а также организаций с муниципальной долей собственности, имеющих задолженности по заработной плате;</w:t>
      </w:r>
    </w:p>
    <w:p w:rsidR="00314140" w:rsidRDefault="00314140" w:rsidP="00314140">
      <w:pPr>
        <w:shd w:val="clear" w:color="auto" w:fill="FFFFFF"/>
        <w:jc w:val="both"/>
        <w:rPr>
          <w:rFonts w:ascii="Arial" w:hAnsi="Arial" w:cs="Arial"/>
        </w:rPr>
      </w:pPr>
      <w:proofErr w:type="gramStart"/>
      <w:r>
        <w:rPr>
          <w:rFonts w:ascii="Arial" w:hAnsi="Arial" w:cs="Arial"/>
        </w:rPr>
        <w:t>Z5 – количество организаций с задолженностью по заработной плат.</w:t>
      </w:r>
      <w:proofErr w:type="gramEnd"/>
    </w:p>
    <w:p w:rsidR="00314140" w:rsidRDefault="00314140" w:rsidP="00314140">
      <w:pPr>
        <w:pStyle w:val="af5"/>
        <w:numPr>
          <w:ilvl w:val="0"/>
          <w:numId w:val="2"/>
        </w:numPr>
        <w:spacing w:before="120" w:after="120"/>
        <w:jc w:val="both"/>
        <w:rPr>
          <w:rFonts w:ascii="Arial" w:hAnsi="Arial" w:cs="Arial"/>
          <w:b/>
        </w:rPr>
      </w:pPr>
      <w:r>
        <w:rPr>
          <w:rFonts w:ascii="Arial" w:hAnsi="Arial" w:cs="Arial"/>
          <w:b/>
        </w:rPr>
        <w:t xml:space="preserve">Производительность труда в базовых </w:t>
      </w:r>
      <w:proofErr w:type="spellStart"/>
      <w:r>
        <w:rPr>
          <w:rFonts w:ascii="Arial" w:hAnsi="Arial" w:cs="Arial"/>
          <w:b/>
        </w:rPr>
        <w:t>несырьевых</w:t>
      </w:r>
      <w:proofErr w:type="spellEnd"/>
      <w:r>
        <w:rPr>
          <w:rFonts w:ascii="Arial" w:hAnsi="Arial" w:cs="Arial"/>
          <w:b/>
        </w:rPr>
        <w:t xml:space="preserve"> отраслях экономики</w:t>
      </w:r>
    </w:p>
    <w:p w:rsidR="00314140" w:rsidRDefault="00314140" w:rsidP="00314140">
      <w:pPr>
        <w:jc w:val="both"/>
        <w:rPr>
          <w:rFonts w:ascii="Arial" w:hAnsi="Arial" w:cs="Arial"/>
          <w:b/>
        </w:rPr>
      </w:pPr>
      <w:r>
        <w:rPr>
          <w:rFonts w:ascii="Arial" w:hAnsi="Arial" w:cs="Arial"/>
        </w:rPr>
        <w:t>Единица измерения: процент</w:t>
      </w:r>
      <w:r>
        <w:rPr>
          <w:rFonts w:ascii="Arial" w:hAnsi="Arial" w:cs="Arial"/>
          <w:b/>
        </w:rPr>
        <w:t xml:space="preserve">. </w:t>
      </w:r>
    </w:p>
    <w:p w:rsidR="00314140" w:rsidRDefault="00314140" w:rsidP="00314140">
      <w:pPr>
        <w:jc w:val="both"/>
        <w:rPr>
          <w:rFonts w:ascii="Arial" w:hAnsi="Arial" w:cs="Arial"/>
          <w:b/>
        </w:rPr>
      </w:pPr>
    </w:p>
    <w:p w:rsidR="00314140" w:rsidRDefault="00314140" w:rsidP="00314140">
      <w:pPr>
        <w:jc w:val="both"/>
        <w:rPr>
          <w:rFonts w:ascii="Arial" w:hAnsi="Arial" w:cs="Arial"/>
        </w:rPr>
      </w:pPr>
      <w:r>
        <w:rPr>
          <w:rFonts w:ascii="Arial" w:hAnsi="Arial" w:cs="Arial"/>
        </w:rPr>
        <w:t xml:space="preserve">1.Настоящая методика определяет расчет показателя "Производительность труда в базовых </w:t>
      </w:r>
      <w:proofErr w:type="spellStart"/>
      <w:r>
        <w:rPr>
          <w:rFonts w:ascii="Arial" w:hAnsi="Arial" w:cs="Arial"/>
        </w:rPr>
        <w:t>несырьевых</w:t>
      </w:r>
      <w:proofErr w:type="spellEnd"/>
      <w:r>
        <w:rPr>
          <w:rFonts w:ascii="Arial" w:hAnsi="Arial" w:cs="Arial"/>
        </w:rPr>
        <w:t xml:space="preserve"> отраслях экономики" за отчетный период (прошедший год).</w:t>
      </w:r>
    </w:p>
    <w:p w:rsidR="00314140" w:rsidRDefault="00314140" w:rsidP="00314140">
      <w:pPr>
        <w:jc w:val="both"/>
        <w:rPr>
          <w:rFonts w:ascii="Arial" w:hAnsi="Arial" w:cs="Arial"/>
        </w:rPr>
      </w:pPr>
    </w:p>
    <w:p w:rsidR="00314140" w:rsidRDefault="00314140" w:rsidP="00314140">
      <w:pPr>
        <w:jc w:val="both"/>
        <w:rPr>
          <w:rFonts w:ascii="Arial" w:hAnsi="Arial" w:cs="Arial"/>
        </w:rPr>
      </w:pPr>
      <w:r>
        <w:rPr>
          <w:rFonts w:ascii="Arial" w:hAnsi="Arial" w:cs="Arial"/>
        </w:rPr>
        <w:t xml:space="preserve">2.Под базовыми </w:t>
      </w:r>
      <w:proofErr w:type="spellStart"/>
      <w:r>
        <w:rPr>
          <w:rFonts w:ascii="Arial" w:hAnsi="Arial" w:cs="Arial"/>
        </w:rPr>
        <w:t>несырьевыми</w:t>
      </w:r>
      <w:proofErr w:type="spellEnd"/>
      <w:r>
        <w:rPr>
          <w:rFonts w:ascii="Arial" w:hAnsi="Arial" w:cs="Arial"/>
        </w:rPr>
        <w:t xml:space="preserve"> отраслями экономики Московской области согласно настоящей методике понимаются следующие разделы в соответствии с Общероссийским классификатором видов экономической деятельности, утвержденным Приказом </w:t>
      </w:r>
      <w:proofErr w:type="spellStart"/>
      <w:r>
        <w:rPr>
          <w:rFonts w:ascii="Arial" w:hAnsi="Arial" w:cs="Arial"/>
        </w:rPr>
        <w:t>Росстандарта</w:t>
      </w:r>
      <w:proofErr w:type="spellEnd"/>
      <w:r>
        <w:rPr>
          <w:rFonts w:ascii="Arial" w:hAnsi="Arial" w:cs="Arial"/>
        </w:rPr>
        <w:t xml:space="preserve"> от 31.01.2014 № 14-ст (ОК 029-2014 (КДЕС</w:t>
      </w:r>
      <w:proofErr w:type="gramStart"/>
      <w:r>
        <w:rPr>
          <w:rFonts w:ascii="Arial" w:hAnsi="Arial" w:cs="Arial"/>
        </w:rPr>
        <w:t xml:space="preserve"> Р</w:t>
      </w:r>
      <w:proofErr w:type="gramEnd"/>
      <w:r>
        <w:rPr>
          <w:rFonts w:ascii="Arial" w:hAnsi="Arial" w:cs="Arial"/>
        </w:rPr>
        <w:t>ед.2) понимаются:</w:t>
      </w:r>
    </w:p>
    <w:p w:rsidR="00314140" w:rsidRDefault="00314140" w:rsidP="00314140">
      <w:pPr>
        <w:jc w:val="both"/>
        <w:rPr>
          <w:rFonts w:ascii="Arial" w:hAnsi="Arial" w:cs="Arial"/>
        </w:rPr>
      </w:pPr>
      <w:r>
        <w:rPr>
          <w:rFonts w:ascii="Arial" w:hAnsi="Arial" w:cs="Arial"/>
        </w:rPr>
        <w:t>•</w:t>
      </w:r>
      <w:r>
        <w:rPr>
          <w:rFonts w:ascii="Arial" w:hAnsi="Arial" w:cs="Arial"/>
        </w:rPr>
        <w:tab/>
        <w:t>сельское, лесное хозяйство, охота, рыболовство и рыбоводство (раздел А);</w:t>
      </w:r>
    </w:p>
    <w:p w:rsidR="00314140" w:rsidRDefault="00314140" w:rsidP="00314140">
      <w:pPr>
        <w:jc w:val="both"/>
        <w:rPr>
          <w:rFonts w:ascii="Arial" w:hAnsi="Arial" w:cs="Arial"/>
        </w:rPr>
      </w:pPr>
      <w:r>
        <w:rPr>
          <w:rFonts w:ascii="Arial" w:hAnsi="Arial" w:cs="Arial"/>
        </w:rPr>
        <w:t>•</w:t>
      </w:r>
      <w:r>
        <w:rPr>
          <w:rFonts w:ascii="Arial" w:hAnsi="Arial" w:cs="Arial"/>
        </w:rPr>
        <w:tab/>
        <w:t>обрабатывающие производства (раздел С);</w:t>
      </w:r>
    </w:p>
    <w:p w:rsidR="00314140" w:rsidRDefault="00314140" w:rsidP="00314140">
      <w:pPr>
        <w:jc w:val="both"/>
        <w:rPr>
          <w:rFonts w:ascii="Arial" w:hAnsi="Arial" w:cs="Arial"/>
        </w:rPr>
      </w:pPr>
      <w:r>
        <w:rPr>
          <w:rFonts w:ascii="Arial" w:hAnsi="Arial" w:cs="Arial"/>
        </w:rPr>
        <w:t>•</w:t>
      </w:r>
      <w:r>
        <w:rPr>
          <w:rFonts w:ascii="Arial" w:hAnsi="Arial" w:cs="Arial"/>
        </w:rPr>
        <w:tab/>
        <w:t>строительство (раздел F);</w:t>
      </w:r>
    </w:p>
    <w:p w:rsidR="00314140" w:rsidRDefault="00314140" w:rsidP="00314140">
      <w:pPr>
        <w:jc w:val="both"/>
        <w:rPr>
          <w:rFonts w:ascii="Arial" w:hAnsi="Arial" w:cs="Arial"/>
        </w:rPr>
      </w:pPr>
      <w:r>
        <w:rPr>
          <w:rFonts w:ascii="Arial" w:hAnsi="Arial" w:cs="Arial"/>
        </w:rPr>
        <w:t>•</w:t>
      </w:r>
      <w:r>
        <w:rPr>
          <w:rFonts w:ascii="Arial" w:hAnsi="Arial" w:cs="Arial"/>
        </w:rPr>
        <w:tab/>
        <w:t>торговля оптовая и розничная; ремонт автотранспортных средств и мотоциклов (раздел G);</w:t>
      </w:r>
    </w:p>
    <w:p w:rsidR="00314140" w:rsidRDefault="00314140" w:rsidP="00314140">
      <w:pPr>
        <w:jc w:val="both"/>
        <w:rPr>
          <w:rFonts w:ascii="Arial" w:hAnsi="Arial" w:cs="Arial"/>
        </w:rPr>
      </w:pPr>
      <w:r>
        <w:rPr>
          <w:rFonts w:ascii="Arial" w:hAnsi="Arial" w:cs="Arial"/>
        </w:rPr>
        <w:t>•</w:t>
      </w:r>
      <w:r>
        <w:rPr>
          <w:rFonts w:ascii="Arial" w:hAnsi="Arial" w:cs="Arial"/>
        </w:rPr>
        <w:tab/>
        <w:t>транспортировка и хранение (раздел Н);</w:t>
      </w:r>
    </w:p>
    <w:p w:rsidR="00314140" w:rsidRDefault="00314140" w:rsidP="00314140">
      <w:pPr>
        <w:jc w:val="both"/>
        <w:rPr>
          <w:rFonts w:ascii="Arial" w:hAnsi="Arial" w:cs="Arial"/>
        </w:rPr>
      </w:pPr>
      <w:r>
        <w:rPr>
          <w:rFonts w:ascii="Arial" w:hAnsi="Arial" w:cs="Arial"/>
        </w:rPr>
        <w:t>•</w:t>
      </w:r>
      <w:r>
        <w:rPr>
          <w:rFonts w:ascii="Arial" w:hAnsi="Arial" w:cs="Arial"/>
        </w:rPr>
        <w:tab/>
        <w:t>деятельность в области информации и связи (раздел J).</w:t>
      </w:r>
    </w:p>
    <w:p w:rsidR="00314140" w:rsidRDefault="00314140" w:rsidP="00314140">
      <w:pPr>
        <w:jc w:val="both"/>
        <w:rPr>
          <w:rFonts w:ascii="Arial" w:hAnsi="Arial" w:cs="Arial"/>
        </w:rPr>
      </w:pPr>
      <w:r>
        <w:rPr>
          <w:rFonts w:ascii="Arial" w:hAnsi="Arial" w:cs="Arial"/>
        </w:rPr>
        <w:lastRenderedPageBreak/>
        <w:t>3. Индекс производительности труда ИПТ</w:t>
      </w:r>
      <w:proofErr w:type="gramStart"/>
      <w:r>
        <w:rPr>
          <w:rFonts w:ascii="Arial" w:hAnsi="Arial" w:cs="Arial"/>
          <w:lang w:val="en-US"/>
        </w:rPr>
        <w:t>n</w:t>
      </w:r>
      <w:proofErr w:type="gramEnd"/>
      <w:r>
        <w:rPr>
          <w:rFonts w:ascii="Arial" w:hAnsi="Arial" w:cs="Arial"/>
        </w:rPr>
        <w:t>, отражающий динамику производительности труда отчетного года (n-</w:t>
      </w:r>
      <w:proofErr w:type="spellStart"/>
      <w:r>
        <w:rPr>
          <w:rFonts w:ascii="Arial" w:hAnsi="Arial" w:cs="Arial"/>
        </w:rPr>
        <w:t>го</w:t>
      </w:r>
      <w:proofErr w:type="spellEnd"/>
      <w:r>
        <w:rPr>
          <w:rFonts w:ascii="Arial" w:hAnsi="Arial" w:cs="Arial"/>
        </w:rPr>
        <w:t xml:space="preserve"> года) к базовому году (n-1 года, предшествующего отчетному году), рассчитывается по муниципальному образованию как отношение производительности труда отчетного года </w:t>
      </w:r>
      <w:proofErr w:type="spellStart"/>
      <w:r>
        <w:rPr>
          <w:rFonts w:ascii="Arial" w:hAnsi="Arial" w:cs="Arial"/>
        </w:rPr>
        <w:t>ПТn</w:t>
      </w:r>
      <w:proofErr w:type="spellEnd"/>
      <w:r>
        <w:rPr>
          <w:rFonts w:ascii="Arial" w:hAnsi="Arial" w:cs="Arial"/>
        </w:rPr>
        <w:t xml:space="preserve"> к производительности труда базового года ПТ</w:t>
      </w:r>
      <w:r>
        <w:rPr>
          <w:rFonts w:ascii="Arial" w:hAnsi="Arial" w:cs="Arial"/>
          <w:lang w:val="en-US"/>
        </w:rPr>
        <w:t>n</w:t>
      </w:r>
      <w:r>
        <w:rPr>
          <w:rFonts w:ascii="Arial" w:hAnsi="Arial" w:cs="Arial"/>
        </w:rPr>
        <w:t>-1, выражается в процентах:</w:t>
      </w:r>
    </w:p>
    <w:p w:rsidR="00314140" w:rsidRDefault="00314140" w:rsidP="00314140">
      <w:pPr>
        <w:jc w:val="both"/>
        <w:rPr>
          <w:rFonts w:ascii="Arial" w:hAnsi="Arial" w:cs="Arial"/>
        </w:rPr>
      </w:pPr>
    </w:p>
    <w:p w:rsidR="00314140" w:rsidRDefault="00314140" w:rsidP="00314140">
      <w:pPr>
        <w:jc w:val="both"/>
        <w:rPr>
          <w:rFonts w:ascii="Arial" w:hAnsi="Arial" w:cs="Arial"/>
        </w:rPr>
      </w:pPr>
      <w:r>
        <w:rPr>
          <w:rFonts w:ascii="Arial" w:hAnsi="Arial" w:cs="Arial"/>
        </w:rPr>
        <w:t>ИПТ</w:t>
      </w:r>
      <w:proofErr w:type="gramStart"/>
      <w:r>
        <w:rPr>
          <w:rFonts w:ascii="Arial" w:hAnsi="Arial" w:cs="Arial"/>
          <w:lang w:val="en-US"/>
        </w:rPr>
        <w:t>n</w:t>
      </w:r>
      <w:proofErr w:type="gramEnd"/>
      <w:r>
        <w:rPr>
          <w:rFonts w:ascii="Arial" w:hAnsi="Arial" w:cs="Arial"/>
        </w:rPr>
        <w:t>= (ПТ</w:t>
      </w:r>
      <w:r>
        <w:rPr>
          <w:rFonts w:ascii="Arial" w:hAnsi="Arial" w:cs="Arial"/>
          <w:lang w:val="en-US"/>
        </w:rPr>
        <w:t>n</w:t>
      </w:r>
      <w:r>
        <w:rPr>
          <w:rFonts w:ascii="Arial" w:hAnsi="Arial" w:cs="Arial"/>
        </w:rPr>
        <w:t xml:space="preserve"> / ПТ</w:t>
      </w:r>
      <w:r>
        <w:rPr>
          <w:rFonts w:ascii="Arial" w:hAnsi="Arial" w:cs="Arial"/>
          <w:lang w:val="en-US"/>
        </w:rPr>
        <w:t>n</w:t>
      </w:r>
      <w:r>
        <w:rPr>
          <w:rFonts w:ascii="Arial" w:hAnsi="Arial" w:cs="Arial"/>
        </w:rPr>
        <w:t>-1)</w:t>
      </w:r>
      <w:r>
        <w:rPr>
          <w:rFonts w:ascii="Arial" w:hAnsi="Arial" w:cs="Arial"/>
          <w:lang w:val="en-US"/>
        </w:rPr>
        <w:t>x</w:t>
      </w:r>
      <w:r>
        <w:rPr>
          <w:rFonts w:ascii="Arial" w:hAnsi="Arial" w:cs="Arial"/>
        </w:rPr>
        <w:t>100%</w:t>
      </w:r>
    </w:p>
    <w:p w:rsidR="00314140" w:rsidRDefault="00314140" w:rsidP="00314140">
      <w:pPr>
        <w:jc w:val="both"/>
        <w:rPr>
          <w:rFonts w:ascii="Arial" w:hAnsi="Arial" w:cs="Arial"/>
        </w:rPr>
      </w:pPr>
      <w:r>
        <w:rPr>
          <w:rFonts w:ascii="Arial" w:hAnsi="Arial" w:cs="Arial"/>
        </w:rPr>
        <w:t>4.Производительность труда (ПТ</w:t>
      </w:r>
      <w:proofErr w:type="gramStart"/>
      <w:r>
        <w:rPr>
          <w:rFonts w:ascii="Arial" w:hAnsi="Arial" w:cs="Arial"/>
          <w:lang w:val="en-US"/>
        </w:rPr>
        <w:t>n</w:t>
      </w:r>
      <w:proofErr w:type="gramEnd"/>
      <w:r>
        <w:rPr>
          <w:rFonts w:ascii="Arial" w:hAnsi="Arial" w:cs="Arial"/>
        </w:rPr>
        <w:t xml:space="preserve">  ,ПТ(</w:t>
      </w:r>
      <w:r>
        <w:rPr>
          <w:rFonts w:ascii="Arial" w:hAnsi="Arial" w:cs="Arial"/>
          <w:lang w:val="en-US"/>
        </w:rPr>
        <w:t>n</w:t>
      </w:r>
      <w:r>
        <w:rPr>
          <w:rFonts w:ascii="Arial" w:hAnsi="Arial" w:cs="Arial"/>
        </w:rPr>
        <w:t xml:space="preserve">-1) определяется как отношение суммы отгруженной продукции </w:t>
      </w:r>
      <w:proofErr w:type="spellStart"/>
      <w:r>
        <w:rPr>
          <w:rFonts w:ascii="Arial" w:hAnsi="Arial" w:cs="Arial"/>
          <w:lang w:val="en-US"/>
        </w:rPr>
        <w:t>i</w:t>
      </w:r>
      <w:proofErr w:type="spellEnd"/>
      <w:r>
        <w:rPr>
          <w:rFonts w:ascii="Arial" w:hAnsi="Arial" w:cs="Arial"/>
        </w:rPr>
        <w:t xml:space="preserve">-й базовой </w:t>
      </w:r>
      <w:proofErr w:type="spellStart"/>
      <w:r>
        <w:rPr>
          <w:rFonts w:ascii="Arial" w:hAnsi="Arial" w:cs="Arial"/>
        </w:rPr>
        <w:t>несырьевой</w:t>
      </w:r>
      <w:proofErr w:type="spellEnd"/>
      <w:r>
        <w:rPr>
          <w:rFonts w:ascii="Arial" w:hAnsi="Arial" w:cs="Arial"/>
        </w:rPr>
        <w:t xml:space="preserve"> отрасли (ОП </w:t>
      </w:r>
      <w:proofErr w:type="spellStart"/>
      <w:r>
        <w:rPr>
          <w:rFonts w:ascii="Arial" w:hAnsi="Arial" w:cs="Arial"/>
          <w:lang w:val="en-US"/>
        </w:rPr>
        <w:t>i</w:t>
      </w:r>
      <w:proofErr w:type="spellEnd"/>
      <w:r>
        <w:rPr>
          <w:rFonts w:ascii="Arial" w:hAnsi="Arial" w:cs="Arial"/>
        </w:rPr>
        <w:t>)</w:t>
      </w:r>
    </w:p>
    <w:p w:rsidR="00314140" w:rsidRDefault="00314140" w:rsidP="00314140">
      <w:pPr>
        <w:jc w:val="both"/>
        <w:rPr>
          <w:rFonts w:ascii="Arial" w:hAnsi="Arial" w:cs="Arial"/>
        </w:rPr>
      </w:pPr>
      <w:r>
        <w:rPr>
          <w:rFonts w:ascii="Arial" w:hAnsi="Arial" w:cs="Arial"/>
        </w:rPr>
        <w:t xml:space="preserve">с учетом индекса дефлятора </w:t>
      </w:r>
      <w:proofErr w:type="spellStart"/>
      <w:r>
        <w:rPr>
          <w:rFonts w:ascii="Arial" w:hAnsi="Arial" w:cs="Arial"/>
          <w:lang w:val="en-US"/>
        </w:rPr>
        <w:t>i</w:t>
      </w:r>
      <w:proofErr w:type="spellEnd"/>
      <w:r>
        <w:rPr>
          <w:rFonts w:ascii="Arial" w:hAnsi="Arial" w:cs="Arial"/>
        </w:rPr>
        <w:t xml:space="preserve">-й базовой </w:t>
      </w:r>
      <w:proofErr w:type="spellStart"/>
      <w:r>
        <w:rPr>
          <w:rFonts w:ascii="Arial" w:hAnsi="Arial" w:cs="Arial"/>
        </w:rPr>
        <w:t>несырьевой</w:t>
      </w:r>
      <w:proofErr w:type="spellEnd"/>
      <w:r>
        <w:rPr>
          <w:rFonts w:ascii="Arial" w:hAnsi="Arial" w:cs="Arial"/>
        </w:rPr>
        <w:t xml:space="preserve"> отрасли (</w:t>
      </w:r>
      <w:r>
        <w:rPr>
          <w:rFonts w:ascii="Arial" w:hAnsi="Arial" w:cs="Arial"/>
          <w:lang w:val="en-US"/>
        </w:rPr>
        <w:t>Ii</w:t>
      </w:r>
      <w:r>
        <w:rPr>
          <w:rFonts w:ascii="Arial" w:hAnsi="Arial" w:cs="Arial"/>
        </w:rPr>
        <w:t xml:space="preserve">) к сумме среднесписочной численности работников </w:t>
      </w:r>
      <w:proofErr w:type="spellStart"/>
      <w:r>
        <w:rPr>
          <w:rFonts w:ascii="Arial" w:hAnsi="Arial" w:cs="Arial"/>
          <w:lang w:val="en-US"/>
        </w:rPr>
        <w:t>i</w:t>
      </w:r>
      <w:proofErr w:type="spellEnd"/>
      <w:r>
        <w:rPr>
          <w:rFonts w:ascii="Arial" w:hAnsi="Arial" w:cs="Arial"/>
        </w:rPr>
        <w:t xml:space="preserve">-й базовой </w:t>
      </w:r>
      <w:proofErr w:type="spellStart"/>
      <w:r>
        <w:rPr>
          <w:rFonts w:ascii="Arial" w:hAnsi="Arial" w:cs="Arial"/>
        </w:rPr>
        <w:t>несырьевой</w:t>
      </w:r>
      <w:proofErr w:type="spellEnd"/>
      <w:r>
        <w:rPr>
          <w:rFonts w:ascii="Arial" w:hAnsi="Arial" w:cs="Arial"/>
        </w:rPr>
        <w:t xml:space="preserve"> отрасли (</w:t>
      </w:r>
      <w:proofErr w:type="spellStart"/>
      <w:r>
        <w:rPr>
          <w:rFonts w:ascii="Arial" w:hAnsi="Arial" w:cs="Arial"/>
        </w:rPr>
        <w:t>ЧРср</w:t>
      </w:r>
      <w:proofErr w:type="gramStart"/>
      <w:r>
        <w:rPr>
          <w:rFonts w:ascii="Arial" w:hAnsi="Arial" w:cs="Arial"/>
          <w:lang w:val="en-US"/>
        </w:rPr>
        <w:t>i</w:t>
      </w:r>
      <w:proofErr w:type="spellEnd"/>
      <w:proofErr w:type="gramEnd"/>
      <w:r>
        <w:rPr>
          <w:rFonts w:ascii="Arial" w:hAnsi="Arial" w:cs="Arial"/>
        </w:rPr>
        <w:t xml:space="preserve">) </w:t>
      </w:r>
    </w:p>
    <w:p w:rsidR="00314140" w:rsidRDefault="00314140" w:rsidP="00314140">
      <w:pPr>
        <w:jc w:val="both"/>
        <w:rPr>
          <w:rFonts w:ascii="Arial" w:hAnsi="Arial" w:cs="Arial"/>
        </w:rPr>
      </w:pPr>
      <w:r>
        <w:rPr>
          <w:rFonts w:ascii="Arial" w:hAnsi="Arial" w:cs="Arial"/>
        </w:rPr>
        <w:t>за соответствующие периоды:</w:t>
      </w:r>
    </w:p>
    <w:p w:rsidR="00314140" w:rsidRDefault="00314140" w:rsidP="00314140">
      <w:pPr>
        <w:jc w:val="both"/>
        <w:rPr>
          <w:rFonts w:ascii="Arial" w:hAnsi="Arial" w:cs="Arial"/>
        </w:rPr>
      </w:pPr>
      <w:r>
        <w:rPr>
          <w:rFonts w:ascii="Arial" w:hAnsi="Arial" w:cs="Arial"/>
        </w:rPr>
        <w:t>формула</w:t>
      </w:r>
    </w:p>
    <w:p w:rsidR="00314140" w:rsidRDefault="00314140" w:rsidP="00314140">
      <w:pPr>
        <w:jc w:val="both"/>
        <w:rPr>
          <w:rFonts w:ascii="Arial" w:hAnsi="Arial" w:cs="Arial"/>
        </w:rPr>
      </w:pPr>
      <m:oMathPara>
        <m:oMath>
          <m:r>
            <m:rPr>
              <m:sty m:val="p"/>
            </m:rPr>
            <w:rPr>
              <w:rFonts w:ascii="Cambria Math" w:hAnsi="Cambria Math" w:cs="Arial"/>
            </w:rPr>
            <m:t xml:space="preserve">ПТ= </m:t>
          </m:r>
          <m:f>
            <m:fPr>
              <m:ctrlPr>
                <w:rPr>
                  <w:rFonts w:ascii="Cambria Math" w:hAnsi="Cambria Math" w:cs="Arial"/>
                </w:rPr>
              </m:ctrlPr>
            </m:fPr>
            <m:num>
              <m:nary>
                <m:naryPr>
                  <m:chr m:val="∑"/>
                  <m:limLoc m:val="undOvr"/>
                  <m:subHide m:val="1"/>
                  <m:supHide m:val="1"/>
                  <m:ctrlPr>
                    <w:rPr>
                      <w:rFonts w:ascii="Cambria Math" w:hAnsi="Cambria Math" w:cs="Arial"/>
                    </w:rPr>
                  </m:ctrlPr>
                </m:naryPr>
                <m:sub/>
                <m:sup/>
                <m:e>
                  <m:sSub>
                    <m:sSubPr>
                      <m:ctrlPr>
                        <w:rPr>
                          <w:rFonts w:ascii="Cambria Math" w:hAnsi="Cambria Math" w:cs="Arial"/>
                        </w:rPr>
                      </m:ctrlPr>
                    </m:sSubPr>
                    <m:e>
                      <m:r>
                        <m:rPr>
                          <m:sty m:val="p"/>
                        </m:rPr>
                        <w:rPr>
                          <w:rFonts w:ascii="Cambria Math" w:hAnsi="Cambria Math" w:cs="Arial"/>
                        </w:rPr>
                        <m:t>ОП</m:t>
                      </m:r>
                    </m:e>
                    <m:sub>
                      <m:r>
                        <m:rPr>
                          <m:sty m:val="p"/>
                        </m:rPr>
                        <w:rPr>
                          <w:rFonts w:ascii="Cambria Math" w:hAnsi="Cambria Math" w:cs="Arial"/>
                        </w:rPr>
                        <m:t>i</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I</m:t>
                      </m:r>
                    </m:e>
                    <m:sub>
                      <m:r>
                        <m:rPr>
                          <m:sty m:val="p"/>
                        </m:rPr>
                        <w:rPr>
                          <w:rFonts w:ascii="Cambria Math" w:hAnsi="Cambria Math" w:cs="Arial"/>
                        </w:rPr>
                        <m:t>i</m:t>
                      </m:r>
                    </m:sub>
                  </m:sSub>
                </m:e>
              </m:nary>
            </m:num>
            <m:den>
              <m:nary>
                <m:naryPr>
                  <m:chr m:val="∑"/>
                  <m:limLoc m:val="undOvr"/>
                  <m:subHide m:val="1"/>
                  <m:supHide m:val="1"/>
                  <m:ctrlPr>
                    <w:rPr>
                      <w:rFonts w:ascii="Cambria Math" w:hAnsi="Cambria Math" w:cs="Arial"/>
                    </w:rPr>
                  </m:ctrlPr>
                </m:naryPr>
                <m:sub/>
                <m:sup/>
                <m:e>
                  <m:sSub>
                    <m:sSubPr>
                      <m:ctrlPr>
                        <w:rPr>
                          <w:rFonts w:ascii="Cambria Math" w:hAnsi="Cambria Math" w:cs="Arial"/>
                        </w:rPr>
                      </m:ctrlPr>
                    </m:sSubPr>
                    <m:e>
                      <m:sSub>
                        <m:sSubPr>
                          <m:ctrlPr>
                            <w:rPr>
                              <w:rFonts w:ascii="Cambria Math" w:hAnsi="Cambria Math" w:cs="Arial"/>
                            </w:rPr>
                          </m:ctrlPr>
                        </m:sSubPr>
                        <m:e>
                          <m:r>
                            <m:rPr>
                              <m:sty m:val="p"/>
                            </m:rPr>
                            <w:rPr>
                              <w:rFonts w:ascii="Cambria Math" w:hAnsi="Cambria Math" w:cs="Arial"/>
                            </w:rPr>
                            <m:t>ЧР</m:t>
                          </m:r>
                        </m:e>
                        <m:sub>
                          <m:r>
                            <m:rPr>
                              <m:sty m:val="p"/>
                            </m:rPr>
                            <w:rPr>
                              <w:rFonts w:ascii="Cambria Math" w:hAnsi="Cambria Math" w:cs="Arial"/>
                            </w:rPr>
                            <m:t>ср</m:t>
                          </m:r>
                        </m:sub>
                      </m:sSub>
                    </m:e>
                    <m:sub>
                      <m:r>
                        <m:rPr>
                          <m:sty m:val="p"/>
                        </m:rPr>
                        <w:rPr>
                          <w:rFonts w:ascii="Cambria Math" w:hAnsi="Cambria Math" w:cs="Arial"/>
                        </w:rPr>
                        <m:t>i</m:t>
                      </m:r>
                    </m:sub>
                  </m:sSub>
                </m:e>
              </m:nary>
            </m:den>
          </m:f>
          <m:r>
            <m:rPr>
              <m:sty m:val="p"/>
            </m:rPr>
            <w:rPr>
              <w:rFonts w:ascii="Cambria Math" w:hAnsi="Cambria Math" w:cs="Arial"/>
            </w:rPr>
            <w:br/>
          </m:r>
        </m:oMath>
      </m:oMathPara>
      <w:r>
        <w:rPr>
          <w:rFonts w:ascii="Arial" w:hAnsi="Arial" w:cs="Arial"/>
        </w:rPr>
        <w:t>, где:</w:t>
      </w:r>
    </w:p>
    <w:p w:rsidR="00314140" w:rsidRDefault="00314140" w:rsidP="00314140">
      <w:pPr>
        <w:widowControl w:val="0"/>
        <w:autoSpaceDE w:val="0"/>
        <w:autoSpaceDN w:val="0"/>
        <w:jc w:val="both"/>
        <w:rPr>
          <w:rFonts w:ascii="Arial" w:hAnsi="Arial" w:cs="Arial"/>
        </w:rPr>
      </w:pPr>
      <w:proofErr w:type="spellStart"/>
      <w:proofErr w:type="gramStart"/>
      <w:r>
        <w:rPr>
          <w:rFonts w:ascii="Arial" w:hAnsi="Arial" w:cs="Arial"/>
        </w:rPr>
        <w:t>ОПi</w:t>
      </w:r>
      <w:proofErr w:type="spellEnd"/>
      <w:r>
        <w:rPr>
          <w:rFonts w:ascii="Arial" w:hAnsi="Arial" w:cs="Arial"/>
        </w:rPr>
        <w:t xml:space="preserve"> – стоимость отгруженных или отпущенных в порядке продажи, а также прямого обмена (по договору мены) товаров собственного производства, выполненных работ и оказанных услуг собственными силами в фактических отпускных ценах (без налога на добавленную стоимость, акцизов и других аналогичных обязательных платежей), в том числе: инновационных товаров, работ, услуг - произведенных в отчетном году; </w:t>
      </w:r>
      <w:proofErr w:type="gramEnd"/>
    </w:p>
    <w:p w:rsidR="00314140" w:rsidRDefault="00314140" w:rsidP="00314140">
      <w:pPr>
        <w:widowControl w:val="0"/>
        <w:autoSpaceDE w:val="0"/>
        <w:autoSpaceDN w:val="0"/>
        <w:jc w:val="both"/>
        <w:rPr>
          <w:rFonts w:ascii="Arial" w:hAnsi="Arial" w:cs="Arial"/>
        </w:rPr>
      </w:pPr>
      <w:proofErr w:type="spellStart"/>
      <w:r>
        <w:rPr>
          <w:rFonts w:ascii="Arial" w:hAnsi="Arial" w:cs="Arial"/>
        </w:rPr>
        <w:t>Ii</w:t>
      </w:r>
      <w:proofErr w:type="spellEnd"/>
      <w:r>
        <w:rPr>
          <w:rFonts w:ascii="Arial" w:hAnsi="Arial" w:cs="Arial"/>
        </w:rPr>
        <w:t xml:space="preserve"> – индекс цен, рассчитанный для каждой базовой </w:t>
      </w:r>
      <w:proofErr w:type="spellStart"/>
      <w:r>
        <w:rPr>
          <w:rFonts w:ascii="Arial" w:hAnsi="Arial" w:cs="Arial"/>
        </w:rPr>
        <w:t>несырьевой</w:t>
      </w:r>
      <w:proofErr w:type="spellEnd"/>
      <w:r>
        <w:rPr>
          <w:rFonts w:ascii="Arial" w:hAnsi="Arial" w:cs="Arial"/>
        </w:rPr>
        <w:t xml:space="preserve"> отрасли в отдельности и применяемый для пересчета какого-либо из стоимостных показателей, выраженных в текущих (действующих) ценах, </w:t>
      </w:r>
    </w:p>
    <w:p w:rsidR="00314140" w:rsidRDefault="00314140" w:rsidP="00314140">
      <w:pPr>
        <w:widowControl w:val="0"/>
        <w:autoSpaceDE w:val="0"/>
        <w:autoSpaceDN w:val="0"/>
        <w:jc w:val="both"/>
        <w:rPr>
          <w:rFonts w:ascii="Arial" w:hAnsi="Arial" w:cs="Arial"/>
        </w:rPr>
      </w:pPr>
      <w:r>
        <w:rPr>
          <w:rFonts w:ascii="Arial" w:hAnsi="Arial" w:cs="Arial"/>
        </w:rPr>
        <w:t>в базисные цены, то есть цены года, принятого в качестве базисного (рассчитывается и публикуется Росстатом);</w:t>
      </w:r>
    </w:p>
    <w:p w:rsidR="00314140" w:rsidRDefault="00314140" w:rsidP="00314140">
      <w:pPr>
        <w:widowControl w:val="0"/>
        <w:autoSpaceDE w:val="0"/>
        <w:autoSpaceDN w:val="0"/>
        <w:jc w:val="both"/>
        <w:rPr>
          <w:rFonts w:ascii="Arial" w:hAnsi="Arial" w:cs="Arial"/>
        </w:rPr>
      </w:pPr>
      <w:proofErr w:type="spellStart"/>
      <w:r>
        <w:rPr>
          <w:rFonts w:ascii="Arial" w:hAnsi="Arial" w:cs="Arial"/>
        </w:rPr>
        <w:t>ЧР</w:t>
      </w:r>
      <w:proofErr w:type="gramStart"/>
      <w:r>
        <w:rPr>
          <w:rFonts w:ascii="Arial" w:hAnsi="Arial" w:cs="Arial"/>
        </w:rPr>
        <w:t>i</w:t>
      </w:r>
      <w:proofErr w:type="spellEnd"/>
      <w:proofErr w:type="gramEnd"/>
      <w:r>
        <w:rPr>
          <w:rFonts w:ascii="Arial" w:hAnsi="Arial" w:cs="Arial"/>
        </w:rPr>
        <w:t xml:space="preserve"> – среднесписочная численность работников (без внешних совместителей) </w:t>
      </w:r>
    </w:p>
    <w:p w:rsidR="00314140" w:rsidRDefault="00314140" w:rsidP="00314140">
      <w:pPr>
        <w:widowControl w:val="0"/>
        <w:autoSpaceDE w:val="0"/>
        <w:autoSpaceDN w:val="0"/>
        <w:jc w:val="both"/>
        <w:rPr>
          <w:rFonts w:ascii="Arial" w:hAnsi="Arial" w:cs="Arial"/>
        </w:rPr>
      </w:pPr>
      <w:r>
        <w:rPr>
          <w:rFonts w:ascii="Arial" w:hAnsi="Arial" w:cs="Arial"/>
        </w:rPr>
        <w:t xml:space="preserve">по организациям, не относящимся к субъектам малого предпринимательства, </w:t>
      </w:r>
    </w:p>
    <w:p w:rsidR="00314140" w:rsidRDefault="00314140" w:rsidP="00314140">
      <w:pPr>
        <w:widowControl w:val="0"/>
        <w:autoSpaceDE w:val="0"/>
        <w:autoSpaceDN w:val="0"/>
        <w:jc w:val="both"/>
        <w:rPr>
          <w:rFonts w:ascii="Arial" w:hAnsi="Arial" w:cs="Arial"/>
        </w:rPr>
      </w:pPr>
      <w:r>
        <w:rPr>
          <w:rFonts w:ascii="Arial" w:hAnsi="Arial" w:cs="Arial"/>
        </w:rPr>
        <w:t xml:space="preserve">за год, исчисляется путем суммирования списочной численности работников </w:t>
      </w:r>
    </w:p>
    <w:p w:rsidR="00314140" w:rsidRDefault="00314140" w:rsidP="00314140">
      <w:pPr>
        <w:widowControl w:val="0"/>
        <w:autoSpaceDE w:val="0"/>
        <w:autoSpaceDN w:val="0"/>
        <w:jc w:val="both"/>
        <w:rPr>
          <w:rFonts w:ascii="Arial" w:hAnsi="Arial" w:cs="Arial"/>
        </w:rPr>
      </w:pPr>
      <w:proofErr w:type="gramStart"/>
      <w:r>
        <w:rPr>
          <w:rFonts w:ascii="Arial" w:hAnsi="Arial" w:cs="Arial"/>
        </w:rPr>
        <w:t xml:space="preserve">за каждый календарный месяц и деления полученной суммы на число календарных месяцев в году и умножается на среднее количество отработанного времени в год (по Форме № П-4 «Сведения о численности и заработной плате работников», утвержденной Приказом Росстата от 15.07.2019 № 404 </w:t>
      </w:r>
      <w:proofErr w:type="gramEnd"/>
    </w:p>
    <w:p w:rsidR="00314140" w:rsidRDefault="00314140" w:rsidP="00314140">
      <w:pPr>
        <w:widowControl w:val="0"/>
        <w:autoSpaceDE w:val="0"/>
        <w:autoSpaceDN w:val="0"/>
        <w:jc w:val="both"/>
        <w:rPr>
          <w:rFonts w:ascii="Arial" w:hAnsi="Arial" w:cs="Arial"/>
        </w:rPr>
      </w:pPr>
      <w:proofErr w:type="gramStart"/>
      <w:r>
        <w:rPr>
          <w:rFonts w:ascii="Arial" w:hAnsi="Arial" w:cs="Arial"/>
        </w:rPr>
        <w:t>«Об утверждении форм федерального статистического наблюдения для организации федерального статистического наблюдения за численностью, условиями и оплатой труда работников, потребностью организаций в работниках по профессиональным группам, составом кадров государственной гражданской и муниципальной службы»).</w:t>
      </w:r>
      <w:proofErr w:type="gramEnd"/>
    </w:p>
    <w:p w:rsidR="00314140" w:rsidRDefault="00314140" w:rsidP="00314140">
      <w:pPr>
        <w:pStyle w:val="af5"/>
        <w:numPr>
          <w:ilvl w:val="0"/>
          <w:numId w:val="2"/>
        </w:numPr>
        <w:jc w:val="both"/>
        <w:rPr>
          <w:rFonts w:ascii="Arial" w:hAnsi="Arial" w:cs="Arial"/>
          <w:b/>
        </w:rPr>
      </w:pPr>
      <w:r>
        <w:rPr>
          <w:rFonts w:ascii="Arial" w:hAnsi="Arial" w:cs="Arial"/>
          <w:b/>
        </w:rPr>
        <w:t>Площадь территории, на которую привлечены новые резиденты</w:t>
      </w:r>
    </w:p>
    <w:p w:rsidR="00314140" w:rsidRDefault="00314140" w:rsidP="00314140">
      <w:pPr>
        <w:jc w:val="both"/>
        <w:rPr>
          <w:rFonts w:ascii="Arial" w:hAnsi="Arial" w:cs="Arial"/>
        </w:rPr>
      </w:pPr>
      <w:r>
        <w:rPr>
          <w:rFonts w:ascii="Arial" w:hAnsi="Arial" w:cs="Arial"/>
        </w:rPr>
        <w:t xml:space="preserve">Единица измерения </w:t>
      </w:r>
      <w:proofErr w:type="gramStart"/>
      <w:r>
        <w:rPr>
          <w:rFonts w:ascii="Arial" w:hAnsi="Arial" w:cs="Arial"/>
        </w:rPr>
        <w:t>га</w:t>
      </w:r>
      <w:proofErr w:type="gramEnd"/>
    </w:p>
    <w:p w:rsidR="00314140" w:rsidRDefault="00314140" w:rsidP="00314140">
      <w:pPr>
        <w:jc w:val="both"/>
        <w:rPr>
          <w:rFonts w:ascii="Arial" w:hAnsi="Arial" w:cs="Arial"/>
        </w:rPr>
      </w:pPr>
      <w:r>
        <w:rPr>
          <w:rFonts w:ascii="Arial" w:hAnsi="Arial" w:cs="Arial"/>
        </w:rPr>
        <w:t xml:space="preserve">Целевое значение заполняемости промышленных площадок, индустриального парка, Га, </w:t>
      </w:r>
      <w:proofErr w:type="spellStart"/>
      <w:r>
        <w:rPr>
          <w:rFonts w:ascii="Arial" w:hAnsi="Arial" w:cs="Arial"/>
        </w:rPr>
        <w:t>кв</w:t>
      </w:r>
      <w:proofErr w:type="gramStart"/>
      <w:r>
        <w:rPr>
          <w:rFonts w:ascii="Arial" w:hAnsi="Arial" w:cs="Arial"/>
        </w:rPr>
        <w:t>.м</w:t>
      </w:r>
      <w:proofErr w:type="spellEnd"/>
      <w:proofErr w:type="gramEnd"/>
      <w:r>
        <w:rPr>
          <w:rFonts w:ascii="Arial" w:hAnsi="Arial" w:cs="Arial"/>
        </w:rPr>
        <w:t xml:space="preserve"> устанавливается Министерством инвестиций и инноваций Московской области. Целевое значение парков=S полезная ИП*10%, но не менее 8 Га Целевое значение технопарков/промышленных площадок = S полезная ТП*10%, но не менее 8 000 </w:t>
      </w:r>
      <w:proofErr w:type="spellStart"/>
      <w:r>
        <w:rPr>
          <w:rFonts w:ascii="Arial" w:hAnsi="Arial" w:cs="Arial"/>
        </w:rPr>
        <w:t>кв</w:t>
      </w:r>
      <w:proofErr w:type="gramStart"/>
      <w:r>
        <w:rPr>
          <w:rFonts w:ascii="Arial" w:hAnsi="Arial" w:cs="Arial"/>
        </w:rPr>
        <w:t>.м</w:t>
      </w:r>
      <w:proofErr w:type="spellEnd"/>
      <w:proofErr w:type="gramEnd"/>
      <w:r>
        <w:rPr>
          <w:rFonts w:ascii="Arial" w:hAnsi="Arial" w:cs="Arial"/>
        </w:rPr>
        <w:t xml:space="preserve"> S полезная ИП – общая территория объекта промышленной инфраструктуры, предназначенная для предоставления в аренду или по договору </w:t>
      </w:r>
      <w:r>
        <w:rPr>
          <w:rFonts w:ascii="Arial" w:hAnsi="Arial" w:cs="Arial"/>
        </w:rPr>
        <w:lastRenderedPageBreak/>
        <w:t>купли продажи резидентам и исключающая земельные участки, выделенные для инженерной инфраструктуры, автомобильных дорог, а также благоустройства. S полезная ТП – общая площадь в габаритах наружных стен здания, предназначенная для предоставления в аренду или по договору купли продажи резидентам и исключающая места общего пользования. Расчет динамики осуществляется – (фактическое значение заполняемости промышленных площадок, индустриальных парков, % / базовое значение показателя, %)*100. Источником информации являются ОМСУ, управляющие компании индустриальных парков, технопарков, а также информация, опубликованная в ГИСИП (</w:t>
      </w:r>
      <w:hyperlink r:id="rId6" w:history="1">
        <w:r>
          <w:rPr>
            <w:rStyle w:val="a3"/>
            <w:rFonts w:ascii="Arial" w:eastAsiaTheme="majorEastAsia" w:hAnsi="Arial" w:cs="Arial"/>
          </w:rPr>
          <w:t>https://www.gisip.ru</w:t>
        </w:r>
      </w:hyperlink>
      <w:r>
        <w:rPr>
          <w:rFonts w:ascii="Arial" w:hAnsi="Arial" w:cs="Arial"/>
        </w:rPr>
        <w:t>).</w:t>
      </w:r>
    </w:p>
    <w:p w:rsidR="00314140" w:rsidRDefault="00314140" w:rsidP="00314140">
      <w:pPr>
        <w:jc w:val="both"/>
        <w:rPr>
          <w:rFonts w:ascii="Arial" w:hAnsi="Arial" w:cs="Arial"/>
          <w:b/>
        </w:rPr>
      </w:pPr>
    </w:p>
    <w:p w:rsidR="00314140" w:rsidRDefault="00314140" w:rsidP="00314140">
      <w:pPr>
        <w:pStyle w:val="af5"/>
        <w:numPr>
          <w:ilvl w:val="0"/>
          <w:numId w:val="2"/>
        </w:numPr>
        <w:jc w:val="both"/>
        <w:rPr>
          <w:rFonts w:ascii="Arial" w:hAnsi="Arial" w:cs="Arial"/>
          <w:b/>
        </w:rPr>
      </w:pPr>
      <w:r>
        <w:rPr>
          <w:rFonts w:ascii="Arial" w:hAnsi="Arial" w:cs="Arial"/>
          <w:b/>
        </w:rPr>
        <w:t>Количество высокопроизводительных рабочих мест во внебюджетном секторе экономики</w:t>
      </w:r>
    </w:p>
    <w:p w:rsidR="00314140" w:rsidRDefault="00314140" w:rsidP="00314140">
      <w:pPr>
        <w:jc w:val="both"/>
        <w:rPr>
          <w:rFonts w:ascii="Arial" w:hAnsi="Arial" w:cs="Arial"/>
          <w:b/>
        </w:rPr>
      </w:pPr>
    </w:p>
    <w:p w:rsidR="00314140" w:rsidRDefault="00314140" w:rsidP="00314140">
      <w:pPr>
        <w:jc w:val="both"/>
        <w:rPr>
          <w:rFonts w:ascii="Arial" w:hAnsi="Arial" w:cs="Arial"/>
        </w:rPr>
      </w:pPr>
      <w:r>
        <w:rPr>
          <w:rFonts w:ascii="Arial" w:hAnsi="Arial" w:cs="Arial"/>
        </w:rPr>
        <w:t xml:space="preserve">1. Настоящая методика предназначена для расчета показателя "Количество высокопроизводительных рабочих мест во внебюджетном секторе экономики" за отчетный период (прошедший год). </w:t>
      </w:r>
    </w:p>
    <w:p w:rsidR="00314140" w:rsidRDefault="00314140" w:rsidP="00314140">
      <w:pPr>
        <w:jc w:val="both"/>
        <w:rPr>
          <w:rFonts w:ascii="Arial" w:hAnsi="Arial" w:cs="Arial"/>
        </w:rPr>
      </w:pPr>
      <w:r>
        <w:rPr>
          <w:rFonts w:ascii="Arial" w:hAnsi="Arial" w:cs="Arial"/>
        </w:rPr>
        <w:t>2. Показатель "Количество высокопроизводительных рабочих мест во внебюджетном секторе экономики" рассчитывается Федеральной службой государственной статистики по организациям ежегодно на федеральном уровне в целом по Российской Федерации, федеральным округам и субъектам Российской Федерации.</w:t>
      </w:r>
    </w:p>
    <w:p w:rsidR="00314140" w:rsidRDefault="00314140" w:rsidP="00314140">
      <w:pPr>
        <w:jc w:val="both"/>
        <w:rPr>
          <w:rFonts w:ascii="Arial" w:hAnsi="Arial" w:cs="Arial"/>
        </w:rPr>
      </w:pPr>
      <w:r>
        <w:rPr>
          <w:rFonts w:ascii="Arial" w:hAnsi="Arial" w:cs="Arial"/>
        </w:rPr>
        <w:t>3. Количество высокопроизводительных рабочих мест во внебюджетном секторе экономики (</w:t>
      </w:r>
      <w:proofErr w:type="spellStart"/>
      <w:proofErr w:type="gramStart"/>
      <w:r>
        <w:rPr>
          <w:rFonts w:ascii="Arial" w:hAnsi="Arial" w:cs="Arial"/>
        </w:rPr>
        <w:t>Z</w:t>
      </w:r>
      <w:proofErr w:type="gramEnd"/>
      <w:r>
        <w:rPr>
          <w:rFonts w:ascii="Arial" w:hAnsi="Arial" w:cs="Arial"/>
        </w:rPr>
        <w:t>вбс</w:t>
      </w:r>
      <w:proofErr w:type="spellEnd"/>
      <w:r>
        <w:rPr>
          <w:rFonts w:ascii="Arial" w:hAnsi="Arial" w:cs="Arial"/>
        </w:rPr>
        <w:t>) определяется по формуле:</w:t>
      </w:r>
    </w:p>
    <w:p w:rsidR="00314140" w:rsidRDefault="00314140" w:rsidP="00314140">
      <w:pPr>
        <w:jc w:val="both"/>
        <w:rPr>
          <w:rFonts w:ascii="Arial" w:hAnsi="Arial" w:cs="Arial"/>
        </w:rPr>
      </w:pPr>
    </w:p>
    <w:p w:rsidR="00314140" w:rsidRDefault="00314140" w:rsidP="00314140">
      <w:pPr>
        <w:jc w:val="both"/>
        <w:rPr>
          <w:rFonts w:ascii="Arial" w:hAnsi="Arial" w:cs="Arial"/>
        </w:rPr>
      </w:pPr>
      <w:proofErr w:type="spellStart"/>
      <w:proofErr w:type="gramStart"/>
      <w:r>
        <w:rPr>
          <w:rFonts w:ascii="Arial" w:hAnsi="Arial" w:cs="Arial"/>
        </w:rPr>
        <w:t>Z</w:t>
      </w:r>
      <w:proofErr w:type="gramEnd"/>
      <w:r>
        <w:rPr>
          <w:rFonts w:ascii="Arial" w:hAnsi="Arial" w:cs="Arial"/>
        </w:rPr>
        <w:t>вбс</w:t>
      </w:r>
      <w:proofErr w:type="spellEnd"/>
      <w:r>
        <w:rPr>
          <w:rFonts w:ascii="Arial" w:hAnsi="Arial" w:cs="Arial"/>
        </w:rPr>
        <w:t xml:space="preserve"> = </w:t>
      </w:r>
      <w:proofErr w:type="spellStart"/>
      <w:r>
        <w:rPr>
          <w:rFonts w:ascii="Arial" w:hAnsi="Arial" w:cs="Arial"/>
        </w:rPr>
        <w:t>Zо</w:t>
      </w:r>
      <w:proofErr w:type="spellEnd"/>
      <w:r>
        <w:rPr>
          <w:rFonts w:ascii="Arial" w:hAnsi="Arial" w:cs="Arial"/>
        </w:rPr>
        <w:t xml:space="preserve"> - </w:t>
      </w:r>
      <w:proofErr w:type="spellStart"/>
      <w:r>
        <w:rPr>
          <w:rFonts w:ascii="Arial" w:hAnsi="Arial" w:cs="Arial"/>
        </w:rPr>
        <w:t>Zбо</w:t>
      </w:r>
      <w:proofErr w:type="spellEnd"/>
      <w:r>
        <w:rPr>
          <w:rFonts w:ascii="Arial" w:hAnsi="Arial" w:cs="Arial"/>
        </w:rPr>
        <w:t>,</w:t>
      </w:r>
    </w:p>
    <w:p w:rsidR="00314140" w:rsidRDefault="00314140" w:rsidP="00314140">
      <w:pPr>
        <w:jc w:val="both"/>
        <w:rPr>
          <w:rFonts w:ascii="Arial" w:hAnsi="Arial" w:cs="Arial"/>
        </w:rPr>
      </w:pPr>
    </w:p>
    <w:p w:rsidR="00314140" w:rsidRDefault="00314140" w:rsidP="00314140">
      <w:pPr>
        <w:jc w:val="both"/>
        <w:rPr>
          <w:rFonts w:ascii="Arial" w:hAnsi="Arial" w:cs="Arial"/>
        </w:rPr>
      </w:pPr>
      <w:r>
        <w:rPr>
          <w:rFonts w:ascii="Arial" w:hAnsi="Arial" w:cs="Arial"/>
        </w:rPr>
        <w:t>где:</w:t>
      </w:r>
    </w:p>
    <w:p w:rsidR="00314140" w:rsidRDefault="00314140" w:rsidP="00314140">
      <w:pPr>
        <w:jc w:val="both"/>
        <w:rPr>
          <w:rFonts w:ascii="Arial" w:hAnsi="Arial" w:cs="Arial"/>
        </w:rPr>
      </w:pPr>
      <w:proofErr w:type="spellStart"/>
      <w:proofErr w:type="gramStart"/>
      <w:r>
        <w:rPr>
          <w:rFonts w:ascii="Arial" w:hAnsi="Arial" w:cs="Arial"/>
        </w:rPr>
        <w:t>Z</w:t>
      </w:r>
      <w:proofErr w:type="gramEnd"/>
      <w:r>
        <w:rPr>
          <w:rFonts w:ascii="Arial" w:hAnsi="Arial" w:cs="Arial"/>
        </w:rPr>
        <w:t>о</w:t>
      </w:r>
      <w:proofErr w:type="spellEnd"/>
      <w:r>
        <w:rPr>
          <w:rFonts w:ascii="Arial" w:hAnsi="Arial" w:cs="Arial"/>
        </w:rPr>
        <w:t xml:space="preserve"> - общее число высокопроизводительных рабочих мест в отчетном году, рассчитанное в соответствии с методикой расчета показателя "Прирост высокопроизводительных рабочих мест, в процентах к предыдущему году", утвержденной приказом Федеральной службы государственной статистики;</w:t>
      </w:r>
    </w:p>
    <w:p w:rsidR="00314140" w:rsidRDefault="00314140" w:rsidP="00314140">
      <w:pPr>
        <w:jc w:val="both"/>
        <w:rPr>
          <w:rFonts w:ascii="Arial" w:hAnsi="Arial" w:cs="Arial"/>
        </w:rPr>
      </w:pPr>
      <w:proofErr w:type="spellStart"/>
      <w:proofErr w:type="gramStart"/>
      <w:r>
        <w:rPr>
          <w:rFonts w:ascii="Arial" w:hAnsi="Arial" w:cs="Arial"/>
        </w:rPr>
        <w:t>Zбо</w:t>
      </w:r>
      <w:proofErr w:type="spellEnd"/>
      <w:r>
        <w:rPr>
          <w:rFonts w:ascii="Arial" w:hAnsi="Arial" w:cs="Arial"/>
        </w:rPr>
        <w:t xml:space="preserve"> - число высокопроизводительных рабочих мест в бюджетных организациях за отчетный год, то есть сумма высокопроизводительных рабочих мест федеральных государственных бюджетных учреждений, государственных бюджетных учреждений субъектов Российской Федерации, муниципальных бюджетных учреждений, государственных академий наук, федеральных государственных автономных учреждений, государственных автономных учреждений субъектов Российской Федерации, муниципальных автономных учреждений, федеральных государственных казенных учреждений, государственных казенных учреждений субъектов Российской Федерации и муниципальных казенных учреждений. </w:t>
      </w:r>
      <w:proofErr w:type="gramEnd"/>
    </w:p>
    <w:p w:rsidR="00314140" w:rsidRDefault="00314140" w:rsidP="00314140">
      <w:pPr>
        <w:jc w:val="both"/>
        <w:rPr>
          <w:rFonts w:ascii="Arial" w:hAnsi="Arial" w:cs="Arial"/>
        </w:rPr>
      </w:pPr>
    </w:p>
    <w:p w:rsidR="00314140" w:rsidRDefault="00314140" w:rsidP="00314140">
      <w:pPr>
        <w:spacing w:before="120" w:after="120"/>
        <w:jc w:val="both"/>
        <w:rPr>
          <w:rFonts w:ascii="Arial" w:hAnsi="Arial" w:cs="Arial"/>
          <w:b/>
        </w:rPr>
      </w:pPr>
      <w:r>
        <w:rPr>
          <w:rFonts w:ascii="Arial" w:hAnsi="Arial" w:cs="Arial"/>
          <w:b/>
        </w:rPr>
        <w:t>Подпрограмма 2 «Развитие конкуренции»:</w:t>
      </w:r>
    </w:p>
    <w:p w:rsidR="00314140" w:rsidRDefault="00314140" w:rsidP="00314140">
      <w:pPr>
        <w:pStyle w:val="af5"/>
        <w:numPr>
          <w:ilvl w:val="0"/>
          <w:numId w:val="6"/>
        </w:numPr>
        <w:spacing w:before="120" w:after="120"/>
        <w:jc w:val="both"/>
        <w:rPr>
          <w:rFonts w:ascii="Arial" w:hAnsi="Arial" w:cs="Arial"/>
          <w:b/>
        </w:rPr>
      </w:pPr>
      <w:r>
        <w:rPr>
          <w:rFonts w:ascii="Arial" w:hAnsi="Arial" w:cs="Arial"/>
          <w:b/>
        </w:rPr>
        <w:t>Доля обоснованных, частично обоснованных жалоб в Федеральную антимонопольную службу (ФАС России) (от общего количества опубликованных торгов)</w:t>
      </w:r>
    </w:p>
    <w:p w:rsidR="00314140" w:rsidRDefault="00314140" w:rsidP="00314140">
      <w:pPr>
        <w:rPr>
          <w:rFonts w:ascii="Arial" w:eastAsia="Calibri" w:hAnsi="Arial" w:cs="Arial"/>
        </w:rPr>
      </w:pPr>
      <w:r>
        <w:rPr>
          <w:rFonts w:ascii="Arial" w:hAnsi="Arial" w:cs="Arial"/>
        </w:rPr>
        <w:t xml:space="preserve">Единица измерения: </w:t>
      </w:r>
      <w:r>
        <w:rPr>
          <w:rFonts w:ascii="Arial" w:eastAsia="Calibri" w:hAnsi="Arial" w:cs="Arial"/>
        </w:rPr>
        <w:t>процент.</w:t>
      </w:r>
    </w:p>
    <w:p w:rsidR="00314140" w:rsidRDefault="00314140" w:rsidP="00314140">
      <w:pPr>
        <w:rPr>
          <w:rFonts w:ascii="Arial" w:eastAsia="Calibri" w:hAnsi="Arial" w:cs="Arial"/>
        </w:rPr>
      </w:pPr>
      <w:r>
        <w:rPr>
          <w:rFonts w:ascii="Arial" w:hAnsi="Arial" w:cs="Arial"/>
        </w:rPr>
        <w:t xml:space="preserve">Значение показателя рассчитывается по формуле:  </w:t>
      </w:r>
      <w:r>
        <w:rPr>
          <w:rFonts w:ascii="Arial" w:eastAsia="Calibri" w:hAnsi="Arial" w:cs="Arial"/>
        </w:rPr>
        <w:t>Д</w:t>
      </w:r>
      <w:r>
        <w:rPr>
          <w:rFonts w:ascii="Arial" w:eastAsia="Calibri" w:hAnsi="Arial" w:cs="Arial"/>
          <w:vertAlign w:val="subscript"/>
        </w:rPr>
        <w:t>ож</w:t>
      </w:r>
      <w:r>
        <w:rPr>
          <w:rFonts w:ascii="Arial" w:eastAsia="Calibri" w:hAnsi="Arial" w:cs="Arial"/>
        </w:rPr>
        <w:t>=</w:t>
      </w:r>
      <m:oMath>
        <m:f>
          <m:fPr>
            <m:ctrlPr>
              <w:rPr>
                <w:rFonts w:ascii="Cambria Math" w:eastAsia="Calibri" w:hAnsi="Cambria Math" w:cs="Arial"/>
                <w:i/>
              </w:rPr>
            </m:ctrlPr>
          </m:fPr>
          <m:num>
            <m:r>
              <w:rPr>
                <w:rFonts w:ascii="Cambria Math" w:eastAsia="Calibri" w:hAnsi="Cambria Math" w:cs="Arial"/>
                <w:lang w:val="en-US"/>
              </w:rPr>
              <m:t>L</m:t>
            </m:r>
          </m:num>
          <m:den>
            <m:r>
              <w:rPr>
                <w:rFonts w:ascii="Cambria Math" w:eastAsia="Calibri" w:hAnsi="Cambria Math" w:cs="Arial"/>
              </w:rPr>
              <m:t>K</m:t>
            </m:r>
          </m:den>
        </m:f>
      </m:oMath>
      <w:r>
        <w:rPr>
          <w:rFonts w:ascii="Arial" w:eastAsia="Calibri" w:hAnsi="Arial" w:cs="Arial"/>
        </w:rPr>
        <w:t xml:space="preserve">х100%, где: </w:t>
      </w:r>
    </w:p>
    <w:p w:rsidR="00314140" w:rsidRDefault="00314140" w:rsidP="00314140">
      <w:pPr>
        <w:rPr>
          <w:rFonts w:ascii="Arial" w:eastAsia="Calibri" w:hAnsi="Arial" w:cs="Arial"/>
        </w:rPr>
      </w:pPr>
      <w:r>
        <w:rPr>
          <w:rFonts w:ascii="Arial" w:eastAsia="Calibri" w:hAnsi="Arial" w:cs="Arial"/>
        </w:rPr>
        <w:t>Д</w:t>
      </w:r>
      <w:r>
        <w:rPr>
          <w:rFonts w:ascii="Arial" w:eastAsia="Calibri" w:hAnsi="Arial" w:cs="Arial"/>
          <w:vertAlign w:val="subscript"/>
        </w:rPr>
        <w:t>ож</w:t>
      </w:r>
      <w:r>
        <w:rPr>
          <w:rFonts w:ascii="Arial" w:eastAsia="Calibri" w:hAnsi="Arial" w:cs="Arial"/>
        </w:rPr>
        <w:t xml:space="preserve"> – доля обоснованных, частично обоснованных жалоб в Федеральную антимонопольную службу (ФАС России);</w:t>
      </w:r>
    </w:p>
    <w:p w:rsidR="00314140" w:rsidRDefault="00314140" w:rsidP="00314140">
      <w:pPr>
        <w:rPr>
          <w:rFonts w:ascii="Arial" w:eastAsia="Calibri" w:hAnsi="Arial" w:cs="Arial"/>
        </w:rPr>
      </w:pPr>
      <w:r>
        <w:rPr>
          <w:rFonts w:ascii="Arial" w:eastAsia="Calibri" w:hAnsi="Arial" w:cs="Arial"/>
          <w:lang w:val="en-US"/>
        </w:rPr>
        <w:lastRenderedPageBreak/>
        <w:t>L</w:t>
      </w:r>
      <w:r w:rsidRPr="00314140">
        <w:rPr>
          <w:rFonts w:ascii="Arial" w:eastAsia="Calibri" w:hAnsi="Arial" w:cs="Arial"/>
        </w:rPr>
        <w:t xml:space="preserve"> </w:t>
      </w:r>
      <w:r>
        <w:rPr>
          <w:rFonts w:ascii="Arial" w:eastAsia="Calibri" w:hAnsi="Arial" w:cs="Arial"/>
        </w:rPr>
        <w:t xml:space="preserve">– </w:t>
      </w:r>
      <w:proofErr w:type="gramStart"/>
      <w:r>
        <w:rPr>
          <w:rFonts w:ascii="Arial" w:eastAsia="Calibri" w:hAnsi="Arial" w:cs="Arial"/>
        </w:rPr>
        <w:t>количество</w:t>
      </w:r>
      <w:proofErr w:type="gramEnd"/>
      <w:r>
        <w:rPr>
          <w:rFonts w:ascii="Arial" w:eastAsia="Calibri" w:hAnsi="Arial" w:cs="Arial"/>
        </w:rPr>
        <w:t xml:space="preserve"> жалоб в Федеральную антимонопольную службу, признанных обоснованными, частично обоснованными, единица;</w:t>
      </w:r>
    </w:p>
    <w:p w:rsidR="00314140" w:rsidRDefault="00314140" w:rsidP="00314140">
      <w:pPr>
        <w:rPr>
          <w:rFonts w:ascii="Arial" w:eastAsia="Calibri" w:hAnsi="Arial" w:cs="Arial"/>
        </w:rPr>
      </w:pPr>
      <w:proofErr w:type="gramStart"/>
      <w:r>
        <w:rPr>
          <w:rFonts w:ascii="Arial" w:eastAsia="Calibri" w:hAnsi="Arial" w:cs="Arial"/>
        </w:rPr>
        <w:t>К</w:t>
      </w:r>
      <w:proofErr w:type="gramEnd"/>
      <w:r>
        <w:rPr>
          <w:rFonts w:ascii="Arial" w:eastAsia="Calibri" w:hAnsi="Arial" w:cs="Arial"/>
        </w:rPr>
        <w:t xml:space="preserve"> – общее количество опубликованных торгов, единица.</w:t>
      </w:r>
    </w:p>
    <w:p w:rsidR="00314140" w:rsidRDefault="00314140" w:rsidP="00314140">
      <w:pPr>
        <w:rPr>
          <w:rFonts w:ascii="Arial" w:eastAsia="Calibri" w:hAnsi="Arial" w:cs="Arial"/>
        </w:rPr>
      </w:pPr>
      <w:r>
        <w:rPr>
          <w:rFonts w:ascii="Arial" w:eastAsia="Calibri" w:hAnsi="Arial" w:cs="Arial"/>
        </w:rPr>
        <w:t>(Письмо Комитета по конкурентной политике Московской области № 30Исх-4766/19-9 от 14.10.2019 г.)</w:t>
      </w:r>
    </w:p>
    <w:p w:rsidR="00314140" w:rsidRDefault="00314140" w:rsidP="00314140">
      <w:pPr>
        <w:rPr>
          <w:rFonts w:ascii="Arial" w:eastAsia="Calibri" w:hAnsi="Arial" w:cs="Arial"/>
        </w:rPr>
      </w:pPr>
      <w:r>
        <w:rPr>
          <w:rFonts w:ascii="Arial" w:hAnsi="Arial" w:cs="Arial"/>
        </w:rPr>
        <w:t xml:space="preserve">Источник информации: </w:t>
      </w:r>
      <w:r>
        <w:rPr>
          <w:rFonts w:ascii="Arial" w:eastAsia="Calibri" w:hAnsi="Arial" w:cs="Arial"/>
        </w:rPr>
        <w:t>Единая автоматизированная система управления закупками Московской области</w:t>
      </w:r>
    </w:p>
    <w:p w:rsidR="00314140" w:rsidRDefault="00314140" w:rsidP="00314140">
      <w:pPr>
        <w:pStyle w:val="af5"/>
        <w:numPr>
          <w:ilvl w:val="0"/>
          <w:numId w:val="6"/>
        </w:numPr>
        <w:spacing w:before="120" w:after="120"/>
        <w:jc w:val="both"/>
        <w:rPr>
          <w:rFonts w:ascii="Arial" w:hAnsi="Arial" w:cs="Arial"/>
          <w:b/>
        </w:rPr>
      </w:pPr>
      <w:r>
        <w:rPr>
          <w:rFonts w:ascii="Arial" w:hAnsi="Arial" w:cs="Arial"/>
          <w:b/>
        </w:rPr>
        <w:t>Доля несостоявшихся торгов от общего количества объявленных торгов</w:t>
      </w:r>
    </w:p>
    <w:p w:rsidR="00314140" w:rsidRDefault="00314140" w:rsidP="00314140">
      <w:pPr>
        <w:rPr>
          <w:rFonts w:ascii="Arial" w:eastAsia="Calibri" w:hAnsi="Arial" w:cs="Arial"/>
        </w:rPr>
      </w:pPr>
      <w:r>
        <w:rPr>
          <w:rFonts w:ascii="Arial" w:hAnsi="Arial" w:cs="Arial"/>
        </w:rPr>
        <w:t xml:space="preserve">Единица измерения: </w:t>
      </w:r>
      <w:r>
        <w:rPr>
          <w:rFonts w:ascii="Arial" w:eastAsia="Calibri" w:hAnsi="Arial" w:cs="Arial"/>
        </w:rPr>
        <w:t>процент.</w:t>
      </w:r>
    </w:p>
    <w:p w:rsidR="00314140" w:rsidRDefault="00314140" w:rsidP="00314140">
      <w:pPr>
        <w:rPr>
          <w:rFonts w:ascii="Arial" w:eastAsia="Calibri" w:hAnsi="Arial" w:cs="Arial"/>
        </w:rPr>
      </w:pPr>
      <w:r>
        <w:rPr>
          <w:rFonts w:ascii="Arial" w:hAnsi="Arial" w:cs="Arial"/>
        </w:rPr>
        <w:t xml:space="preserve">Значение показателя рассчитывается по формуле: </w:t>
      </w:r>
      <w:proofErr w:type="spellStart"/>
      <w:r>
        <w:rPr>
          <w:rFonts w:ascii="Arial" w:eastAsia="Calibri" w:hAnsi="Arial" w:cs="Arial"/>
        </w:rPr>
        <w:t>Д</w:t>
      </w:r>
      <w:r>
        <w:rPr>
          <w:rFonts w:ascii="Arial" w:eastAsia="Calibri" w:hAnsi="Arial" w:cs="Arial"/>
          <w:vertAlign w:val="subscript"/>
        </w:rPr>
        <w:t>нт</w:t>
      </w:r>
      <w:proofErr w:type="spellEnd"/>
      <w:r>
        <w:rPr>
          <w:rFonts w:ascii="Arial" w:eastAsia="Calibri" w:hAnsi="Arial" w:cs="Arial"/>
        </w:rPr>
        <w:t>=</w:t>
      </w:r>
      <m:oMath>
        <m:f>
          <m:fPr>
            <m:ctrlPr>
              <w:rPr>
                <w:rFonts w:ascii="Cambria Math" w:eastAsia="Calibri" w:hAnsi="Cambria Math" w:cs="Arial"/>
                <w:i/>
              </w:rPr>
            </m:ctrlPr>
          </m:fPr>
          <m:num>
            <m:r>
              <w:rPr>
                <w:rFonts w:ascii="Cambria Math" w:eastAsia="Calibri" w:hAnsi="Cambria Math" w:cs="Arial"/>
                <w:lang w:val="en-US"/>
              </w:rPr>
              <m:t>N</m:t>
            </m:r>
          </m:num>
          <m:den>
            <m:r>
              <w:rPr>
                <w:rFonts w:ascii="Cambria Math" w:eastAsia="Calibri" w:hAnsi="Cambria Math" w:cs="Arial"/>
              </w:rPr>
              <m:t>K</m:t>
            </m:r>
          </m:den>
        </m:f>
      </m:oMath>
      <w:r>
        <w:rPr>
          <w:rFonts w:ascii="Arial" w:eastAsia="Calibri" w:hAnsi="Arial" w:cs="Arial"/>
        </w:rPr>
        <w:t xml:space="preserve">х100%, где: </w:t>
      </w:r>
    </w:p>
    <w:p w:rsidR="00314140" w:rsidRDefault="00314140" w:rsidP="00314140">
      <w:pPr>
        <w:rPr>
          <w:rFonts w:ascii="Arial" w:eastAsia="Calibri" w:hAnsi="Arial" w:cs="Arial"/>
        </w:rPr>
      </w:pPr>
      <w:proofErr w:type="spellStart"/>
      <w:r>
        <w:rPr>
          <w:rFonts w:ascii="Arial" w:eastAsia="Calibri" w:hAnsi="Arial" w:cs="Arial"/>
        </w:rPr>
        <w:t>Д</w:t>
      </w:r>
      <w:r>
        <w:rPr>
          <w:rFonts w:ascii="Arial" w:eastAsia="Calibri" w:hAnsi="Arial" w:cs="Arial"/>
          <w:vertAlign w:val="subscript"/>
        </w:rPr>
        <w:t>нт</w:t>
      </w:r>
      <w:proofErr w:type="spellEnd"/>
      <w:r>
        <w:rPr>
          <w:rFonts w:ascii="Arial" w:eastAsia="Calibri" w:hAnsi="Arial" w:cs="Arial"/>
        </w:rPr>
        <w:t xml:space="preserve"> – доля несостоявшихся торгов;</w:t>
      </w:r>
    </w:p>
    <w:p w:rsidR="00314140" w:rsidRDefault="00314140" w:rsidP="00314140">
      <w:pPr>
        <w:rPr>
          <w:rFonts w:ascii="Arial" w:eastAsia="Calibri" w:hAnsi="Arial" w:cs="Arial"/>
        </w:rPr>
      </w:pPr>
      <w:r>
        <w:rPr>
          <w:rFonts w:ascii="Arial" w:eastAsia="Calibri" w:hAnsi="Arial" w:cs="Arial"/>
          <w:lang w:val="en-US"/>
        </w:rPr>
        <w:t>N</w:t>
      </w:r>
      <w:proofErr w:type="gramStart"/>
      <w:r>
        <w:rPr>
          <w:rFonts w:ascii="Arial" w:eastAsia="Calibri" w:hAnsi="Arial" w:cs="Arial"/>
        </w:rPr>
        <w:t>–  количество</w:t>
      </w:r>
      <w:proofErr w:type="gramEnd"/>
      <w:r>
        <w:rPr>
          <w:rFonts w:ascii="Arial" w:eastAsia="Calibri" w:hAnsi="Arial" w:cs="Arial"/>
        </w:rPr>
        <w:t xml:space="preserve"> торгов, на которые не было подано заявок, либо заявки были отклонены, либо подана одна заявка, единица;</w:t>
      </w:r>
    </w:p>
    <w:p w:rsidR="00314140" w:rsidRDefault="00314140" w:rsidP="00314140">
      <w:pPr>
        <w:rPr>
          <w:rFonts w:ascii="Arial" w:eastAsia="Calibri" w:hAnsi="Arial" w:cs="Arial"/>
        </w:rPr>
      </w:pPr>
      <w:proofErr w:type="gramStart"/>
      <w:r>
        <w:rPr>
          <w:rFonts w:ascii="Arial" w:eastAsia="Calibri" w:hAnsi="Arial" w:cs="Arial"/>
        </w:rPr>
        <w:t>К</w:t>
      </w:r>
      <w:proofErr w:type="gramEnd"/>
      <w:r>
        <w:rPr>
          <w:rFonts w:ascii="Arial" w:eastAsia="Calibri" w:hAnsi="Arial" w:cs="Arial"/>
        </w:rPr>
        <w:t xml:space="preserve"> – общее количество объявленных торгов, единица.</w:t>
      </w:r>
    </w:p>
    <w:p w:rsidR="00314140" w:rsidRDefault="00314140" w:rsidP="00314140">
      <w:pPr>
        <w:rPr>
          <w:rFonts w:ascii="Arial" w:eastAsia="Calibri" w:hAnsi="Arial" w:cs="Arial"/>
        </w:rPr>
      </w:pPr>
      <w:r>
        <w:rPr>
          <w:rFonts w:ascii="Arial" w:eastAsia="Calibri" w:hAnsi="Arial" w:cs="Arial"/>
        </w:rPr>
        <w:t>(Письмо Комитета по конкурентной политике Московской области № 30Исх-4766/19-9 от 14.10.2019 г.)</w:t>
      </w:r>
    </w:p>
    <w:p w:rsidR="00314140" w:rsidRDefault="00314140" w:rsidP="00314140">
      <w:pPr>
        <w:rPr>
          <w:rFonts w:ascii="Arial" w:eastAsia="Calibri" w:hAnsi="Arial" w:cs="Arial"/>
        </w:rPr>
      </w:pPr>
      <w:r>
        <w:rPr>
          <w:rFonts w:ascii="Arial" w:hAnsi="Arial" w:cs="Arial"/>
        </w:rPr>
        <w:t xml:space="preserve">Источник информации: </w:t>
      </w:r>
      <w:r>
        <w:rPr>
          <w:rFonts w:ascii="Arial" w:eastAsia="Calibri" w:hAnsi="Arial" w:cs="Arial"/>
        </w:rPr>
        <w:t>Единая автоматизированная система управления закупками Московской области</w:t>
      </w:r>
    </w:p>
    <w:p w:rsidR="00314140" w:rsidRDefault="00314140" w:rsidP="00314140">
      <w:pPr>
        <w:pStyle w:val="af5"/>
        <w:numPr>
          <w:ilvl w:val="0"/>
          <w:numId w:val="6"/>
        </w:numPr>
        <w:spacing w:before="120" w:after="120"/>
        <w:jc w:val="both"/>
        <w:rPr>
          <w:rFonts w:ascii="Arial" w:hAnsi="Arial" w:cs="Arial"/>
          <w:b/>
        </w:rPr>
      </w:pPr>
      <w:r>
        <w:rPr>
          <w:rFonts w:ascii="Arial" w:hAnsi="Arial" w:cs="Arial"/>
          <w:b/>
        </w:rPr>
        <w:t xml:space="preserve">Среднее количество участников на торгах </w:t>
      </w:r>
    </w:p>
    <w:p w:rsidR="00314140" w:rsidRDefault="00314140" w:rsidP="00314140">
      <w:pPr>
        <w:rPr>
          <w:rFonts w:ascii="Arial" w:eastAsia="Calibri" w:hAnsi="Arial" w:cs="Arial"/>
        </w:rPr>
      </w:pPr>
      <w:r>
        <w:rPr>
          <w:rFonts w:ascii="Arial" w:hAnsi="Arial" w:cs="Arial"/>
        </w:rPr>
        <w:t xml:space="preserve">Единица измерения: </w:t>
      </w:r>
      <w:r>
        <w:rPr>
          <w:rFonts w:ascii="Arial" w:eastAsia="Calibri" w:hAnsi="Arial" w:cs="Arial"/>
        </w:rPr>
        <w:t>количество.</w:t>
      </w:r>
    </w:p>
    <w:p w:rsidR="00314140" w:rsidRDefault="00314140" w:rsidP="00314140">
      <w:pPr>
        <w:rPr>
          <w:rFonts w:ascii="Arial" w:eastAsia="Calibri" w:hAnsi="Arial" w:cs="Arial"/>
        </w:rPr>
      </w:pPr>
      <w:r>
        <w:rPr>
          <w:rFonts w:ascii="Arial" w:hAnsi="Arial" w:cs="Arial"/>
        </w:rPr>
        <w:t xml:space="preserve">Значение показателя рассчитывается по формуле: </w:t>
      </w:r>
      <m:oMath>
        <m:r>
          <m:rPr>
            <m:sty m:val="p"/>
          </m:rPr>
          <w:rPr>
            <w:rFonts w:ascii="Cambria Math" w:eastAsia="Calibri" w:hAnsi="Cambria Math" w:cs="Arial"/>
          </w:rPr>
          <m:t>Y=</m:t>
        </m:r>
        <m:f>
          <m:fPr>
            <m:ctrlPr>
              <w:rPr>
                <w:rFonts w:ascii="Cambria Math" w:eastAsia="Calibri" w:hAnsi="Cambria Math" w:cs="Arial"/>
              </w:rPr>
            </m:ctrlPr>
          </m:fPr>
          <m:num>
            <m:sSub>
              <m:sSubPr>
                <m:ctrlPr>
                  <w:rPr>
                    <w:rFonts w:ascii="Cambria Math" w:eastAsia="Calibri" w:hAnsi="Cambria Math" w:cs="Arial"/>
                  </w:rPr>
                </m:ctrlPr>
              </m:sSubPr>
              <m:e>
                <m:r>
                  <m:rPr>
                    <m:sty m:val="p"/>
                  </m:rPr>
                  <w:rPr>
                    <w:rFonts w:ascii="Cambria Math" w:eastAsia="Calibri" w:hAnsi="Cambria Math" w:cs="Arial"/>
                  </w:rPr>
                  <m:t>Y</m:t>
                </m:r>
              </m:e>
              <m:sub>
                <m:r>
                  <m:rPr>
                    <m:sty m:val="p"/>
                  </m:rPr>
                  <w:rPr>
                    <w:rFonts w:ascii="Cambria Math" w:eastAsia="Calibri" w:hAnsi="Cambria Math" w:cs="Arial"/>
                  </w:rPr>
                  <m:t>1</m:t>
                </m:r>
              </m:sub>
            </m:sSub>
            <m:r>
              <m:rPr>
                <m:sty m:val="p"/>
              </m:rPr>
              <w:rPr>
                <w:rFonts w:ascii="Cambria Math" w:eastAsia="Calibri" w:hAnsi="Cambria Math" w:cs="Arial"/>
              </w:rPr>
              <m:t>+</m:t>
            </m:r>
            <m:sSub>
              <m:sSubPr>
                <m:ctrlPr>
                  <w:rPr>
                    <w:rFonts w:ascii="Cambria Math" w:eastAsia="Calibri" w:hAnsi="Cambria Math" w:cs="Arial"/>
                  </w:rPr>
                </m:ctrlPr>
              </m:sSubPr>
              <m:e>
                <m:r>
                  <m:rPr>
                    <m:sty m:val="p"/>
                  </m:rPr>
                  <w:rPr>
                    <w:rFonts w:ascii="Cambria Math" w:eastAsia="Calibri" w:hAnsi="Cambria Math" w:cs="Arial"/>
                  </w:rPr>
                  <m:t>Y</m:t>
                </m:r>
              </m:e>
              <m:sub>
                <m:r>
                  <m:rPr>
                    <m:sty m:val="p"/>
                  </m:rPr>
                  <w:rPr>
                    <w:rFonts w:ascii="Cambria Math" w:eastAsia="Calibri" w:hAnsi="Cambria Math" w:cs="Arial"/>
                  </w:rPr>
                  <m:t>2</m:t>
                </m:r>
              </m:sub>
            </m:sSub>
            <m:r>
              <m:rPr>
                <m:sty m:val="p"/>
              </m:rPr>
              <w:rPr>
                <w:rFonts w:ascii="Cambria Math" w:eastAsia="Calibri" w:hAnsi="Cambria Math" w:cs="Arial"/>
              </w:rPr>
              <m:t>+…+</m:t>
            </m:r>
            <m:sSub>
              <m:sSubPr>
                <m:ctrlPr>
                  <w:rPr>
                    <w:rFonts w:ascii="Cambria Math" w:eastAsia="Calibri" w:hAnsi="Cambria Math" w:cs="Arial"/>
                  </w:rPr>
                </m:ctrlPr>
              </m:sSubPr>
              <m:e>
                <m:r>
                  <m:rPr>
                    <m:sty m:val="p"/>
                  </m:rPr>
                  <w:rPr>
                    <w:rFonts w:ascii="Cambria Math" w:eastAsia="Calibri" w:hAnsi="Cambria Math" w:cs="Arial"/>
                  </w:rPr>
                  <m:t>Y</m:t>
                </m:r>
              </m:e>
              <m:sub>
                <m:r>
                  <m:rPr>
                    <m:sty m:val="p"/>
                  </m:rPr>
                  <w:rPr>
                    <w:rFonts w:ascii="Cambria Math" w:eastAsia="Calibri" w:hAnsi="Cambria Math" w:cs="Arial"/>
                  </w:rPr>
                  <m:t>n</m:t>
                </m:r>
              </m:sub>
            </m:sSub>
          </m:num>
          <m:den>
            <m:r>
              <m:rPr>
                <m:sty m:val="p"/>
              </m:rPr>
              <w:rPr>
                <w:rFonts w:ascii="Cambria Math" w:eastAsia="Calibri" w:hAnsi="Cambria Math" w:cs="Arial"/>
              </w:rPr>
              <m:t>K</m:t>
            </m:r>
          </m:den>
        </m:f>
      </m:oMath>
      <w:r>
        <w:rPr>
          <w:rFonts w:ascii="Arial" w:hAnsi="Arial" w:cs="Arial"/>
        </w:rPr>
        <w:t xml:space="preserve"> , </w:t>
      </w:r>
      <w:r>
        <w:rPr>
          <w:rFonts w:ascii="Arial" w:eastAsia="Calibri" w:hAnsi="Arial" w:cs="Arial"/>
        </w:rPr>
        <w:t xml:space="preserve">где: </w:t>
      </w:r>
    </w:p>
    <w:p w:rsidR="00314140" w:rsidRDefault="00314140" w:rsidP="00314140">
      <w:pPr>
        <w:rPr>
          <w:rFonts w:ascii="Arial" w:eastAsia="Calibri" w:hAnsi="Arial" w:cs="Arial"/>
        </w:rPr>
      </w:pPr>
      <w:r>
        <w:rPr>
          <w:rFonts w:ascii="Arial" w:eastAsia="Calibri" w:hAnsi="Arial" w:cs="Arial"/>
        </w:rPr>
        <w:fldChar w:fldCharType="begin"/>
      </w:r>
      <w:r>
        <w:rPr>
          <w:rFonts w:ascii="Arial" w:eastAsia="Calibri" w:hAnsi="Arial" w:cs="Arial"/>
        </w:rPr>
        <w:instrText xml:space="preserve"> QUOTE </w:instrText>
      </w:r>
      <w:r>
        <w:rPr>
          <w:rFonts w:ascii="Arial" w:eastAsia="Calibri" w:hAnsi="Arial"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1.25pt" equationxml="&lt;">
            <v:imagedata r:id="rId7" o:title="" chromakey="white"/>
          </v:shape>
        </w:pict>
      </w:r>
      <w:r>
        <w:rPr>
          <w:rFonts w:ascii="Arial" w:eastAsia="Calibri" w:hAnsi="Arial" w:cs="Arial"/>
        </w:rPr>
        <w:fldChar w:fldCharType="separate"/>
      </w:r>
      <m:oMath>
        <m:sSub>
          <m:sSubPr>
            <m:ctrlPr>
              <w:rPr>
                <w:rFonts w:ascii="Cambria Math" w:eastAsia="Calibri" w:hAnsi="Cambria Math" w:cs="Arial"/>
              </w:rPr>
            </m:ctrlPr>
          </m:sSubPr>
          <m:e>
            <m:r>
              <m:rPr>
                <m:sty m:val="p"/>
              </m:rPr>
              <w:rPr>
                <w:rFonts w:ascii="Cambria Math" w:eastAsia="Calibri" w:hAnsi="Cambria Math" w:cs="Arial"/>
              </w:rPr>
              <m:t>Y</m:t>
            </m:r>
          </m:e>
          <m:sub>
            <m:r>
              <m:rPr>
                <m:sty m:val="p"/>
              </m:rPr>
              <w:rPr>
                <w:rFonts w:ascii="Cambria Math" w:eastAsia="Calibri" w:hAnsi="Cambria Math" w:cs="Arial"/>
              </w:rPr>
              <m:t>1</m:t>
            </m:r>
          </m:sub>
        </m:sSub>
      </m:oMath>
      <w:r>
        <w:rPr>
          <w:rFonts w:ascii="Arial" w:eastAsia="Calibri" w:hAnsi="Arial" w:cs="Arial"/>
        </w:rPr>
        <w:fldChar w:fldCharType="end"/>
      </w:r>
      <w:r>
        <w:rPr>
          <w:rFonts w:ascii="Arial" w:eastAsia="Calibri" w:hAnsi="Arial" w:cs="Arial"/>
        </w:rPr>
        <w:t xml:space="preserve"> – количество участников в одной процедуре, единиц;</w:t>
      </w:r>
    </w:p>
    <w:p w:rsidR="00314140" w:rsidRDefault="00314140" w:rsidP="00314140">
      <w:pPr>
        <w:rPr>
          <w:rFonts w:ascii="Arial" w:eastAsia="Calibri" w:hAnsi="Arial" w:cs="Arial"/>
        </w:rPr>
      </w:pPr>
      <w:r>
        <w:rPr>
          <w:rFonts w:ascii="Arial" w:eastAsia="Calibri" w:hAnsi="Arial" w:cs="Arial"/>
        </w:rPr>
        <w:fldChar w:fldCharType="begin"/>
      </w:r>
      <w:r>
        <w:rPr>
          <w:rFonts w:ascii="Arial" w:eastAsia="Calibri" w:hAnsi="Arial" w:cs="Arial"/>
        </w:rPr>
        <w:instrText xml:space="preserve"> QUOTE </w:instrText>
      </w:r>
      <w:r>
        <w:rPr>
          <w:rFonts w:ascii="Arial" w:eastAsia="Calibri" w:hAnsi="Arial" w:cs="Arial"/>
        </w:rPr>
        <w:pict>
          <v:shape id="_x0000_i1026" type="#_x0000_t75" style="width:8.25pt;height:11.25pt" equationxml="&lt;">
            <v:imagedata r:id="rId7" o:title="" chromakey="white"/>
          </v:shape>
        </w:pict>
      </w:r>
      <w:r>
        <w:rPr>
          <w:rFonts w:ascii="Arial" w:eastAsia="Calibri" w:hAnsi="Arial" w:cs="Arial"/>
        </w:rPr>
        <w:fldChar w:fldCharType="separate"/>
      </w:r>
      <m:oMath>
        <m:sSub>
          <m:sSubPr>
            <m:ctrlPr>
              <w:rPr>
                <w:rFonts w:ascii="Cambria Math" w:eastAsia="Calibri" w:hAnsi="Cambria Math" w:cs="Arial"/>
              </w:rPr>
            </m:ctrlPr>
          </m:sSubPr>
          <m:e>
            <m:r>
              <m:rPr>
                <m:sty m:val="p"/>
              </m:rPr>
              <w:rPr>
                <w:rFonts w:ascii="Cambria Math" w:eastAsia="Calibri" w:hAnsi="Cambria Math" w:cs="Arial"/>
              </w:rPr>
              <m:t>Y</m:t>
            </m:r>
          </m:e>
          <m:sub>
            <m:r>
              <m:rPr>
                <m:sty m:val="p"/>
              </m:rPr>
              <w:rPr>
                <w:rFonts w:ascii="Cambria Math" w:eastAsia="Calibri" w:hAnsi="Cambria Math" w:cs="Arial"/>
              </w:rPr>
              <m:t>n</m:t>
            </m:r>
          </m:sub>
        </m:sSub>
      </m:oMath>
      <w:r>
        <w:rPr>
          <w:rFonts w:ascii="Arial" w:eastAsia="Calibri" w:hAnsi="Arial" w:cs="Arial"/>
        </w:rPr>
        <w:fldChar w:fldCharType="end"/>
      </w:r>
      <w:r>
        <w:rPr>
          <w:rFonts w:ascii="Arial" w:eastAsia="Calibri" w:hAnsi="Arial" w:cs="Arial"/>
        </w:rPr>
        <w:t xml:space="preserve"> – кол</w:t>
      </w:r>
      <w:proofErr w:type="spellStart"/>
      <w:r>
        <w:rPr>
          <w:rFonts w:ascii="Arial" w:eastAsia="Calibri" w:hAnsi="Arial" w:cs="Arial"/>
        </w:rPr>
        <w:t>ичество</w:t>
      </w:r>
      <w:proofErr w:type="spellEnd"/>
      <w:r>
        <w:rPr>
          <w:rFonts w:ascii="Arial" w:eastAsia="Calibri" w:hAnsi="Arial" w:cs="Arial"/>
        </w:rPr>
        <w:t xml:space="preserve"> участников размещения заказов в n-й процедуре</w:t>
      </w:r>
    </w:p>
    <w:p w:rsidR="00314140" w:rsidRDefault="00314140" w:rsidP="00314140">
      <w:pPr>
        <w:rPr>
          <w:rFonts w:ascii="Arial" w:eastAsia="Calibri" w:hAnsi="Arial" w:cs="Arial"/>
        </w:rPr>
      </w:pPr>
      <w:r>
        <w:rPr>
          <w:rFonts w:ascii="Arial" w:eastAsia="Calibri" w:hAnsi="Arial" w:cs="Arial"/>
        </w:rPr>
        <w:t>где n – количество проведенных процедур, единиц</w:t>
      </w:r>
    </w:p>
    <w:p w:rsidR="00314140" w:rsidRDefault="00314140" w:rsidP="00314140">
      <w:pPr>
        <w:jc w:val="both"/>
        <w:rPr>
          <w:rFonts w:ascii="Arial" w:eastAsia="Calibri" w:hAnsi="Arial" w:cs="Arial"/>
        </w:rPr>
      </w:pPr>
      <w:r>
        <w:rPr>
          <w:rFonts w:ascii="Arial" w:eastAsia="Calibri" w:hAnsi="Arial" w:cs="Arial"/>
        </w:rPr>
        <w:fldChar w:fldCharType="begin"/>
      </w:r>
      <w:r>
        <w:rPr>
          <w:rFonts w:ascii="Arial" w:eastAsia="Calibri" w:hAnsi="Arial" w:cs="Arial"/>
        </w:rPr>
        <w:instrText xml:space="preserve"> QUOTE </w:instrText>
      </w:r>
      <w:r>
        <w:rPr>
          <w:rFonts w:ascii="Arial" w:eastAsia="Calibri" w:hAnsi="Arial" w:cs="Arial"/>
        </w:rPr>
        <w:pict>
          <v:shape id="_x0000_i1027" type="#_x0000_t75" style="width:8.25pt;height:11.25pt" equationxml="&lt;">
            <v:imagedata r:id="rId8" o:title="" chromakey="white"/>
          </v:shape>
        </w:pict>
      </w:r>
      <w:r>
        <w:rPr>
          <w:rFonts w:ascii="Arial" w:eastAsia="Calibri" w:hAnsi="Arial" w:cs="Arial"/>
        </w:rPr>
        <w:fldChar w:fldCharType="separate"/>
      </w:r>
      <w:r>
        <w:rPr>
          <w:rFonts w:ascii="Arial" w:eastAsia="Calibri" w:hAnsi="Arial" w:cs="Arial"/>
        </w:rPr>
        <w:pict>
          <v:shape id="_x0000_i1028" type="#_x0000_t75" style="width:8.25pt;height:11.25pt" equationxml="&lt;">
            <v:imagedata r:id="rId8" o:title="" chromakey="white"/>
          </v:shape>
        </w:pict>
      </w:r>
      <w:r>
        <w:rPr>
          <w:rFonts w:ascii="Arial" w:eastAsia="Calibri" w:hAnsi="Arial" w:cs="Arial"/>
        </w:rPr>
        <w:fldChar w:fldCharType="end"/>
      </w:r>
      <w:r>
        <w:rPr>
          <w:rFonts w:ascii="Arial" w:eastAsia="Calibri" w:hAnsi="Arial" w:cs="Arial"/>
        </w:rPr>
        <w:t xml:space="preserve"> - общее количество проведенных процедур, единиц</w:t>
      </w:r>
    </w:p>
    <w:p w:rsidR="00314140" w:rsidRDefault="00314140" w:rsidP="00314140">
      <w:pPr>
        <w:rPr>
          <w:rFonts w:ascii="Arial" w:eastAsia="Calibri" w:hAnsi="Arial" w:cs="Arial"/>
        </w:rPr>
      </w:pPr>
      <w:r>
        <w:rPr>
          <w:rFonts w:ascii="Arial" w:eastAsia="Calibri" w:hAnsi="Arial" w:cs="Arial"/>
        </w:rPr>
        <w:t>(Письмо Комитета по конкурентной политике Московской области № 30Исх-4766/19-9 от 14.10.2019 г.)</w:t>
      </w:r>
    </w:p>
    <w:p w:rsidR="00314140" w:rsidRDefault="00314140" w:rsidP="00314140">
      <w:pPr>
        <w:rPr>
          <w:rFonts w:ascii="Arial" w:eastAsia="Calibri" w:hAnsi="Arial" w:cs="Arial"/>
        </w:rPr>
      </w:pPr>
      <w:r>
        <w:rPr>
          <w:rFonts w:ascii="Arial" w:hAnsi="Arial" w:cs="Arial"/>
        </w:rPr>
        <w:t xml:space="preserve">Источник информации: </w:t>
      </w:r>
      <w:r>
        <w:rPr>
          <w:rFonts w:ascii="Arial" w:eastAsia="Calibri" w:hAnsi="Arial" w:cs="Arial"/>
        </w:rPr>
        <w:t>Единая автоматизированная система управления закупками Московской области</w:t>
      </w:r>
    </w:p>
    <w:p w:rsidR="00314140" w:rsidRDefault="00314140" w:rsidP="00314140">
      <w:pPr>
        <w:pStyle w:val="af5"/>
        <w:numPr>
          <w:ilvl w:val="0"/>
          <w:numId w:val="6"/>
        </w:numPr>
        <w:spacing w:before="120" w:after="120"/>
        <w:jc w:val="both"/>
        <w:rPr>
          <w:rFonts w:ascii="Arial" w:hAnsi="Arial" w:cs="Arial"/>
          <w:b/>
        </w:rPr>
      </w:pPr>
      <w:r>
        <w:rPr>
          <w:rFonts w:ascii="Arial" w:hAnsi="Arial" w:cs="Arial"/>
          <w:b/>
        </w:rPr>
        <w:t xml:space="preserve">Доля </w:t>
      </w:r>
      <w:proofErr w:type="gramStart"/>
      <w:r>
        <w:rPr>
          <w:rFonts w:ascii="Arial" w:hAnsi="Arial" w:cs="Arial"/>
          <w:b/>
        </w:rPr>
        <w:t>общей экономии денежных средств от общей суммы объявленных торгов</w:t>
      </w:r>
      <w:proofErr w:type="gramEnd"/>
      <w:r>
        <w:rPr>
          <w:rFonts w:ascii="Arial" w:hAnsi="Arial" w:cs="Arial"/>
          <w:b/>
        </w:rPr>
        <w:t>.</w:t>
      </w:r>
    </w:p>
    <w:p w:rsidR="00314140" w:rsidRDefault="00314140" w:rsidP="00314140">
      <w:pPr>
        <w:rPr>
          <w:rFonts w:ascii="Arial" w:eastAsia="Calibri" w:hAnsi="Arial" w:cs="Arial"/>
        </w:rPr>
      </w:pPr>
      <w:r>
        <w:rPr>
          <w:rFonts w:ascii="Arial" w:hAnsi="Arial" w:cs="Arial"/>
        </w:rPr>
        <w:t xml:space="preserve">Единица измерения: </w:t>
      </w:r>
      <w:r>
        <w:rPr>
          <w:rFonts w:ascii="Arial" w:eastAsia="Calibri" w:hAnsi="Arial" w:cs="Arial"/>
        </w:rPr>
        <w:t>процент.</w:t>
      </w:r>
    </w:p>
    <w:p w:rsidR="00314140" w:rsidRDefault="00314140" w:rsidP="00314140">
      <w:pPr>
        <w:jc w:val="both"/>
        <w:rPr>
          <w:rFonts w:ascii="Arial" w:eastAsia="Calibri" w:hAnsi="Arial" w:cs="Arial"/>
        </w:rPr>
      </w:pPr>
      <w:r>
        <w:rPr>
          <w:rFonts w:ascii="Arial" w:hAnsi="Arial" w:cs="Arial"/>
        </w:rPr>
        <w:t xml:space="preserve">Значение показателя рассчитывается по формуле: </w:t>
      </w:r>
      <w:proofErr w:type="spellStart"/>
      <w:r>
        <w:rPr>
          <w:rFonts w:ascii="Arial" w:eastAsia="Calibri" w:hAnsi="Arial" w:cs="Arial"/>
        </w:rPr>
        <w:t>Э</w:t>
      </w:r>
      <w:r>
        <w:rPr>
          <w:rFonts w:ascii="Arial" w:eastAsia="Calibri" w:hAnsi="Arial" w:cs="Arial"/>
          <w:vertAlign w:val="subscript"/>
        </w:rPr>
        <w:t>одс</w:t>
      </w:r>
      <w:proofErr w:type="spellEnd"/>
      <w:proofErr w:type="gramStart"/>
      <w:r>
        <w:rPr>
          <w:rFonts w:ascii="Arial" w:eastAsia="Calibri" w:hAnsi="Arial" w:cs="Arial"/>
        </w:rPr>
        <w:t>=</w:t>
      </w:r>
      <m:oMath>
        <m:f>
          <m:fPr>
            <m:ctrlPr>
              <w:rPr>
                <w:rFonts w:ascii="Cambria Math" w:eastAsia="Calibri" w:hAnsi="Cambria Math" w:cs="Arial"/>
                <w:i/>
              </w:rPr>
            </m:ctrlPr>
          </m:fPr>
          <m:num>
            <m:sSub>
              <m:sSubPr>
                <m:ctrlPr>
                  <w:rPr>
                    <w:rFonts w:ascii="Cambria Math" w:eastAsia="Calibri" w:hAnsi="Cambria Math" w:cs="Arial"/>
                    <w:i/>
                  </w:rPr>
                </m:ctrlPr>
              </m:sSubPr>
              <m:e>
                <m:r>
                  <w:rPr>
                    <w:rFonts w:ascii="Cambria Math" w:eastAsia="Calibri" w:hAnsi="Cambria Math" w:cs="Arial"/>
                  </w:rPr>
                  <m:t>Э</m:t>
                </m:r>
                <w:proofErr w:type="gramEnd"/>
              </m:e>
              <m:sub>
                <m:r>
                  <w:rPr>
                    <w:rFonts w:ascii="Cambria Math" w:eastAsia="Calibri" w:hAnsi="Cambria Math" w:cs="Arial"/>
                  </w:rPr>
                  <m:t>дс</m:t>
                </m:r>
              </m:sub>
            </m:sSub>
          </m:num>
          <m:den>
            <m:nary>
              <m:naryPr>
                <m:chr m:val="∑"/>
                <m:limLoc m:val="undOvr"/>
                <m:subHide m:val="1"/>
                <m:supHide m:val="1"/>
                <m:ctrlPr>
                  <w:rPr>
                    <w:rFonts w:ascii="Cambria Math" w:eastAsia="Calibri" w:hAnsi="Cambria Math" w:cs="Arial"/>
                    <w:i/>
                  </w:rPr>
                </m:ctrlPr>
              </m:naryPr>
              <m:sub/>
              <m:sup/>
              <m:e>
                <m:r>
                  <w:rPr>
                    <w:rFonts w:ascii="Cambria Math" w:eastAsia="Calibri" w:hAnsi="Cambria Math" w:cs="Arial"/>
                  </w:rPr>
                  <m:t>обт</m:t>
                </m:r>
              </m:e>
            </m:nary>
          </m:den>
        </m:f>
      </m:oMath>
      <w:r>
        <w:rPr>
          <w:rFonts w:ascii="Arial" w:eastAsia="Calibri" w:hAnsi="Arial" w:cs="Arial"/>
        </w:rPr>
        <w:t>х100%, где:</w:t>
      </w:r>
    </w:p>
    <w:p w:rsidR="00314140" w:rsidRDefault="00314140" w:rsidP="00314140">
      <w:pPr>
        <w:rPr>
          <w:rFonts w:ascii="Arial" w:eastAsia="Calibri" w:hAnsi="Arial" w:cs="Arial"/>
        </w:rPr>
      </w:pPr>
      <w:proofErr w:type="spellStart"/>
      <w:r>
        <w:rPr>
          <w:rFonts w:ascii="Arial" w:eastAsia="Calibri" w:hAnsi="Arial" w:cs="Arial"/>
        </w:rPr>
        <w:t>Э</w:t>
      </w:r>
      <w:r>
        <w:rPr>
          <w:rFonts w:ascii="Arial" w:eastAsia="Calibri" w:hAnsi="Arial" w:cs="Arial"/>
          <w:vertAlign w:val="subscript"/>
        </w:rPr>
        <w:t>одс</w:t>
      </w:r>
      <w:proofErr w:type="spellEnd"/>
      <w:r>
        <w:rPr>
          <w:rFonts w:ascii="Arial" w:eastAsia="Calibri" w:hAnsi="Arial" w:cs="Arial"/>
        </w:rPr>
        <w:t xml:space="preserve"> – доля общей экономии денежных средств от общей суммы объявленных торгов, процентов;</w:t>
      </w:r>
    </w:p>
    <w:p w:rsidR="00314140" w:rsidRDefault="00314140" w:rsidP="00314140">
      <w:pPr>
        <w:rPr>
          <w:rFonts w:ascii="Arial" w:eastAsia="Calibri" w:hAnsi="Arial" w:cs="Arial"/>
        </w:rPr>
      </w:pPr>
      <w:proofErr w:type="spellStart"/>
      <w:r>
        <w:rPr>
          <w:rFonts w:ascii="Arial" w:eastAsia="Calibri" w:hAnsi="Arial" w:cs="Arial"/>
        </w:rPr>
        <w:t>Э</w:t>
      </w:r>
      <w:r>
        <w:rPr>
          <w:rFonts w:ascii="Arial" w:eastAsia="Calibri" w:hAnsi="Arial" w:cs="Arial"/>
          <w:vertAlign w:val="subscript"/>
        </w:rPr>
        <w:t>дс</w:t>
      </w:r>
      <w:proofErr w:type="spellEnd"/>
      <w:r>
        <w:rPr>
          <w:rFonts w:ascii="Arial" w:eastAsia="Calibri" w:hAnsi="Arial" w:cs="Arial"/>
        </w:rPr>
        <w:t xml:space="preserve"> – общая экономия денежных сре</w:t>
      </w:r>
      <w:proofErr w:type="gramStart"/>
      <w:r>
        <w:rPr>
          <w:rFonts w:ascii="Arial" w:eastAsia="Calibri" w:hAnsi="Arial" w:cs="Arial"/>
        </w:rPr>
        <w:t>дств в р</w:t>
      </w:r>
      <w:proofErr w:type="gramEnd"/>
      <w:r>
        <w:rPr>
          <w:rFonts w:ascii="Arial" w:eastAsia="Calibri" w:hAnsi="Arial" w:cs="Arial"/>
        </w:rPr>
        <w:t>езультате проведения торгов и до проявления торгов, рублей;</w:t>
      </w:r>
    </w:p>
    <w:p w:rsidR="00314140" w:rsidRDefault="00314140" w:rsidP="00314140">
      <w:pPr>
        <w:rPr>
          <w:rFonts w:ascii="Arial" w:eastAsia="Calibri" w:hAnsi="Arial" w:cs="Arial"/>
        </w:rPr>
      </w:pPr>
      <w:r>
        <w:rPr>
          <w:rFonts w:ascii="Arial" w:eastAsia="Calibri" w:hAnsi="Arial" w:cs="Arial"/>
        </w:rPr>
        <w:t>∑</w:t>
      </w:r>
      <w:proofErr w:type="spellStart"/>
      <w:r>
        <w:rPr>
          <w:rFonts w:ascii="Arial" w:eastAsia="Calibri" w:hAnsi="Arial" w:cs="Arial"/>
        </w:rPr>
        <w:t>обт</w:t>
      </w:r>
      <w:proofErr w:type="spellEnd"/>
      <w:r>
        <w:rPr>
          <w:rFonts w:ascii="Arial" w:eastAsia="Calibri" w:hAnsi="Arial" w:cs="Arial"/>
        </w:rPr>
        <w:t xml:space="preserve"> – общая сумма объявленных торгов, рублей.</w:t>
      </w:r>
    </w:p>
    <w:p w:rsidR="00314140" w:rsidRDefault="00314140" w:rsidP="00314140">
      <w:pPr>
        <w:rPr>
          <w:rFonts w:ascii="Arial" w:eastAsia="Calibri" w:hAnsi="Arial" w:cs="Arial"/>
        </w:rPr>
      </w:pPr>
      <w:r>
        <w:rPr>
          <w:rFonts w:ascii="Arial" w:eastAsia="Calibri" w:hAnsi="Arial" w:cs="Arial"/>
        </w:rPr>
        <w:t>(Письмо Комитета по конкурентной политике Московской области № 30Исх-4766/19-9 от 14.10.2019 г.).</w:t>
      </w:r>
    </w:p>
    <w:p w:rsidR="00314140" w:rsidRDefault="00314140" w:rsidP="00314140">
      <w:pPr>
        <w:rPr>
          <w:rFonts w:ascii="Arial" w:eastAsia="Calibri" w:hAnsi="Arial" w:cs="Arial"/>
        </w:rPr>
      </w:pPr>
      <w:r>
        <w:rPr>
          <w:rFonts w:ascii="Arial" w:hAnsi="Arial" w:cs="Arial"/>
        </w:rPr>
        <w:t xml:space="preserve">Источник информации: </w:t>
      </w:r>
      <w:r>
        <w:rPr>
          <w:rFonts w:ascii="Arial" w:eastAsia="Calibri" w:hAnsi="Arial" w:cs="Arial"/>
        </w:rPr>
        <w:t>Единая автоматизированная система управления закупками Московской области</w:t>
      </w:r>
    </w:p>
    <w:p w:rsidR="00314140" w:rsidRDefault="00314140" w:rsidP="00314140">
      <w:pPr>
        <w:pStyle w:val="af5"/>
        <w:numPr>
          <w:ilvl w:val="0"/>
          <w:numId w:val="6"/>
        </w:numPr>
        <w:spacing w:before="120" w:after="120"/>
        <w:ind w:left="142" w:firstLine="218"/>
        <w:jc w:val="both"/>
        <w:rPr>
          <w:rFonts w:ascii="Arial" w:hAnsi="Arial" w:cs="Arial"/>
          <w:b/>
        </w:rPr>
      </w:pPr>
      <w:r>
        <w:rPr>
          <w:rFonts w:ascii="Arial" w:hAnsi="Arial" w:cs="Arial"/>
          <w:b/>
          <w:shd w:val="clear" w:color="auto" w:fill="FFFFFF"/>
        </w:rPr>
        <w:t xml:space="preserve">Доля закупок среди субъектов малого и среднего предпринимательства, социально ориентированных некоммерческих организаций, осуществляемых в соответствии с Федеральным законом от 05.04.2013 № 44-ФЗ «О </w:t>
      </w:r>
      <w:r>
        <w:rPr>
          <w:rFonts w:ascii="Arial" w:hAnsi="Arial" w:cs="Arial"/>
          <w:b/>
          <w:shd w:val="clear" w:color="auto" w:fill="FFFFFF"/>
        </w:rPr>
        <w:lastRenderedPageBreak/>
        <w:t>контрактной системе в сфере закупок товаров, работ, услуг для обеспечения государственных и муниципальных нужд», %</w:t>
      </w:r>
    </w:p>
    <w:p w:rsidR="00314140" w:rsidRDefault="00314140" w:rsidP="00314140">
      <w:pPr>
        <w:rPr>
          <w:rFonts w:ascii="Arial" w:eastAsia="Calibri" w:hAnsi="Arial" w:cs="Arial"/>
        </w:rPr>
      </w:pPr>
      <w:r>
        <w:rPr>
          <w:rFonts w:ascii="Arial" w:hAnsi="Arial" w:cs="Arial"/>
        </w:rPr>
        <w:t xml:space="preserve">Единица измерения: </w:t>
      </w:r>
      <w:r>
        <w:rPr>
          <w:rFonts w:ascii="Arial" w:eastAsia="Calibri" w:hAnsi="Arial" w:cs="Arial"/>
        </w:rPr>
        <w:t>процент.</w:t>
      </w:r>
    </w:p>
    <w:p w:rsidR="00314140" w:rsidRDefault="00314140" w:rsidP="00314140">
      <w:pPr>
        <w:rPr>
          <w:rFonts w:ascii="Arial" w:eastAsia="Calibri" w:hAnsi="Arial" w:cs="Arial"/>
        </w:rPr>
      </w:pPr>
      <w:r>
        <w:rPr>
          <w:rFonts w:ascii="Arial" w:hAnsi="Arial" w:cs="Arial"/>
        </w:rPr>
        <w:t xml:space="preserve">Значение показателя рассчитывается по формуле:  </w:t>
      </w:r>
      <m:oMath>
        <m:sSub>
          <m:sSubPr>
            <m:ctrlPr>
              <w:rPr>
                <w:rFonts w:ascii="Cambria Math" w:eastAsia="Calibri" w:hAnsi="Cambria Math" w:cs="Arial"/>
              </w:rPr>
            </m:ctrlPr>
          </m:sSubPr>
          <m:e>
            <m:r>
              <m:rPr>
                <m:sty m:val="p"/>
              </m:rPr>
              <w:rPr>
                <w:rFonts w:ascii="Cambria Math" w:eastAsia="Calibri" w:hAnsi="Cambria Math" w:cs="Arial"/>
              </w:rPr>
              <m:t>Д</m:t>
            </m:r>
          </m:e>
          <m:sub>
            <m:r>
              <m:rPr>
                <m:sty m:val="p"/>
              </m:rPr>
              <w:rPr>
                <w:rFonts w:ascii="Cambria Math" w:eastAsia="Calibri" w:hAnsi="Cambria Math" w:cs="Arial"/>
              </w:rPr>
              <m:t>смп</m:t>
            </m:r>
          </m:sub>
        </m:sSub>
        <m:r>
          <m:rPr>
            <m:sty m:val="p"/>
          </m:rPr>
          <w:rPr>
            <w:rFonts w:ascii="Cambria Math" w:eastAsia="Calibri" w:hAnsi="Cambria Math" w:cs="Arial"/>
          </w:rPr>
          <m:t>=</m:t>
        </m:r>
        <m:f>
          <m:fPr>
            <m:ctrlPr>
              <w:rPr>
                <w:rFonts w:ascii="Cambria Math" w:eastAsia="Calibri" w:hAnsi="Cambria Math" w:cs="Arial"/>
              </w:rPr>
            </m:ctrlPr>
          </m:fPr>
          <m:num>
            <m:nary>
              <m:naryPr>
                <m:chr m:val="∑"/>
                <m:limLoc m:val="subSup"/>
                <m:supHide m:val="1"/>
                <m:ctrlPr>
                  <w:rPr>
                    <w:rFonts w:ascii="Cambria Math" w:eastAsia="Calibri" w:hAnsi="Cambria Math" w:cs="Arial"/>
                  </w:rPr>
                </m:ctrlPr>
              </m:naryPr>
              <m:sub>
                <m:r>
                  <m:rPr>
                    <m:sty m:val="p"/>
                  </m:rPr>
                  <w:rPr>
                    <w:rFonts w:ascii="Cambria Math" w:eastAsia="Calibri" w:hAnsi="Cambria Math" w:cs="Arial"/>
                  </w:rPr>
                  <m:t>смп</m:t>
                </m:r>
              </m:sub>
              <m:sup/>
              <m:e>
                <m:r>
                  <m:rPr>
                    <m:sty m:val="p"/>
                  </m:rPr>
                  <w:rPr>
                    <w:rFonts w:ascii="Cambria Math" w:eastAsia="Calibri" w:hAnsi="Cambria Math" w:cs="Arial"/>
                  </w:rPr>
                  <m:t>+</m:t>
                </m:r>
                <m:nary>
                  <m:naryPr>
                    <m:chr m:val="∑"/>
                    <m:limLoc m:val="undOvr"/>
                    <m:subHide m:val="1"/>
                    <m:supHide m:val="1"/>
                    <m:ctrlPr>
                      <w:rPr>
                        <w:rFonts w:ascii="Cambria Math" w:eastAsia="Calibri" w:hAnsi="Cambria Math" w:cs="Arial"/>
                      </w:rPr>
                    </m:ctrlPr>
                  </m:naryPr>
                  <m:sub/>
                  <m:sup/>
                  <m:e>
                    <m:r>
                      <m:rPr>
                        <m:sty m:val="p"/>
                      </m:rPr>
                      <w:rPr>
                        <w:rFonts w:ascii="Cambria Math" w:eastAsia="Calibri" w:hAnsi="Cambria Math" w:cs="Arial"/>
                      </w:rPr>
                      <m:t>суб</m:t>
                    </m:r>
                  </m:e>
                </m:nary>
              </m:e>
            </m:nary>
          </m:num>
          <m:den>
            <m:r>
              <m:rPr>
                <m:sty m:val="p"/>
              </m:rPr>
              <w:rPr>
                <w:rFonts w:ascii="Cambria Math" w:eastAsia="Calibri" w:hAnsi="Cambria Math" w:cs="Arial"/>
              </w:rPr>
              <m:t>СГО</m:t>
            </m:r>
          </m:den>
        </m:f>
      </m:oMath>
      <w:r>
        <w:rPr>
          <w:rFonts w:ascii="Arial" w:eastAsia="Calibri" w:hAnsi="Arial" w:cs="Arial"/>
        </w:rPr>
        <w:t>*100% , где:</w:t>
      </w:r>
    </w:p>
    <w:p w:rsidR="00314140" w:rsidRDefault="00314140" w:rsidP="00314140">
      <w:pPr>
        <w:rPr>
          <w:rFonts w:ascii="Arial" w:eastAsia="Calibri" w:hAnsi="Arial" w:cs="Arial"/>
        </w:rPr>
      </w:pPr>
      <m:oMath>
        <m:sSub>
          <m:sSubPr>
            <m:ctrlPr>
              <w:rPr>
                <w:rFonts w:ascii="Cambria Math" w:eastAsia="Calibri" w:hAnsi="Cambria Math" w:cs="Arial"/>
              </w:rPr>
            </m:ctrlPr>
          </m:sSubPr>
          <m:e>
            <m:r>
              <m:rPr>
                <m:sty m:val="p"/>
              </m:rPr>
              <w:rPr>
                <w:rFonts w:ascii="Cambria Math" w:eastAsia="Calibri" w:hAnsi="Cambria Math" w:cs="Arial"/>
              </w:rPr>
              <m:t>Д</m:t>
            </m:r>
          </m:e>
          <m:sub>
            <m:r>
              <m:rPr>
                <m:sty m:val="p"/>
              </m:rPr>
              <w:rPr>
                <w:rFonts w:ascii="Cambria Math" w:eastAsia="Calibri" w:hAnsi="Cambria Math" w:cs="Arial"/>
              </w:rPr>
              <m:t>смп</m:t>
            </m:r>
          </m:sub>
        </m:sSub>
      </m:oMath>
      <w:r>
        <w:rPr>
          <w:rFonts w:ascii="Arial" w:eastAsia="Calibri" w:hAnsi="Arial" w:cs="Arial"/>
        </w:rPr>
        <w:t>– доля закупок среди субъектов малого предпринимательства, социально ориентированных некоммерческих организаций;</w:t>
      </w:r>
    </w:p>
    <w:p w:rsidR="00314140" w:rsidRDefault="00314140" w:rsidP="00314140">
      <w:pPr>
        <w:rPr>
          <w:rFonts w:ascii="Arial" w:eastAsia="Calibri" w:hAnsi="Arial" w:cs="Arial"/>
        </w:rPr>
      </w:pPr>
      <m:oMath>
        <m:nary>
          <m:naryPr>
            <m:chr m:val="∑"/>
            <m:limLoc m:val="subSup"/>
            <m:supHide m:val="1"/>
            <m:ctrlPr>
              <w:rPr>
                <w:rFonts w:ascii="Cambria Math" w:eastAsia="Calibri" w:hAnsi="Cambria Math" w:cs="Arial"/>
              </w:rPr>
            </m:ctrlPr>
          </m:naryPr>
          <m:sub>
            <m:r>
              <m:rPr>
                <m:sty m:val="p"/>
              </m:rPr>
              <w:rPr>
                <w:rFonts w:ascii="Cambria Math" w:eastAsia="Calibri" w:hAnsi="Cambria Math" w:cs="Arial"/>
              </w:rPr>
              <m:t>смп</m:t>
            </m:r>
          </m:sub>
          <m:sup/>
          <m:e/>
        </m:nary>
      </m:oMath>
      <w:r>
        <w:rPr>
          <w:rFonts w:ascii="Arial" w:eastAsia="Calibri" w:hAnsi="Arial" w:cs="Arial"/>
        </w:rPr>
        <w:t>– сумма контрактов, заключенных с СМП, СОНО по объявленным среди СМП, СОНО закупкам, руб.;</w:t>
      </w:r>
    </w:p>
    <w:p w:rsidR="00314140" w:rsidRDefault="00314140" w:rsidP="00314140">
      <w:pPr>
        <w:rPr>
          <w:rFonts w:ascii="Arial" w:eastAsia="Calibri" w:hAnsi="Arial" w:cs="Arial"/>
        </w:rPr>
      </w:pPr>
      <m:oMath>
        <m:nary>
          <m:naryPr>
            <m:chr m:val="∑"/>
            <m:limLoc m:val="undOvr"/>
            <m:subHide m:val="1"/>
            <m:supHide m:val="1"/>
            <m:ctrlPr>
              <w:rPr>
                <w:rFonts w:ascii="Cambria Math" w:eastAsia="Calibri" w:hAnsi="Cambria Math" w:cs="Arial"/>
              </w:rPr>
            </m:ctrlPr>
          </m:naryPr>
          <m:sub/>
          <m:sup/>
          <m:e>
            <m:r>
              <m:rPr>
                <m:sty m:val="p"/>
              </m:rPr>
              <w:rPr>
                <w:rFonts w:ascii="Cambria Math" w:eastAsia="Calibri" w:hAnsi="Cambria Math" w:cs="Arial"/>
              </w:rPr>
              <m:t>суб</m:t>
            </m:r>
          </m:e>
        </m:nary>
      </m:oMath>
      <w:r>
        <w:rPr>
          <w:rFonts w:ascii="Arial" w:eastAsia="Calibri" w:hAnsi="Arial" w:cs="Arial"/>
        </w:rPr>
        <w:t xml:space="preserve"> -  сумма контрактов с привлечением к исполнению контакта субподрядчиков, соисполнителей из числа субъектов малого предпринимательства, социально ориентированных некомме</w:t>
      </w:r>
      <w:proofErr w:type="spellStart"/>
      <w:r>
        <w:rPr>
          <w:rFonts w:ascii="Arial" w:eastAsia="Calibri" w:hAnsi="Arial" w:cs="Arial"/>
        </w:rPr>
        <w:t>рческих</w:t>
      </w:r>
      <w:proofErr w:type="spellEnd"/>
      <w:r>
        <w:rPr>
          <w:rFonts w:ascii="Arial" w:eastAsia="Calibri" w:hAnsi="Arial" w:cs="Arial"/>
        </w:rPr>
        <w:t xml:space="preserve"> организаций при условии, что в извещении установлено требование в соответствии с частью 5 статьи 30 Федерального закона №44-ФЗ, руб.;</w:t>
      </w:r>
    </w:p>
    <w:p w:rsidR="00314140" w:rsidRDefault="00314140" w:rsidP="00314140">
      <w:pPr>
        <w:rPr>
          <w:rFonts w:ascii="Arial" w:eastAsia="Calibri" w:hAnsi="Arial" w:cs="Arial"/>
        </w:rPr>
      </w:pPr>
      <m:oMath>
        <m:r>
          <m:rPr>
            <m:sty m:val="p"/>
          </m:rPr>
          <w:rPr>
            <w:rFonts w:ascii="Cambria Math" w:eastAsia="Calibri" w:hAnsi="Cambria Math" w:cs="Arial"/>
          </w:rPr>
          <m:t>СГО</m:t>
        </m:r>
      </m:oMath>
      <w:r>
        <w:rPr>
          <w:rFonts w:ascii="Arial" w:eastAsia="Calibri" w:hAnsi="Arial" w:cs="Arial"/>
        </w:rPr>
        <w:t xml:space="preserve"> – совокупный годовой объем с учетом пункта</w:t>
      </w:r>
      <w:proofErr w:type="gramStart"/>
      <w:r>
        <w:rPr>
          <w:rFonts w:ascii="Arial" w:eastAsia="Calibri" w:hAnsi="Arial" w:cs="Arial"/>
        </w:rPr>
        <w:t>1</w:t>
      </w:r>
      <w:proofErr w:type="gramEnd"/>
      <w:r>
        <w:rPr>
          <w:rFonts w:ascii="Arial" w:eastAsia="Calibri" w:hAnsi="Arial" w:cs="Arial"/>
        </w:rPr>
        <w:t>.1 ст.30 44-ФЗ.</w:t>
      </w:r>
    </w:p>
    <w:p w:rsidR="00314140" w:rsidRDefault="00314140" w:rsidP="00314140">
      <w:pPr>
        <w:rPr>
          <w:rFonts w:ascii="Arial" w:hAnsi="Arial" w:cs="Arial"/>
        </w:rPr>
      </w:pPr>
      <w:r>
        <w:rPr>
          <w:rFonts w:ascii="Arial" w:eastAsia="Calibri" w:hAnsi="Arial" w:cs="Arial"/>
        </w:rPr>
        <w:t>(Письмо Комитета по конкурентной политике Московской области № 30Исх-4766/19-9 от 14.10.2019 г.)</w:t>
      </w:r>
    </w:p>
    <w:p w:rsidR="00314140" w:rsidRDefault="00314140" w:rsidP="00314140">
      <w:pPr>
        <w:rPr>
          <w:rFonts w:ascii="Arial" w:eastAsia="Calibri" w:hAnsi="Arial" w:cs="Arial"/>
        </w:rPr>
      </w:pPr>
      <w:r>
        <w:rPr>
          <w:rFonts w:ascii="Arial" w:hAnsi="Arial" w:cs="Arial"/>
        </w:rPr>
        <w:t xml:space="preserve">Источник информации: </w:t>
      </w:r>
      <w:r>
        <w:rPr>
          <w:rFonts w:ascii="Arial" w:eastAsia="Calibri" w:hAnsi="Arial" w:cs="Arial"/>
        </w:rPr>
        <w:t>Единая автоматизированная система управления закупками Московской области</w:t>
      </w:r>
    </w:p>
    <w:p w:rsidR="00314140" w:rsidRDefault="00314140" w:rsidP="00314140">
      <w:pPr>
        <w:pStyle w:val="af5"/>
        <w:numPr>
          <w:ilvl w:val="0"/>
          <w:numId w:val="6"/>
        </w:numPr>
        <w:spacing w:before="120" w:after="120"/>
        <w:jc w:val="both"/>
        <w:rPr>
          <w:rFonts w:ascii="Arial" w:hAnsi="Arial" w:cs="Arial"/>
          <w:b/>
        </w:rPr>
      </w:pPr>
      <w:r>
        <w:rPr>
          <w:rFonts w:ascii="Arial" w:hAnsi="Arial" w:cs="Arial"/>
          <w:b/>
        </w:rPr>
        <w:t>Количество реализованных требований Стандарта развития конкуренции в муниципальном образовании Московской области</w:t>
      </w:r>
    </w:p>
    <w:p w:rsidR="00314140" w:rsidRDefault="00314140" w:rsidP="00314140">
      <w:pPr>
        <w:rPr>
          <w:rFonts w:ascii="Arial" w:eastAsia="Calibri" w:hAnsi="Arial" w:cs="Arial"/>
        </w:rPr>
      </w:pPr>
      <w:r>
        <w:rPr>
          <w:rFonts w:ascii="Arial" w:hAnsi="Arial" w:cs="Arial"/>
        </w:rPr>
        <w:t xml:space="preserve">Единица измерения: </w:t>
      </w:r>
      <w:r>
        <w:rPr>
          <w:rFonts w:ascii="Arial" w:eastAsia="Calibri" w:hAnsi="Arial" w:cs="Arial"/>
        </w:rPr>
        <w:t>единица.</w:t>
      </w:r>
    </w:p>
    <w:p w:rsidR="00314140" w:rsidRDefault="00314140" w:rsidP="00314140">
      <w:pPr>
        <w:rPr>
          <w:rFonts w:ascii="Arial" w:eastAsia="Calibri" w:hAnsi="Arial" w:cs="Arial"/>
        </w:rPr>
      </w:pPr>
      <w:r>
        <w:rPr>
          <w:rFonts w:ascii="Arial" w:hAnsi="Arial" w:cs="Arial"/>
        </w:rPr>
        <w:t xml:space="preserve">Значение показателя рассчитывается по формуле: </w:t>
      </w:r>
      <w:r>
        <w:rPr>
          <w:rFonts w:ascii="Arial" w:eastAsia="Calibri" w:hAnsi="Arial" w:cs="Arial"/>
        </w:rPr>
        <w:t>К=Т</w:t>
      </w:r>
      <w:proofErr w:type="gramStart"/>
      <w:r>
        <w:rPr>
          <w:rFonts w:ascii="Arial" w:eastAsia="Calibri" w:hAnsi="Arial" w:cs="Arial"/>
          <w:vertAlign w:val="subscript"/>
        </w:rPr>
        <w:t>1</w:t>
      </w:r>
      <w:proofErr w:type="gramEnd"/>
      <w:r>
        <w:rPr>
          <w:rFonts w:ascii="Arial" w:eastAsia="Calibri" w:hAnsi="Arial" w:cs="Arial"/>
        </w:rPr>
        <w:t>+Т</w:t>
      </w:r>
      <w:r>
        <w:rPr>
          <w:rFonts w:ascii="Arial" w:eastAsia="Calibri" w:hAnsi="Arial" w:cs="Arial"/>
          <w:vertAlign w:val="subscript"/>
        </w:rPr>
        <w:t>2</w:t>
      </w:r>
      <w:r>
        <w:rPr>
          <w:rFonts w:ascii="Arial" w:eastAsia="Calibri" w:hAnsi="Arial" w:cs="Arial"/>
        </w:rPr>
        <w:t>+…+Т</w:t>
      </w:r>
      <w:proofErr w:type="spellStart"/>
      <w:r>
        <w:rPr>
          <w:rFonts w:ascii="Arial" w:eastAsia="Calibri" w:hAnsi="Arial" w:cs="Arial"/>
          <w:vertAlign w:val="subscript"/>
          <w:lang w:val="en-US"/>
        </w:rPr>
        <w:t>i</w:t>
      </w:r>
      <w:proofErr w:type="spellEnd"/>
      <w:r>
        <w:rPr>
          <w:rFonts w:ascii="Arial" w:eastAsia="Calibri" w:hAnsi="Arial" w:cs="Arial"/>
          <w:vertAlign w:val="subscript"/>
        </w:rPr>
        <w:t xml:space="preserve">  , </w:t>
      </w:r>
      <w:r>
        <w:rPr>
          <w:rFonts w:ascii="Arial" w:eastAsia="Calibri" w:hAnsi="Arial" w:cs="Arial"/>
        </w:rPr>
        <w:t>где:</w:t>
      </w:r>
    </w:p>
    <w:p w:rsidR="00314140" w:rsidRDefault="00314140" w:rsidP="00314140">
      <w:pPr>
        <w:rPr>
          <w:rFonts w:ascii="Arial" w:eastAsia="Calibri" w:hAnsi="Arial" w:cs="Arial"/>
        </w:rPr>
      </w:pPr>
      <w:proofErr w:type="gramStart"/>
      <w:r>
        <w:rPr>
          <w:rFonts w:ascii="Arial" w:eastAsia="Calibri" w:hAnsi="Arial" w:cs="Arial"/>
        </w:rPr>
        <w:t>К</w:t>
      </w:r>
      <w:proofErr w:type="gramEnd"/>
      <w:r>
        <w:rPr>
          <w:rFonts w:ascii="Arial" w:eastAsia="Calibri" w:hAnsi="Arial" w:cs="Arial"/>
        </w:rPr>
        <w:t xml:space="preserve"> – </w:t>
      </w:r>
      <w:proofErr w:type="gramStart"/>
      <w:r>
        <w:rPr>
          <w:rFonts w:ascii="Arial" w:eastAsia="Calibri" w:hAnsi="Arial" w:cs="Arial"/>
        </w:rPr>
        <w:t>количество</w:t>
      </w:r>
      <w:proofErr w:type="gramEnd"/>
      <w:r>
        <w:rPr>
          <w:rFonts w:ascii="Arial" w:eastAsia="Calibri" w:hAnsi="Arial" w:cs="Arial"/>
        </w:rPr>
        <w:t xml:space="preserve"> реализованных требований Стандарта развития конкуренции, единиц;</w:t>
      </w:r>
    </w:p>
    <w:p w:rsidR="00314140" w:rsidRDefault="00314140" w:rsidP="00314140">
      <w:pPr>
        <w:rPr>
          <w:rFonts w:ascii="Arial" w:eastAsia="Calibri" w:hAnsi="Arial" w:cs="Arial"/>
        </w:rPr>
      </w:pPr>
      <w:r>
        <w:rPr>
          <w:rFonts w:ascii="Arial" w:eastAsia="Calibri" w:hAnsi="Arial" w:cs="Arial"/>
        </w:rPr>
        <w:t>Т</w:t>
      </w:r>
      <w:proofErr w:type="spellStart"/>
      <w:proofErr w:type="gramStart"/>
      <w:r>
        <w:rPr>
          <w:rFonts w:ascii="Arial" w:eastAsia="Calibri" w:hAnsi="Arial" w:cs="Arial"/>
          <w:vertAlign w:val="subscript"/>
          <w:lang w:val="en-US"/>
        </w:rPr>
        <w:t>i</w:t>
      </w:r>
      <w:proofErr w:type="spellEnd"/>
      <w:proofErr w:type="gramEnd"/>
      <w:r>
        <w:rPr>
          <w:rFonts w:ascii="Arial" w:eastAsia="Calibri" w:hAnsi="Arial" w:cs="Arial"/>
        </w:rPr>
        <w:t xml:space="preserve"> – единица реализованного требования Стандарта развития конкуренции; Стандарт развития конкуренции содержит 5 требований для внедрения, реализация каждого требования является единицей при расчете значений показателе: одна единица числового значения показателя равна одному реализованному требованию.</w:t>
      </w:r>
    </w:p>
    <w:p w:rsidR="00314140" w:rsidRDefault="00314140" w:rsidP="00314140">
      <w:pPr>
        <w:rPr>
          <w:rFonts w:ascii="Arial" w:eastAsia="Calibri" w:hAnsi="Arial" w:cs="Arial"/>
        </w:rPr>
      </w:pPr>
      <w:r>
        <w:rPr>
          <w:rFonts w:ascii="Arial" w:eastAsia="Calibri" w:hAnsi="Arial" w:cs="Arial"/>
        </w:rPr>
        <w:t>Требование (Т</w:t>
      </w:r>
      <w:r>
        <w:rPr>
          <w:rFonts w:ascii="Arial" w:eastAsia="Calibri" w:hAnsi="Arial" w:cs="Arial"/>
          <w:vertAlign w:val="subscript"/>
        </w:rPr>
        <w:t>1</w:t>
      </w:r>
      <w:r>
        <w:rPr>
          <w:rFonts w:ascii="Arial" w:eastAsia="Calibri" w:hAnsi="Arial" w:cs="Arial"/>
        </w:rPr>
        <w:t>-Т</w:t>
      </w:r>
      <w:r>
        <w:rPr>
          <w:rFonts w:ascii="Arial" w:eastAsia="Calibri" w:hAnsi="Arial" w:cs="Arial"/>
          <w:vertAlign w:val="subscript"/>
        </w:rPr>
        <w:t>2</w:t>
      </w:r>
      <w:r>
        <w:rPr>
          <w:rFonts w:ascii="Arial" w:eastAsia="Calibri" w:hAnsi="Arial" w:cs="Arial"/>
        </w:rPr>
        <w:t>):</w:t>
      </w:r>
    </w:p>
    <w:p w:rsidR="00314140" w:rsidRDefault="00314140" w:rsidP="00314140">
      <w:pPr>
        <w:rPr>
          <w:rFonts w:ascii="Arial" w:eastAsia="Calibri" w:hAnsi="Arial" w:cs="Arial"/>
        </w:rPr>
      </w:pPr>
      <w:r>
        <w:rPr>
          <w:rFonts w:ascii="Arial" w:eastAsia="Calibri" w:hAnsi="Arial" w:cs="Arial"/>
        </w:rPr>
        <w:t>1) Определение уполномоченного органа.</w:t>
      </w:r>
    </w:p>
    <w:p w:rsidR="00314140" w:rsidRDefault="00314140" w:rsidP="00314140">
      <w:pPr>
        <w:rPr>
          <w:rFonts w:ascii="Arial" w:eastAsia="Calibri" w:hAnsi="Arial" w:cs="Arial"/>
        </w:rPr>
      </w:pPr>
      <w:r>
        <w:rPr>
          <w:rFonts w:ascii="Arial" w:eastAsia="Calibri" w:hAnsi="Arial" w:cs="Arial"/>
        </w:rPr>
        <w:t>2) Утверждение перечня рынков.</w:t>
      </w:r>
    </w:p>
    <w:p w:rsidR="00314140" w:rsidRDefault="00314140" w:rsidP="00314140">
      <w:pPr>
        <w:rPr>
          <w:rFonts w:ascii="Arial" w:eastAsia="Calibri" w:hAnsi="Arial" w:cs="Arial"/>
        </w:rPr>
      </w:pPr>
      <w:r>
        <w:rPr>
          <w:rFonts w:ascii="Arial" w:eastAsia="Calibri" w:hAnsi="Arial" w:cs="Arial"/>
        </w:rPr>
        <w:t>3) Разработка и актуализация «дорожной карты».</w:t>
      </w:r>
    </w:p>
    <w:p w:rsidR="00314140" w:rsidRDefault="00314140" w:rsidP="00314140">
      <w:pPr>
        <w:rPr>
          <w:rFonts w:ascii="Arial" w:eastAsia="Calibri" w:hAnsi="Arial" w:cs="Arial"/>
        </w:rPr>
      </w:pPr>
      <w:r>
        <w:rPr>
          <w:rFonts w:ascii="Arial" w:eastAsia="Calibri" w:hAnsi="Arial" w:cs="Arial"/>
        </w:rPr>
        <w:t>4) Проведение мониторинга рынков.</w:t>
      </w:r>
    </w:p>
    <w:p w:rsidR="00314140" w:rsidRDefault="00314140" w:rsidP="00314140">
      <w:pPr>
        <w:rPr>
          <w:rFonts w:ascii="Arial" w:eastAsia="Calibri" w:hAnsi="Arial" w:cs="Arial"/>
        </w:rPr>
      </w:pPr>
      <w:r>
        <w:rPr>
          <w:rFonts w:ascii="Arial" w:eastAsia="Calibri" w:hAnsi="Arial" w:cs="Arial"/>
        </w:rPr>
        <w:t xml:space="preserve">5) Информирование субъектов предпринимательской деятельности и потребителей товаров, работ и услуг о состоянии конкурентной среды и деятельности по содействию развитию конкуренции. </w:t>
      </w:r>
    </w:p>
    <w:p w:rsidR="00314140" w:rsidRDefault="00314140" w:rsidP="00314140">
      <w:pPr>
        <w:rPr>
          <w:rFonts w:ascii="Arial" w:eastAsia="Calibri" w:hAnsi="Arial" w:cs="Arial"/>
        </w:rPr>
      </w:pPr>
      <w:r>
        <w:rPr>
          <w:rFonts w:ascii="Arial" w:eastAsia="Calibri" w:hAnsi="Arial" w:cs="Arial"/>
        </w:rPr>
        <w:t>(Письмо Комитета по конкурентной политике Московской области № 30Исх-4766/19-9 от 14.10.2019 г.)</w:t>
      </w:r>
    </w:p>
    <w:p w:rsidR="00314140" w:rsidRDefault="00314140" w:rsidP="00314140">
      <w:pPr>
        <w:spacing w:before="120" w:after="120"/>
        <w:jc w:val="both"/>
        <w:rPr>
          <w:rFonts w:ascii="Arial" w:hAnsi="Arial" w:cs="Arial"/>
          <w:b/>
        </w:rPr>
      </w:pPr>
    </w:p>
    <w:p w:rsidR="00314140" w:rsidRDefault="00314140" w:rsidP="00314140">
      <w:pPr>
        <w:spacing w:before="120" w:after="120"/>
        <w:jc w:val="both"/>
        <w:rPr>
          <w:rFonts w:ascii="Arial" w:hAnsi="Arial" w:cs="Arial"/>
          <w:b/>
        </w:rPr>
      </w:pPr>
      <w:r>
        <w:rPr>
          <w:rFonts w:ascii="Arial" w:hAnsi="Arial" w:cs="Arial"/>
          <w:b/>
        </w:rPr>
        <w:t>Подпрограмма 3 «Развитие малого и среднего предпринимательства»</w:t>
      </w:r>
    </w:p>
    <w:p w:rsidR="00314140" w:rsidRDefault="00314140" w:rsidP="00314140">
      <w:pPr>
        <w:spacing w:before="120" w:after="120"/>
        <w:jc w:val="both"/>
        <w:rPr>
          <w:rFonts w:ascii="Arial" w:hAnsi="Arial" w:cs="Arial"/>
          <w:b/>
        </w:rPr>
      </w:pPr>
      <w:r>
        <w:rPr>
          <w:rFonts w:ascii="Arial" w:hAnsi="Arial" w:cs="Arial"/>
          <w:b/>
        </w:rPr>
        <w:t>1.Доля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p w:rsidR="00314140" w:rsidRDefault="00314140" w:rsidP="00314140">
      <w:pPr>
        <w:shd w:val="clear" w:color="auto" w:fill="FFFFFF"/>
        <w:jc w:val="both"/>
        <w:rPr>
          <w:rFonts w:ascii="Arial" w:hAnsi="Arial" w:cs="Arial"/>
        </w:rPr>
      </w:pPr>
      <w:r>
        <w:rPr>
          <w:rFonts w:ascii="Arial" w:hAnsi="Arial" w:cs="Arial"/>
        </w:rPr>
        <w:t>Единица измерения: процент.</w:t>
      </w:r>
    </w:p>
    <w:p w:rsidR="00314140" w:rsidRDefault="00314140" w:rsidP="00314140">
      <w:pPr>
        <w:widowControl w:val="0"/>
        <w:autoSpaceDE w:val="0"/>
        <w:autoSpaceDN w:val="0"/>
        <w:adjustRightInd w:val="0"/>
        <w:jc w:val="both"/>
        <w:rPr>
          <w:rFonts w:ascii="Arial" w:eastAsiaTheme="minorEastAsia" w:hAnsi="Arial" w:cs="Arial"/>
        </w:rPr>
      </w:pPr>
      <m:oMathPara>
        <m:oMath>
          <m:r>
            <w:rPr>
              <w:rFonts w:ascii="Cambria Math" w:eastAsiaTheme="minorEastAsia" w:hAnsi="Cambria Math" w:cs="Arial"/>
            </w:rPr>
            <w:lastRenderedPageBreak/>
            <m:t>Д</m:t>
          </m:r>
          <m:m>
            <m:mPr>
              <m:mcs>
                <m:mc>
                  <m:mcPr>
                    <m:count m:val="1"/>
                    <m:mcJc m:val="center"/>
                  </m:mcPr>
                </m:mc>
              </m:mcs>
              <m:ctrlPr>
                <w:rPr>
                  <w:rFonts w:ascii="Cambria Math" w:eastAsiaTheme="minorEastAsia" w:hAnsi="Cambria Math" w:cs="Arial"/>
                  <w:i/>
                </w:rPr>
              </m:ctrlPr>
            </m:mPr>
            <m:mr>
              <m:e>
                <m:r>
                  <w:rPr>
                    <w:rFonts w:ascii="Cambria Math" w:eastAsiaTheme="minorEastAsia" w:hAnsi="Cambria Math" w:cs="Arial"/>
                  </w:rPr>
                  <m:t>сспч</m:t>
                </m:r>
              </m:e>
            </m:mr>
            <m:mr>
              <m:e>
                <m:r>
                  <w:rPr>
                    <w:rFonts w:ascii="Cambria Math" w:eastAsiaTheme="minorEastAsia" w:hAnsi="Cambria Math" w:cs="Arial"/>
                  </w:rPr>
                  <m:t>мп+ср</m:t>
                </m:r>
              </m:e>
            </m:mr>
          </m:m>
          <m:r>
            <w:rPr>
              <w:rFonts w:ascii="Cambria Math" w:eastAsiaTheme="minorEastAsia" w:hAnsi="Cambria Math" w:cs="Arial"/>
            </w:rPr>
            <m:t>=</m:t>
          </m:r>
          <m:f>
            <m:fPr>
              <m:ctrlPr>
                <w:rPr>
                  <w:rFonts w:ascii="Cambria Math" w:eastAsiaTheme="minorEastAsia" w:hAnsi="Cambria Math" w:cs="Arial"/>
                  <w:i/>
                </w:rPr>
              </m:ctrlPr>
            </m:fPr>
            <m:num>
              <m:r>
                <w:rPr>
                  <w:rFonts w:ascii="Cambria Math" w:eastAsiaTheme="minorEastAsia" w:hAnsi="Cambria Math" w:cs="Arial"/>
                </w:rPr>
                <m:t>Ч</m:t>
              </m:r>
              <m:m>
                <m:mPr>
                  <m:mcs>
                    <m:mc>
                      <m:mcPr>
                        <m:count m:val="1"/>
                        <m:mcJc m:val="center"/>
                      </m:mcPr>
                    </m:mc>
                  </m:mcs>
                  <m:ctrlPr>
                    <w:rPr>
                      <w:rFonts w:ascii="Cambria Math" w:eastAsiaTheme="minorEastAsia" w:hAnsi="Cambria Math" w:cs="Arial"/>
                      <w:i/>
                    </w:rPr>
                  </m:ctrlPr>
                </m:mPr>
                <m:mr>
                  <m:e>
                    <m:r>
                      <w:rPr>
                        <w:rFonts w:ascii="Cambria Math" w:eastAsiaTheme="minorEastAsia" w:hAnsi="Cambria Math" w:cs="Arial"/>
                      </w:rPr>
                      <m:t>ссп</m:t>
                    </m:r>
                  </m:e>
                </m:mr>
                <m:mr>
                  <m:e>
                    <m:r>
                      <w:rPr>
                        <w:rFonts w:ascii="Cambria Math" w:eastAsiaTheme="minorEastAsia" w:hAnsi="Cambria Math" w:cs="Arial"/>
                      </w:rPr>
                      <m:t>мп+ср</m:t>
                    </m:r>
                  </m:e>
                </m:mr>
              </m:m>
            </m:num>
            <m:den>
              <m:r>
                <m:rPr>
                  <m:sty m:val="b"/>
                </m:rPr>
                <w:rPr>
                  <w:rFonts w:ascii="Cambria Math" w:eastAsiaTheme="minorEastAsia" w:hAnsi="Cambria Math" w:cs="Arial"/>
                </w:rPr>
                <m:t>Ч</m:t>
              </m:r>
              <m:m>
                <m:mPr>
                  <m:mcs>
                    <m:mc>
                      <m:mcPr>
                        <m:count m:val="1"/>
                        <m:mcJc m:val="center"/>
                      </m:mcPr>
                    </m:mc>
                  </m:mcs>
                  <m:ctrlPr>
                    <w:rPr>
                      <w:rFonts w:ascii="Cambria Math" w:eastAsiaTheme="minorEastAsia" w:hAnsi="Cambria Math" w:cs="Arial"/>
                      <w:b/>
                    </w:rPr>
                  </m:ctrlPr>
                </m:mPr>
                <m:mr>
                  <m:e>
                    <m:r>
                      <w:rPr>
                        <w:rFonts w:ascii="Cambria Math" w:eastAsiaTheme="minorEastAsia" w:hAnsi="Cambria Math" w:cs="Arial"/>
                      </w:rPr>
                      <m:t>ссп</m:t>
                    </m:r>
                  </m:e>
                </m:mr>
                <m:mr>
                  <m:e>
                    <m:r>
                      <w:rPr>
                        <w:rFonts w:ascii="Cambria Math" w:eastAsiaTheme="minorEastAsia" w:hAnsi="Cambria Math" w:cs="Arial"/>
                      </w:rPr>
                      <m:t>ср</m:t>
                    </m:r>
                  </m:e>
                </m:mr>
              </m:m>
              <m:r>
                <w:rPr>
                  <w:rFonts w:ascii="Cambria Math" w:eastAsiaTheme="minorEastAsia" w:hAnsi="Cambria Math" w:cs="Arial"/>
                </w:rPr>
                <m:t xml:space="preserve"> +Ч</m:t>
              </m:r>
              <m:m>
                <m:mPr>
                  <m:mcs>
                    <m:mc>
                      <m:mcPr>
                        <m:count m:val="1"/>
                        <m:mcJc m:val="center"/>
                      </m:mcPr>
                    </m:mc>
                  </m:mcs>
                  <m:ctrlPr>
                    <w:rPr>
                      <w:rFonts w:ascii="Cambria Math" w:eastAsiaTheme="minorEastAsia" w:hAnsi="Cambria Math" w:cs="Arial"/>
                      <w:i/>
                    </w:rPr>
                  </m:ctrlPr>
                </m:mPr>
                <m:mr>
                  <m:e>
                    <m:r>
                      <w:rPr>
                        <w:rFonts w:ascii="Cambria Math" w:eastAsiaTheme="minorEastAsia" w:hAnsi="Cambria Math" w:cs="Arial"/>
                      </w:rPr>
                      <m:t>ссп</m:t>
                    </m:r>
                  </m:e>
                </m:mr>
                <m:mr>
                  <m:e>
                    <m:r>
                      <w:rPr>
                        <w:rFonts w:ascii="Cambria Math" w:eastAsiaTheme="minorEastAsia" w:hAnsi="Cambria Math" w:cs="Arial"/>
                      </w:rPr>
                      <m:t>мп</m:t>
                    </m:r>
                  </m:e>
                </m:mr>
              </m:m>
              <m:r>
                <w:rPr>
                  <w:rFonts w:ascii="Cambria Math" w:eastAsiaTheme="minorEastAsia" w:hAnsi="Cambria Math" w:cs="Arial"/>
                </w:rPr>
                <m:t xml:space="preserve"> </m:t>
              </m:r>
            </m:den>
          </m:f>
          <m:r>
            <w:rPr>
              <w:rFonts w:ascii="Cambria Math" w:eastAsiaTheme="minorEastAsia" w:hAnsi="Cambria Math" w:cs="Arial"/>
            </w:rPr>
            <m:t>×100</m:t>
          </m:r>
          <m:r>
            <m:rPr>
              <m:sty m:val="p"/>
            </m:rPr>
            <w:rPr>
              <w:rFonts w:ascii="Cambria Math" w:eastAsiaTheme="minorEastAsia" w:hAnsi="Cambria Math" w:cs="Arial"/>
            </w:rPr>
            <w:br/>
          </m:r>
        </m:oMath>
      </m:oMathPara>
    </w:p>
    <w:p w:rsidR="00314140" w:rsidRDefault="00314140" w:rsidP="00314140">
      <w:pPr>
        <w:widowControl w:val="0"/>
        <w:autoSpaceDE w:val="0"/>
        <w:autoSpaceDN w:val="0"/>
        <w:adjustRightInd w:val="0"/>
        <w:jc w:val="both"/>
        <w:rPr>
          <w:rFonts w:ascii="Arial" w:eastAsiaTheme="minorEastAsia" w:hAnsi="Arial" w:cs="Arial"/>
        </w:rPr>
      </w:pPr>
      <m:oMath>
        <m:r>
          <m:rPr>
            <m:sty m:val="bi"/>
          </m:rPr>
          <w:rPr>
            <w:rFonts w:ascii="Cambria Math" w:eastAsiaTheme="minorEastAsia" w:hAnsi="Cambria Math" w:cs="Arial"/>
          </w:rPr>
          <m:t>Д</m:t>
        </m:r>
        <m:m>
          <m:mPr>
            <m:mcs>
              <m:mc>
                <m:mcPr>
                  <m:count m:val="1"/>
                  <m:mcJc m:val="center"/>
                </m:mcPr>
              </m:mc>
            </m:mcs>
            <m:ctrlPr>
              <w:rPr>
                <w:rFonts w:ascii="Cambria Math" w:eastAsiaTheme="minorEastAsia" w:hAnsi="Cambria Math" w:cs="Arial"/>
                <w:b/>
                <w:i/>
              </w:rPr>
            </m:ctrlPr>
          </m:mPr>
          <m:mr>
            <m:e>
              <m:r>
                <m:rPr>
                  <m:sty m:val="bi"/>
                </m:rPr>
                <w:rPr>
                  <w:rFonts w:ascii="Cambria Math" w:eastAsiaTheme="minorEastAsia" w:hAnsi="Cambria Math" w:cs="Arial"/>
                </w:rPr>
                <m:t>сспч</m:t>
              </m:r>
            </m:e>
          </m:mr>
          <m:mr>
            <m:e>
              <m:r>
                <m:rPr>
                  <m:sty m:val="bi"/>
                </m:rPr>
                <w:rPr>
                  <w:rFonts w:ascii="Cambria Math" w:eastAsiaTheme="minorEastAsia" w:hAnsi="Cambria Math" w:cs="Arial"/>
                </w:rPr>
                <m:t>мп+ср</m:t>
              </m:r>
            </m:e>
          </m:mr>
        </m:m>
      </m:oMath>
      <w:r>
        <w:rPr>
          <w:rFonts w:ascii="Arial" w:eastAsiaTheme="minorEastAsia" w:hAnsi="Arial" w:cs="Arial"/>
        </w:rPr>
        <w:t xml:space="preserve"> –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процент;</w:t>
      </w:r>
    </w:p>
    <w:p w:rsidR="00314140" w:rsidRDefault="00314140" w:rsidP="00314140">
      <w:pPr>
        <w:widowControl w:val="0"/>
        <w:autoSpaceDE w:val="0"/>
        <w:autoSpaceDN w:val="0"/>
        <w:adjustRightInd w:val="0"/>
        <w:jc w:val="both"/>
        <w:rPr>
          <w:rFonts w:ascii="Arial" w:eastAsiaTheme="minorEastAsia" w:hAnsi="Arial" w:cs="Arial"/>
        </w:rPr>
      </w:pPr>
    </w:p>
    <w:p w:rsidR="00314140" w:rsidRDefault="00314140" w:rsidP="00314140">
      <w:pPr>
        <w:widowControl w:val="0"/>
        <w:autoSpaceDE w:val="0"/>
        <w:autoSpaceDN w:val="0"/>
        <w:adjustRightInd w:val="0"/>
        <w:jc w:val="both"/>
        <w:rPr>
          <w:rFonts w:ascii="Arial" w:eastAsiaTheme="minorEastAsia" w:hAnsi="Arial" w:cs="Arial"/>
        </w:rPr>
      </w:pPr>
      <m:oMath>
        <m:r>
          <w:rPr>
            <w:rFonts w:ascii="Cambria Math" w:eastAsiaTheme="minorEastAsia" w:hAnsi="Cambria Math" w:cs="Arial"/>
          </w:rPr>
          <m:t>Ч</m:t>
        </m:r>
        <m:m>
          <m:mPr>
            <m:mcs>
              <m:mc>
                <m:mcPr>
                  <m:count m:val="1"/>
                  <m:mcJc m:val="center"/>
                </m:mcPr>
              </m:mc>
            </m:mcs>
            <m:ctrlPr>
              <w:rPr>
                <w:rFonts w:ascii="Cambria Math" w:eastAsiaTheme="minorEastAsia" w:hAnsi="Cambria Math" w:cs="Arial"/>
                <w:i/>
              </w:rPr>
            </m:ctrlPr>
          </m:mPr>
          <m:mr>
            <m:e>
              <m:r>
                <w:rPr>
                  <w:rFonts w:ascii="Cambria Math" w:eastAsiaTheme="minorEastAsia" w:hAnsi="Cambria Math" w:cs="Arial"/>
                </w:rPr>
                <m:t>ссп</m:t>
              </m:r>
            </m:e>
          </m:mr>
          <m:mr>
            <m:e>
              <m:r>
                <w:rPr>
                  <w:rFonts w:ascii="Cambria Math" w:eastAsiaTheme="minorEastAsia" w:hAnsi="Cambria Math" w:cs="Arial"/>
                </w:rPr>
                <m:t>мп+ср</m:t>
              </m:r>
            </m:e>
          </m:mr>
        </m:m>
      </m:oMath>
      <w:r>
        <w:rPr>
          <w:rFonts w:ascii="Arial" w:eastAsiaTheme="minorEastAsia" w:hAnsi="Arial" w:cs="Arial"/>
        </w:rPr>
        <w:t xml:space="preserve"> – среднесписочная численность работников (без внешних совместителей) малых (включая микро) и средних предприятий – юридических лиц, человек;</w:t>
      </w:r>
    </w:p>
    <w:p w:rsidR="00314140" w:rsidRDefault="00314140" w:rsidP="00314140">
      <w:pPr>
        <w:widowControl w:val="0"/>
        <w:autoSpaceDE w:val="0"/>
        <w:autoSpaceDN w:val="0"/>
        <w:adjustRightInd w:val="0"/>
        <w:jc w:val="both"/>
        <w:rPr>
          <w:rFonts w:ascii="Arial" w:eastAsiaTheme="minorEastAsia" w:hAnsi="Arial" w:cs="Arial"/>
        </w:rPr>
      </w:pPr>
    </w:p>
    <w:p w:rsidR="00314140" w:rsidRDefault="00314140" w:rsidP="00314140">
      <w:pPr>
        <w:widowControl w:val="0"/>
        <w:autoSpaceDE w:val="0"/>
        <w:autoSpaceDN w:val="0"/>
        <w:adjustRightInd w:val="0"/>
        <w:jc w:val="both"/>
        <w:rPr>
          <w:rFonts w:ascii="Arial" w:eastAsiaTheme="minorEastAsia" w:hAnsi="Arial" w:cs="Arial"/>
        </w:rPr>
      </w:pPr>
      <m:oMath>
        <m:r>
          <m:rPr>
            <m:sty m:val="b"/>
          </m:rPr>
          <w:rPr>
            <w:rFonts w:ascii="Cambria Math" w:eastAsiaTheme="minorEastAsia" w:hAnsi="Cambria Math" w:cs="Arial"/>
          </w:rPr>
          <m:t>Ч</m:t>
        </m:r>
        <m:m>
          <m:mPr>
            <m:mcs>
              <m:mc>
                <m:mcPr>
                  <m:count m:val="1"/>
                  <m:mcJc m:val="center"/>
                </m:mcPr>
              </m:mc>
            </m:mcs>
            <m:ctrlPr>
              <w:rPr>
                <w:rFonts w:ascii="Cambria Math" w:eastAsiaTheme="minorEastAsia" w:hAnsi="Cambria Math" w:cs="Arial"/>
                <w:b/>
              </w:rPr>
            </m:ctrlPr>
          </m:mPr>
          <m:mr>
            <m:e>
              <m:r>
                <w:rPr>
                  <w:rFonts w:ascii="Cambria Math" w:eastAsiaTheme="minorEastAsia" w:hAnsi="Cambria Math" w:cs="Arial"/>
                </w:rPr>
                <m:t>ссп</m:t>
              </m:r>
            </m:e>
          </m:mr>
          <m:mr>
            <m:e>
              <m:r>
                <w:rPr>
                  <w:rFonts w:ascii="Cambria Math" w:eastAsiaTheme="minorEastAsia" w:hAnsi="Cambria Math" w:cs="Arial"/>
                </w:rPr>
                <m:t>ср</m:t>
              </m:r>
            </m:e>
          </m:mr>
        </m:m>
      </m:oMath>
      <w:r>
        <w:rPr>
          <w:rFonts w:ascii="Arial" w:eastAsiaTheme="minorEastAsia" w:hAnsi="Arial" w:cs="Arial"/>
        </w:rPr>
        <w:t xml:space="preserve"> </w:t>
      </w:r>
      <w:proofErr w:type="gramStart"/>
      <w:r>
        <w:rPr>
          <w:rFonts w:ascii="Arial" w:eastAsiaTheme="minorEastAsia" w:hAnsi="Arial" w:cs="Arial"/>
        </w:rPr>
        <w:t>– среднесписочная численность работников (на основе формы № П-4 «Сведения о численности и заработной плате работников» (строка 01 графа 2) и формы № 1-Т «Сведения о численности и заработной плате работников» (строка 01 графа 4), человек;</w:t>
      </w:r>
      <w:proofErr w:type="gramEnd"/>
    </w:p>
    <w:p w:rsidR="00314140" w:rsidRDefault="00314140" w:rsidP="00314140">
      <w:pPr>
        <w:widowControl w:val="0"/>
        <w:autoSpaceDE w:val="0"/>
        <w:autoSpaceDN w:val="0"/>
        <w:adjustRightInd w:val="0"/>
        <w:jc w:val="both"/>
        <w:rPr>
          <w:rFonts w:ascii="Arial" w:eastAsiaTheme="minorEastAsia" w:hAnsi="Arial" w:cs="Arial"/>
        </w:rPr>
      </w:pPr>
    </w:p>
    <w:p w:rsidR="00314140" w:rsidRDefault="00314140" w:rsidP="00314140">
      <w:pPr>
        <w:spacing w:before="120" w:after="120"/>
        <w:jc w:val="both"/>
        <w:rPr>
          <w:rFonts w:ascii="Arial" w:eastAsiaTheme="minorEastAsia" w:hAnsi="Arial" w:cs="Arial"/>
        </w:rPr>
      </w:pPr>
      <m:oMath>
        <m:r>
          <w:rPr>
            <w:rFonts w:ascii="Cambria Math" w:eastAsiaTheme="minorEastAsia" w:hAnsi="Cambria Math" w:cs="Arial"/>
          </w:rPr>
          <m:t>Ч</m:t>
        </m:r>
        <m:m>
          <m:mPr>
            <m:mcs>
              <m:mc>
                <m:mcPr>
                  <m:count m:val="1"/>
                  <m:mcJc m:val="center"/>
                </m:mcPr>
              </m:mc>
            </m:mcs>
            <m:ctrlPr>
              <w:rPr>
                <w:rFonts w:ascii="Cambria Math" w:eastAsiaTheme="minorEastAsia" w:hAnsi="Cambria Math" w:cs="Arial"/>
                <w:i/>
              </w:rPr>
            </m:ctrlPr>
          </m:mPr>
          <m:mr>
            <m:e>
              <m:r>
                <w:rPr>
                  <w:rFonts w:ascii="Cambria Math" w:eastAsiaTheme="minorEastAsia" w:hAnsi="Cambria Math" w:cs="Arial"/>
                </w:rPr>
                <m:t>ссп</m:t>
              </m:r>
            </m:e>
          </m:mr>
          <m:mr>
            <m:e>
              <m:r>
                <w:rPr>
                  <w:rFonts w:ascii="Cambria Math" w:eastAsiaTheme="minorEastAsia" w:hAnsi="Cambria Math" w:cs="Arial"/>
                </w:rPr>
                <m:t>мп</m:t>
              </m:r>
            </m:e>
          </m:mr>
        </m:m>
      </m:oMath>
      <w:r>
        <w:rPr>
          <w:rFonts w:ascii="Arial" w:eastAsiaTheme="minorEastAsia" w:hAnsi="Arial" w:cs="Arial"/>
        </w:rPr>
        <w:t xml:space="preserve"> – среднесписочная численность работников (без внешних совместителей) малых предприятий.</w:t>
      </w:r>
    </w:p>
    <w:p w:rsidR="00314140" w:rsidRDefault="00314140" w:rsidP="00314140">
      <w:pPr>
        <w:widowControl w:val="0"/>
        <w:autoSpaceDE w:val="0"/>
        <w:autoSpaceDN w:val="0"/>
        <w:adjustRightInd w:val="0"/>
        <w:jc w:val="both"/>
        <w:rPr>
          <w:rFonts w:ascii="Arial" w:hAnsi="Arial" w:cs="Arial"/>
        </w:rPr>
      </w:pPr>
      <w:r>
        <w:rPr>
          <w:rFonts w:ascii="Arial" w:eastAsiaTheme="minorEastAsia" w:hAnsi="Arial" w:cs="Arial"/>
        </w:rPr>
        <w:t xml:space="preserve"> </w:t>
      </w:r>
      <w:r>
        <w:rPr>
          <w:rFonts w:ascii="Arial" w:hAnsi="Arial" w:cs="Arial"/>
        </w:rPr>
        <w:t xml:space="preserve">Единый реестр субъектов малого и среднего предпринимательства Федеральной налоговой службы России; </w:t>
      </w:r>
    </w:p>
    <w:p w:rsidR="00314140" w:rsidRDefault="00314140" w:rsidP="00314140">
      <w:pPr>
        <w:spacing w:before="120" w:after="120"/>
        <w:jc w:val="both"/>
        <w:rPr>
          <w:rFonts w:ascii="Arial" w:eastAsiaTheme="minorEastAsia" w:hAnsi="Arial" w:cs="Arial"/>
        </w:rPr>
      </w:pPr>
      <w:r>
        <w:rPr>
          <w:rFonts w:ascii="Arial" w:hAnsi="Arial" w:cs="Arial"/>
        </w:rPr>
        <w:t>Федеральное статистическое наблюдение по формам:</w:t>
      </w:r>
      <w:r>
        <w:rPr>
          <w:rFonts w:ascii="Arial" w:hAnsi="Arial" w:cs="Arial"/>
        </w:rPr>
        <w:br/>
      </w:r>
      <w:r>
        <w:rPr>
          <w:rFonts w:ascii="Arial" w:eastAsiaTheme="minorEastAsia" w:hAnsi="Arial" w:cs="Arial"/>
        </w:rPr>
        <w:t xml:space="preserve">- № П-4 «Сведения о численности и заработной плате работников» </w:t>
      </w:r>
      <w:r>
        <w:rPr>
          <w:rFonts w:ascii="Arial" w:eastAsiaTheme="minorEastAsia" w:hAnsi="Arial" w:cs="Arial"/>
        </w:rPr>
        <w:br/>
        <w:t>- № 1-Т «Сведения о численности и заработной плате работников».</w:t>
      </w:r>
    </w:p>
    <w:p w:rsidR="00314140" w:rsidRDefault="00314140" w:rsidP="00314140">
      <w:pPr>
        <w:spacing w:before="120" w:after="120"/>
        <w:jc w:val="both"/>
        <w:rPr>
          <w:rFonts w:ascii="Arial" w:hAnsi="Arial" w:cs="Arial"/>
          <w:b/>
        </w:rPr>
      </w:pPr>
      <w:r>
        <w:rPr>
          <w:rFonts w:ascii="Arial" w:hAnsi="Arial" w:cs="Arial"/>
          <w:b/>
        </w:rPr>
        <w:t>2.Число субъектов  малого и среднего предпринимательства в расчете на  10 тыс. человек населения</w:t>
      </w:r>
    </w:p>
    <w:p w:rsidR="00314140" w:rsidRDefault="00314140" w:rsidP="00314140">
      <w:pPr>
        <w:shd w:val="clear" w:color="auto" w:fill="FFFFFF"/>
        <w:jc w:val="both"/>
        <w:rPr>
          <w:rFonts w:ascii="Arial" w:hAnsi="Arial" w:cs="Arial"/>
        </w:rPr>
      </w:pPr>
      <w:r>
        <w:rPr>
          <w:rFonts w:ascii="Arial" w:hAnsi="Arial" w:cs="Arial"/>
        </w:rPr>
        <w:t>Единица измерения: единиц.</w:t>
      </w:r>
    </w:p>
    <w:p w:rsidR="00314140" w:rsidRDefault="00314140" w:rsidP="00314140">
      <w:pPr>
        <w:widowControl w:val="0"/>
        <w:autoSpaceDE w:val="0"/>
        <w:autoSpaceDN w:val="0"/>
        <w:adjustRightInd w:val="0"/>
        <w:jc w:val="both"/>
        <w:rPr>
          <w:rFonts w:ascii="Arial" w:eastAsiaTheme="minorEastAsia" w:hAnsi="Arial" w:cs="Arial"/>
        </w:rPr>
      </w:pPr>
      <m:oMathPara>
        <m:oMath>
          <m:r>
            <w:rPr>
              <w:rFonts w:ascii="Cambria Math" w:eastAsiaTheme="minorEastAsia" w:hAnsi="Cambria Math" w:cs="Arial"/>
            </w:rPr>
            <m:t>Ч</m:t>
          </m:r>
          <m:m>
            <m:mPr>
              <m:mcs>
                <m:mc>
                  <m:mcPr>
                    <m:count m:val="1"/>
                    <m:mcJc m:val="center"/>
                  </m:mcPr>
                </m:mc>
              </m:mcs>
              <m:ctrlPr>
                <w:rPr>
                  <w:rFonts w:ascii="Cambria Math" w:eastAsiaTheme="minorEastAsia" w:hAnsi="Cambria Math" w:cs="Arial"/>
                </w:rPr>
              </m:ctrlPr>
            </m:mPr>
            <m:mr>
              <m:e>
                <m:r>
                  <m:rPr>
                    <m:sty m:val="p"/>
                  </m:rPr>
                  <w:rPr>
                    <w:rFonts w:ascii="Cambria Math" w:eastAsiaTheme="minorEastAsia" w:hAnsi="Cambria Math" w:cs="Arial"/>
                  </w:rPr>
                  <m:t>смсп</m:t>
                </m:r>
              </m:e>
            </m:mr>
            <m:mr>
              <m:e>
                <m:r>
                  <w:rPr>
                    <w:rFonts w:ascii="Cambria Math" w:eastAsiaTheme="minorEastAsia" w:hAnsi="Cambria Math" w:cs="Arial"/>
                  </w:rPr>
                  <m:t>10000</m:t>
                </m:r>
              </m:e>
            </m:mr>
          </m:m>
          <m:r>
            <m:rPr>
              <m:sty m:val="p"/>
            </m:rPr>
            <w:rPr>
              <w:rFonts w:ascii="Cambria Math" w:eastAsiaTheme="minorEastAsia" w:hAnsi="Cambria Math" w:cs="Arial"/>
            </w:rPr>
            <m:t>=</m:t>
          </m:r>
          <m:f>
            <m:fPr>
              <m:ctrlPr>
                <w:rPr>
                  <w:rFonts w:ascii="Cambria Math" w:eastAsiaTheme="minorEastAsia" w:hAnsi="Cambria Math" w:cs="Arial"/>
                </w:rPr>
              </m:ctrlPr>
            </m:fPr>
            <m:num>
              <m:r>
                <w:rPr>
                  <w:rFonts w:ascii="Cambria Math" w:eastAsiaTheme="minorEastAsia" w:hAnsi="Cambria Math" w:cs="Arial"/>
                </w:rPr>
                <m:t>Чсмсп</m:t>
              </m:r>
            </m:num>
            <m:den>
              <m:r>
                <w:rPr>
                  <w:rFonts w:ascii="Cambria Math" w:eastAsiaTheme="minorEastAsia" w:hAnsi="Cambria Math" w:cs="Arial"/>
                </w:rPr>
                <m:t>Чнас</m:t>
              </m:r>
            </m:den>
          </m:f>
          <m:r>
            <w:rPr>
              <w:rFonts w:ascii="Cambria Math" w:eastAsiaTheme="minorEastAsia" w:hAnsi="Cambria Math" w:cs="Arial"/>
            </w:rPr>
            <m:t>×10000</m:t>
          </m:r>
        </m:oMath>
      </m:oMathPara>
    </w:p>
    <w:p w:rsidR="00314140" w:rsidRDefault="00314140" w:rsidP="00314140">
      <w:pPr>
        <w:jc w:val="both"/>
        <w:rPr>
          <w:rFonts w:ascii="Arial" w:eastAsiaTheme="minorEastAsia" w:hAnsi="Arial" w:cs="Arial"/>
        </w:rPr>
      </w:pPr>
    </w:p>
    <w:p w:rsidR="00314140" w:rsidRDefault="00314140" w:rsidP="00314140">
      <w:pPr>
        <w:jc w:val="both"/>
        <w:rPr>
          <w:rFonts w:ascii="Arial" w:hAnsi="Arial" w:cs="Arial"/>
          <w:lang w:eastAsia="en-US"/>
        </w:rPr>
      </w:pPr>
      <m:oMath>
        <m:r>
          <w:rPr>
            <w:rFonts w:ascii="Cambria Math" w:eastAsiaTheme="minorEastAsia" w:hAnsi="Cambria Math" w:cs="Arial"/>
          </w:rPr>
          <m:t>Ч</m:t>
        </m:r>
        <m:m>
          <m:mPr>
            <m:mcs>
              <m:mc>
                <m:mcPr>
                  <m:count m:val="1"/>
                  <m:mcJc m:val="center"/>
                </m:mcPr>
              </m:mc>
            </m:mcs>
            <m:ctrlPr>
              <w:rPr>
                <w:rFonts w:ascii="Cambria Math" w:eastAsiaTheme="minorEastAsia" w:hAnsi="Cambria Math" w:cs="Arial"/>
              </w:rPr>
            </m:ctrlPr>
          </m:mPr>
          <m:mr>
            <m:e>
              <m:r>
                <m:rPr>
                  <m:sty m:val="p"/>
                </m:rPr>
                <w:rPr>
                  <w:rFonts w:ascii="Cambria Math" w:eastAsiaTheme="minorEastAsia" w:hAnsi="Cambria Math" w:cs="Arial"/>
                </w:rPr>
                <m:t>смсп</m:t>
              </m:r>
            </m:e>
          </m:mr>
          <m:mr>
            <m:e>
              <m:r>
                <w:rPr>
                  <w:rFonts w:ascii="Cambria Math" w:eastAsiaTheme="minorEastAsia" w:hAnsi="Cambria Math" w:cs="Arial"/>
                </w:rPr>
                <m:t>10000</m:t>
              </m:r>
            </m:e>
          </m:mr>
        </m:m>
      </m:oMath>
      <w:r>
        <w:rPr>
          <w:rFonts w:ascii="Arial" w:eastAsiaTheme="minorEastAsia" w:hAnsi="Arial" w:cs="Arial"/>
        </w:rPr>
        <w:t xml:space="preserve"> – </w:t>
      </w:r>
      <w:r>
        <w:rPr>
          <w:rFonts w:ascii="Arial" w:hAnsi="Arial" w:cs="Arial"/>
          <w:lang w:eastAsia="en-US"/>
        </w:rPr>
        <w:t>число субъектов малого и среднего предпринимательства в расчете на 10 тыс. человек населения, единиц;</w:t>
      </w:r>
    </w:p>
    <w:p w:rsidR="00314140" w:rsidRDefault="00314140" w:rsidP="00314140">
      <w:pPr>
        <w:jc w:val="both"/>
        <w:rPr>
          <w:rFonts w:ascii="Arial" w:hAnsi="Arial" w:cs="Arial"/>
        </w:rPr>
      </w:pPr>
      <m:oMath>
        <m:r>
          <w:rPr>
            <w:rFonts w:ascii="Cambria Math" w:eastAsiaTheme="minorEastAsia" w:hAnsi="Cambria Math" w:cs="Arial"/>
          </w:rPr>
          <m:t>Чсмсп</m:t>
        </m:r>
      </m:oMath>
      <w:r>
        <w:rPr>
          <w:rFonts w:ascii="Arial" w:hAnsi="Arial" w:cs="Arial"/>
        </w:rPr>
        <w:t xml:space="preserve"> -  число субъектов малого и среднего предпринимательства (включая микропредприятия) – юридических лиц и индивидуальных предпринимателей, единиц;</w:t>
      </w:r>
    </w:p>
    <w:p w:rsidR="00314140" w:rsidRDefault="00314140" w:rsidP="00314140">
      <w:pPr>
        <w:jc w:val="both"/>
        <w:rPr>
          <w:rFonts w:ascii="Arial" w:hAnsi="Arial" w:cs="Arial"/>
        </w:rPr>
      </w:pPr>
      <m:oMath>
        <m:r>
          <w:rPr>
            <w:rFonts w:ascii="Cambria Math" w:eastAsiaTheme="minorEastAsia" w:hAnsi="Cambria Math" w:cs="Arial"/>
          </w:rPr>
          <m:t>Чнас</m:t>
        </m:r>
      </m:oMath>
      <w:r>
        <w:rPr>
          <w:rFonts w:ascii="Arial" w:hAnsi="Arial" w:cs="Arial"/>
        </w:rPr>
        <w:t xml:space="preserve"> – численность постоянного населения на начало следующего за </w:t>
      </w:r>
      <w:proofErr w:type="gramStart"/>
      <w:r>
        <w:rPr>
          <w:rFonts w:ascii="Arial" w:hAnsi="Arial" w:cs="Arial"/>
        </w:rPr>
        <w:t>отчетным</w:t>
      </w:r>
      <w:proofErr w:type="gramEnd"/>
      <w:r>
        <w:rPr>
          <w:rFonts w:ascii="Arial" w:hAnsi="Arial" w:cs="Arial"/>
        </w:rPr>
        <w:t xml:space="preserve"> года (расчетные данные террито</w:t>
      </w:r>
      <w:proofErr w:type="spellStart"/>
      <w:r>
        <w:rPr>
          <w:rFonts w:ascii="Arial" w:hAnsi="Arial" w:cs="Arial"/>
        </w:rPr>
        <w:t>риальных</w:t>
      </w:r>
      <w:proofErr w:type="spellEnd"/>
      <w:r>
        <w:rPr>
          <w:rFonts w:ascii="Arial" w:hAnsi="Arial" w:cs="Arial"/>
        </w:rPr>
        <w:t xml:space="preserve"> органов Федеральной службы государственной статистики).</w:t>
      </w:r>
    </w:p>
    <w:p w:rsidR="00314140" w:rsidRDefault="00314140" w:rsidP="00314140">
      <w:pPr>
        <w:widowControl w:val="0"/>
        <w:autoSpaceDE w:val="0"/>
        <w:autoSpaceDN w:val="0"/>
        <w:adjustRightInd w:val="0"/>
        <w:jc w:val="both"/>
        <w:rPr>
          <w:rFonts w:ascii="Arial" w:hAnsi="Arial" w:cs="Arial"/>
        </w:rPr>
      </w:pPr>
      <w:r>
        <w:rPr>
          <w:rFonts w:ascii="Arial" w:hAnsi="Arial" w:cs="Arial"/>
        </w:rPr>
        <w:t>Единый реестр субъектов малого и среднего предпринимательства Федеральной налоговой службы России;</w:t>
      </w:r>
    </w:p>
    <w:p w:rsidR="00314140" w:rsidRDefault="00314140" w:rsidP="00314140">
      <w:pPr>
        <w:widowControl w:val="0"/>
        <w:autoSpaceDE w:val="0"/>
        <w:autoSpaceDN w:val="0"/>
        <w:adjustRightInd w:val="0"/>
        <w:jc w:val="both"/>
        <w:rPr>
          <w:rFonts w:ascii="Arial" w:hAnsi="Arial" w:cs="Arial"/>
        </w:rPr>
      </w:pPr>
      <w:r>
        <w:rPr>
          <w:rFonts w:ascii="Arial" w:hAnsi="Arial" w:cs="Arial"/>
        </w:rPr>
        <w:lastRenderedPageBreak/>
        <w:t>Итоги Всероссийской переписи населения, ежегодные данные текущего учета населения.</w:t>
      </w:r>
    </w:p>
    <w:p w:rsidR="00314140" w:rsidRDefault="00314140" w:rsidP="00314140">
      <w:pPr>
        <w:pStyle w:val="af5"/>
        <w:spacing w:before="120" w:after="120"/>
        <w:ind w:left="0"/>
        <w:jc w:val="both"/>
        <w:rPr>
          <w:rFonts w:ascii="Arial" w:hAnsi="Arial" w:cs="Arial"/>
          <w:b/>
        </w:rPr>
      </w:pPr>
      <w:r>
        <w:rPr>
          <w:rFonts w:ascii="Arial" w:hAnsi="Arial" w:cs="Arial"/>
          <w:b/>
        </w:rPr>
        <w:t>3.Вновь созданные предприятия МСП в сфере производства и услуг</w:t>
      </w:r>
    </w:p>
    <w:p w:rsidR="00314140" w:rsidRDefault="00314140" w:rsidP="00314140">
      <w:pPr>
        <w:shd w:val="clear" w:color="auto" w:fill="FFFFFF"/>
        <w:jc w:val="both"/>
        <w:rPr>
          <w:rFonts w:ascii="Arial" w:hAnsi="Arial" w:cs="Arial"/>
        </w:rPr>
      </w:pPr>
      <w:r>
        <w:rPr>
          <w:rFonts w:ascii="Arial" w:hAnsi="Arial" w:cs="Arial"/>
        </w:rPr>
        <w:t>Единица измерения: единица</w:t>
      </w:r>
    </w:p>
    <w:p w:rsidR="00314140" w:rsidRDefault="00314140" w:rsidP="00314140">
      <w:pPr>
        <w:shd w:val="clear" w:color="auto" w:fill="FFFFFF"/>
        <w:jc w:val="both"/>
        <w:rPr>
          <w:rFonts w:ascii="Arial" w:hAnsi="Arial" w:cs="Arial"/>
        </w:rPr>
      </w:pPr>
      <w:r>
        <w:rPr>
          <w:rFonts w:ascii="Arial" w:hAnsi="Arial" w:cs="Arial"/>
        </w:rPr>
        <w:t>Вновь созданные юридические лица в сфере производства и услуг.</w:t>
      </w:r>
    </w:p>
    <w:p w:rsidR="00314140" w:rsidRDefault="00314140" w:rsidP="00314140">
      <w:pPr>
        <w:shd w:val="clear" w:color="auto" w:fill="FFFFFF"/>
        <w:jc w:val="both"/>
        <w:rPr>
          <w:rFonts w:ascii="Arial" w:hAnsi="Arial" w:cs="Arial"/>
        </w:rPr>
      </w:pPr>
      <w:r>
        <w:rPr>
          <w:rFonts w:ascii="Arial" w:hAnsi="Arial" w:cs="Arial"/>
        </w:rPr>
        <w:t>Единый реестр субъектов малого и среднего предпринимательства Федеральной налоговой службы России.</w:t>
      </w:r>
    </w:p>
    <w:p w:rsidR="00314140" w:rsidRDefault="00314140" w:rsidP="00314140">
      <w:pPr>
        <w:spacing w:before="120" w:after="120"/>
        <w:jc w:val="both"/>
        <w:rPr>
          <w:rFonts w:ascii="Arial" w:hAnsi="Arial" w:cs="Arial"/>
          <w:b/>
        </w:rPr>
      </w:pPr>
      <w:r>
        <w:rPr>
          <w:rFonts w:ascii="Arial" w:hAnsi="Arial" w:cs="Arial"/>
          <w:b/>
        </w:rPr>
        <w:t>4.«Малый бизнес большого региона». Прирост количества субъектов малого и среднего предпринимательства на 10 тыс. населения</w:t>
      </w:r>
    </w:p>
    <w:p w:rsidR="00314140" w:rsidRDefault="00314140" w:rsidP="00314140">
      <w:pPr>
        <w:shd w:val="clear" w:color="auto" w:fill="FFFFFF"/>
        <w:jc w:val="both"/>
        <w:rPr>
          <w:rFonts w:ascii="Arial" w:hAnsi="Arial" w:cs="Arial"/>
        </w:rPr>
      </w:pPr>
      <w:r>
        <w:rPr>
          <w:rFonts w:ascii="Arial" w:hAnsi="Arial" w:cs="Arial"/>
        </w:rPr>
        <w:t>Единица измерения: единица.</w:t>
      </w:r>
    </w:p>
    <w:p w:rsidR="00314140" w:rsidRDefault="00314140" w:rsidP="00314140">
      <w:pPr>
        <w:widowControl w:val="0"/>
        <w:tabs>
          <w:tab w:val="left" w:pos="6635"/>
        </w:tabs>
        <w:snapToGrid w:val="0"/>
        <w:jc w:val="both"/>
        <w:rPr>
          <w:rFonts w:ascii="Arial" w:eastAsiaTheme="minorHAnsi" w:hAnsi="Arial" w:cs="Arial"/>
          <w:lang w:eastAsia="en-US"/>
        </w:rPr>
      </w:pPr>
      <m:oMath>
        <m:sSub>
          <m:sSubPr>
            <m:ctrlPr>
              <w:rPr>
                <w:rFonts w:ascii="Cambria Math" w:hAnsi="Cambria Math" w:cs="Arial"/>
                <w:lang w:eastAsia="en-US"/>
              </w:rPr>
            </m:ctrlPr>
          </m:sSubPr>
          <m:e>
            <m:r>
              <w:rPr>
                <w:rFonts w:ascii="Cambria Math" w:eastAsiaTheme="minorHAnsi" w:hAnsi="Cambria Math" w:cs="Arial"/>
                <w:lang w:eastAsia="en-US"/>
              </w:rPr>
              <m:t>Пр</m:t>
            </m:r>
          </m:e>
          <m:sub>
            <m:r>
              <w:rPr>
                <w:rFonts w:ascii="Cambria Math" w:eastAsiaTheme="minorHAnsi" w:hAnsi="Cambria Math" w:cs="Arial"/>
                <w:lang w:val="en-US" w:eastAsia="en-US"/>
              </w:rPr>
              <m:t>k</m:t>
            </m:r>
          </m:sub>
        </m:sSub>
        <m:r>
          <w:rPr>
            <w:rFonts w:ascii="Cambria Math" w:eastAsiaTheme="minorHAnsi" w:hAnsi="Cambria Math" w:cs="Arial"/>
            <w:lang w:eastAsia="en-US"/>
          </w:rPr>
          <m:t>=</m:t>
        </m:r>
        <m:f>
          <m:fPr>
            <m:ctrlPr>
              <w:rPr>
                <w:rFonts w:ascii="Cambria Math" w:hAnsi="Cambria Math" w:cs="Arial"/>
                <w:i/>
                <w:lang w:eastAsia="en-US"/>
              </w:rPr>
            </m:ctrlPr>
          </m:fPr>
          <m:num>
            <m:sSub>
              <m:sSubPr>
                <m:ctrlPr>
                  <w:rPr>
                    <w:rFonts w:ascii="Cambria Math" w:hAnsi="Cambria Math" w:cs="Arial"/>
                    <w:i/>
                    <w:lang w:eastAsia="en-US"/>
                  </w:rPr>
                </m:ctrlPr>
              </m:sSubPr>
              <m:e>
                <m:r>
                  <w:rPr>
                    <w:rFonts w:ascii="Cambria Math" w:eastAsiaTheme="minorHAnsi" w:hAnsi="Cambria Math" w:cs="Arial"/>
                    <w:lang w:eastAsia="en-US"/>
                  </w:rPr>
                  <m:t>K</m:t>
                </m:r>
              </m:e>
              <m:sub>
                <m:r>
                  <w:rPr>
                    <w:rFonts w:ascii="Cambria Math" w:eastAsiaTheme="minorHAnsi" w:hAnsi="Cambria Math" w:cs="Arial"/>
                    <w:lang w:eastAsia="en-US"/>
                  </w:rPr>
                  <m:t>t</m:t>
                </m:r>
              </m:sub>
            </m:sSub>
            <m:r>
              <w:rPr>
                <w:rFonts w:ascii="Cambria Math" w:eastAsiaTheme="minorHAnsi" w:hAnsi="Cambria Math" w:cs="Arial"/>
                <w:lang w:eastAsia="en-US"/>
              </w:rPr>
              <m:t>-</m:t>
            </m:r>
            <m:sSub>
              <m:sSubPr>
                <m:ctrlPr>
                  <w:rPr>
                    <w:rFonts w:ascii="Cambria Math" w:hAnsi="Cambria Math" w:cs="Arial"/>
                    <w:i/>
                    <w:lang w:eastAsia="en-US"/>
                  </w:rPr>
                </m:ctrlPr>
              </m:sSubPr>
              <m:e>
                <m:r>
                  <w:rPr>
                    <w:rFonts w:ascii="Cambria Math" w:eastAsiaTheme="minorHAnsi" w:hAnsi="Cambria Math" w:cs="Arial"/>
                    <w:lang w:eastAsia="en-US"/>
                  </w:rPr>
                  <m:t>K</m:t>
                </m:r>
              </m:e>
              <m:sub>
                <m:r>
                  <w:rPr>
                    <w:rFonts w:ascii="Cambria Math" w:eastAsiaTheme="minorHAnsi" w:hAnsi="Cambria Math" w:cs="Arial"/>
                    <w:lang w:eastAsia="en-US"/>
                  </w:rPr>
                  <m:t>t-1</m:t>
                </m:r>
              </m:sub>
            </m:sSub>
          </m:num>
          <m:den>
            <m:r>
              <w:rPr>
                <w:rFonts w:ascii="Cambria Math" w:eastAsiaTheme="minorHAnsi" w:hAnsi="Cambria Math" w:cs="Arial"/>
                <w:lang w:eastAsia="en-US"/>
              </w:rPr>
              <m:t xml:space="preserve"> </m:t>
            </m:r>
            <m:sSub>
              <m:sSubPr>
                <m:ctrlPr>
                  <w:rPr>
                    <w:rFonts w:ascii="Cambria Math" w:hAnsi="Cambria Math" w:cs="Arial"/>
                    <w:i/>
                    <w:lang w:eastAsia="en-US"/>
                  </w:rPr>
                </m:ctrlPr>
              </m:sSubPr>
              <m:e>
                <m:r>
                  <w:rPr>
                    <w:rFonts w:ascii="Cambria Math" w:eastAsiaTheme="minorHAnsi" w:hAnsi="Cambria Math" w:cs="Arial"/>
                    <w:lang w:eastAsia="en-US"/>
                  </w:rPr>
                  <m:t>Ч</m:t>
                </m:r>
              </m:e>
              <m:sub>
                <m:r>
                  <w:rPr>
                    <w:rFonts w:ascii="Cambria Math" w:eastAsiaTheme="minorHAnsi" w:hAnsi="Cambria Math" w:cs="Arial"/>
                    <w:lang w:eastAsia="en-US"/>
                  </w:rPr>
                  <m:t>н</m:t>
                </m:r>
              </m:sub>
            </m:sSub>
          </m:den>
        </m:f>
        <m:r>
          <w:rPr>
            <w:rFonts w:ascii="Cambria Math" w:eastAsiaTheme="minorHAnsi" w:hAnsi="Cambria Math" w:cs="Arial"/>
            <w:lang w:eastAsia="en-US"/>
          </w:rPr>
          <m:t>×10 000</m:t>
        </m:r>
      </m:oMath>
      <w:r>
        <w:rPr>
          <w:rFonts w:ascii="Arial" w:eastAsiaTheme="minorHAnsi" w:hAnsi="Arial" w:cs="Arial"/>
          <w:lang w:eastAsia="en-US"/>
        </w:rPr>
        <w:t xml:space="preserve"> </w:t>
      </w:r>
    </w:p>
    <w:p w:rsidR="00314140" w:rsidRDefault="00314140" w:rsidP="00314140">
      <w:pPr>
        <w:widowControl w:val="0"/>
        <w:tabs>
          <w:tab w:val="left" w:pos="6635"/>
        </w:tabs>
        <w:snapToGrid w:val="0"/>
        <w:jc w:val="both"/>
        <w:rPr>
          <w:rFonts w:ascii="Arial" w:eastAsiaTheme="minorHAnsi" w:hAnsi="Arial" w:cs="Arial"/>
          <w:lang w:eastAsia="en-US"/>
        </w:rPr>
      </w:pPr>
    </w:p>
    <w:p w:rsidR="00314140" w:rsidRDefault="00314140" w:rsidP="00314140">
      <w:pPr>
        <w:tabs>
          <w:tab w:val="left" w:pos="6635"/>
        </w:tabs>
        <w:jc w:val="both"/>
        <w:rPr>
          <w:rFonts w:ascii="Arial" w:eastAsiaTheme="minorHAnsi" w:hAnsi="Arial" w:cs="Arial"/>
          <w:lang w:eastAsia="en-US"/>
        </w:rPr>
      </w:pPr>
      <w:proofErr w:type="spellStart"/>
      <w:r>
        <w:rPr>
          <w:rFonts w:ascii="Arial" w:eastAsiaTheme="minorHAnsi" w:hAnsi="Arial" w:cs="Arial"/>
          <w:lang w:eastAsia="en-US"/>
        </w:rPr>
        <w:t>Пр</w:t>
      </w:r>
      <w:r>
        <w:rPr>
          <w:rFonts w:ascii="Arial" w:eastAsiaTheme="minorHAnsi" w:hAnsi="Arial" w:cs="Arial"/>
          <w:vertAlign w:val="subscript"/>
          <w:lang w:eastAsia="en-US"/>
        </w:rPr>
        <w:t>к</w:t>
      </w:r>
      <w:proofErr w:type="spellEnd"/>
      <w:r>
        <w:rPr>
          <w:rFonts w:ascii="Arial" w:eastAsiaTheme="minorHAnsi" w:hAnsi="Arial" w:cs="Arial"/>
          <w:vertAlign w:val="subscript"/>
          <w:lang w:eastAsia="en-US"/>
        </w:rPr>
        <w:t xml:space="preserve">  </w:t>
      </w:r>
      <w:r>
        <w:rPr>
          <w:rFonts w:ascii="Arial" w:hAnsi="Arial" w:cs="Arial"/>
        </w:rPr>
        <w:t xml:space="preserve">– </w:t>
      </w:r>
      <w:r>
        <w:rPr>
          <w:rFonts w:ascii="Arial" w:eastAsiaTheme="minorHAnsi" w:hAnsi="Arial" w:cs="Arial"/>
          <w:lang w:eastAsia="en-US"/>
        </w:rPr>
        <w:t>прирост количества субъектов малого и среднего предпринимательства, осуществляющих деятельность на территории муниципального образования Московской области, на 10 тыс. населения, единиц;</w:t>
      </w:r>
    </w:p>
    <w:p w:rsidR="00314140" w:rsidRDefault="00314140" w:rsidP="00314140">
      <w:pPr>
        <w:tabs>
          <w:tab w:val="left" w:pos="6635"/>
        </w:tabs>
        <w:jc w:val="both"/>
        <w:rPr>
          <w:rFonts w:ascii="Arial" w:eastAsiaTheme="minorHAnsi" w:hAnsi="Arial" w:cs="Arial"/>
          <w:lang w:eastAsia="en-US"/>
        </w:rPr>
      </w:pPr>
      <w:r>
        <w:rPr>
          <w:rFonts w:ascii="Arial" w:eastAsiaTheme="minorHAnsi" w:hAnsi="Arial" w:cs="Arial"/>
          <w:lang w:eastAsia="en-US"/>
        </w:rPr>
        <w:t>К</w:t>
      </w:r>
      <w:proofErr w:type="gramStart"/>
      <w:r>
        <w:rPr>
          <w:rFonts w:ascii="Arial" w:eastAsiaTheme="minorHAnsi" w:hAnsi="Arial" w:cs="Arial"/>
          <w:vertAlign w:val="subscript"/>
          <w:lang w:val="en-US" w:eastAsia="en-US"/>
        </w:rPr>
        <w:t>t</w:t>
      </w:r>
      <w:proofErr w:type="gramEnd"/>
      <w:r w:rsidRPr="00314140">
        <w:rPr>
          <w:rFonts w:ascii="Arial" w:eastAsiaTheme="minorHAnsi" w:hAnsi="Arial" w:cs="Arial"/>
          <w:lang w:eastAsia="en-US"/>
        </w:rPr>
        <w:t xml:space="preserve"> </w:t>
      </w:r>
      <w:r>
        <w:rPr>
          <w:rFonts w:ascii="Arial" w:hAnsi="Arial" w:cs="Arial"/>
        </w:rPr>
        <w:t xml:space="preserve">– </w:t>
      </w:r>
      <w:r>
        <w:rPr>
          <w:rFonts w:ascii="Arial" w:eastAsiaTheme="minorHAnsi" w:hAnsi="Arial" w:cs="Arial"/>
          <w:lang w:eastAsia="en-US"/>
        </w:rPr>
        <w:t xml:space="preserve">количество средних, малых предприятий, </w:t>
      </w:r>
      <w:proofErr w:type="spellStart"/>
      <w:r>
        <w:rPr>
          <w:rFonts w:ascii="Arial" w:eastAsiaTheme="minorHAnsi" w:hAnsi="Arial" w:cs="Arial"/>
          <w:lang w:eastAsia="en-US"/>
        </w:rPr>
        <w:t>микропредприятий</w:t>
      </w:r>
      <w:proofErr w:type="spellEnd"/>
      <w:r>
        <w:rPr>
          <w:rFonts w:ascii="Arial" w:eastAsiaTheme="minorHAnsi" w:hAnsi="Arial" w:cs="Arial"/>
          <w:lang w:eastAsia="en-US"/>
        </w:rPr>
        <w:t xml:space="preserve"> и индивидуальных предпринимателей (далее – субъекты МСП) на конец отчетного периода, единиц, заполняется ежемесячно нарастающим итогом;</w:t>
      </w:r>
    </w:p>
    <w:p w:rsidR="00314140" w:rsidRDefault="00314140" w:rsidP="00314140">
      <w:pPr>
        <w:tabs>
          <w:tab w:val="left" w:pos="6635"/>
        </w:tabs>
        <w:jc w:val="both"/>
        <w:rPr>
          <w:rFonts w:ascii="Arial" w:eastAsiaTheme="minorHAnsi" w:hAnsi="Arial" w:cs="Arial"/>
          <w:lang w:eastAsia="en-US"/>
        </w:rPr>
      </w:pPr>
      <w:r>
        <w:rPr>
          <w:rFonts w:ascii="Arial" w:eastAsiaTheme="minorHAnsi" w:hAnsi="Arial" w:cs="Arial"/>
          <w:lang w:eastAsia="en-US"/>
        </w:rPr>
        <w:t>К</w:t>
      </w:r>
      <w:r>
        <w:rPr>
          <w:rFonts w:ascii="Arial" w:eastAsiaTheme="minorHAnsi" w:hAnsi="Arial" w:cs="Arial"/>
          <w:vertAlign w:val="subscript"/>
          <w:lang w:val="en-US" w:eastAsia="en-US"/>
        </w:rPr>
        <w:t>t</w:t>
      </w:r>
      <w:r>
        <w:rPr>
          <w:rFonts w:ascii="Arial" w:eastAsiaTheme="minorHAnsi" w:hAnsi="Arial" w:cs="Arial"/>
          <w:vertAlign w:val="subscript"/>
          <w:lang w:eastAsia="en-US"/>
        </w:rPr>
        <w:t xml:space="preserve">-1 </w:t>
      </w:r>
      <w:r>
        <w:rPr>
          <w:rFonts w:ascii="Arial" w:hAnsi="Arial" w:cs="Arial"/>
        </w:rPr>
        <w:t xml:space="preserve">– </w:t>
      </w:r>
      <w:r>
        <w:rPr>
          <w:rFonts w:ascii="Arial" w:eastAsiaTheme="minorHAnsi" w:hAnsi="Arial" w:cs="Arial"/>
          <w:lang w:eastAsia="en-US"/>
        </w:rPr>
        <w:t>количество субъектов МСП на начало отчетного года, единиц, заполняется один раз в год по состоянию на начало отчетного года;</w:t>
      </w:r>
    </w:p>
    <w:p w:rsidR="00314140" w:rsidRDefault="00314140" w:rsidP="00314140">
      <w:pPr>
        <w:tabs>
          <w:tab w:val="left" w:pos="6635"/>
        </w:tabs>
        <w:jc w:val="both"/>
        <w:rPr>
          <w:rFonts w:ascii="Arial" w:eastAsiaTheme="minorHAnsi" w:hAnsi="Arial" w:cs="Arial"/>
          <w:lang w:eastAsia="en-US"/>
        </w:rPr>
      </w:pPr>
    </w:p>
    <w:p w:rsidR="00314140" w:rsidRDefault="00314140" w:rsidP="00314140">
      <w:pPr>
        <w:spacing w:before="120" w:after="120"/>
        <w:jc w:val="both"/>
        <w:rPr>
          <w:rFonts w:ascii="Arial" w:eastAsiaTheme="minorHAnsi" w:hAnsi="Arial" w:cs="Arial"/>
          <w:lang w:eastAsia="en-US"/>
        </w:rPr>
      </w:pPr>
      <m:oMath>
        <m:sSub>
          <m:sSubPr>
            <m:ctrlPr>
              <w:rPr>
                <w:rFonts w:ascii="Cambria Math" w:hAnsi="Cambria Math" w:cs="Arial"/>
                <w:i/>
                <w:lang w:eastAsia="en-US"/>
              </w:rPr>
            </m:ctrlPr>
          </m:sSubPr>
          <m:e>
            <m:r>
              <w:rPr>
                <w:rFonts w:ascii="Cambria Math" w:eastAsiaTheme="minorHAnsi" w:hAnsi="Cambria Math" w:cs="Arial"/>
                <w:lang w:eastAsia="en-US"/>
              </w:rPr>
              <m:t>Ч</m:t>
            </m:r>
          </m:e>
          <m:sub>
            <m:r>
              <w:rPr>
                <w:rFonts w:ascii="Cambria Math" w:eastAsiaTheme="minorHAnsi" w:hAnsi="Cambria Math" w:cs="Arial"/>
                <w:lang w:eastAsia="en-US"/>
              </w:rPr>
              <m:t>н</m:t>
            </m:r>
          </m:sub>
        </m:sSub>
      </m:oMath>
      <w:r>
        <w:rPr>
          <w:rFonts w:ascii="Arial" w:eastAsiaTheme="minorEastAsia" w:hAnsi="Arial" w:cs="Arial"/>
          <w:lang w:eastAsia="en-US"/>
        </w:rPr>
        <w:t xml:space="preserve"> </w:t>
      </w:r>
      <w:r>
        <w:rPr>
          <w:rFonts w:ascii="Arial" w:hAnsi="Arial" w:cs="Arial"/>
        </w:rPr>
        <w:t>–</w:t>
      </w:r>
      <w:r>
        <w:rPr>
          <w:rFonts w:ascii="Arial" w:eastAsiaTheme="minorEastAsia" w:hAnsi="Arial" w:cs="Arial"/>
          <w:lang w:eastAsia="en-US"/>
        </w:rPr>
        <w:t xml:space="preserve"> </w:t>
      </w:r>
      <w:r>
        <w:rPr>
          <w:rFonts w:ascii="Arial" w:eastAsiaTheme="minorHAnsi" w:hAnsi="Arial" w:cs="Arial"/>
          <w:lang w:eastAsia="en-US"/>
        </w:rPr>
        <w:t xml:space="preserve">численность населения муниципального образования Московской области, человек, заполняется один раз </w:t>
      </w:r>
      <w:r>
        <w:rPr>
          <w:rFonts w:ascii="Arial" w:eastAsiaTheme="minorHAnsi" w:hAnsi="Arial" w:cs="Arial"/>
          <w:lang w:eastAsia="en-US"/>
        </w:rPr>
        <w:br/>
        <w:t>в год по состоянию на 1 января отчетного года.</w:t>
      </w:r>
    </w:p>
    <w:p w:rsidR="00314140" w:rsidRDefault="00314140" w:rsidP="00314140">
      <w:pPr>
        <w:spacing w:before="120" w:after="120"/>
        <w:jc w:val="both"/>
        <w:rPr>
          <w:rFonts w:ascii="Arial" w:eastAsiaTheme="minorHAnsi" w:hAnsi="Arial" w:cs="Arial"/>
          <w:lang w:eastAsia="en-US"/>
        </w:rPr>
      </w:pPr>
      <w:r>
        <w:rPr>
          <w:rFonts w:ascii="Arial" w:hAnsi="Arial" w:cs="Arial"/>
        </w:rPr>
        <w:t>Единый реестр субъектов малого и среднего предпринимательства Федеральной налоговой службы России.</w:t>
      </w:r>
    </w:p>
    <w:p w:rsidR="00314140" w:rsidRDefault="00314140" w:rsidP="00314140">
      <w:pPr>
        <w:spacing w:before="120" w:after="120"/>
        <w:jc w:val="both"/>
        <w:rPr>
          <w:rFonts w:ascii="Arial" w:hAnsi="Arial" w:cs="Arial"/>
          <w:b/>
        </w:rPr>
      </w:pPr>
    </w:p>
    <w:p w:rsidR="00314140" w:rsidRDefault="00314140" w:rsidP="00314140">
      <w:pPr>
        <w:spacing w:before="120" w:after="120"/>
        <w:jc w:val="both"/>
        <w:rPr>
          <w:rFonts w:ascii="Arial" w:hAnsi="Arial" w:cs="Arial"/>
          <w:b/>
        </w:rPr>
      </w:pPr>
      <w:r>
        <w:rPr>
          <w:rFonts w:ascii="Arial" w:hAnsi="Arial" w:cs="Arial"/>
          <w:b/>
        </w:rPr>
        <w:t>5.Количество вновь созданных субъектов МСП участниками проекта</w:t>
      </w:r>
    </w:p>
    <w:p w:rsidR="00314140" w:rsidRDefault="00314140" w:rsidP="00314140">
      <w:pPr>
        <w:jc w:val="both"/>
        <w:rPr>
          <w:rFonts w:ascii="Arial" w:hAnsi="Arial" w:cs="Arial"/>
        </w:rPr>
      </w:pPr>
      <w:r>
        <w:rPr>
          <w:rFonts w:ascii="Arial" w:hAnsi="Arial" w:cs="Arial"/>
        </w:rPr>
        <w:t xml:space="preserve">Единица измерения: тысяча единиц. </w:t>
      </w:r>
    </w:p>
    <w:p w:rsidR="00314140" w:rsidRDefault="00314140" w:rsidP="00314140">
      <w:pPr>
        <w:spacing w:before="120" w:after="120"/>
        <w:jc w:val="both"/>
        <w:rPr>
          <w:rFonts w:ascii="Arial" w:hAnsi="Arial" w:cs="Arial"/>
        </w:rPr>
      </w:pPr>
      <w:r>
        <w:rPr>
          <w:rFonts w:ascii="Arial" w:hAnsi="Arial" w:cs="Arial"/>
        </w:rPr>
        <w:t>Вновь созданные субъекты МСП, участвующие в Региональном проекте «Популяризация предпринимательства». Единый реестр субъектов малого и среднего предпринимательства Федеральной налоговой службы России.</w:t>
      </w:r>
    </w:p>
    <w:p w:rsidR="00314140" w:rsidRDefault="00314140" w:rsidP="00314140">
      <w:pPr>
        <w:spacing w:before="120" w:after="120"/>
        <w:jc w:val="both"/>
        <w:rPr>
          <w:rFonts w:ascii="Arial" w:hAnsi="Arial" w:cs="Arial"/>
          <w:b/>
        </w:rPr>
      </w:pPr>
      <w:r>
        <w:rPr>
          <w:rFonts w:ascii="Arial" w:hAnsi="Arial" w:cs="Arial"/>
          <w:b/>
        </w:rPr>
        <w:t>6.Численность занятых в сфере малого и среднего предпринимательства, включая индивидуальных предпринимателей за отчетный период (прошедший год)</w:t>
      </w:r>
    </w:p>
    <w:p w:rsidR="00314140" w:rsidRDefault="00314140" w:rsidP="00314140">
      <w:pPr>
        <w:spacing w:before="120" w:after="120"/>
        <w:jc w:val="both"/>
        <w:rPr>
          <w:rFonts w:ascii="Arial" w:hAnsi="Arial" w:cs="Arial"/>
        </w:rPr>
      </w:pPr>
      <w:r>
        <w:rPr>
          <w:rFonts w:ascii="Arial" w:hAnsi="Arial" w:cs="Arial"/>
        </w:rPr>
        <w:t>Единица измерения – человек.</w:t>
      </w:r>
    </w:p>
    <w:p w:rsidR="00314140" w:rsidRDefault="00314140" w:rsidP="00314140">
      <w:pPr>
        <w:widowControl w:val="0"/>
        <w:tabs>
          <w:tab w:val="left" w:pos="6635"/>
        </w:tabs>
        <w:snapToGrid w:val="0"/>
        <w:jc w:val="both"/>
        <w:rPr>
          <w:rFonts w:ascii="Arial" w:eastAsiaTheme="minorHAnsi" w:hAnsi="Arial" w:cs="Arial"/>
          <w:vertAlign w:val="subscript"/>
          <w:lang w:eastAsia="en-US"/>
        </w:rPr>
      </w:pPr>
      <w:r>
        <w:rPr>
          <w:rFonts w:ascii="Arial" w:eastAsiaTheme="minorHAnsi" w:hAnsi="Arial" w:cs="Arial"/>
          <w:lang w:eastAsia="en-US"/>
        </w:rPr>
        <w:t xml:space="preserve">Ч = </w:t>
      </w:r>
      <w:proofErr w:type="spellStart"/>
      <w:r>
        <w:rPr>
          <w:rFonts w:ascii="Arial" w:eastAsiaTheme="minorHAnsi" w:hAnsi="Arial" w:cs="Arial"/>
          <w:lang w:eastAsia="en-US"/>
        </w:rPr>
        <w:t>ССЧР</w:t>
      </w:r>
      <w:r>
        <w:rPr>
          <w:rFonts w:ascii="Arial" w:eastAsiaTheme="minorHAnsi" w:hAnsi="Arial" w:cs="Arial"/>
          <w:vertAlign w:val="subscript"/>
          <w:lang w:eastAsia="en-US"/>
        </w:rPr>
        <w:t>юл</w:t>
      </w:r>
      <w:proofErr w:type="spellEnd"/>
      <w:r>
        <w:rPr>
          <w:rFonts w:ascii="Arial" w:eastAsiaTheme="minorHAnsi" w:hAnsi="Arial" w:cs="Arial"/>
          <w:lang w:eastAsia="en-US"/>
        </w:rPr>
        <w:t xml:space="preserve"> + </w:t>
      </w:r>
      <w:proofErr w:type="spellStart"/>
      <w:r>
        <w:rPr>
          <w:rFonts w:ascii="Arial" w:eastAsiaTheme="minorHAnsi" w:hAnsi="Arial" w:cs="Arial"/>
          <w:lang w:eastAsia="en-US"/>
        </w:rPr>
        <w:t>ССЧР</w:t>
      </w:r>
      <w:r>
        <w:rPr>
          <w:rFonts w:ascii="Arial" w:eastAsiaTheme="minorHAnsi" w:hAnsi="Arial" w:cs="Arial"/>
          <w:vertAlign w:val="subscript"/>
          <w:lang w:eastAsia="en-US"/>
        </w:rPr>
        <w:t>ип</w:t>
      </w:r>
      <w:proofErr w:type="spellEnd"/>
      <w:r>
        <w:rPr>
          <w:rFonts w:ascii="Arial" w:eastAsiaTheme="minorHAnsi" w:hAnsi="Arial" w:cs="Arial"/>
          <w:lang w:eastAsia="en-US"/>
        </w:rPr>
        <w:t xml:space="preserve"> + </w:t>
      </w:r>
      <w:proofErr w:type="spellStart"/>
      <w:r>
        <w:rPr>
          <w:rFonts w:ascii="Arial" w:eastAsiaTheme="minorHAnsi" w:hAnsi="Arial" w:cs="Arial"/>
          <w:lang w:eastAsia="en-US"/>
        </w:rPr>
        <w:t>ЮЛ</w:t>
      </w:r>
      <w:r>
        <w:rPr>
          <w:rFonts w:ascii="Arial" w:eastAsiaTheme="minorHAnsi" w:hAnsi="Arial" w:cs="Arial"/>
          <w:vertAlign w:val="subscript"/>
          <w:lang w:eastAsia="en-US"/>
        </w:rPr>
        <w:t>вс</w:t>
      </w:r>
      <w:proofErr w:type="spellEnd"/>
      <w:r>
        <w:rPr>
          <w:rFonts w:ascii="Arial" w:eastAsiaTheme="minorHAnsi" w:hAnsi="Arial" w:cs="Arial"/>
          <w:lang w:eastAsia="en-US"/>
        </w:rPr>
        <w:t xml:space="preserve"> + </w:t>
      </w:r>
      <w:proofErr w:type="spellStart"/>
      <w:r>
        <w:rPr>
          <w:rFonts w:ascii="Arial" w:eastAsiaTheme="minorHAnsi" w:hAnsi="Arial" w:cs="Arial"/>
          <w:lang w:eastAsia="en-US"/>
        </w:rPr>
        <w:t>ИП</w:t>
      </w:r>
      <w:r>
        <w:rPr>
          <w:rFonts w:ascii="Arial" w:eastAsiaTheme="minorHAnsi" w:hAnsi="Arial" w:cs="Arial"/>
          <w:vertAlign w:val="subscript"/>
          <w:lang w:eastAsia="en-US"/>
        </w:rPr>
        <w:t>мсп</w:t>
      </w:r>
      <w:proofErr w:type="spellEnd"/>
      <w:r>
        <w:rPr>
          <w:rFonts w:ascii="Arial" w:eastAsiaTheme="minorHAnsi" w:hAnsi="Arial" w:cs="Arial"/>
          <w:lang w:eastAsia="en-US"/>
        </w:rPr>
        <w:t xml:space="preserve"> + </w:t>
      </w:r>
      <w:proofErr w:type="spellStart"/>
      <w:r>
        <w:rPr>
          <w:rFonts w:ascii="Arial" w:eastAsiaTheme="minorHAnsi" w:hAnsi="Arial" w:cs="Arial"/>
          <w:lang w:eastAsia="en-US"/>
        </w:rPr>
        <w:t>П</w:t>
      </w:r>
      <w:r>
        <w:rPr>
          <w:rFonts w:ascii="Arial" w:eastAsiaTheme="minorHAnsi" w:hAnsi="Arial" w:cs="Arial"/>
          <w:vertAlign w:val="subscript"/>
          <w:lang w:eastAsia="en-US"/>
        </w:rPr>
        <w:t>нпд</w:t>
      </w:r>
      <w:proofErr w:type="spellEnd"/>
    </w:p>
    <w:p w:rsidR="00314140" w:rsidRDefault="00314140" w:rsidP="00314140">
      <w:pPr>
        <w:jc w:val="both"/>
        <w:rPr>
          <w:rFonts w:ascii="Arial" w:eastAsiaTheme="minorHAnsi" w:hAnsi="Arial" w:cs="Arial"/>
          <w:lang w:eastAsia="en-US"/>
        </w:rPr>
      </w:pPr>
      <w:r>
        <w:rPr>
          <w:rFonts w:ascii="Arial" w:eastAsiaTheme="minorHAnsi" w:hAnsi="Arial" w:cs="Arial"/>
          <w:lang w:eastAsia="en-US"/>
        </w:rPr>
        <w:lastRenderedPageBreak/>
        <w:t>Ч – Численность занятых в сфере малого и среднего предпринимательства, включая индивидуальных предпринимателей» за отчетный период (прошедший год)</w:t>
      </w:r>
    </w:p>
    <w:p w:rsidR="00314140" w:rsidRDefault="00314140" w:rsidP="00314140">
      <w:pPr>
        <w:jc w:val="both"/>
        <w:rPr>
          <w:rFonts w:ascii="Arial" w:eastAsiaTheme="minorHAnsi" w:hAnsi="Arial" w:cs="Arial"/>
          <w:lang w:eastAsia="en-US"/>
        </w:rPr>
      </w:pPr>
      <w:proofErr w:type="spellStart"/>
      <w:r>
        <w:rPr>
          <w:rFonts w:ascii="Arial" w:hAnsi="Arial" w:cs="Arial"/>
        </w:rPr>
        <w:t>ССЧР</w:t>
      </w:r>
      <w:r>
        <w:rPr>
          <w:rFonts w:ascii="Arial" w:hAnsi="Arial" w:cs="Arial"/>
          <w:vertAlign w:val="subscript"/>
        </w:rPr>
        <w:t>юл</w:t>
      </w:r>
      <w:proofErr w:type="spellEnd"/>
      <w:r>
        <w:rPr>
          <w:rFonts w:ascii="Arial" w:hAnsi="Arial" w:cs="Arial"/>
        </w:rPr>
        <w:t xml:space="preserve"> – сумма среднесписочной численности работников юридических лиц;</w:t>
      </w:r>
    </w:p>
    <w:p w:rsidR="00314140" w:rsidRDefault="00314140" w:rsidP="00314140">
      <w:pPr>
        <w:jc w:val="both"/>
        <w:rPr>
          <w:rFonts w:ascii="Arial" w:eastAsiaTheme="minorHAnsi" w:hAnsi="Arial" w:cs="Arial"/>
          <w:lang w:eastAsia="en-US"/>
        </w:rPr>
      </w:pPr>
      <w:proofErr w:type="spellStart"/>
      <w:r>
        <w:rPr>
          <w:rFonts w:ascii="Arial" w:hAnsi="Arial" w:cs="Arial"/>
        </w:rPr>
        <w:t>ССЧР</w:t>
      </w:r>
      <w:r>
        <w:rPr>
          <w:rFonts w:ascii="Arial" w:hAnsi="Arial" w:cs="Arial"/>
          <w:vertAlign w:val="subscript"/>
        </w:rPr>
        <w:t>ип</w:t>
      </w:r>
      <w:proofErr w:type="spellEnd"/>
      <w:r>
        <w:rPr>
          <w:rFonts w:ascii="Arial" w:hAnsi="Arial" w:cs="Arial"/>
        </w:rPr>
        <w:t xml:space="preserve"> – сумма среднесписочной численности работников индивидуальных предпринимателей;</w:t>
      </w:r>
    </w:p>
    <w:p w:rsidR="00314140" w:rsidRDefault="00314140" w:rsidP="00314140">
      <w:pPr>
        <w:jc w:val="both"/>
        <w:rPr>
          <w:rFonts w:ascii="Arial" w:eastAsiaTheme="minorHAnsi" w:hAnsi="Arial" w:cs="Arial"/>
          <w:lang w:eastAsia="en-US"/>
        </w:rPr>
      </w:pPr>
      <w:proofErr w:type="spellStart"/>
      <w:r>
        <w:rPr>
          <w:rFonts w:ascii="Arial" w:hAnsi="Arial" w:cs="Arial"/>
        </w:rPr>
        <w:t>ЮЛ</w:t>
      </w:r>
      <w:r>
        <w:rPr>
          <w:rFonts w:ascii="Arial" w:hAnsi="Arial" w:cs="Arial"/>
          <w:vertAlign w:val="subscript"/>
        </w:rPr>
        <w:t>вс</w:t>
      </w:r>
      <w:proofErr w:type="spellEnd"/>
      <w:r>
        <w:rPr>
          <w:rFonts w:ascii="Arial" w:hAnsi="Arial" w:cs="Arial"/>
        </w:rPr>
        <w:t xml:space="preserve"> – вновь созданные юридические лица;</w:t>
      </w:r>
    </w:p>
    <w:p w:rsidR="00314140" w:rsidRDefault="00314140" w:rsidP="00314140">
      <w:pPr>
        <w:jc w:val="both"/>
        <w:rPr>
          <w:rFonts w:ascii="Arial" w:eastAsiaTheme="minorHAnsi" w:hAnsi="Arial" w:cs="Arial"/>
          <w:lang w:eastAsia="en-US"/>
        </w:rPr>
      </w:pPr>
      <w:proofErr w:type="spellStart"/>
      <w:r>
        <w:rPr>
          <w:rFonts w:ascii="Arial" w:hAnsi="Arial" w:cs="Arial"/>
        </w:rPr>
        <w:t>ИП</w:t>
      </w:r>
      <w:r>
        <w:rPr>
          <w:rFonts w:ascii="Arial" w:hAnsi="Arial" w:cs="Arial"/>
          <w:vertAlign w:val="subscript"/>
        </w:rPr>
        <w:t>мсп</w:t>
      </w:r>
      <w:proofErr w:type="spellEnd"/>
      <w:r>
        <w:rPr>
          <w:rFonts w:ascii="Arial" w:hAnsi="Arial" w:cs="Arial"/>
        </w:rPr>
        <w:t xml:space="preserve"> – индивидуальные предприниматели, сведения о которых внесены в единый реестр субъектов малого и среднего предпринимательства;</w:t>
      </w:r>
    </w:p>
    <w:p w:rsidR="00314140" w:rsidRDefault="00314140" w:rsidP="00314140">
      <w:pPr>
        <w:jc w:val="both"/>
        <w:rPr>
          <w:rFonts w:ascii="Arial" w:eastAsiaTheme="minorHAnsi" w:hAnsi="Arial" w:cs="Arial"/>
          <w:lang w:eastAsia="en-US"/>
        </w:rPr>
      </w:pPr>
      <w:proofErr w:type="spellStart"/>
      <w:r>
        <w:rPr>
          <w:rFonts w:ascii="Arial" w:hAnsi="Arial" w:cs="Arial"/>
        </w:rPr>
        <w:t>П</w:t>
      </w:r>
      <w:r>
        <w:rPr>
          <w:rFonts w:ascii="Arial" w:hAnsi="Arial" w:cs="Arial"/>
          <w:vertAlign w:val="subscript"/>
        </w:rPr>
        <w:t>нпд</w:t>
      </w:r>
      <w:proofErr w:type="spellEnd"/>
      <w:r>
        <w:rPr>
          <w:rFonts w:ascii="Arial" w:hAnsi="Arial" w:cs="Arial"/>
        </w:rPr>
        <w:t xml:space="preserve"> – количество плательщиков налога на профессиональный доход.</w:t>
      </w:r>
    </w:p>
    <w:p w:rsidR="00314140" w:rsidRDefault="00314140" w:rsidP="00314140">
      <w:pPr>
        <w:jc w:val="both"/>
        <w:rPr>
          <w:rFonts w:ascii="Arial" w:eastAsiaTheme="minorHAnsi" w:hAnsi="Arial" w:cs="Arial"/>
          <w:lang w:eastAsia="en-US"/>
        </w:rPr>
      </w:pPr>
      <w:proofErr w:type="gramStart"/>
      <w:r>
        <w:rPr>
          <w:rFonts w:ascii="Arial" w:hAnsi="Arial" w:cs="Arial"/>
        </w:rPr>
        <w:t>Понятия, используемые в настоящей методике, означают следующее:</w:t>
      </w:r>
      <w:r>
        <w:rPr>
          <w:rFonts w:ascii="Arial" w:eastAsiaTheme="minorHAnsi" w:hAnsi="Arial" w:cs="Arial"/>
          <w:lang w:eastAsia="en-US"/>
        </w:rPr>
        <w:t xml:space="preserve"> </w:t>
      </w:r>
      <w:r>
        <w:rPr>
          <w:rFonts w:ascii="Arial" w:hAnsi="Arial" w:cs="Arial"/>
        </w:rPr>
        <w:t xml:space="preserve">«субъекты малого и среднего предпринимательства» – хозяйствующие субъекты (юридические лица и индивидуальные предприниматели), отнесенные в соответствии с условиями, установленными </w:t>
      </w:r>
      <w:hyperlink r:id="rId9" w:history="1">
        <w:r>
          <w:rPr>
            <w:rStyle w:val="a3"/>
            <w:rFonts w:ascii="Arial" w:eastAsiaTheme="majorEastAsia" w:hAnsi="Arial" w:cs="Arial"/>
            <w:color w:val="auto"/>
          </w:rPr>
          <w:t>статьей 4</w:t>
        </w:r>
      </w:hyperlink>
      <w:r>
        <w:rPr>
          <w:rFonts w:ascii="Arial" w:hAnsi="Arial" w:cs="Arial"/>
        </w:rPr>
        <w:t xml:space="preserve"> Федерального закона «О развитии малого и среднего предпринимательства в Российской Федерации», к малым предприятиям, в том числе к </w:t>
      </w:r>
      <w:proofErr w:type="spellStart"/>
      <w:r>
        <w:rPr>
          <w:rFonts w:ascii="Arial" w:hAnsi="Arial" w:cs="Arial"/>
        </w:rPr>
        <w:t>микропредприятиям</w:t>
      </w:r>
      <w:proofErr w:type="spellEnd"/>
      <w:r>
        <w:rPr>
          <w:rFonts w:ascii="Arial" w:hAnsi="Arial" w:cs="Arial"/>
        </w:rPr>
        <w:t>, и средним предприятиям, сведения о которых внесены в единый реестр субъектов малого и среднего</w:t>
      </w:r>
      <w:proofErr w:type="gramEnd"/>
      <w:r>
        <w:rPr>
          <w:rFonts w:ascii="Arial" w:hAnsi="Arial" w:cs="Arial"/>
        </w:rPr>
        <w:t xml:space="preserve"> предпринимательства;</w:t>
      </w:r>
    </w:p>
    <w:p w:rsidR="00314140" w:rsidRDefault="00314140" w:rsidP="00314140">
      <w:pPr>
        <w:widowControl w:val="0"/>
        <w:autoSpaceDE w:val="0"/>
        <w:autoSpaceDN w:val="0"/>
        <w:jc w:val="both"/>
        <w:rPr>
          <w:rFonts w:ascii="Arial" w:hAnsi="Arial" w:cs="Arial"/>
        </w:rPr>
      </w:pPr>
      <w:r>
        <w:rPr>
          <w:rFonts w:ascii="Arial" w:hAnsi="Arial" w:cs="Arial"/>
        </w:rPr>
        <w:t>«вновь созданные юридические лица» – юридические лица, сведения о которых внесены в единый реестр субъектов малого и среднего предпринимательства с указанием на то, что такие юридические лица являются вновь созданными, по состоянию на 1 август;</w:t>
      </w:r>
    </w:p>
    <w:p w:rsidR="00314140" w:rsidRDefault="00314140" w:rsidP="00314140">
      <w:pPr>
        <w:widowControl w:val="0"/>
        <w:autoSpaceDE w:val="0"/>
        <w:autoSpaceDN w:val="0"/>
        <w:jc w:val="both"/>
        <w:rPr>
          <w:rFonts w:ascii="Arial" w:hAnsi="Arial" w:cs="Arial"/>
        </w:rPr>
      </w:pPr>
      <w:r>
        <w:rPr>
          <w:rFonts w:ascii="Arial" w:hAnsi="Arial" w:cs="Arial"/>
        </w:rPr>
        <w:t>«индивидуальные предприниматели» – субъекты малого и среднего предпринимательства – индивидуальные предприниматели, сведения о которых внесены в единый реестр субъектов малого и среднего предпринимательства по состоянию на 1 августа;</w:t>
      </w:r>
    </w:p>
    <w:p w:rsidR="00314140" w:rsidRDefault="00314140" w:rsidP="00314140">
      <w:pPr>
        <w:widowControl w:val="0"/>
        <w:autoSpaceDE w:val="0"/>
        <w:autoSpaceDN w:val="0"/>
        <w:jc w:val="both"/>
        <w:rPr>
          <w:rFonts w:ascii="Arial" w:hAnsi="Arial" w:cs="Arial"/>
        </w:rPr>
      </w:pPr>
      <w:r>
        <w:rPr>
          <w:rFonts w:ascii="Arial" w:hAnsi="Arial" w:cs="Arial"/>
        </w:rPr>
        <w:t>«сумма среднесписочной численности работников юридических лиц» – сумма среднесписочной численности за предшествующий календарный год, представленная в установленные сроки в налоговый орган юридическими лицами, сведения о которых внесены в единый реестр субъектов малого и среднего предпринимательства;</w:t>
      </w:r>
    </w:p>
    <w:p w:rsidR="00314140" w:rsidRDefault="00314140" w:rsidP="00314140">
      <w:pPr>
        <w:widowControl w:val="0"/>
        <w:autoSpaceDE w:val="0"/>
        <w:autoSpaceDN w:val="0"/>
        <w:jc w:val="both"/>
        <w:rPr>
          <w:rFonts w:ascii="Arial" w:hAnsi="Arial" w:cs="Arial"/>
        </w:rPr>
      </w:pPr>
      <w:r>
        <w:rPr>
          <w:rFonts w:ascii="Arial" w:hAnsi="Arial" w:cs="Arial"/>
        </w:rPr>
        <w:t>«сумма среднесписочной численности работников индивидуальных предпринимателей» – сумма среднесписочной численности за предшествующий календарный год, представленная в установленные сроки в налоговый орган индивидуальными предпринимателями, сведения о которых внесены в единый реестр субъектов малого и среднего предпринимательства по состоянию на 1 августа;</w:t>
      </w:r>
    </w:p>
    <w:p w:rsidR="00314140" w:rsidRDefault="00314140" w:rsidP="00314140">
      <w:pPr>
        <w:spacing w:after="120"/>
        <w:jc w:val="both"/>
        <w:rPr>
          <w:rFonts w:ascii="Arial" w:hAnsi="Arial" w:cs="Arial"/>
        </w:rPr>
      </w:pPr>
      <w:proofErr w:type="gramStart"/>
      <w:r>
        <w:rPr>
          <w:rFonts w:ascii="Arial" w:hAnsi="Arial" w:cs="Arial"/>
        </w:rPr>
        <w:t xml:space="preserve">«плательщики налога на профессиональный доход» – физические лица, перешедшие на специальный налоговый режим «Налог на профессиональный доход» в порядке, установленном Федеральным </w:t>
      </w:r>
      <w:hyperlink r:id="rId10" w:history="1">
        <w:r>
          <w:rPr>
            <w:rStyle w:val="a3"/>
            <w:rFonts w:ascii="Arial" w:eastAsiaTheme="majorEastAsia" w:hAnsi="Arial" w:cs="Arial"/>
            <w:color w:val="auto"/>
          </w:rPr>
          <w:t>законом</w:t>
        </w:r>
      </w:hyperlink>
      <w:r>
        <w:rPr>
          <w:rFonts w:ascii="Arial" w:hAnsi="Arial" w:cs="Arial"/>
        </w:rPr>
        <w:t xml:space="preserve"> «О проведении эксперимента по установлению специального налогового режима «Налог на профессиональный доход» в городе федерального значения Москве, в Московской и Калужской областях, а также в Республике Татарстан (Татарстан)», за исключением индивидуальных предпринимателей – плательщиков налога на профессиональный доход, сведения о</w:t>
      </w:r>
      <w:proofErr w:type="gramEnd"/>
      <w:r>
        <w:rPr>
          <w:rFonts w:ascii="Arial" w:hAnsi="Arial" w:cs="Arial"/>
        </w:rPr>
        <w:t xml:space="preserve"> </w:t>
      </w:r>
      <w:proofErr w:type="gramStart"/>
      <w:r>
        <w:rPr>
          <w:rFonts w:ascii="Arial" w:hAnsi="Arial" w:cs="Arial"/>
        </w:rPr>
        <w:t>которых внесены в единый реестр субъектов малого и среднего предпринимательства по состоянию на 1 августа.</w:t>
      </w:r>
      <w:proofErr w:type="gramEnd"/>
    </w:p>
    <w:p w:rsidR="00314140" w:rsidRDefault="00314140" w:rsidP="00314140">
      <w:pPr>
        <w:widowControl w:val="0"/>
        <w:autoSpaceDE w:val="0"/>
        <w:autoSpaceDN w:val="0"/>
        <w:spacing w:before="240" w:line="276" w:lineRule="auto"/>
        <w:jc w:val="both"/>
        <w:rPr>
          <w:rFonts w:ascii="Arial" w:hAnsi="Arial" w:cs="Arial"/>
        </w:rPr>
      </w:pPr>
      <w:r>
        <w:rPr>
          <w:rFonts w:ascii="Arial" w:hAnsi="Arial" w:cs="Arial"/>
        </w:rPr>
        <w:t xml:space="preserve">Данные, публикуемые ФНС России в информационно-телекоммуникационной сети «Интернет» на сайте www.nalog.ru в разделе «Электронные сервисы/Единый реестр субъектов малого и среднего предпринимательства/Статистика» 10 августа текущего года, а также в разделе «Налог на профессиональный доход/Информационные материалы». </w:t>
      </w:r>
    </w:p>
    <w:p w:rsidR="00314140" w:rsidRDefault="00314140" w:rsidP="00314140">
      <w:pPr>
        <w:pStyle w:val="af5"/>
        <w:widowControl w:val="0"/>
        <w:numPr>
          <w:ilvl w:val="0"/>
          <w:numId w:val="6"/>
        </w:numPr>
        <w:autoSpaceDE w:val="0"/>
        <w:autoSpaceDN w:val="0"/>
        <w:spacing w:before="240" w:line="276" w:lineRule="auto"/>
        <w:jc w:val="both"/>
        <w:rPr>
          <w:rFonts w:ascii="Arial" w:hAnsi="Arial" w:cs="Arial"/>
          <w:b/>
        </w:rPr>
      </w:pPr>
      <w:r>
        <w:rPr>
          <w:rFonts w:ascii="Arial" w:hAnsi="Arial" w:cs="Arial"/>
          <w:b/>
        </w:rPr>
        <w:lastRenderedPageBreak/>
        <w:t xml:space="preserve">Количество </w:t>
      </w:r>
      <w:proofErr w:type="spellStart"/>
      <w:r>
        <w:rPr>
          <w:rFonts w:ascii="Arial" w:hAnsi="Arial" w:cs="Arial"/>
          <w:b/>
        </w:rPr>
        <w:t>самозанятых</w:t>
      </w:r>
      <w:proofErr w:type="spellEnd"/>
      <w:r>
        <w:rPr>
          <w:rFonts w:ascii="Arial" w:hAnsi="Arial" w:cs="Arial"/>
          <w:b/>
        </w:rPr>
        <w:t xml:space="preserve"> граждан, зафиксировавших свой статус, с учетом введения налогового режима для </w:t>
      </w:r>
      <w:proofErr w:type="spellStart"/>
      <w:r>
        <w:rPr>
          <w:rFonts w:ascii="Arial" w:hAnsi="Arial" w:cs="Arial"/>
          <w:b/>
        </w:rPr>
        <w:t>самозанятых</w:t>
      </w:r>
      <w:proofErr w:type="spellEnd"/>
      <w:r>
        <w:rPr>
          <w:rFonts w:ascii="Arial" w:hAnsi="Arial" w:cs="Arial"/>
          <w:b/>
        </w:rPr>
        <w:t>, нарастающим итогом</w:t>
      </w:r>
    </w:p>
    <w:p w:rsidR="00314140" w:rsidRDefault="00314140" w:rsidP="00314140">
      <w:pPr>
        <w:pStyle w:val="af5"/>
        <w:widowControl w:val="0"/>
        <w:autoSpaceDE w:val="0"/>
        <w:autoSpaceDN w:val="0"/>
        <w:spacing w:before="240" w:line="276" w:lineRule="auto"/>
        <w:jc w:val="both"/>
        <w:rPr>
          <w:rFonts w:ascii="Arial" w:hAnsi="Arial" w:cs="Arial"/>
        </w:rPr>
      </w:pPr>
      <w:r>
        <w:rPr>
          <w:rFonts w:ascii="Arial" w:hAnsi="Arial" w:cs="Arial"/>
        </w:rPr>
        <w:t xml:space="preserve"> Единица измерения – </w:t>
      </w:r>
      <w:proofErr w:type="spellStart"/>
      <w:r>
        <w:rPr>
          <w:rFonts w:ascii="Arial" w:hAnsi="Arial" w:cs="Arial"/>
        </w:rPr>
        <w:t>тыс</w:t>
      </w:r>
      <w:proofErr w:type="gramStart"/>
      <w:r>
        <w:rPr>
          <w:rFonts w:ascii="Arial" w:hAnsi="Arial" w:cs="Arial"/>
        </w:rPr>
        <w:t>.ч</w:t>
      </w:r>
      <w:proofErr w:type="gramEnd"/>
      <w:r>
        <w:rPr>
          <w:rFonts w:ascii="Arial" w:hAnsi="Arial" w:cs="Arial"/>
        </w:rPr>
        <w:t>еловек</w:t>
      </w:r>
      <w:proofErr w:type="spellEnd"/>
    </w:p>
    <w:p w:rsidR="00314140" w:rsidRDefault="00314140" w:rsidP="00314140">
      <w:pPr>
        <w:spacing w:after="120"/>
        <w:jc w:val="both"/>
        <w:rPr>
          <w:rFonts w:ascii="Arial" w:hAnsi="Arial" w:cs="Arial"/>
        </w:rPr>
      </w:pPr>
      <w:r>
        <w:rPr>
          <w:rFonts w:ascii="Arial" w:hAnsi="Arial" w:cs="Arial"/>
        </w:rPr>
        <w:t>Количество физических лиц, использующих специальный налоговый режим "Налог на профессиональный доход" в порядке, установленном Федеральным законом от 27.11.2018 № 422-ФЗ "О проведении эксперимента по установлению специального налогового режима "Налог на профессиональный доход", зарегистрированных на территории муниципального образования и осуществляющих деятельность на территории Московской области, нарастающим итогом. Информация, представляемая налоговыми органами в рамках Соглашения между Министерством экономики и финансов Московской области и Управлением Федеральной налоговой службы по Московской области по информационному обмену.</w:t>
      </w:r>
    </w:p>
    <w:p w:rsidR="00314140" w:rsidRDefault="00314140" w:rsidP="00314140">
      <w:pPr>
        <w:spacing w:before="120" w:after="120"/>
        <w:jc w:val="both"/>
        <w:rPr>
          <w:rFonts w:ascii="Arial" w:hAnsi="Arial" w:cs="Arial"/>
          <w:b/>
        </w:rPr>
      </w:pPr>
      <w:r>
        <w:rPr>
          <w:rFonts w:ascii="Arial" w:hAnsi="Arial" w:cs="Arial"/>
          <w:b/>
        </w:rPr>
        <w:t>Подпрограмма 4 «Развитие потребительского рынка и услуг на территории муниципального образования Московской области»</w:t>
      </w:r>
    </w:p>
    <w:p w:rsidR="00314140" w:rsidRDefault="00314140" w:rsidP="00314140">
      <w:pPr>
        <w:spacing w:before="120" w:after="120"/>
        <w:jc w:val="both"/>
        <w:rPr>
          <w:rFonts w:ascii="Arial" w:hAnsi="Arial" w:cs="Arial"/>
          <w:b/>
        </w:rPr>
      </w:pPr>
      <w:r>
        <w:rPr>
          <w:rFonts w:ascii="Arial" w:hAnsi="Arial" w:cs="Arial"/>
          <w:b/>
        </w:rPr>
        <w:t>1.Обеспеченность населения площадью торговых объектов</w:t>
      </w:r>
    </w:p>
    <w:p w:rsidR="00314140" w:rsidRDefault="00314140" w:rsidP="00314140">
      <w:pPr>
        <w:rPr>
          <w:rFonts w:ascii="Arial" w:hAnsi="Arial" w:cs="Arial"/>
        </w:rPr>
      </w:pPr>
      <w:r>
        <w:rPr>
          <w:rFonts w:ascii="Arial" w:hAnsi="Arial" w:cs="Arial"/>
        </w:rPr>
        <w:t>Единица измерения: квадратные метры на 1000 жителей.</w:t>
      </w:r>
    </w:p>
    <w:p w:rsidR="00314140" w:rsidRDefault="00314140" w:rsidP="00314140">
      <w:pPr>
        <w:rPr>
          <w:rFonts w:ascii="Arial" w:hAnsi="Arial" w:cs="Arial"/>
        </w:rPr>
      </w:pPr>
      <w:r>
        <w:rPr>
          <w:rFonts w:ascii="Arial" w:hAnsi="Arial" w:cs="Arial"/>
        </w:rPr>
        <w:t xml:space="preserve">Источник данных: </w:t>
      </w:r>
      <w:r>
        <w:rPr>
          <w:rFonts w:ascii="Arial" w:eastAsia="Calibri" w:hAnsi="Arial" w:cs="Arial"/>
          <w:lang w:eastAsia="en-US"/>
        </w:rPr>
        <w:t>Данные Федеральной службы государственной статистики (далее – Росстат) о численности населения Московской области и данные муниципальных образований Московской области о площадях торговых объектов предприятий розничной торговли</w:t>
      </w:r>
    </w:p>
    <w:p w:rsidR="00314140" w:rsidRDefault="00314140" w:rsidP="00314140">
      <w:pPr>
        <w:rPr>
          <w:rFonts w:ascii="Arial" w:hAnsi="Arial" w:cs="Arial"/>
        </w:rPr>
      </w:pPr>
      <w:r>
        <w:rPr>
          <w:rFonts w:ascii="Arial" w:hAnsi="Arial" w:cs="Arial"/>
        </w:rPr>
        <w:t xml:space="preserve">Значение показателя рассчитывается по формуле: </w:t>
      </w:r>
    </w:p>
    <w:p w:rsidR="00314140" w:rsidRDefault="00314140" w:rsidP="00314140">
      <w:pPr>
        <w:rPr>
          <w:rFonts w:ascii="Arial" w:hAnsi="Arial" w:cs="Arial"/>
        </w:rPr>
      </w:pPr>
      <w:proofErr w:type="spellStart"/>
      <w:r>
        <w:rPr>
          <w:rFonts w:ascii="Arial" w:hAnsi="Arial" w:cs="Arial"/>
        </w:rPr>
        <w:t>Оторг</w:t>
      </w:r>
      <w:proofErr w:type="spellEnd"/>
      <w:r>
        <w:rPr>
          <w:rFonts w:ascii="Arial" w:hAnsi="Arial" w:cs="Arial"/>
        </w:rPr>
        <w:t xml:space="preserve"> = </w:t>
      </w:r>
      <w:proofErr w:type="spellStart"/>
      <w:proofErr w:type="gramStart"/>
      <w:r>
        <w:rPr>
          <w:rFonts w:ascii="Arial" w:hAnsi="Arial" w:cs="Arial"/>
        </w:rPr>
        <w:t>S</w:t>
      </w:r>
      <w:proofErr w:type="gramEnd"/>
      <w:r>
        <w:rPr>
          <w:rFonts w:ascii="Arial" w:hAnsi="Arial" w:cs="Arial"/>
        </w:rPr>
        <w:t>торг</w:t>
      </w:r>
      <w:proofErr w:type="spellEnd"/>
      <w:r>
        <w:rPr>
          <w:rFonts w:ascii="Arial" w:hAnsi="Arial" w:cs="Arial"/>
        </w:rPr>
        <w:t xml:space="preserve"> /</w:t>
      </w:r>
      <w:proofErr w:type="spellStart"/>
      <w:r>
        <w:rPr>
          <w:rFonts w:ascii="Arial" w:hAnsi="Arial" w:cs="Arial"/>
          <w:u w:val="single"/>
        </w:rPr>
        <w:t>Чсред</w:t>
      </w:r>
      <w:proofErr w:type="spellEnd"/>
      <w:r>
        <w:rPr>
          <w:rFonts w:ascii="Arial" w:hAnsi="Arial" w:cs="Arial"/>
          <w:u w:val="single"/>
        </w:rPr>
        <w:t xml:space="preserve"> х 1000</w:t>
      </w:r>
      <w:r>
        <w:rPr>
          <w:rFonts w:ascii="Arial" w:hAnsi="Arial" w:cs="Arial"/>
        </w:rPr>
        <w:t>, где</w:t>
      </w:r>
      <w:r>
        <w:rPr>
          <w:rFonts w:ascii="Arial" w:hAnsi="Arial" w:cs="Arial"/>
          <w:u w:val="single"/>
        </w:rPr>
        <w:t xml:space="preserve"> </w:t>
      </w:r>
    </w:p>
    <w:p w:rsidR="00314140" w:rsidRDefault="00314140" w:rsidP="00314140">
      <w:pPr>
        <w:rPr>
          <w:rFonts w:ascii="Arial" w:hAnsi="Arial" w:cs="Arial"/>
        </w:rPr>
      </w:pPr>
      <w:proofErr w:type="spellStart"/>
      <w:r>
        <w:rPr>
          <w:rFonts w:ascii="Arial" w:hAnsi="Arial" w:cs="Arial"/>
        </w:rPr>
        <w:t>Оторг</w:t>
      </w:r>
      <w:proofErr w:type="spellEnd"/>
      <w:r>
        <w:rPr>
          <w:rFonts w:ascii="Arial" w:hAnsi="Arial" w:cs="Arial"/>
        </w:rPr>
        <w:t xml:space="preserve"> – обеспеченность населения площадью торговых объектов;</w:t>
      </w:r>
    </w:p>
    <w:p w:rsidR="00314140" w:rsidRDefault="00314140" w:rsidP="00314140">
      <w:pPr>
        <w:rPr>
          <w:rFonts w:ascii="Arial" w:hAnsi="Arial" w:cs="Arial"/>
        </w:rPr>
      </w:pPr>
      <w:proofErr w:type="spellStart"/>
      <w:proofErr w:type="gramStart"/>
      <w:r>
        <w:rPr>
          <w:rFonts w:ascii="Arial" w:hAnsi="Arial" w:cs="Arial"/>
        </w:rPr>
        <w:t>S</w:t>
      </w:r>
      <w:proofErr w:type="gramEnd"/>
      <w:r>
        <w:rPr>
          <w:rFonts w:ascii="Arial" w:hAnsi="Arial" w:cs="Arial"/>
        </w:rPr>
        <w:t>торг</w:t>
      </w:r>
      <w:proofErr w:type="spellEnd"/>
      <w:r>
        <w:rPr>
          <w:rFonts w:ascii="Arial" w:hAnsi="Arial" w:cs="Arial"/>
        </w:rPr>
        <w:t xml:space="preserve"> – площадь торговых объектов предприятий розничной торговли на территории муниципального образования Московской области, кв. м;</w:t>
      </w:r>
    </w:p>
    <w:p w:rsidR="00314140" w:rsidRDefault="00314140" w:rsidP="00314140">
      <w:pPr>
        <w:rPr>
          <w:rFonts w:ascii="Arial" w:hAnsi="Arial" w:cs="Arial"/>
          <w:u w:val="single"/>
        </w:rPr>
      </w:pPr>
      <w:proofErr w:type="spellStart"/>
      <w:r>
        <w:rPr>
          <w:rFonts w:ascii="Arial" w:hAnsi="Arial" w:cs="Arial"/>
        </w:rPr>
        <w:t>Чсред</w:t>
      </w:r>
      <w:proofErr w:type="spellEnd"/>
      <w:r>
        <w:rPr>
          <w:rFonts w:ascii="Arial" w:hAnsi="Arial" w:cs="Arial"/>
        </w:rPr>
        <w:t xml:space="preserve"> – среднегодовая численность постоянного населения муниципального образования Московской области, человек</w:t>
      </w:r>
    </w:p>
    <w:p w:rsidR="00314140" w:rsidRDefault="00314140" w:rsidP="00314140">
      <w:pPr>
        <w:rPr>
          <w:rFonts w:ascii="Arial" w:hAnsi="Arial" w:cs="Arial"/>
          <w:u w:val="single"/>
        </w:rPr>
      </w:pPr>
    </w:p>
    <w:p w:rsidR="00314140" w:rsidRDefault="00314140" w:rsidP="00314140">
      <w:pPr>
        <w:spacing w:before="120" w:after="120"/>
        <w:jc w:val="both"/>
        <w:rPr>
          <w:rFonts w:ascii="Arial" w:hAnsi="Arial" w:cs="Arial"/>
          <w:b/>
        </w:rPr>
      </w:pPr>
      <w:r>
        <w:rPr>
          <w:rFonts w:ascii="Arial" w:hAnsi="Arial" w:cs="Arial"/>
          <w:b/>
        </w:rPr>
        <w:t>2.Прирост площадей торговых объектов.</w:t>
      </w:r>
    </w:p>
    <w:p w:rsidR="00314140" w:rsidRDefault="00314140" w:rsidP="00314140">
      <w:pPr>
        <w:rPr>
          <w:rFonts w:ascii="Arial" w:hAnsi="Arial" w:cs="Arial"/>
        </w:rPr>
      </w:pPr>
      <w:r>
        <w:rPr>
          <w:rFonts w:ascii="Arial" w:hAnsi="Arial" w:cs="Arial"/>
        </w:rPr>
        <w:t>Единица измерения: тысяча квадратных метров.</w:t>
      </w:r>
    </w:p>
    <w:p w:rsidR="00314140" w:rsidRDefault="00314140" w:rsidP="00314140">
      <w:pPr>
        <w:rPr>
          <w:rFonts w:ascii="Arial" w:hAnsi="Arial" w:cs="Arial"/>
        </w:rPr>
      </w:pPr>
      <w:r>
        <w:rPr>
          <w:rFonts w:ascii="Arial" w:hAnsi="Arial" w:cs="Arial"/>
        </w:rPr>
        <w:t xml:space="preserve">Источник данных: </w:t>
      </w:r>
      <w:r>
        <w:rPr>
          <w:rFonts w:ascii="Arial" w:eastAsia="Calibri" w:hAnsi="Arial" w:cs="Arial"/>
          <w:lang w:eastAsia="en-US"/>
        </w:rPr>
        <w:t>данные муниципальных образований Московской области</w:t>
      </w:r>
    </w:p>
    <w:p w:rsidR="00314140" w:rsidRDefault="00314140" w:rsidP="00314140">
      <w:pPr>
        <w:rPr>
          <w:rFonts w:ascii="Arial" w:hAnsi="Arial" w:cs="Arial"/>
        </w:rPr>
      </w:pPr>
      <w:r>
        <w:rPr>
          <w:rFonts w:ascii="Arial" w:hAnsi="Arial" w:cs="Arial"/>
        </w:rPr>
        <w:t>Значение показателя рассчитывается как сумма прироста торговых площадей муниципального образования Московской области за отчетный год.</w:t>
      </w:r>
    </w:p>
    <w:p w:rsidR="00314140" w:rsidRDefault="00314140" w:rsidP="00314140">
      <w:pPr>
        <w:spacing w:before="120" w:after="120"/>
        <w:jc w:val="both"/>
        <w:rPr>
          <w:rFonts w:ascii="Arial" w:hAnsi="Arial" w:cs="Arial"/>
          <w:b/>
        </w:rPr>
      </w:pPr>
      <w:r>
        <w:rPr>
          <w:rFonts w:ascii="Arial" w:hAnsi="Arial" w:cs="Arial"/>
          <w:b/>
        </w:rPr>
        <w:t>3. Ликвидация незаконных нестационарных торговых объектов.</w:t>
      </w:r>
    </w:p>
    <w:p w:rsidR="00314140" w:rsidRDefault="00314140" w:rsidP="00314140">
      <w:pPr>
        <w:jc w:val="both"/>
        <w:rPr>
          <w:rFonts w:ascii="Arial" w:hAnsi="Arial" w:cs="Arial"/>
        </w:rPr>
      </w:pPr>
      <w:r>
        <w:rPr>
          <w:rFonts w:ascii="Arial" w:hAnsi="Arial" w:cs="Arial"/>
        </w:rPr>
        <w:t>Единица измерения: балл.</w:t>
      </w:r>
    </w:p>
    <w:p w:rsidR="00314140" w:rsidRDefault="00314140" w:rsidP="00314140">
      <w:pPr>
        <w:jc w:val="both"/>
        <w:rPr>
          <w:rFonts w:ascii="Arial" w:hAnsi="Arial" w:cs="Arial"/>
        </w:rPr>
      </w:pPr>
      <w:r>
        <w:rPr>
          <w:rFonts w:ascii="Arial" w:hAnsi="Arial" w:cs="Arial"/>
        </w:rPr>
        <w:t>Источник данных: данные муниципальных образований Московской области Московской области.</w:t>
      </w:r>
    </w:p>
    <w:p w:rsidR="00314140" w:rsidRDefault="00314140" w:rsidP="00314140">
      <w:pPr>
        <w:jc w:val="both"/>
        <w:rPr>
          <w:rFonts w:ascii="Arial" w:hAnsi="Arial" w:cs="Arial"/>
        </w:rPr>
      </w:pPr>
      <w:r>
        <w:rPr>
          <w:rFonts w:ascii="Arial" w:hAnsi="Arial" w:cs="Arial"/>
        </w:rPr>
        <w:t>Значение показателя рассчитывается по формуле:</w:t>
      </w:r>
    </w:p>
    <w:p w:rsidR="00314140" w:rsidRDefault="00314140" w:rsidP="00314140">
      <w:pPr>
        <w:widowControl w:val="0"/>
        <w:autoSpaceDE w:val="0"/>
        <w:autoSpaceDN w:val="0"/>
        <w:adjustRightInd w:val="0"/>
        <w:rPr>
          <w:rFonts w:ascii="Arial" w:eastAsia="Calibri" w:hAnsi="Arial" w:cs="Arial"/>
        </w:rPr>
      </w:pPr>
      <w:r>
        <w:rPr>
          <w:rFonts w:ascii="Arial" w:eastAsia="Calibri" w:hAnsi="Arial" w:cs="Arial"/>
        </w:rPr>
        <w:t xml:space="preserve">Т = 300 – Н – </w:t>
      </w:r>
      <w:proofErr w:type="gramStart"/>
      <w:r>
        <w:rPr>
          <w:rFonts w:ascii="Arial" w:eastAsia="Calibri" w:hAnsi="Arial" w:cs="Arial"/>
        </w:rPr>
        <w:t>Р</w:t>
      </w:r>
      <w:proofErr w:type="gramEnd"/>
      <w:r>
        <w:rPr>
          <w:rFonts w:ascii="Arial" w:eastAsia="Calibri" w:hAnsi="Arial" w:cs="Arial"/>
        </w:rPr>
        <w:t xml:space="preserve"> – Я, где:</w:t>
      </w:r>
    </w:p>
    <w:p w:rsidR="00314140" w:rsidRDefault="00314140" w:rsidP="00314140">
      <w:pPr>
        <w:widowControl w:val="0"/>
        <w:autoSpaceDE w:val="0"/>
        <w:autoSpaceDN w:val="0"/>
        <w:adjustRightInd w:val="0"/>
        <w:rPr>
          <w:rFonts w:ascii="Arial" w:eastAsia="Calibri" w:hAnsi="Arial" w:cs="Arial"/>
        </w:rPr>
      </w:pPr>
      <w:r>
        <w:rPr>
          <w:rFonts w:ascii="Arial" w:eastAsia="Calibri" w:hAnsi="Arial" w:cs="Arial"/>
        </w:rPr>
        <w:lastRenderedPageBreak/>
        <w:t>Т – значение показателя «Ликвидация незаконных нестационарных торговых объектов» в квартал (далее – Показатель), баллы;*</w:t>
      </w:r>
    </w:p>
    <w:p w:rsidR="00314140" w:rsidRDefault="00314140" w:rsidP="00314140">
      <w:pPr>
        <w:widowControl w:val="0"/>
        <w:autoSpaceDE w:val="0"/>
        <w:autoSpaceDN w:val="0"/>
        <w:adjustRightInd w:val="0"/>
        <w:rPr>
          <w:rFonts w:ascii="Arial" w:eastAsia="Calibri" w:hAnsi="Arial" w:cs="Arial"/>
        </w:rPr>
      </w:pPr>
      <w:r>
        <w:rPr>
          <w:rFonts w:ascii="Arial" w:eastAsia="Calibri" w:hAnsi="Arial" w:cs="Arial"/>
        </w:rPr>
        <w:t xml:space="preserve">Н – количество выявленных и не демонтированных с начала года незаконно размещенных нестационарных торговых объектов, расположенных в местах, </w:t>
      </w:r>
      <w:r>
        <w:rPr>
          <w:rFonts w:ascii="Arial" w:eastAsia="Calibri" w:hAnsi="Arial" w:cs="Arial"/>
        </w:rPr>
        <w:br/>
        <w:t xml:space="preserve">не включенных в схемы размещения нестационарных торговых объектов, а также незаконно размещенных объектов сезонной торговли, не ликвидированных органами местного самоуправления в течение 24 часов с момента выявления, 5 баллов </w:t>
      </w:r>
      <w:r>
        <w:rPr>
          <w:rFonts w:ascii="Arial" w:eastAsia="Calibri" w:hAnsi="Arial" w:cs="Arial"/>
        </w:rPr>
        <w:br/>
        <w:t>за каждый объект;</w:t>
      </w:r>
    </w:p>
    <w:p w:rsidR="00314140" w:rsidRDefault="00314140" w:rsidP="00314140">
      <w:pPr>
        <w:widowControl w:val="0"/>
        <w:autoSpaceDE w:val="0"/>
        <w:autoSpaceDN w:val="0"/>
        <w:adjustRightInd w:val="0"/>
        <w:rPr>
          <w:rFonts w:ascii="Arial" w:eastAsia="Calibri" w:hAnsi="Arial" w:cs="Arial"/>
        </w:rPr>
      </w:pPr>
      <w:proofErr w:type="gramStart"/>
      <w:r>
        <w:rPr>
          <w:rFonts w:ascii="Arial" w:eastAsia="Calibri" w:hAnsi="Arial" w:cs="Arial"/>
        </w:rPr>
        <w:t>Р</w:t>
      </w:r>
      <w:proofErr w:type="gramEnd"/>
      <w:r>
        <w:rPr>
          <w:rFonts w:ascii="Arial" w:eastAsia="Calibri" w:hAnsi="Arial" w:cs="Arial"/>
        </w:rPr>
        <w:t xml:space="preserve"> – количество незаконных розничных рынков, осуществляющих деятельность </w:t>
      </w:r>
      <w:r>
        <w:rPr>
          <w:rFonts w:ascii="Arial" w:eastAsia="Calibri" w:hAnsi="Arial" w:cs="Arial"/>
        </w:rPr>
        <w:br/>
        <w:t>с нарушениями требований законодательства Российской Федерации на территории муниципального образования, в том числе, с использованием нестационарных торговых объектов, 10 баллов за каждый объект;</w:t>
      </w:r>
    </w:p>
    <w:p w:rsidR="00314140" w:rsidRDefault="00314140" w:rsidP="00314140">
      <w:pPr>
        <w:widowControl w:val="0"/>
        <w:autoSpaceDE w:val="0"/>
        <w:autoSpaceDN w:val="0"/>
        <w:adjustRightInd w:val="0"/>
        <w:rPr>
          <w:rFonts w:ascii="Arial" w:eastAsia="Calibri" w:hAnsi="Arial" w:cs="Arial"/>
        </w:rPr>
      </w:pPr>
      <w:r>
        <w:rPr>
          <w:rFonts w:ascii="Arial" w:eastAsia="Calibri" w:hAnsi="Arial" w:cs="Arial"/>
        </w:rPr>
        <w:t>Я – количество ярмарочных мероприятий, организованных и проведенных в месте, не включенном в Сводный перечень мест проведения ярмарок и (или) Реестр ярмарок, организуемых на территории муниципального образования, а также ярмарок, организованных и проведенных с нарушением сроков, установленных законодательством, 10 баллов за каждый объект.</w:t>
      </w:r>
    </w:p>
    <w:p w:rsidR="00314140" w:rsidRDefault="00314140" w:rsidP="00314140">
      <w:pPr>
        <w:widowControl w:val="0"/>
        <w:autoSpaceDE w:val="0"/>
        <w:autoSpaceDN w:val="0"/>
        <w:adjustRightInd w:val="0"/>
        <w:rPr>
          <w:rFonts w:ascii="Arial" w:eastAsia="Calibri" w:hAnsi="Arial" w:cs="Arial"/>
        </w:rPr>
      </w:pPr>
      <w:r>
        <w:rPr>
          <w:rFonts w:ascii="Arial" w:eastAsia="Calibri" w:hAnsi="Arial" w:cs="Arial"/>
        </w:rPr>
        <w:t xml:space="preserve">Органам местного самоуправления присваиваются дополнительные 10 баллов </w:t>
      </w:r>
      <w:r>
        <w:rPr>
          <w:rFonts w:ascii="Arial" w:eastAsia="Calibri" w:hAnsi="Arial" w:cs="Arial"/>
        </w:rPr>
        <w:br/>
        <w:t>за каждое организованное и проведенное тематическое ярмарочное мероприятие, отвечающее следующим критериям:</w:t>
      </w:r>
    </w:p>
    <w:p w:rsidR="00314140" w:rsidRDefault="00314140" w:rsidP="00314140">
      <w:pPr>
        <w:widowControl w:val="0"/>
        <w:autoSpaceDE w:val="0"/>
        <w:autoSpaceDN w:val="0"/>
        <w:adjustRightInd w:val="0"/>
        <w:rPr>
          <w:rFonts w:ascii="Arial" w:eastAsia="Calibri" w:hAnsi="Arial" w:cs="Arial"/>
        </w:rPr>
      </w:pPr>
      <w:r>
        <w:rPr>
          <w:rFonts w:ascii="Arial" w:eastAsia="Calibri" w:hAnsi="Arial" w:cs="Arial"/>
        </w:rPr>
        <w:t>- предоставление анонса и программы не менее чем за 10 дней до начала мероприятия;</w:t>
      </w:r>
    </w:p>
    <w:p w:rsidR="00314140" w:rsidRDefault="00314140" w:rsidP="00314140">
      <w:pPr>
        <w:widowControl w:val="0"/>
        <w:autoSpaceDE w:val="0"/>
        <w:autoSpaceDN w:val="0"/>
        <w:adjustRightInd w:val="0"/>
        <w:rPr>
          <w:rFonts w:ascii="Arial" w:eastAsia="Calibri" w:hAnsi="Arial" w:cs="Arial"/>
        </w:rPr>
      </w:pPr>
      <w:r>
        <w:rPr>
          <w:rFonts w:ascii="Arial" w:eastAsia="Calibri" w:hAnsi="Arial" w:cs="Arial"/>
        </w:rPr>
        <w:t>- наличие развлекательной программы;</w:t>
      </w:r>
    </w:p>
    <w:p w:rsidR="00314140" w:rsidRDefault="00314140" w:rsidP="00314140">
      <w:pPr>
        <w:widowControl w:val="0"/>
        <w:autoSpaceDE w:val="0"/>
        <w:autoSpaceDN w:val="0"/>
        <w:adjustRightInd w:val="0"/>
        <w:rPr>
          <w:rFonts w:ascii="Arial" w:eastAsia="Calibri" w:hAnsi="Arial" w:cs="Arial"/>
        </w:rPr>
      </w:pPr>
      <w:proofErr w:type="gramStart"/>
      <w:r>
        <w:rPr>
          <w:rFonts w:ascii="Arial" w:eastAsia="Calibri" w:hAnsi="Arial" w:cs="Arial"/>
        </w:rPr>
        <w:t>- 60% торговых мест на ярмарке предусмотрены для реализации продовольственных товаров, из которых 50% торговых мест предназначены для реализации товаров подмосковных производителей;</w:t>
      </w:r>
      <w:proofErr w:type="gramEnd"/>
    </w:p>
    <w:p w:rsidR="00314140" w:rsidRDefault="00314140" w:rsidP="00314140">
      <w:pPr>
        <w:widowControl w:val="0"/>
        <w:autoSpaceDE w:val="0"/>
        <w:autoSpaceDN w:val="0"/>
        <w:adjustRightInd w:val="0"/>
        <w:rPr>
          <w:rFonts w:ascii="Arial" w:eastAsia="Calibri" w:hAnsi="Arial" w:cs="Arial"/>
        </w:rPr>
      </w:pPr>
      <w:r>
        <w:rPr>
          <w:rFonts w:ascii="Arial" w:eastAsia="Calibri" w:hAnsi="Arial" w:cs="Arial"/>
        </w:rPr>
        <w:t>- соответствие мероприятия установленным законодательством требованиям;</w:t>
      </w:r>
    </w:p>
    <w:p w:rsidR="00314140" w:rsidRDefault="00314140" w:rsidP="00314140">
      <w:pPr>
        <w:widowControl w:val="0"/>
        <w:autoSpaceDE w:val="0"/>
        <w:autoSpaceDN w:val="0"/>
        <w:adjustRightInd w:val="0"/>
        <w:rPr>
          <w:rFonts w:ascii="Arial" w:eastAsia="Calibri" w:hAnsi="Arial" w:cs="Arial"/>
        </w:rPr>
      </w:pPr>
      <w:r>
        <w:rPr>
          <w:rFonts w:ascii="Arial" w:eastAsia="Calibri" w:hAnsi="Arial" w:cs="Arial"/>
        </w:rPr>
        <w:t>- размещение информации о проведении мероприятия в федеральных и региональных СМИ, в социальных сетях, на официальном сайте муниципального образования в сети «Интернет»;</w:t>
      </w:r>
    </w:p>
    <w:p w:rsidR="00314140" w:rsidRDefault="00314140" w:rsidP="00314140">
      <w:pPr>
        <w:widowControl w:val="0"/>
        <w:autoSpaceDE w:val="0"/>
        <w:autoSpaceDN w:val="0"/>
        <w:adjustRightInd w:val="0"/>
        <w:rPr>
          <w:rFonts w:ascii="Arial" w:eastAsia="Calibri" w:hAnsi="Arial" w:cs="Arial"/>
        </w:rPr>
      </w:pPr>
      <w:r>
        <w:rPr>
          <w:rFonts w:ascii="Arial" w:eastAsia="Calibri" w:hAnsi="Arial" w:cs="Arial"/>
        </w:rPr>
        <w:t>- предоставление отчета о проведении мероприятия не позднее 3 дней после его завершения.</w:t>
      </w:r>
    </w:p>
    <w:p w:rsidR="00314140" w:rsidRDefault="00314140" w:rsidP="00314140">
      <w:pPr>
        <w:widowControl w:val="0"/>
        <w:autoSpaceDE w:val="0"/>
        <w:autoSpaceDN w:val="0"/>
        <w:adjustRightInd w:val="0"/>
        <w:rPr>
          <w:rFonts w:ascii="Arial" w:eastAsia="Calibri" w:hAnsi="Arial" w:cs="Arial"/>
        </w:rPr>
      </w:pPr>
      <w:r>
        <w:rPr>
          <w:rFonts w:ascii="Arial" w:eastAsia="Calibri" w:hAnsi="Arial" w:cs="Arial"/>
        </w:rPr>
        <w:t>В случае несвоевременного и не в полном объеме предоставления отчетной информации, а также предоставления недостоверной отчетной информации, значение показателя (Т) приравнивается к 0 баллов.**</w:t>
      </w:r>
    </w:p>
    <w:p w:rsidR="00314140" w:rsidRDefault="00314140" w:rsidP="00314140">
      <w:pPr>
        <w:widowControl w:val="0"/>
        <w:autoSpaceDE w:val="0"/>
        <w:autoSpaceDN w:val="0"/>
        <w:adjustRightInd w:val="0"/>
        <w:rPr>
          <w:rFonts w:ascii="Arial" w:eastAsia="Calibri" w:hAnsi="Arial" w:cs="Arial"/>
        </w:rPr>
      </w:pPr>
    </w:p>
    <w:p w:rsidR="00314140" w:rsidRDefault="00314140" w:rsidP="00314140">
      <w:pPr>
        <w:rPr>
          <w:rFonts w:ascii="Arial" w:hAnsi="Arial" w:cs="Arial"/>
        </w:rPr>
      </w:pPr>
      <w:r>
        <w:rPr>
          <w:rFonts w:ascii="Arial" w:hAnsi="Arial" w:cs="Arial"/>
        </w:rPr>
        <w:t>* в рамках расчета значений Показателя под нестационарным торговым объектом понимается торговый объект, представляющий собой временное сооружение или временную конструкцию, не связанную прочно с земельным участком, вне зависимости от наличия присоединения к сетям инженерно-технического обеспечения, в том числе, торговые объекты на розничных рынках, ярмарках, сезонные и мобильные торговые объекты.</w:t>
      </w:r>
    </w:p>
    <w:p w:rsidR="00314140" w:rsidRDefault="00314140" w:rsidP="00314140">
      <w:pPr>
        <w:jc w:val="both"/>
        <w:rPr>
          <w:rFonts w:ascii="Arial" w:hAnsi="Arial" w:cs="Arial"/>
        </w:rPr>
      </w:pPr>
      <w:r>
        <w:rPr>
          <w:rFonts w:ascii="Arial" w:hAnsi="Arial" w:cs="Arial"/>
        </w:rPr>
        <w:t xml:space="preserve">** в рамках расчета значений Показателя под отчетной информацией понимается: </w:t>
      </w:r>
    </w:p>
    <w:p w:rsidR="00314140" w:rsidRDefault="00314140" w:rsidP="00314140">
      <w:pPr>
        <w:numPr>
          <w:ilvl w:val="0"/>
          <w:numId w:val="8"/>
        </w:numPr>
        <w:tabs>
          <w:tab w:val="left" w:pos="284"/>
        </w:tabs>
        <w:ind w:left="0" w:firstLine="0"/>
        <w:contextualSpacing/>
        <w:rPr>
          <w:rFonts w:ascii="Arial" w:hAnsi="Arial" w:cs="Arial"/>
        </w:rPr>
      </w:pPr>
      <w:r>
        <w:rPr>
          <w:rFonts w:ascii="Arial" w:hAnsi="Arial" w:cs="Arial"/>
        </w:rPr>
        <w:t xml:space="preserve">ежемесячная информация о хозяйствующих субъектах, осуществляющих деятельность в нестационарных торговых объектах </w:t>
      </w:r>
      <w:r>
        <w:rPr>
          <w:rFonts w:ascii="Arial" w:hAnsi="Arial" w:cs="Arial"/>
        </w:rPr>
        <w:br/>
        <w:t xml:space="preserve">(до 10 числа месяца, следующего за </w:t>
      </w:r>
      <w:proofErr w:type="gramStart"/>
      <w:r>
        <w:rPr>
          <w:rFonts w:ascii="Arial" w:hAnsi="Arial" w:cs="Arial"/>
        </w:rPr>
        <w:t>отчетным</w:t>
      </w:r>
      <w:proofErr w:type="gramEnd"/>
      <w:r>
        <w:rPr>
          <w:rFonts w:ascii="Arial" w:hAnsi="Arial" w:cs="Arial"/>
        </w:rPr>
        <w:t>);</w:t>
      </w:r>
    </w:p>
    <w:p w:rsidR="00314140" w:rsidRDefault="00314140" w:rsidP="00314140">
      <w:pPr>
        <w:numPr>
          <w:ilvl w:val="0"/>
          <w:numId w:val="8"/>
        </w:numPr>
        <w:tabs>
          <w:tab w:val="left" w:pos="284"/>
        </w:tabs>
        <w:ind w:left="0" w:firstLine="0"/>
        <w:contextualSpacing/>
        <w:rPr>
          <w:rFonts w:ascii="Arial" w:hAnsi="Arial" w:cs="Arial"/>
        </w:rPr>
      </w:pPr>
      <w:r>
        <w:rPr>
          <w:rFonts w:ascii="Arial" w:hAnsi="Arial" w:cs="Arial"/>
        </w:rPr>
        <w:t>ежеквартальная информация о схемах размещения нестационарных торговых объектов (до 10 числа месяца, следующего за отчетным кварталом);</w:t>
      </w:r>
    </w:p>
    <w:p w:rsidR="00314140" w:rsidRDefault="00314140" w:rsidP="00314140">
      <w:pPr>
        <w:numPr>
          <w:ilvl w:val="0"/>
          <w:numId w:val="8"/>
        </w:numPr>
        <w:tabs>
          <w:tab w:val="left" w:pos="284"/>
        </w:tabs>
        <w:ind w:left="0" w:firstLine="0"/>
        <w:contextualSpacing/>
        <w:rPr>
          <w:rFonts w:ascii="Arial" w:hAnsi="Arial" w:cs="Arial"/>
        </w:rPr>
      </w:pPr>
      <w:r>
        <w:rPr>
          <w:rFonts w:ascii="Arial" w:hAnsi="Arial" w:cs="Arial"/>
        </w:rPr>
        <w:lastRenderedPageBreak/>
        <w:t>информация для ежеквартального отчета субъекта РФ о количестве объектов ярмарочной, нестационарной и мобильной торговли (до 10 числа месяца, следующего за отчетным кварталом);</w:t>
      </w:r>
    </w:p>
    <w:p w:rsidR="00314140" w:rsidRDefault="00314140" w:rsidP="00314140">
      <w:pPr>
        <w:numPr>
          <w:ilvl w:val="0"/>
          <w:numId w:val="8"/>
        </w:numPr>
        <w:tabs>
          <w:tab w:val="left" w:pos="284"/>
        </w:tabs>
        <w:ind w:left="0" w:firstLine="0"/>
        <w:contextualSpacing/>
        <w:rPr>
          <w:rFonts w:ascii="Arial" w:hAnsi="Arial" w:cs="Arial"/>
        </w:rPr>
      </w:pPr>
      <w:r>
        <w:rPr>
          <w:rFonts w:ascii="Arial" w:hAnsi="Arial" w:cs="Arial"/>
        </w:rPr>
        <w:t xml:space="preserve">информация о планируемых ярмарках на территории муниципального образования для внесения в Реестр ярмарок (до 20 числа месяца, предшествующего </w:t>
      </w:r>
      <w:proofErr w:type="gramStart"/>
      <w:r>
        <w:rPr>
          <w:rFonts w:ascii="Arial" w:hAnsi="Arial" w:cs="Arial"/>
        </w:rPr>
        <w:t>отчетному</w:t>
      </w:r>
      <w:proofErr w:type="gramEnd"/>
      <w:r>
        <w:rPr>
          <w:rFonts w:ascii="Arial" w:hAnsi="Arial" w:cs="Arial"/>
        </w:rPr>
        <w:t>);</w:t>
      </w:r>
    </w:p>
    <w:p w:rsidR="00314140" w:rsidRDefault="00314140" w:rsidP="00314140">
      <w:pPr>
        <w:numPr>
          <w:ilvl w:val="0"/>
          <w:numId w:val="8"/>
        </w:numPr>
        <w:tabs>
          <w:tab w:val="left" w:pos="284"/>
        </w:tabs>
        <w:ind w:left="0" w:firstLine="0"/>
        <w:contextualSpacing/>
        <w:rPr>
          <w:rFonts w:ascii="Arial" w:hAnsi="Arial" w:cs="Arial"/>
        </w:rPr>
      </w:pPr>
      <w:r>
        <w:rPr>
          <w:rFonts w:ascii="Arial" w:hAnsi="Arial" w:cs="Arial"/>
        </w:rPr>
        <w:t xml:space="preserve">отчет о проведенных ярмарках на территории муниципального образования (до 5 числа месяца, следующего за </w:t>
      </w:r>
      <w:proofErr w:type="gramStart"/>
      <w:r>
        <w:rPr>
          <w:rFonts w:ascii="Arial" w:hAnsi="Arial" w:cs="Arial"/>
        </w:rPr>
        <w:t>отчетным</w:t>
      </w:r>
      <w:proofErr w:type="gramEnd"/>
      <w:r>
        <w:rPr>
          <w:rFonts w:ascii="Arial" w:hAnsi="Arial" w:cs="Arial"/>
        </w:rPr>
        <w:t>);</w:t>
      </w:r>
    </w:p>
    <w:p w:rsidR="00314140" w:rsidRDefault="00314140" w:rsidP="00314140">
      <w:pPr>
        <w:jc w:val="both"/>
        <w:rPr>
          <w:rFonts w:ascii="Arial" w:hAnsi="Arial" w:cs="Arial"/>
        </w:rPr>
      </w:pPr>
      <w:r>
        <w:rPr>
          <w:rFonts w:ascii="Arial" w:hAnsi="Arial" w:cs="Arial"/>
        </w:rPr>
        <w:t xml:space="preserve">скан-копия информации о наличии свободных мест для проведения ярмарок, размещенной на сайте муниципального образования (ежемесячно до 1 числа). </w:t>
      </w:r>
    </w:p>
    <w:p w:rsidR="00314140" w:rsidRDefault="00314140" w:rsidP="00314140">
      <w:pPr>
        <w:spacing w:before="120" w:after="120"/>
        <w:jc w:val="both"/>
        <w:rPr>
          <w:rFonts w:ascii="Arial" w:hAnsi="Arial" w:cs="Arial"/>
          <w:b/>
        </w:rPr>
      </w:pPr>
      <w:r>
        <w:rPr>
          <w:rFonts w:ascii="Arial" w:hAnsi="Arial" w:cs="Arial"/>
          <w:b/>
        </w:rPr>
        <w:t>4. Прирост посадочных мест на объектах общественного питания.</w:t>
      </w:r>
    </w:p>
    <w:p w:rsidR="00314140" w:rsidRDefault="00314140" w:rsidP="00314140">
      <w:pPr>
        <w:rPr>
          <w:rFonts w:ascii="Arial" w:hAnsi="Arial" w:cs="Arial"/>
        </w:rPr>
      </w:pPr>
      <w:r>
        <w:rPr>
          <w:rFonts w:ascii="Arial" w:hAnsi="Arial" w:cs="Arial"/>
        </w:rPr>
        <w:t>Единица измерения: посадочное место.</w:t>
      </w:r>
    </w:p>
    <w:p w:rsidR="00314140" w:rsidRDefault="00314140" w:rsidP="00314140">
      <w:pPr>
        <w:jc w:val="both"/>
        <w:rPr>
          <w:rFonts w:ascii="Arial" w:hAnsi="Arial" w:cs="Arial"/>
        </w:rPr>
      </w:pPr>
      <w:r>
        <w:rPr>
          <w:rFonts w:ascii="Arial" w:hAnsi="Arial" w:cs="Arial"/>
        </w:rPr>
        <w:t xml:space="preserve">Источник данных: </w:t>
      </w:r>
      <w:r>
        <w:rPr>
          <w:rFonts w:ascii="Arial" w:eastAsia="Calibri" w:hAnsi="Arial" w:cs="Arial"/>
          <w:lang w:eastAsia="en-US"/>
        </w:rPr>
        <w:t>данные муниципальных образований Московской области.</w:t>
      </w:r>
    </w:p>
    <w:p w:rsidR="00314140" w:rsidRDefault="00314140" w:rsidP="00314140">
      <w:pPr>
        <w:jc w:val="both"/>
        <w:rPr>
          <w:rFonts w:ascii="Arial" w:hAnsi="Arial" w:cs="Arial"/>
        </w:rPr>
      </w:pPr>
      <w:r>
        <w:rPr>
          <w:rFonts w:ascii="Arial" w:hAnsi="Arial" w:cs="Arial"/>
        </w:rPr>
        <w:t>Значение показателя рассчитывается как сумма прироста посадочных мест на объектах общественного питания муниципального образования Московской области за отчетный год.</w:t>
      </w:r>
    </w:p>
    <w:p w:rsidR="00314140" w:rsidRDefault="00314140" w:rsidP="00314140">
      <w:pPr>
        <w:spacing w:before="120" w:after="120"/>
        <w:jc w:val="both"/>
        <w:rPr>
          <w:rFonts w:ascii="Arial" w:hAnsi="Arial" w:cs="Arial"/>
          <w:b/>
        </w:rPr>
      </w:pPr>
      <w:r>
        <w:rPr>
          <w:rFonts w:ascii="Arial" w:hAnsi="Arial" w:cs="Arial"/>
          <w:b/>
        </w:rPr>
        <w:t>5.Прирост рабочих мест на объектах бытовых услуг.</w:t>
      </w:r>
    </w:p>
    <w:p w:rsidR="00314140" w:rsidRDefault="00314140" w:rsidP="00314140">
      <w:pPr>
        <w:rPr>
          <w:rFonts w:ascii="Arial" w:hAnsi="Arial" w:cs="Arial"/>
        </w:rPr>
      </w:pPr>
      <w:r>
        <w:rPr>
          <w:rFonts w:ascii="Arial" w:hAnsi="Arial" w:cs="Arial"/>
        </w:rPr>
        <w:t>Единица измерения: рабочее место.</w:t>
      </w:r>
    </w:p>
    <w:p w:rsidR="00314140" w:rsidRDefault="00314140" w:rsidP="00314140">
      <w:pPr>
        <w:jc w:val="both"/>
        <w:rPr>
          <w:rFonts w:ascii="Arial" w:hAnsi="Arial" w:cs="Arial"/>
        </w:rPr>
      </w:pPr>
      <w:r>
        <w:rPr>
          <w:rFonts w:ascii="Arial" w:hAnsi="Arial" w:cs="Arial"/>
        </w:rPr>
        <w:t xml:space="preserve">Источник данных: </w:t>
      </w:r>
      <w:r>
        <w:rPr>
          <w:rFonts w:ascii="Arial" w:eastAsia="Calibri" w:hAnsi="Arial" w:cs="Arial"/>
          <w:lang w:eastAsia="en-US"/>
        </w:rPr>
        <w:t>данные муниципальных образований Московской области.</w:t>
      </w:r>
    </w:p>
    <w:p w:rsidR="00314140" w:rsidRDefault="00314140" w:rsidP="00314140">
      <w:pPr>
        <w:jc w:val="both"/>
        <w:rPr>
          <w:rFonts w:ascii="Arial" w:hAnsi="Arial" w:cs="Arial"/>
        </w:rPr>
      </w:pPr>
      <w:r>
        <w:rPr>
          <w:rFonts w:ascii="Arial" w:hAnsi="Arial" w:cs="Arial"/>
        </w:rPr>
        <w:t>Значение показателя рассчитывается как сумма прироста рабочих мест на предприятиях бытовых услуг  муниципального образования Московской области за отчетный год.</w:t>
      </w:r>
    </w:p>
    <w:p w:rsidR="00314140" w:rsidRDefault="00314140" w:rsidP="00314140">
      <w:pPr>
        <w:spacing w:before="120" w:after="120"/>
        <w:jc w:val="both"/>
        <w:rPr>
          <w:rFonts w:ascii="Arial" w:hAnsi="Arial" w:cs="Arial"/>
          <w:b/>
        </w:rPr>
      </w:pPr>
      <w:r>
        <w:rPr>
          <w:rFonts w:ascii="Arial" w:hAnsi="Arial" w:cs="Arial"/>
          <w:b/>
        </w:rPr>
        <w:t>6.Доля обращений по вопросу защиты прав потребителей от общего количества поступивших обращений.</w:t>
      </w:r>
    </w:p>
    <w:p w:rsidR="00314140" w:rsidRDefault="00314140" w:rsidP="00314140">
      <w:pPr>
        <w:rPr>
          <w:rFonts w:ascii="Arial" w:hAnsi="Arial" w:cs="Arial"/>
        </w:rPr>
      </w:pPr>
      <w:r>
        <w:rPr>
          <w:rFonts w:ascii="Arial" w:hAnsi="Arial" w:cs="Arial"/>
        </w:rPr>
        <w:t>Единица измерения: процент.</w:t>
      </w:r>
    </w:p>
    <w:p w:rsidR="00314140" w:rsidRDefault="00314140" w:rsidP="00314140">
      <w:pPr>
        <w:jc w:val="both"/>
        <w:rPr>
          <w:rFonts w:ascii="Arial" w:hAnsi="Arial" w:cs="Arial"/>
        </w:rPr>
      </w:pPr>
      <w:r>
        <w:rPr>
          <w:rFonts w:ascii="Arial" w:hAnsi="Arial" w:cs="Arial"/>
        </w:rPr>
        <w:t>Источник данных: данные Управления потребительского рынка, услуг и рекламы администрации городского округа Люберцы Московской области.</w:t>
      </w:r>
    </w:p>
    <w:p w:rsidR="00314140" w:rsidRDefault="00314140" w:rsidP="00314140">
      <w:pPr>
        <w:jc w:val="both"/>
        <w:rPr>
          <w:rFonts w:ascii="Arial" w:hAnsi="Arial" w:cs="Arial"/>
        </w:rPr>
      </w:pPr>
      <w:r>
        <w:rPr>
          <w:rFonts w:ascii="Arial" w:hAnsi="Arial" w:cs="Arial"/>
        </w:rPr>
        <w:t xml:space="preserve">Значение показателя рассчитывается по формуле:  </w:t>
      </w:r>
      <m:oMath>
        <m:r>
          <w:rPr>
            <w:rFonts w:ascii="Cambria Math" w:hAnsi="Cambria Math" w:cs="Arial"/>
          </w:rPr>
          <m:t>Dзпп</m:t>
        </m:r>
        <m:r>
          <m:rPr>
            <m:sty m:val="p"/>
          </m:rPr>
          <w:rPr>
            <w:rFonts w:ascii="Cambria Math" w:hAnsi="Cambria Math" w:cs="Arial"/>
          </w:rPr>
          <m:t>=</m:t>
        </m:r>
        <m:f>
          <m:fPr>
            <m:ctrlPr>
              <w:rPr>
                <w:rFonts w:ascii="Cambria Math" w:hAnsi="Cambria Math" w:cs="Arial"/>
              </w:rPr>
            </m:ctrlPr>
          </m:fPr>
          <m:num>
            <m:r>
              <w:rPr>
                <w:rFonts w:ascii="Cambria Math" w:hAnsi="Cambria Math" w:cs="Arial"/>
              </w:rPr>
              <m:t>Озпп</m:t>
            </m:r>
          </m:num>
          <m:den>
            <m:r>
              <m:rPr>
                <m:sty m:val="p"/>
              </m:rPr>
              <w:rPr>
                <w:rFonts w:ascii="Cambria Math" w:hAnsi="Cambria Math" w:cs="Arial"/>
              </w:rPr>
              <m:t>Ообщий</m:t>
            </m:r>
          </m:den>
        </m:f>
      </m:oMath>
      <w:r>
        <w:rPr>
          <w:rFonts w:ascii="Arial" w:eastAsia="Calibri" w:hAnsi="Arial" w:cs="Arial"/>
        </w:rPr>
        <w:t>,*100%</w:t>
      </w:r>
      <w:r>
        <w:rPr>
          <w:rFonts w:ascii="Arial" w:hAnsi="Arial" w:cs="Arial"/>
        </w:rPr>
        <w:t>, где</w:t>
      </w:r>
    </w:p>
    <w:p w:rsidR="00314140" w:rsidRDefault="00314140" w:rsidP="00314140">
      <w:pPr>
        <w:jc w:val="both"/>
        <w:rPr>
          <w:rFonts w:ascii="Arial" w:hAnsi="Arial" w:cs="Arial"/>
        </w:rPr>
      </w:pPr>
      <w:r>
        <w:rPr>
          <w:rFonts w:ascii="Arial" w:hAnsi="Arial" w:cs="Arial"/>
          <w:lang w:val="en-US"/>
        </w:rPr>
        <w:t>D</w:t>
      </w:r>
      <w:proofErr w:type="spellStart"/>
      <w:r>
        <w:rPr>
          <w:rFonts w:ascii="Arial" w:hAnsi="Arial" w:cs="Arial"/>
        </w:rPr>
        <w:t>зпп</w:t>
      </w:r>
      <w:proofErr w:type="spellEnd"/>
      <w:r>
        <w:rPr>
          <w:rFonts w:ascii="Arial" w:hAnsi="Arial" w:cs="Arial"/>
        </w:rPr>
        <w:t xml:space="preserve"> – доля обращений по вопросу защиты прав потребителей от общего количества поступивших обращений;</w:t>
      </w:r>
    </w:p>
    <w:p w:rsidR="00314140" w:rsidRDefault="00314140" w:rsidP="00314140">
      <w:pPr>
        <w:jc w:val="both"/>
        <w:rPr>
          <w:rFonts w:ascii="Arial" w:hAnsi="Arial" w:cs="Arial"/>
        </w:rPr>
      </w:pPr>
      <w:proofErr w:type="spellStart"/>
      <w:r>
        <w:rPr>
          <w:rFonts w:ascii="Arial" w:hAnsi="Arial" w:cs="Arial"/>
        </w:rPr>
        <w:t>Озпп</w:t>
      </w:r>
      <w:proofErr w:type="spellEnd"/>
      <w:r>
        <w:rPr>
          <w:rFonts w:ascii="Arial" w:hAnsi="Arial" w:cs="Arial"/>
        </w:rPr>
        <w:t xml:space="preserve"> – количество обращений, поступивших в администрацию муниципального образования по вопросу защиты прав потребителей</w:t>
      </w:r>
    </w:p>
    <w:p w:rsidR="00314140" w:rsidRDefault="00314140" w:rsidP="00314140">
      <w:pPr>
        <w:jc w:val="both"/>
        <w:rPr>
          <w:rFonts w:ascii="Arial" w:hAnsi="Arial" w:cs="Arial"/>
        </w:rPr>
      </w:pPr>
      <w:proofErr w:type="spellStart"/>
      <w:r>
        <w:rPr>
          <w:rFonts w:ascii="Arial" w:hAnsi="Arial" w:cs="Arial"/>
        </w:rPr>
        <w:t>Ообщий</w:t>
      </w:r>
      <w:proofErr w:type="spellEnd"/>
      <w:r>
        <w:rPr>
          <w:rFonts w:ascii="Arial" w:hAnsi="Arial" w:cs="Arial"/>
        </w:rPr>
        <w:t xml:space="preserve"> – общее количество обращений, поступивших в адрес администрации муниципального образования по всем тематикам (письменные обращения, обращения, поступившие по электронной почте, через портал «</w:t>
      </w:r>
      <w:proofErr w:type="spellStart"/>
      <w:r>
        <w:rPr>
          <w:rFonts w:ascii="Arial" w:hAnsi="Arial" w:cs="Arial"/>
        </w:rPr>
        <w:t>Добродел</w:t>
      </w:r>
      <w:proofErr w:type="spellEnd"/>
      <w:r>
        <w:rPr>
          <w:rFonts w:ascii="Arial" w:hAnsi="Arial" w:cs="Arial"/>
        </w:rPr>
        <w:t xml:space="preserve">», МСЭД, ЕЦУР и </w:t>
      </w:r>
      <w:proofErr w:type="spellStart"/>
      <w:r>
        <w:rPr>
          <w:rFonts w:ascii="Arial" w:hAnsi="Arial" w:cs="Arial"/>
        </w:rPr>
        <w:t>тп</w:t>
      </w:r>
      <w:proofErr w:type="spellEnd"/>
      <w:r>
        <w:rPr>
          <w:rFonts w:ascii="Arial" w:hAnsi="Arial" w:cs="Arial"/>
        </w:rPr>
        <w:t>.).</w:t>
      </w:r>
    </w:p>
    <w:p w:rsidR="00314140" w:rsidRDefault="00314140" w:rsidP="00314140">
      <w:pPr>
        <w:pStyle w:val="af5"/>
        <w:autoSpaceDE w:val="0"/>
        <w:autoSpaceDN w:val="0"/>
        <w:adjustRightInd w:val="0"/>
        <w:jc w:val="center"/>
        <w:rPr>
          <w:rFonts w:ascii="Arial" w:hAnsi="Arial" w:cs="Arial"/>
          <w:b/>
        </w:rPr>
      </w:pPr>
    </w:p>
    <w:p w:rsidR="00314140" w:rsidRDefault="00314140" w:rsidP="00314140">
      <w:pPr>
        <w:pStyle w:val="af5"/>
        <w:autoSpaceDE w:val="0"/>
        <w:autoSpaceDN w:val="0"/>
        <w:adjustRightInd w:val="0"/>
        <w:spacing w:before="120" w:after="120"/>
        <w:jc w:val="right"/>
        <w:rPr>
          <w:rFonts w:ascii="Arial" w:hAnsi="Arial" w:cs="Arial"/>
          <w:u w:val="single"/>
        </w:rPr>
      </w:pPr>
      <w:r>
        <w:rPr>
          <w:rFonts w:ascii="Arial" w:hAnsi="Arial" w:cs="Arial"/>
          <w:u w:val="single"/>
        </w:rPr>
        <w:t>Приложение 2</w:t>
      </w:r>
    </w:p>
    <w:p w:rsidR="00314140" w:rsidRDefault="00314140" w:rsidP="00314140">
      <w:pPr>
        <w:pStyle w:val="af5"/>
        <w:autoSpaceDE w:val="0"/>
        <w:autoSpaceDN w:val="0"/>
        <w:adjustRightInd w:val="0"/>
        <w:spacing w:before="120" w:after="120"/>
        <w:jc w:val="center"/>
        <w:rPr>
          <w:rFonts w:ascii="Arial" w:hAnsi="Arial" w:cs="Arial"/>
          <w:b/>
        </w:rPr>
      </w:pPr>
    </w:p>
    <w:p w:rsidR="00314140" w:rsidRDefault="00314140" w:rsidP="00314140">
      <w:pPr>
        <w:pStyle w:val="af5"/>
        <w:autoSpaceDE w:val="0"/>
        <w:autoSpaceDN w:val="0"/>
        <w:adjustRightInd w:val="0"/>
        <w:spacing w:before="120" w:after="120"/>
        <w:jc w:val="center"/>
        <w:rPr>
          <w:rFonts w:ascii="Arial" w:hAnsi="Arial" w:cs="Arial"/>
          <w:b/>
        </w:rPr>
      </w:pPr>
      <w:r>
        <w:rPr>
          <w:rFonts w:ascii="Arial" w:hAnsi="Arial" w:cs="Arial"/>
          <w:b/>
        </w:rPr>
        <w:t>Паспорт подпрограммы 1 «Инвестиции»</w:t>
      </w:r>
    </w:p>
    <w:tbl>
      <w:tblPr>
        <w:tblW w:w="14535" w:type="dxa"/>
        <w:tblLayout w:type="fixed"/>
        <w:tblCellMar>
          <w:left w:w="75" w:type="dxa"/>
          <w:right w:w="75" w:type="dxa"/>
        </w:tblCellMar>
        <w:tblLook w:val="04A0" w:firstRow="1" w:lastRow="0" w:firstColumn="1" w:lastColumn="0" w:noHBand="0" w:noVBand="1"/>
      </w:tblPr>
      <w:tblGrid>
        <w:gridCol w:w="3330"/>
        <w:gridCol w:w="2130"/>
        <w:gridCol w:w="2693"/>
        <w:gridCol w:w="1134"/>
        <w:gridCol w:w="1134"/>
        <w:gridCol w:w="992"/>
        <w:gridCol w:w="993"/>
        <w:gridCol w:w="992"/>
        <w:gridCol w:w="1120"/>
        <w:gridCol w:w="17"/>
      </w:tblGrid>
      <w:tr w:rsidR="00314140" w:rsidTr="00314140">
        <w:trPr>
          <w:gridAfter w:val="1"/>
          <w:wAfter w:w="17" w:type="dxa"/>
        </w:trPr>
        <w:tc>
          <w:tcPr>
            <w:tcW w:w="3331"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both"/>
              <w:rPr>
                <w:rFonts w:ascii="Arial" w:hAnsi="Arial" w:cs="Arial"/>
                <w:lang w:eastAsia="en-US"/>
              </w:rPr>
            </w:pPr>
            <w:r>
              <w:rPr>
                <w:rFonts w:ascii="Arial" w:hAnsi="Arial" w:cs="Arial"/>
                <w:lang w:eastAsia="en-US"/>
              </w:rPr>
              <w:lastRenderedPageBreak/>
              <w:t>Муниципальный заказчик подпрограммы</w:t>
            </w:r>
          </w:p>
        </w:tc>
        <w:tc>
          <w:tcPr>
            <w:tcW w:w="11189" w:type="dxa"/>
            <w:gridSpan w:val="8"/>
            <w:tcBorders>
              <w:top w:val="single" w:sz="4" w:space="0" w:color="auto"/>
              <w:left w:val="single" w:sz="4" w:space="0" w:color="auto"/>
              <w:bottom w:val="single" w:sz="4" w:space="0" w:color="auto"/>
              <w:right w:val="single" w:sz="4" w:space="0" w:color="auto"/>
            </w:tcBorders>
            <w:hideMark/>
          </w:tcPr>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Управление предпринимательства и инвестиций городского округа Люберцы Московской области</w:t>
            </w:r>
          </w:p>
        </w:tc>
      </w:tr>
      <w:tr w:rsidR="00314140" w:rsidTr="00314140">
        <w:trPr>
          <w:gridAfter w:val="1"/>
          <w:wAfter w:w="17" w:type="dxa"/>
        </w:trPr>
        <w:tc>
          <w:tcPr>
            <w:tcW w:w="3331"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7A2738">
            <w:pPr>
              <w:spacing w:line="276" w:lineRule="auto"/>
              <w:jc w:val="both"/>
              <w:rPr>
                <w:rFonts w:ascii="Arial" w:hAnsi="Arial" w:cs="Arial"/>
                <w:lang w:eastAsia="en-US"/>
              </w:rPr>
            </w:pPr>
            <w:r>
              <w:rPr>
                <w:rFonts w:ascii="Arial" w:hAnsi="Arial" w:cs="Arial"/>
                <w:lang w:eastAsia="en-US"/>
              </w:rPr>
              <w:t>Источники финансирования подпрограммы по годам реализации и главным распорядителям бюджетных средств, в том числе по годам:</w:t>
            </w:r>
          </w:p>
        </w:tc>
        <w:tc>
          <w:tcPr>
            <w:tcW w:w="2131"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jc w:val="both"/>
              <w:rPr>
                <w:rFonts w:ascii="Arial" w:hAnsi="Arial" w:cs="Arial"/>
                <w:lang w:eastAsia="en-US"/>
              </w:rPr>
            </w:pPr>
            <w:r>
              <w:rPr>
                <w:rFonts w:ascii="Arial" w:hAnsi="Arial" w:cs="Arial"/>
                <w:lang w:eastAsia="en-US"/>
              </w:rPr>
              <w:t>Главный распорядитель бюджетных средств</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jc w:val="both"/>
              <w:rPr>
                <w:rFonts w:ascii="Arial" w:hAnsi="Arial" w:cs="Arial"/>
                <w:lang w:eastAsia="en-US"/>
              </w:rPr>
            </w:pPr>
            <w:r>
              <w:rPr>
                <w:rFonts w:ascii="Arial" w:hAnsi="Arial" w:cs="Arial"/>
                <w:lang w:eastAsia="en-US"/>
              </w:rPr>
              <w:t>Источник финансирования</w:t>
            </w:r>
          </w:p>
        </w:tc>
        <w:tc>
          <w:tcPr>
            <w:tcW w:w="6365" w:type="dxa"/>
            <w:gridSpan w:val="6"/>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left="122" w:firstLine="709"/>
              <w:jc w:val="center"/>
              <w:rPr>
                <w:rFonts w:ascii="Arial" w:hAnsi="Arial" w:cs="Arial"/>
                <w:lang w:eastAsia="en-US"/>
              </w:rPr>
            </w:pPr>
            <w:r>
              <w:rPr>
                <w:rFonts w:ascii="Arial" w:hAnsi="Arial" w:cs="Arial"/>
                <w:lang w:eastAsia="en-US"/>
              </w:rPr>
              <w:t>Расходы (тыс. рублей)</w:t>
            </w:r>
          </w:p>
        </w:tc>
      </w:tr>
      <w:tr w:rsidR="00314140" w:rsidTr="00314140">
        <w:trPr>
          <w:gridAfter w:val="1"/>
          <w:wAfter w:w="17" w:type="dxa"/>
        </w:trPr>
        <w:tc>
          <w:tcPr>
            <w:tcW w:w="3331"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189"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34" w:type="dxa"/>
            <w:tcBorders>
              <w:top w:val="nil"/>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2020</w:t>
            </w:r>
          </w:p>
          <w:p w:rsidR="00314140" w:rsidRDefault="00314140" w:rsidP="007A2738">
            <w:pPr>
              <w:spacing w:line="276" w:lineRule="auto"/>
              <w:rPr>
                <w:rFonts w:ascii="Arial" w:hAnsi="Arial" w:cs="Arial"/>
                <w:lang w:eastAsia="en-US"/>
              </w:rPr>
            </w:pPr>
            <w:r>
              <w:rPr>
                <w:rFonts w:ascii="Arial" w:hAnsi="Arial" w:cs="Arial"/>
                <w:lang w:eastAsia="en-US"/>
              </w:rPr>
              <w:t>год</w:t>
            </w:r>
          </w:p>
        </w:tc>
        <w:tc>
          <w:tcPr>
            <w:tcW w:w="1134" w:type="dxa"/>
            <w:tcBorders>
              <w:top w:val="nil"/>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2021</w:t>
            </w:r>
          </w:p>
          <w:p w:rsidR="00314140" w:rsidRDefault="00314140" w:rsidP="007A2738">
            <w:pPr>
              <w:spacing w:line="276" w:lineRule="auto"/>
              <w:rPr>
                <w:rFonts w:ascii="Arial" w:hAnsi="Arial" w:cs="Arial"/>
                <w:lang w:eastAsia="en-US"/>
              </w:rPr>
            </w:pPr>
            <w:r>
              <w:rPr>
                <w:rFonts w:ascii="Arial" w:hAnsi="Arial" w:cs="Arial"/>
                <w:lang w:eastAsia="en-US"/>
              </w:rPr>
              <w:t>год</w:t>
            </w:r>
          </w:p>
        </w:tc>
        <w:tc>
          <w:tcPr>
            <w:tcW w:w="992" w:type="dxa"/>
            <w:tcBorders>
              <w:top w:val="nil"/>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2022</w:t>
            </w:r>
          </w:p>
          <w:p w:rsidR="00314140" w:rsidRDefault="00314140" w:rsidP="007A2738">
            <w:pPr>
              <w:spacing w:line="276" w:lineRule="auto"/>
              <w:rPr>
                <w:rFonts w:ascii="Arial" w:hAnsi="Arial" w:cs="Arial"/>
                <w:lang w:eastAsia="en-US"/>
              </w:rPr>
            </w:pPr>
            <w:r>
              <w:rPr>
                <w:rFonts w:ascii="Arial" w:hAnsi="Arial" w:cs="Arial"/>
                <w:lang w:eastAsia="en-US"/>
              </w:rPr>
              <w:t>год</w:t>
            </w:r>
          </w:p>
        </w:tc>
        <w:tc>
          <w:tcPr>
            <w:tcW w:w="993" w:type="dxa"/>
            <w:tcBorders>
              <w:top w:val="nil"/>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2023</w:t>
            </w:r>
          </w:p>
          <w:p w:rsidR="00314140" w:rsidRDefault="00314140" w:rsidP="007A2738">
            <w:pPr>
              <w:spacing w:line="276" w:lineRule="auto"/>
              <w:rPr>
                <w:rFonts w:ascii="Arial" w:hAnsi="Arial" w:cs="Arial"/>
                <w:lang w:eastAsia="en-US"/>
              </w:rPr>
            </w:pPr>
            <w:r>
              <w:rPr>
                <w:rFonts w:ascii="Arial" w:hAnsi="Arial" w:cs="Arial"/>
                <w:lang w:eastAsia="en-US"/>
              </w:rPr>
              <w:t>год</w:t>
            </w:r>
          </w:p>
        </w:tc>
        <w:tc>
          <w:tcPr>
            <w:tcW w:w="992" w:type="dxa"/>
            <w:tcBorders>
              <w:top w:val="nil"/>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2024</w:t>
            </w:r>
          </w:p>
          <w:p w:rsidR="00314140" w:rsidRDefault="00314140" w:rsidP="007A2738">
            <w:pPr>
              <w:spacing w:line="276" w:lineRule="auto"/>
              <w:rPr>
                <w:rFonts w:ascii="Arial" w:hAnsi="Arial" w:cs="Arial"/>
                <w:lang w:eastAsia="en-US"/>
              </w:rPr>
            </w:pPr>
            <w:r>
              <w:rPr>
                <w:rFonts w:ascii="Arial" w:hAnsi="Arial" w:cs="Arial"/>
                <w:lang w:eastAsia="en-US"/>
              </w:rPr>
              <w:t>год</w:t>
            </w:r>
          </w:p>
        </w:tc>
        <w:tc>
          <w:tcPr>
            <w:tcW w:w="1120" w:type="dxa"/>
            <w:tcBorders>
              <w:top w:val="nil"/>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Итого</w:t>
            </w:r>
          </w:p>
        </w:tc>
      </w:tr>
      <w:tr w:rsidR="00314140" w:rsidTr="00314140">
        <w:trPr>
          <w:gridAfter w:val="1"/>
          <w:wAfter w:w="17" w:type="dxa"/>
        </w:trPr>
        <w:tc>
          <w:tcPr>
            <w:tcW w:w="3331"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131"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7A2738">
            <w:pPr>
              <w:spacing w:line="276" w:lineRule="auto"/>
              <w:jc w:val="both"/>
              <w:rPr>
                <w:rFonts w:ascii="Arial" w:hAnsi="Arial" w:cs="Arial"/>
                <w:lang w:eastAsia="en-US"/>
              </w:rPr>
            </w:pPr>
            <w:r>
              <w:rPr>
                <w:rFonts w:ascii="Arial" w:hAnsi="Arial" w:cs="Arial"/>
                <w:lang w:eastAsia="en-US"/>
              </w:rPr>
              <w:t>Администрация  городского округа Люберцы Московской области</w:t>
            </w:r>
          </w:p>
        </w:tc>
        <w:tc>
          <w:tcPr>
            <w:tcW w:w="2693" w:type="dxa"/>
            <w:tcBorders>
              <w:top w:val="nil"/>
              <w:left w:val="single" w:sz="4" w:space="0" w:color="auto"/>
              <w:bottom w:val="single" w:sz="4" w:space="0" w:color="auto"/>
              <w:right w:val="single" w:sz="4" w:space="0" w:color="auto"/>
            </w:tcBorders>
            <w:vAlign w:val="center"/>
          </w:tcPr>
          <w:p w:rsidR="00314140" w:rsidRDefault="00314140" w:rsidP="007A2738">
            <w:pPr>
              <w:spacing w:line="276" w:lineRule="auto"/>
              <w:jc w:val="both"/>
              <w:rPr>
                <w:rFonts w:ascii="Arial" w:hAnsi="Arial" w:cs="Arial"/>
                <w:lang w:eastAsia="en-US"/>
              </w:rPr>
            </w:pPr>
            <w:r>
              <w:rPr>
                <w:rFonts w:ascii="Arial" w:hAnsi="Arial" w:cs="Arial"/>
                <w:lang w:eastAsia="en-US"/>
              </w:rPr>
              <w:t>Всего в том числе:</w:t>
            </w:r>
          </w:p>
          <w:p w:rsidR="00314140" w:rsidRDefault="00314140">
            <w:pPr>
              <w:spacing w:line="276" w:lineRule="auto"/>
              <w:ind w:firstLine="709"/>
              <w:jc w:val="both"/>
              <w:rPr>
                <w:rFonts w:ascii="Arial" w:hAnsi="Arial" w:cs="Arial"/>
                <w:lang w:eastAsia="en-US"/>
              </w:rPr>
            </w:pPr>
          </w:p>
        </w:tc>
        <w:tc>
          <w:tcPr>
            <w:tcW w:w="1134" w:type="dxa"/>
            <w:tcBorders>
              <w:top w:val="nil"/>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400,0</w:t>
            </w:r>
          </w:p>
        </w:tc>
        <w:tc>
          <w:tcPr>
            <w:tcW w:w="1134" w:type="dxa"/>
            <w:tcBorders>
              <w:top w:val="nil"/>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400,0</w:t>
            </w:r>
          </w:p>
        </w:tc>
        <w:tc>
          <w:tcPr>
            <w:tcW w:w="992" w:type="dxa"/>
            <w:tcBorders>
              <w:top w:val="nil"/>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400,0</w:t>
            </w:r>
          </w:p>
        </w:tc>
        <w:tc>
          <w:tcPr>
            <w:tcW w:w="993" w:type="dxa"/>
            <w:tcBorders>
              <w:top w:val="nil"/>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400,0</w:t>
            </w:r>
          </w:p>
        </w:tc>
        <w:tc>
          <w:tcPr>
            <w:tcW w:w="992" w:type="dxa"/>
            <w:tcBorders>
              <w:top w:val="nil"/>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400,0</w:t>
            </w:r>
          </w:p>
        </w:tc>
        <w:tc>
          <w:tcPr>
            <w:tcW w:w="1120" w:type="dxa"/>
            <w:tcBorders>
              <w:top w:val="nil"/>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2000,0</w:t>
            </w:r>
          </w:p>
        </w:tc>
      </w:tr>
      <w:tr w:rsidR="00314140" w:rsidTr="00314140">
        <w:tc>
          <w:tcPr>
            <w:tcW w:w="3331"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189"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jc w:val="both"/>
              <w:rPr>
                <w:rFonts w:ascii="Arial" w:hAnsi="Arial" w:cs="Arial"/>
                <w:lang w:eastAsia="en-US"/>
              </w:rPr>
            </w:pPr>
            <w:r>
              <w:rPr>
                <w:rFonts w:ascii="Arial" w:hAnsi="Arial" w:cs="Arial"/>
                <w:lang w:eastAsia="en-US"/>
              </w:rPr>
              <w:t xml:space="preserve">Средства бюджета </w:t>
            </w:r>
          </w:p>
          <w:p w:rsidR="00314140" w:rsidRDefault="00314140">
            <w:pPr>
              <w:spacing w:line="276" w:lineRule="auto"/>
              <w:ind w:firstLine="709"/>
              <w:jc w:val="both"/>
              <w:rPr>
                <w:rFonts w:ascii="Arial" w:hAnsi="Arial" w:cs="Arial"/>
                <w:lang w:eastAsia="en-US"/>
              </w:rPr>
            </w:pPr>
            <w:r>
              <w:rPr>
                <w:rFonts w:ascii="Arial" w:hAnsi="Arial" w:cs="Arial"/>
                <w:lang w:eastAsia="en-US"/>
              </w:rPr>
              <w:t xml:space="preserve">Московской области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r>
      <w:tr w:rsidR="00314140" w:rsidTr="00314140">
        <w:tc>
          <w:tcPr>
            <w:tcW w:w="3331"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189"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400,0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400,0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400,0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400,0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400,0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rPr>
                <w:rFonts w:ascii="Arial" w:hAnsi="Arial" w:cs="Arial"/>
                <w:lang w:eastAsia="en-US"/>
              </w:rPr>
            </w:pPr>
            <w:r>
              <w:rPr>
                <w:rFonts w:ascii="Arial" w:hAnsi="Arial" w:cs="Arial"/>
                <w:lang w:eastAsia="en-US"/>
              </w:rPr>
              <w:t>2000,0</w:t>
            </w:r>
          </w:p>
        </w:tc>
      </w:tr>
      <w:tr w:rsidR="00314140" w:rsidTr="00314140">
        <w:tc>
          <w:tcPr>
            <w:tcW w:w="3331"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189"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7A2738">
            <w:pPr>
              <w:spacing w:line="276" w:lineRule="auto"/>
              <w:jc w:val="both"/>
              <w:rPr>
                <w:rFonts w:ascii="Arial" w:hAnsi="Arial" w:cs="Arial"/>
                <w:lang w:eastAsia="en-US"/>
              </w:rPr>
            </w:pPr>
            <w:r>
              <w:rPr>
                <w:rFonts w:ascii="Arial" w:hAnsi="Arial" w:cs="Arial"/>
                <w:lang w:eastAsia="en-US"/>
              </w:rPr>
              <w:t>Внебюджетные источники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r>
      <w:tr w:rsidR="00314140" w:rsidTr="00314140">
        <w:trPr>
          <w:trHeight w:val="511"/>
        </w:trPr>
        <w:tc>
          <w:tcPr>
            <w:tcW w:w="3331"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189"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693" w:type="dxa"/>
            <w:tcBorders>
              <w:top w:val="single" w:sz="4" w:space="0" w:color="auto"/>
              <w:left w:val="single" w:sz="4" w:space="0" w:color="auto"/>
              <w:bottom w:val="single" w:sz="4" w:space="0" w:color="auto"/>
              <w:right w:val="single" w:sz="4" w:space="0" w:color="auto"/>
            </w:tcBorders>
            <w:hideMark/>
          </w:tcPr>
          <w:p w:rsidR="00314140" w:rsidRDefault="00314140" w:rsidP="007A2738">
            <w:pPr>
              <w:spacing w:line="276" w:lineRule="auto"/>
              <w:jc w:val="both"/>
              <w:rPr>
                <w:rFonts w:ascii="Arial" w:hAnsi="Arial" w:cs="Arial"/>
                <w:lang w:eastAsia="en-US"/>
              </w:rPr>
            </w:pPr>
            <w:r>
              <w:rPr>
                <w:rFonts w:ascii="Arial" w:hAnsi="Arial" w:cs="Arial"/>
                <w:lang w:eastAsia="en-US"/>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93"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r>
    </w:tbl>
    <w:p w:rsidR="00314140" w:rsidRDefault="00314140" w:rsidP="00314140">
      <w:pPr>
        <w:rPr>
          <w:rFonts w:ascii="Arial" w:hAnsi="Arial" w:cs="Arial"/>
          <w:b/>
        </w:rPr>
      </w:pPr>
    </w:p>
    <w:p w:rsidR="00314140" w:rsidRDefault="00314140" w:rsidP="00314140">
      <w:pPr>
        <w:ind w:firstLine="567"/>
        <w:jc w:val="center"/>
        <w:rPr>
          <w:rFonts w:ascii="Arial" w:hAnsi="Arial" w:cs="Arial"/>
          <w:b/>
        </w:rPr>
      </w:pPr>
      <w:r>
        <w:rPr>
          <w:rFonts w:ascii="Arial" w:hAnsi="Arial" w:cs="Arial"/>
          <w:b/>
        </w:rPr>
        <w:t>Характеристика сферы реализации подпрограммы, описание основных проблем, решаемых посредством мероприятий</w:t>
      </w:r>
    </w:p>
    <w:p w:rsidR="00314140" w:rsidRDefault="00314140" w:rsidP="00314140">
      <w:pPr>
        <w:ind w:firstLine="567"/>
        <w:jc w:val="center"/>
        <w:rPr>
          <w:rFonts w:ascii="Arial" w:hAnsi="Arial" w:cs="Arial"/>
          <w:b/>
        </w:rPr>
      </w:pPr>
    </w:p>
    <w:p w:rsidR="00314140" w:rsidRDefault="00314140" w:rsidP="00314140">
      <w:pPr>
        <w:ind w:firstLine="567"/>
        <w:jc w:val="both"/>
        <w:rPr>
          <w:rFonts w:ascii="Arial" w:hAnsi="Arial" w:cs="Arial"/>
        </w:rPr>
      </w:pPr>
      <w:proofErr w:type="gramStart"/>
      <w:r>
        <w:rPr>
          <w:rFonts w:ascii="Arial" w:hAnsi="Arial" w:cs="Arial"/>
        </w:rPr>
        <w:t>Городской округ Люберцы – один из наиболее крупных по численности населения и динамично развивающихся регионов Московской области, открывающий безграничные возможности труда в профессиональной деятельности от востребованных рабочих специальностей до мастеров высоких технологий в области космонавтики и других сферах экономической деятельности.</w:t>
      </w:r>
      <w:proofErr w:type="gramEnd"/>
    </w:p>
    <w:p w:rsidR="00314140" w:rsidRDefault="00314140" w:rsidP="00314140">
      <w:pPr>
        <w:ind w:firstLine="567"/>
        <w:jc w:val="both"/>
        <w:rPr>
          <w:rFonts w:ascii="Arial" w:hAnsi="Arial" w:cs="Arial"/>
        </w:rPr>
      </w:pPr>
      <w:r>
        <w:rPr>
          <w:rFonts w:ascii="Arial" w:hAnsi="Arial" w:cs="Arial"/>
        </w:rPr>
        <w:t>Степень инвестиционной привлекательности муниципального образования является определяющим условием активной инвестиционной деятельности и, следовательно, эффективного социально-экономического развития  его экономики.</w:t>
      </w:r>
    </w:p>
    <w:p w:rsidR="00314140" w:rsidRDefault="00314140" w:rsidP="00314140">
      <w:pPr>
        <w:ind w:firstLine="567"/>
        <w:jc w:val="both"/>
        <w:rPr>
          <w:rFonts w:ascii="Arial" w:hAnsi="Arial" w:cs="Arial"/>
        </w:rPr>
      </w:pPr>
      <w:r>
        <w:rPr>
          <w:rFonts w:ascii="Arial" w:hAnsi="Arial" w:cs="Arial"/>
        </w:rPr>
        <w:t>Инвестиционный потенциал городского округа Люберцы складывается из совокупности  имеющихся в регионе факторов производства и сфер приложения капитала.</w:t>
      </w:r>
    </w:p>
    <w:p w:rsidR="00314140" w:rsidRDefault="00314140" w:rsidP="00314140">
      <w:pPr>
        <w:ind w:firstLine="567"/>
        <w:jc w:val="both"/>
        <w:rPr>
          <w:rFonts w:ascii="Arial" w:hAnsi="Arial" w:cs="Arial"/>
        </w:rPr>
      </w:pPr>
      <w:r>
        <w:rPr>
          <w:rFonts w:ascii="Arial" w:hAnsi="Arial" w:cs="Arial"/>
        </w:rPr>
        <w:t>Она учитывает насыщенность территории факторами производства (природными ресурсами, рабочей силой, основными фондами, инфраструктурой и т.п.), потребительский спрос населения.</w:t>
      </w:r>
    </w:p>
    <w:p w:rsidR="00314140" w:rsidRDefault="00314140" w:rsidP="00314140">
      <w:pPr>
        <w:ind w:firstLine="567"/>
        <w:jc w:val="both"/>
        <w:rPr>
          <w:rFonts w:ascii="Arial" w:hAnsi="Arial" w:cs="Arial"/>
        </w:rPr>
      </w:pPr>
      <w:r>
        <w:rPr>
          <w:rFonts w:ascii="Arial" w:hAnsi="Arial" w:cs="Arial"/>
        </w:rPr>
        <w:lastRenderedPageBreak/>
        <w:t>Инвестиционная привлекательность городского округа Люберцы складывается из ряда факторов.</w:t>
      </w:r>
    </w:p>
    <w:p w:rsidR="00314140" w:rsidRDefault="00314140" w:rsidP="00314140">
      <w:pPr>
        <w:ind w:firstLine="567"/>
        <w:jc w:val="both"/>
        <w:rPr>
          <w:rFonts w:ascii="Arial" w:hAnsi="Arial" w:cs="Arial"/>
        </w:rPr>
      </w:pPr>
      <w:r>
        <w:rPr>
          <w:rFonts w:ascii="Arial" w:hAnsi="Arial" w:cs="Arial"/>
        </w:rPr>
        <w:t>Фактор  инвестиционной привлекательности городского округа Люберцы № 1: выгодное территориальное положение:</w:t>
      </w:r>
    </w:p>
    <w:p w:rsidR="00314140" w:rsidRDefault="00314140" w:rsidP="00314140">
      <w:pPr>
        <w:ind w:firstLine="567"/>
        <w:jc w:val="both"/>
        <w:rPr>
          <w:rFonts w:ascii="Arial" w:hAnsi="Arial" w:cs="Arial"/>
        </w:rPr>
      </w:pPr>
      <w:r>
        <w:rPr>
          <w:rFonts w:ascii="Arial" w:hAnsi="Arial" w:cs="Arial"/>
        </w:rPr>
        <w:t>городской округ Люберцы расположен в 18 км от центра  г. Москвы в юго-восточном направлении, сразу  за Московской кольцевой автодорогой. Площадь городского округа Люберцы –  12,2 тыс. га, в том числе:</w:t>
      </w:r>
    </w:p>
    <w:p w:rsidR="00314140" w:rsidRDefault="00314140" w:rsidP="00314140">
      <w:pPr>
        <w:ind w:firstLine="567"/>
        <w:jc w:val="both"/>
        <w:rPr>
          <w:rFonts w:ascii="Arial" w:hAnsi="Arial" w:cs="Arial"/>
        </w:rPr>
      </w:pPr>
      <w:r>
        <w:rPr>
          <w:rFonts w:ascii="Arial" w:hAnsi="Arial" w:cs="Arial"/>
        </w:rPr>
        <w:t xml:space="preserve"> - площадь застроенных земель – 4,8 </w:t>
      </w:r>
      <w:proofErr w:type="spellStart"/>
      <w:r>
        <w:rPr>
          <w:rFonts w:ascii="Arial" w:hAnsi="Arial" w:cs="Arial"/>
        </w:rPr>
        <w:t>тыс</w:t>
      </w:r>
      <w:proofErr w:type="gramStart"/>
      <w:r>
        <w:rPr>
          <w:rFonts w:ascii="Arial" w:hAnsi="Arial" w:cs="Arial"/>
        </w:rPr>
        <w:t>.г</w:t>
      </w:r>
      <w:proofErr w:type="gramEnd"/>
      <w:r>
        <w:rPr>
          <w:rFonts w:ascii="Arial" w:hAnsi="Arial" w:cs="Arial"/>
        </w:rPr>
        <w:t>а</w:t>
      </w:r>
      <w:proofErr w:type="spellEnd"/>
      <w:r>
        <w:rPr>
          <w:rFonts w:ascii="Arial" w:hAnsi="Arial" w:cs="Arial"/>
        </w:rPr>
        <w:t>,</w:t>
      </w:r>
    </w:p>
    <w:p w:rsidR="00314140" w:rsidRDefault="00314140" w:rsidP="00314140">
      <w:pPr>
        <w:ind w:firstLine="567"/>
        <w:jc w:val="both"/>
        <w:rPr>
          <w:rFonts w:ascii="Arial" w:hAnsi="Arial" w:cs="Arial"/>
        </w:rPr>
      </w:pPr>
      <w:r>
        <w:rPr>
          <w:rFonts w:ascii="Arial" w:hAnsi="Arial" w:cs="Arial"/>
        </w:rPr>
        <w:t> - площадь сельскохозяйственных угодий  - 1,4 тыс. га,</w:t>
      </w:r>
    </w:p>
    <w:p w:rsidR="00314140" w:rsidRDefault="00314140" w:rsidP="00314140">
      <w:pPr>
        <w:ind w:firstLine="567"/>
        <w:jc w:val="both"/>
        <w:rPr>
          <w:rFonts w:ascii="Arial" w:hAnsi="Arial" w:cs="Arial"/>
        </w:rPr>
      </w:pPr>
      <w:r>
        <w:rPr>
          <w:rFonts w:ascii="Arial" w:hAnsi="Arial" w:cs="Arial"/>
        </w:rPr>
        <w:t> - площадь лесных угодий – 4,5 тыс. га.</w:t>
      </w:r>
    </w:p>
    <w:p w:rsidR="00314140" w:rsidRDefault="00314140" w:rsidP="00314140">
      <w:pPr>
        <w:ind w:firstLine="567"/>
        <w:jc w:val="both"/>
        <w:rPr>
          <w:rFonts w:ascii="Arial" w:hAnsi="Arial" w:cs="Arial"/>
        </w:rPr>
      </w:pPr>
      <w:r>
        <w:rPr>
          <w:rFonts w:ascii="Arial" w:hAnsi="Arial" w:cs="Arial"/>
        </w:rPr>
        <w:t>Фактор инвестиционной привлекательности городского округа Люберцы № 2: высокая транспортная доступность.</w:t>
      </w:r>
    </w:p>
    <w:p w:rsidR="00314140" w:rsidRDefault="00314140" w:rsidP="00314140">
      <w:pPr>
        <w:ind w:firstLine="567"/>
        <w:jc w:val="both"/>
        <w:rPr>
          <w:rFonts w:ascii="Arial" w:hAnsi="Arial" w:cs="Arial"/>
        </w:rPr>
      </w:pPr>
      <w:r>
        <w:rPr>
          <w:rFonts w:ascii="Arial" w:hAnsi="Arial" w:cs="Arial"/>
        </w:rPr>
        <w:t>Через городской округ Люберцы, к юго-западу от Люберец, проходит автомагистраль М-5 «Урал». Параллельно федеральной автомагистрали М-5 «Урал» к северо-востоку    проходит   Октябрьский   проспект, разветвляясь на две части — одна – на юго-восток в  </w:t>
      </w:r>
      <w:proofErr w:type="spellStart"/>
      <w:r>
        <w:rPr>
          <w:rFonts w:ascii="Arial" w:hAnsi="Arial" w:cs="Arial"/>
        </w:rPr>
        <w:t>р.п</w:t>
      </w:r>
      <w:proofErr w:type="gramStart"/>
      <w:r>
        <w:rPr>
          <w:rFonts w:ascii="Arial" w:hAnsi="Arial" w:cs="Arial"/>
        </w:rPr>
        <w:t>.Т</w:t>
      </w:r>
      <w:proofErr w:type="gramEnd"/>
      <w:r>
        <w:rPr>
          <w:rFonts w:ascii="Arial" w:hAnsi="Arial" w:cs="Arial"/>
        </w:rPr>
        <w:t>омилино</w:t>
      </w:r>
      <w:proofErr w:type="spellEnd"/>
      <w:r>
        <w:rPr>
          <w:rFonts w:ascii="Arial" w:hAnsi="Arial" w:cs="Arial"/>
        </w:rPr>
        <w:t xml:space="preserve">, другая -  на восток на </w:t>
      </w:r>
      <w:proofErr w:type="spellStart"/>
      <w:r>
        <w:rPr>
          <w:rFonts w:ascii="Arial" w:hAnsi="Arial" w:cs="Arial"/>
        </w:rPr>
        <w:t>д.п</w:t>
      </w:r>
      <w:proofErr w:type="spellEnd"/>
      <w:r>
        <w:rPr>
          <w:rFonts w:ascii="Arial" w:hAnsi="Arial" w:cs="Arial"/>
        </w:rPr>
        <w:t xml:space="preserve">. </w:t>
      </w:r>
      <w:proofErr w:type="spellStart"/>
      <w:r>
        <w:rPr>
          <w:rFonts w:ascii="Arial" w:hAnsi="Arial" w:cs="Arial"/>
        </w:rPr>
        <w:t>Красково</w:t>
      </w:r>
      <w:proofErr w:type="spellEnd"/>
      <w:r>
        <w:rPr>
          <w:rFonts w:ascii="Arial" w:hAnsi="Arial" w:cs="Arial"/>
        </w:rPr>
        <w:t xml:space="preserve"> и  </w:t>
      </w:r>
      <w:proofErr w:type="spellStart"/>
      <w:r>
        <w:rPr>
          <w:rFonts w:ascii="Arial" w:hAnsi="Arial" w:cs="Arial"/>
        </w:rPr>
        <w:t>р.п</w:t>
      </w:r>
      <w:proofErr w:type="spellEnd"/>
      <w:r>
        <w:rPr>
          <w:rFonts w:ascii="Arial" w:hAnsi="Arial" w:cs="Arial"/>
        </w:rPr>
        <w:t xml:space="preserve">. </w:t>
      </w:r>
      <w:proofErr w:type="spellStart"/>
      <w:r>
        <w:rPr>
          <w:rFonts w:ascii="Arial" w:hAnsi="Arial" w:cs="Arial"/>
        </w:rPr>
        <w:t>Малаховка</w:t>
      </w:r>
      <w:proofErr w:type="spellEnd"/>
      <w:r>
        <w:rPr>
          <w:rFonts w:ascii="Arial" w:hAnsi="Arial" w:cs="Arial"/>
        </w:rPr>
        <w:t xml:space="preserve"> (Егорьевское шоссе).</w:t>
      </w:r>
    </w:p>
    <w:p w:rsidR="00314140" w:rsidRDefault="00314140" w:rsidP="00314140">
      <w:pPr>
        <w:ind w:firstLine="567"/>
        <w:jc w:val="both"/>
        <w:rPr>
          <w:rFonts w:ascii="Arial" w:hAnsi="Arial" w:cs="Arial"/>
        </w:rPr>
      </w:pPr>
      <w:r>
        <w:rPr>
          <w:rFonts w:ascii="Arial" w:hAnsi="Arial" w:cs="Arial"/>
        </w:rPr>
        <w:t>В городском округе Люберцы расположен  железнодорожный узел,  на территории города расположены 2 грузовые железнодорожные станции  (Люберцы 1 и Люберцы 2).</w:t>
      </w:r>
    </w:p>
    <w:p w:rsidR="00314140" w:rsidRDefault="00314140" w:rsidP="00314140">
      <w:pPr>
        <w:ind w:firstLine="567"/>
        <w:jc w:val="both"/>
        <w:rPr>
          <w:rFonts w:ascii="Arial" w:hAnsi="Arial" w:cs="Arial"/>
        </w:rPr>
      </w:pPr>
      <w:r>
        <w:rPr>
          <w:rFonts w:ascii="Arial" w:hAnsi="Arial" w:cs="Arial"/>
        </w:rPr>
        <w:t>На станции Люберцы-1 имеется разветвление железной дороги на 2 направления: Казанское и Рязанское.</w:t>
      </w:r>
    </w:p>
    <w:p w:rsidR="00314140" w:rsidRDefault="00314140" w:rsidP="00314140">
      <w:pPr>
        <w:ind w:firstLine="567"/>
        <w:jc w:val="both"/>
        <w:rPr>
          <w:rFonts w:ascii="Arial" w:hAnsi="Arial" w:cs="Arial"/>
        </w:rPr>
      </w:pPr>
      <w:r>
        <w:rPr>
          <w:rFonts w:ascii="Arial" w:hAnsi="Arial" w:cs="Arial"/>
        </w:rPr>
        <w:t>Структура экономики округа представлена широким спектром отраслей промышленности (17%  в валовом объеме отгруженных товаров собственного производства, выполненных работ и услуг), а также предприятиями  и организациями оптовой и розничной торговли (21 %), транспорта и связи (10%), отраслями социальной сферы (15%), сферы недвижимости (14 %), строительства (4%), производства и распределения энергоресурсов (3%) и прочих.</w:t>
      </w:r>
    </w:p>
    <w:p w:rsidR="00314140" w:rsidRDefault="00314140" w:rsidP="00314140">
      <w:pPr>
        <w:ind w:firstLine="567"/>
        <w:jc w:val="both"/>
        <w:rPr>
          <w:rFonts w:ascii="Arial" w:hAnsi="Arial" w:cs="Arial"/>
        </w:rPr>
      </w:pPr>
      <w:r>
        <w:rPr>
          <w:rFonts w:ascii="Arial" w:hAnsi="Arial" w:cs="Arial"/>
        </w:rPr>
        <w:t>Экономический потенциал городского округа Люберцы  характеризуется следующими показателями:</w:t>
      </w:r>
    </w:p>
    <w:p w:rsidR="00314140" w:rsidRDefault="00314140" w:rsidP="00314140">
      <w:pPr>
        <w:ind w:firstLine="567"/>
        <w:jc w:val="both"/>
        <w:rPr>
          <w:rFonts w:ascii="Arial" w:hAnsi="Arial" w:cs="Arial"/>
        </w:rPr>
      </w:pPr>
      <w:r>
        <w:rPr>
          <w:rFonts w:ascii="Arial" w:hAnsi="Arial" w:cs="Arial"/>
        </w:rPr>
        <w:t>Увеличение среднемесячной заработной платы работников организаций, не относящихся к субъектам малого предпринимательства за первое полугодие 2019г. составило – 104,7%. Среднемесячная заработная плата работников крупных и средних организаций городского округа Люберцы на 01.07.2019г. составила </w:t>
      </w:r>
      <w:r>
        <w:rPr>
          <w:rFonts w:ascii="Arial" w:hAnsi="Arial" w:cs="Arial"/>
          <w:bCs/>
        </w:rPr>
        <w:t>64912,4</w:t>
      </w:r>
      <w:r>
        <w:rPr>
          <w:rFonts w:ascii="Arial" w:hAnsi="Arial" w:cs="Arial"/>
        </w:rPr>
        <w:t> рублей.</w:t>
      </w:r>
    </w:p>
    <w:p w:rsidR="00314140" w:rsidRDefault="00314140" w:rsidP="00314140">
      <w:pPr>
        <w:ind w:firstLine="567"/>
        <w:jc w:val="both"/>
        <w:rPr>
          <w:rFonts w:ascii="Arial" w:hAnsi="Arial" w:cs="Arial"/>
        </w:rPr>
      </w:pPr>
      <w:r>
        <w:rPr>
          <w:rFonts w:ascii="Arial" w:hAnsi="Arial" w:cs="Arial"/>
        </w:rPr>
        <w:t xml:space="preserve">Инвестируй в Подмосковье – Объем инвестиций, привлеченных в основной капитал (без учета бюджетных инвестиций), на душу населения, тысяча рублей на 01.07.2019г. – 6,001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p w:rsidR="00314140" w:rsidRDefault="00314140" w:rsidP="00314140">
      <w:pPr>
        <w:ind w:firstLine="567"/>
        <w:jc w:val="both"/>
        <w:rPr>
          <w:rFonts w:ascii="Arial" w:hAnsi="Arial" w:cs="Arial"/>
        </w:rPr>
      </w:pPr>
      <w:r>
        <w:rPr>
          <w:rFonts w:ascii="Arial" w:hAnsi="Arial" w:cs="Arial"/>
        </w:rPr>
        <w:t>Наиболее значимыми предприятиями научно-технического комплекса округа являются:</w:t>
      </w:r>
    </w:p>
    <w:p w:rsidR="00314140" w:rsidRDefault="00314140" w:rsidP="00314140">
      <w:pPr>
        <w:ind w:firstLine="567"/>
        <w:jc w:val="both"/>
        <w:rPr>
          <w:rFonts w:ascii="Arial" w:hAnsi="Arial" w:cs="Arial"/>
        </w:rPr>
      </w:pPr>
      <w:r>
        <w:rPr>
          <w:rFonts w:ascii="Arial" w:hAnsi="Arial" w:cs="Arial"/>
        </w:rPr>
        <w:t>- ОАО «Вертолеты России» - компания корпорации «</w:t>
      </w:r>
      <w:proofErr w:type="spellStart"/>
      <w:r>
        <w:rPr>
          <w:rFonts w:ascii="Arial" w:hAnsi="Arial" w:cs="Arial"/>
        </w:rPr>
        <w:t>Оборонпром</w:t>
      </w:r>
      <w:proofErr w:type="spellEnd"/>
      <w:r>
        <w:rPr>
          <w:rFonts w:ascii="Arial" w:hAnsi="Arial" w:cs="Arial"/>
        </w:rPr>
        <w:t>», управляющая компания вертолетными активами России, обеспечивает реализацию полного жизненного цикла вертолетной техники всех классов от создания и эксплуатации и утилизации;</w:t>
      </w:r>
    </w:p>
    <w:p w:rsidR="00314140" w:rsidRDefault="00314140" w:rsidP="00314140">
      <w:pPr>
        <w:ind w:firstLine="567"/>
        <w:jc w:val="both"/>
        <w:rPr>
          <w:rFonts w:ascii="Arial" w:hAnsi="Arial" w:cs="Arial"/>
        </w:rPr>
      </w:pPr>
      <w:r>
        <w:rPr>
          <w:rFonts w:ascii="Arial" w:hAnsi="Arial" w:cs="Arial"/>
        </w:rPr>
        <w:t>- ОАО «Камов» - предприятие по разработке и производству уникальных вертолетов различного назначения;</w:t>
      </w:r>
    </w:p>
    <w:p w:rsidR="00314140" w:rsidRDefault="00314140" w:rsidP="00314140">
      <w:pPr>
        <w:ind w:firstLine="567"/>
        <w:jc w:val="both"/>
        <w:rPr>
          <w:rFonts w:ascii="Arial" w:hAnsi="Arial" w:cs="Arial"/>
        </w:rPr>
      </w:pPr>
      <w:r>
        <w:rPr>
          <w:rFonts w:ascii="Arial" w:hAnsi="Arial" w:cs="Arial"/>
        </w:rPr>
        <w:t xml:space="preserve">- ОАО «Московский вертолетный завод имени </w:t>
      </w:r>
      <w:proofErr w:type="spellStart"/>
      <w:r>
        <w:rPr>
          <w:rFonts w:ascii="Arial" w:hAnsi="Arial" w:cs="Arial"/>
        </w:rPr>
        <w:t>М.Л.Миля</w:t>
      </w:r>
      <w:proofErr w:type="spellEnd"/>
      <w:r>
        <w:rPr>
          <w:rFonts w:ascii="Arial" w:hAnsi="Arial" w:cs="Arial"/>
        </w:rPr>
        <w:t>» - разработчик винтокрылых летательных аппаратов, общепризнанный лидер мирового вертолетостроения;</w:t>
      </w:r>
    </w:p>
    <w:p w:rsidR="00314140" w:rsidRDefault="00314140" w:rsidP="00314140">
      <w:pPr>
        <w:ind w:firstLine="567"/>
        <w:jc w:val="both"/>
        <w:rPr>
          <w:rFonts w:ascii="Arial" w:hAnsi="Arial" w:cs="Arial"/>
        </w:rPr>
      </w:pPr>
      <w:r>
        <w:rPr>
          <w:rFonts w:ascii="Arial" w:hAnsi="Arial" w:cs="Arial"/>
        </w:rPr>
        <w:t xml:space="preserve">- ОАО «НПО «Звезда» имени академика Г.И. </w:t>
      </w:r>
      <w:proofErr w:type="spellStart"/>
      <w:r>
        <w:rPr>
          <w:rFonts w:ascii="Arial" w:hAnsi="Arial" w:cs="Arial"/>
        </w:rPr>
        <w:t>Северина</w:t>
      </w:r>
      <w:proofErr w:type="spellEnd"/>
      <w:r>
        <w:rPr>
          <w:rFonts w:ascii="Arial" w:hAnsi="Arial" w:cs="Arial"/>
        </w:rPr>
        <w:t>» - головное предприятие в России в области создания и производства индивидуальных систем жизнеобеспечения летчиков и космонавтов, сре</w:t>
      </w:r>
      <w:proofErr w:type="gramStart"/>
      <w:r>
        <w:rPr>
          <w:rFonts w:ascii="Arial" w:hAnsi="Arial" w:cs="Arial"/>
        </w:rPr>
        <w:t>дств сп</w:t>
      </w:r>
      <w:proofErr w:type="gramEnd"/>
      <w:r>
        <w:rPr>
          <w:rFonts w:ascii="Arial" w:hAnsi="Arial" w:cs="Arial"/>
        </w:rPr>
        <w:t>асения экипажей и пассажиров при авариях летательных аппаратов, систем дозаправки самолетов топливом в полете;</w:t>
      </w:r>
    </w:p>
    <w:p w:rsidR="00314140" w:rsidRDefault="00314140" w:rsidP="00314140">
      <w:pPr>
        <w:ind w:firstLine="567"/>
        <w:jc w:val="both"/>
        <w:rPr>
          <w:rFonts w:ascii="Arial" w:hAnsi="Arial" w:cs="Arial"/>
        </w:rPr>
      </w:pPr>
      <w:r>
        <w:rPr>
          <w:rFonts w:ascii="Arial" w:hAnsi="Arial" w:cs="Arial"/>
        </w:rPr>
        <w:t>- ООО «НПП «ТЭЗ» – предприятие, осуществляющее разработку и изготовление многослойных керамических корпусов и модулей для проекта глобальной навигационной спутниковой системы (ГЛОНАСС);</w:t>
      </w:r>
    </w:p>
    <w:p w:rsidR="00314140" w:rsidRDefault="00314140" w:rsidP="00314140">
      <w:pPr>
        <w:ind w:firstLine="567"/>
        <w:jc w:val="both"/>
        <w:rPr>
          <w:rFonts w:ascii="Arial" w:hAnsi="Arial" w:cs="Arial"/>
        </w:rPr>
      </w:pPr>
      <w:r>
        <w:rPr>
          <w:rFonts w:ascii="Arial" w:hAnsi="Arial" w:cs="Arial"/>
        </w:rPr>
        <w:lastRenderedPageBreak/>
        <w:t>- ОАО «Научно-производственное предприятие «</w:t>
      </w:r>
      <w:proofErr w:type="spellStart"/>
      <w:r>
        <w:rPr>
          <w:rFonts w:ascii="Arial" w:hAnsi="Arial" w:cs="Arial"/>
        </w:rPr>
        <w:t>ЭлТом</w:t>
      </w:r>
      <w:proofErr w:type="spellEnd"/>
      <w:r>
        <w:rPr>
          <w:rFonts w:ascii="Arial" w:hAnsi="Arial" w:cs="Arial"/>
        </w:rPr>
        <w:t>» - ведущее предприятие в оборонно-промышленном комплексе по обеспечению электропитанием важнейших образцов вооружения и военной техники пятого поколения;</w:t>
      </w:r>
    </w:p>
    <w:p w:rsidR="00314140" w:rsidRDefault="00314140" w:rsidP="00314140">
      <w:pPr>
        <w:ind w:firstLine="567"/>
        <w:jc w:val="both"/>
        <w:rPr>
          <w:rFonts w:ascii="Arial" w:hAnsi="Arial" w:cs="Arial"/>
        </w:rPr>
      </w:pPr>
      <w:r>
        <w:rPr>
          <w:rFonts w:ascii="Arial" w:hAnsi="Arial" w:cs="Arial"/>
        </w:rPr>
        <w:t>- ЗАО «</w:t>
      </w:r>
      <w:proofErr w:type="spellStart"/>
      <w:r>
        <w:rPr>
          <w:rFonts w:ascii="Arial" w:hAnsi="Arial" w:cs="Arial"/>
        </w:rPr>
        <w:t>Весоизмерительная</w:t>
      </w:r>
      <w:proofErr w:type="spellEnd"/>
      <w:r>
        <w:rPr>
          <w:rFonts w:ascii="Arial" w:hAnsi="Arial" w:cs="Arial"/>
        </w:rPr>
        <w:t xml:space="preserve"> компания «</w:t>
      </w:r>
      <w:proofErr w:type="spellStart"/>
      <w:r>
        <w:rPr>
          <w:rFonts w:ascii="Arial" w:hAnsi="Arial" w:cs="Arial"/>
        </w:rPr>
        <w:t>Тензо</w:t>
      </w:r>
      <w:proofErr w:type="spellEnd"/>
      <w:r>
        <w:rPr>
          <w:rFonts w:ascii="Arial" w:hAnsi="Arial" w:cs="Arial"/>
        </w:rPr>
        <w:t xml:space="preserve">-М» - осуществляет разработку и производство датчиков и </w:t>
      </w:r>
      <w:proofErr w:type="spellStart"/>
      <w:r>
        <w:rPr>
          <w:rFonts w:ascii="Arial" w:hAnsi="Arial" w:cs="Arial"/>
        </w:rPr>
        <w:t>весоизмерительного</w:t>
      </w:r>
      <w:proofErr w:type="spellEnd"/>
      <w:r>
        <w:rPr>
          <w:rFonts w:ascii="Arial" w:hAnsi="Arial" w:cs="Arial"/>
        </w:rPr>
        <w:t xml:space="preserve"> оборудования для различных отраслей промышленности;</w:t>
      </w:r>
    </w:p>
    <w:p w:rsidR="00314140" w:rsidRDefault="00314140" w:rsidP="00314140">
      <w:pPr>
        <w:ind w:firstLine="567"/>
        <w:jc w:val="both"/>
        <w:rPr>
          <w:rFonts w:ascii="Arial" w:hAnsi="Arial" w:cs="Arial"/>
        </w:rPr>
      </w:pPr>
      <w:r>
        <w:rPr>
          <w:rFonts w:ascii="Arial" w:hAnsi="Arial" w:cs="Arial"/>
        </w:rPr>
        <w:t xml:space="preserve">- ООО «НПФ </w:t>
      </w:r>
      <w:proofErr w:type="spellStart"/>
      <w:r>
        <w:rPr>
          <w:rFonts w:ascii="Arial" w:hAnsi="Arial" w:cs="Arial"/>
        </w:rPr>
        <w:t>Техэнергокомплекс</w:t>
      </w:r>
      <w:proofErr w:type="spellEnd"/>
      <w:r>
        <w:rPr>
          <w:rFonts w:ascii="Arial" w:hAnsi="Arial" w:cs="Arial"/>
        </w:rPr>
        <w:t>» - осуществляет разработку и серийное производство электротехнического высоковольтного и низковольтного оборудования для различных отраслей промышленности.</w:t>
      </w:r>
    </w:p>
    <w:p w:rsidR="00314140" w:rsidRDefault="00314140" w:rsidP="00314140">
      <w:pPr>
        <w:ind w:firstLine="567"/>
        <w:jc w:val="both"/>
        <w:rPr>
          <w:rFonts w:ascii="Arial" w:hAnsi="Arial" w:cs="Arial"/>
        </w:rPr>
      </w:pPr>
      <w:r>
        <w:rPr>
          <w:rFonts w:ascii="Arial" w:hAnsi="Arial" w:cs="Arial"/>
        </w:rPr>
        <w:t>Активизация инвестиционной деятельности способствует подъему и дальнейшему развитию экономики, с помощью инвестиций создаются новые предприятия и соответственно, дополнительные рабочие места.</w:t>
      </w:r>
    </w:p>
    <w:p w:rsidR="00314140" w:rsidRDefault="00314140" w:rsidP="00314140">
      <w:pPr>
        <w:ind w:firstLine="567"/>
        <w:jc w:val="both"/>
        <w:rPr>
          <w:rFonts w:ascii="Arial" w:hAnsi="Arial" w:cs="Arial"/>
        </w:rPr>
      </w:pPr>
      <w:r>
        <w:rPr>
          <w:rFonts w:ascii="Arial" w:hAnsi="Arial" w:cs="Arial"/>
        </w:rPr>
        <w:t>Развитие малого и среднего предпринимательства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 Этот сектор способен быстро осваивать наиболее перспективные сегменты рынка, принося доходы в бюджет и в значительной мере, снимая проблему безработицы.</w:t>
      </w:r>
    </w:p>
    <w:p w:rsidR="00314140" w:rsidRDefault="00314140" w:rsidP="00314140">
      <w:pPr>
        <w:ind w:firstLine="567"/>
        <w:jc w:val="both"/>
        <w:rPr>
          <w:rFonts w:ascii="Arial" w:hAnsi="Arial" w:cs="Arial"/>
        </w:rPr>
      </w:pPr>
      <w:r>
        <w:rPr>
          <w:rFonts w:ascii="Arial" w:hAnsi="Arial" w:cs="Arial"/>
        </w:rPr>
        <w:t>Традиционно малое и среднее предпринимательство занимает ведущие позиции в таких отраслях народного хозяйства округа как торговля, бытовое обслуживание, обрабатывающая промышленность, строительство, транспорт и связь, наука и научное обслуживание. На территории городского округа Люберцы работают малые предприятия, выпускающие широкий спектр продукции и товаров, а также оказывающих самые разнообразные услуги.</w:t>
      </w:r>
    </w:p>
    <w:p w:rsidR="00314140" w:rsidRDefault="00314140" w:rsidP="00314140">
      <w:pPr>
        <w:shd w:val="clear" w:color="auto" w:fill="FFFFFF" w:themeFill="background1"/>
        <w:ind w:firstLine="567"/>
        <w:jc w:val="both"/>
        <w:rPr>
          <w:rFonts w:ascii="Arial" w:hAnsi="Arial" w:cs="Arial"/>
        </w:rPr>
      </w:pPr>
      <w:r>
        <w:rPr>
          <w:rFonts w:ascii="Arial" w:hAnsi="Arial" w:cs="Arial"/>
        </w:rPr>
        <w:t>В то же время, социально значимые виды бытовых услуг, такие как услуги домов быта, химчисток, прачечных, общественных бань и душевых, и другие, развиты недостаточно.</w:t>
      </w:r>
    </w:p>
    <w:p w:rsidR="00314140" w:rsidRDefault="00314140" w:rsidP="00314140">
      <w:pPr>
        <w:ind w:firstLine="567"/>
        <w:jc w:val="both"/>
        <w:rPr>
          <w:rFonts w:ascii="Arial" w:hAnsi="Arial" w:cs="Arial"/>
        </w:rPr>
      </w:pPr>
      <w:r>
        <w:rPr>
          <w:rFonts w:ascii="Arial" w:hAnsi="Arial" w:cs="Arial"/>
        </w:rPr>
        <w:t>Цель муниципальной подпрограммы  - Повышение инвестиционной привлекательности городского округа Люберцы, развитие инновационной, научной, научно-технической  и промышленной деятельности и содействие эффективному развитию рынка труда и занятости населения.</w:t>
      </w:r>
    </w:p>
    <w:p w:rsidR="00314140" w:rsidRDefault="00314140" w:rsidP="00314140">
      <w:pPr>
        <w:jc w:val="both"/>
        <w:rPr>
          <w:rFonts w:ascii="Arial" w:hAnsi="Arial" w:cs="Arial"/>
        </w:rPr>
      </w:pPr>
      <w:r>
        <w:rPr>
          <w:rFonts w:ascii="Arial" w:hAnsi="Arial" w:cs="Arial"/>
        </w:rPr>
        <w:t>Для достижения указанной цели необходимо решение следующих задач:</w:t>
      </w:r>
    </w:p>
    <w:p w:rsidR="00314140" w:rsidRDefault="00314140" w:rsidP="00314140">
      <w:pPr>
        <w:jc w:val="both"/>
        <w:rPr>
          <w:rFonts w:ascii="Arial" w:hAnsi="Arial" w:cs="Arial"/>
        </w:rPr>
      </w:pPr>
      <w:r>
        <w:rPr>
          <w:rFonts w:ascii="Arial" w:hAnsi="Arial" w:cs="Arial"/>
        </w:rPr>
        <w:t>1.Реализация механизмов поддержки субъектов малого и среднего бизнеса;</w:t>
      </w:r>
    </w:p>
    <w:p w:rsidR="00314140" w:rsidRDefault="00314140" w:rsidP="00314140">
      <w:pPr>
        <w:jc w:val="both"/>
        <w:rPr>
          <w:rFonts w:ascii="Arial" w:hAnsi="Arial" w:cs="Arial"/>
        </w:rPr>
      </w:pPr>
      <w:r>
        <w:rPr>
          <w:rFonts w:ascii="Arial" w:hAnsi="Arial" w:cs="Arial"/>
        </w:rPr>
        <w:t>2.Формирование благоприятной среды для развития предпринимательства;</w:t>
      </w:r>
    </w:p>
    <w:p w:rsidR="00314140" w:rsidRDefault="00314140" w:rsidP="00314140">
      <w:pPr>
        <w:jc w:val="both"/>
        <w:rPr>
          <w:rFonts w:ascii="Arial" w:hAnsi="Arial" w:cs="Arial"/>
        </w:rPr>
      </w:pPr>
      <w:r>
        <w:rPr>
          <w:rFonts w:ascii="Arial" w:hAnsi="Arial" w:cs="Arial"/>
        </w:rPr>
        <w:t>Информационное и научно-методическое обеспечение малого и среднего предпринимательства;</w:t>
      </w:r>
    </w:p>
    <w:p w:rsidR="00314140" w:rsidRDefault="00314140" w:rsidP="00314140">
      <w:pPr>
        <w:jc w:val="both"/>
        <w:rPr>
          <w:rFonts w:ascii="Arial" w:hAnsi="Arial" w:cs="Arial"/>
        </w:rPr>
      </w:pPr>
      <w:r>
        <w:rPr>
          <w:rFonts w:ascii="Arial" w:hAnsi="Arial" w:cs="Arial"/>
        </w:rPr>
        <w:t>3.Содействие росту конкурентоспособности и продвижению продукции субъектов малого и среднего предпринимательства, развитие инвестиционной активности предпринимательства;</w:t>
      </w:r>
    </w:p>
    <w:p w:rsidR="00314140" w:rsidRDefault="00314140" w:rsidP="00314140">
      <w:pPr>
        <w:ind w:firstLine="567"/>
        <w:jc w:val="both"/>
        <w:rPr>
          <w:rFonts w:ascii="Arial" w:hAnsi="Arial" w:cs="Arial"/>
        </w:rPr>
      </w:pPr>
      <w:r>
        <w:rPr>
          <w:rFonts w:ascii="Arial" w:hAnsi="Arial" w:cs="Arial"/>
        </w:rPr>
        <w:t> В программе мероприятия сбалансированы по задачам, объемам финансовых средств, необходимых для решения задач, по годам реализации программы и источникам финансирования.</w:t>
      </w:r>
    </w:p>
    <w:p w:rsidR="00314140" w:rsidRDefault="00314140" w:rsidP="00314140">
      <w:pPr>
        <w:ind w:firstLine="567"/>
        <w:jc w:val="both"/>
        <w:rPr>
          <w:rFonts w:ascii="Arial" w:hAnsi="Arial" w:cs="Arial"/>
        </w:rPr>
      </w:pPr>
      <w:r>
        <w:rPr>
          <w:rFonts w:ascii="Arial" w:hAnsi="Arial" w:cs="Arial"/>
        </w:rPr>
        <w:t xml:space="preserve">В городском округе Люберцы созданы и действуют организации инфраструктуры поддержки малого и среднего предпринимательства: Люберецкая </w:t>
      </w:r>
      <w:proofErr w:type="spellStart"/>
      <w:r>
        <w:rPr>
          <w:rFonts w:ascii="Arial" w:hAnsi="Arial" w:cs="Arial"/>
        </w:rPr>
        <w:t>торгово</w:t>
      </w:r>
      <w:proofErr w:type="spellEnd"/>
      <w:r>
        <w:rPr>
          <w:rFonts w:ascii="Arial" w:hAnsi="Arial" w:cs="Arial"/>
        </w:rPr>
        <w:t xml:space="preserve"> – промышленная палата и НП «Союз промышленников и предпринимателей Люберецкого района», созданы Люберецкий координационный совет по кадровому обеспечению организаций и индивидуальных предпринимателей и Координационный совет по развитию малого и среднего предпринимательства в городском округе Люберцы Московской области.</w:t>
      </w:r>
    </w:p>
    <w:p w:rsidR="00314140" w:rsidRDefault="00314140" w:rsidP="00314140">
      <w:pPr>
        <w:ind w:firstLine="567"/>
        <w:jc w:val="both"/>
        <w:rPr>
          <w:rFonts w:ascii="Arial" w:hAnsi="Arial" w:cs="Arial"/>
        </w:rPr>
      </w:pPr>
      <w:r>
        <w:rPr>
          <w:rFonts w:ascii="Arial" w:hAnsi="Arial" w:cs="Arial"/>
        </w:rPr>
        <w:lastRenderedPageBreak/>
        <w:t>Дальнейшее успешное развитие малого и среднего предпринимательства возможно при обеспечении благоприятных социальных, экономических, правовых и других условий, постоянного совершенствования создаваемой в округе целостной системы его поддержки.</w:t>
      </w:r>
    </w:p>
    <w:p w:rsidR="00314140" w:rsidRDefault="00314140" w:rsidP="00314140">
      <w:pPr>
        <w:ind w:firstLine="567"/>
        <w:jc w:val="both"/>
        <w:rPr>
          <w:rFonts w:ascii="Arial" w:hAnsi="Arial" w:cs="Arial"/>
        </w:rPr>
      </w:pPr>
    </w:p>
    <w:p w:rsidR="00314140" w:rsidRDefault="00314140" w:rsidP="00314140">
      <w:pPr>
        <w:spacing w:line="276" w:lineRule="auto"/>
        <w:ind w:firstLine="709"/>
        <w:jc w:val="center"/>
        <w:rPr>
          <w:rFonts w:ascii="Arial" w:hAnsi="Arial" w:cs="Arial"/>
          <w:b/>
          <w:u w:val="single"/>
        </w:rPr>
      </w:pPr>
      <w:r>
        <w:rPr>
          <w:rFonts w:ascii="Arial" w:hAnsi="Arial" w:cs="Arial"/>
          <w:b/>
        </w:rPr>
        <w:t>Перечень мероприятий подпрограммы 1 «Инвестиции»</w:t>
      </w:r>
    </w:p>
    <w:p w:rsidR="00314140" w:rsidRDefault="00314140" w:rsidP="00314140">
      <w:pPr>
        <w:widowControl w:val="0"/>
        <w:autoSpaceDE w:val="0"/>
        <w:autoSpaceDN w:val="0"/>
        <w:adjustRightInd w:val="0"/>
        <w:ind w:firstLine="709"/>
        <w:jc w:val="center"/>
        <w:rPr>
          <w:rFonts w:ascii="Arial" w:hAnsi="Arial" w:cs="Arial"/>
        </w:rPr>
      </w:pPr>
    </w:p>
    <w:tbl>
      <w:tblPr>
        <w:tblW w:w="1545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
        <w:gridCol w:w="2002"/>
        <w:gridCol w:w="1638"/>
        <w:gridCol w:w="1358"/>
        <w:gridCol w:w="1310"/>
        <w:gridCol w:w="1036"/>
        <w:gridCol w:w="910"/>
        <w:gridCol w:w="854"/>
        <w:gridCol w:w="784"/>
        <w:gridCol w:w="798"/>
        <w:gridCol w:w="811"/>
        <w:gridCol w:w="1484"/>
        <w:gridCol w:w="1970"/>
      </w:tblGrid>
      <w:tr w:rsidR="00314140" w:rsidTr="00D864AC">
        <w:trPr>
          <w:trHeight w:val="20"/>
        </w:trPr>
        <w:tc>
          <w:tcPr>
            <w:tcW w:w="497"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 xml:space="preserve">№ </w:t>
            </w:r>
            <w:proofErr w:type="gramStart"/>
            <w:r>
              <w:rPr>
                <w:rFonts w:ascii="Arial" w:hAnsi="Arial" w:cs="Arial"/>
                <w:lang w:eastAsia="en-US"/>
              </w:rPr>
              <w:t>п</w:t>
            </w:r>
            <w:proofErr w:type="gramEnd"/>
            <w:r>
              <w:rPr>
                <w:rFonts w:ascii="Arial" w:hAnsi="Arial" w:cs="Arial"/>
                <w:lang w:eastAsia="en-US"/>
              </w:rPr>
              <w:t>/п</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left="-57" w:right="-57"/>
              <w:rPr>
                <w:rFonts w:ascii="Arial" w:hAnsi="Arial" w:cs="Arial"/>
                <w:lang w:eastAsia="en-US"/>
              </w:rPr>
            </w:pPr>
            <w:r>
              <w:rPr>
                <w:rFonts w:ascii="Arial" w:hAnsi="Arial" w:cs="Arial"/>
                <w:lang w:eastAsia="en-US"/>
              </w:rPr>
              <w:t>Мероприятия подпрограммы</w:t>
            </w:r>
          </w:p>
        </w:tc>
        <w:tc>
          <w:tcPr>
            <w:tcW w:w="1638"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left="-57" w:right="-57"/>
              <w:rPr>
                <w:rFonts w:ascii="Arial" w:hAnsi="Arial" w:cs="Arial"/>
                <w:lang w:eastAsia="en-US"/>
              </w:rPr>
            </w:pPr>
            <w:r>
              <w:rPr>
                <w:rFonts w:ascii="Arial" w:hAnsi="Arial" w:cs="Arial"/>
                <w:lang w:eastAsia="en-US"/>
              </w:rPr>
              <w:t>Источники финансирования</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left="-57" w:right="-57"/>
              <w:rPr>
                <w:rFonts w:ascii="Arial" w:hAnsi="Arial" w:cs="Arial"/>
                <w:lang w:eastAsia="en-US"/>
              </w:rPr>
            </w:pPr>
            <w:r>
              <w:rPr>
                <w:rFonts w:ascii="Arial" w:hAnsi="Arial" w:cs="Arial"/>
                <w:lang w:eastAsia="en-US"/>
              </w:rPr>
              <w:t>Срок исполнения мероприятия</w:t>
            </w:r>
          </w:p>
        </w:tc>
        <w:tc>
          <w:tcPr>
            <w:tcW w:w="1310"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left="-57" w:right="-57"/>
              <w:rPr>
                <w:rFonts w:ascii="Arial" w:hAnsi="Arial" w:cs="Arial"/>
                <w:lang w:eastAsia="en-US"/>
              </w:rPr>
            </w:pPr>
            <w:r>
              <w:rPr>
                <w:rFonts w:ascii="Arial" w:hAnsi="Arial" w:cs="Arial"/>
                <w:lang w:eastAsia="en-US"/>
              </w:rPr>
              <w:t>Объем финансирования в году предшествующему году начала реализации муниципальной программы</w:t>
            </w:r>
          </w:p>
          <w:p w:rsidR="00314140" w:rsidRDefault="00314140" w:rsidP="007A2738">
            <w:pPr>
              <w:spacing w:line="276" w:lineRule="auto"/>
              <w:ind w:left="-57" w:right="-57"/>
              <w:rPr>
                <w:rFonts w:ascii="Arial" w:hAnsi="Arial" w:cs="Arial"/>
                <w:lang w:eastAsia="en-US"/>
              </w:rPr>
            </w:pPr>
            <w:r>
              <w:rPr>
                <w:rFonts w:ascii="Arial" w:hAnsi="Arial" w:cs="Arial"/>
                <w:lang w:eastAsia="en-US"/>
              </w:rPr>
              <w:t xml:space="preserve">(тыс. </w:t>
            </w:r>
            <w:proofErr w:type="spellStart"/>
            <w:r>
              <w:rPr>
                <w:rFonts w:ascii="Arial" w:hAnsi="Arial" w:cs="Arial"/>
                <w:lang w:eastAsia="en-US"/>
              </w:rPr>
              <w:t>руб</w:t>
            </w:r>
            <w:proofErr w:type="spellEnd"/>
            <w:r>
              <w:rPr>
                <w:rFonts w:ascii="Arial" w:hAnsi="Arial" w:cs="Arial"/>
                <w:lang w:eastAsia="en-US"/>
              </w:rPr>
              <w:t>)</w:t>
            </w:r>
          </w:p>
        </w:tc>
        <w:tc>
          <w:tcPr>
            <w:tcW w:w="1036"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left="-57" w:right="-57"/>
              <w:rPr>
                <w:rFonts w:ascii="Arial" w:hAnsi="Arial" w:cs="Arial"/>
                <w:lang w:eastAsia="en-US"/>
              </w:rPr>
            </w:pPr>
            <w:r>
              <w:rPr>
                <w:rFonts w:ascii="Arial" w:hAnsi="Arial" w:cs="Arial"/>
                <w:lang w:eastAsia="en-US"/>
              </w:rPr>
              <w:t>Всего</w:t>
            </w:r>
          </w:p>
          <w:p w:rsidR="00314140" w:rsidRDefault="00314140" w:rsidP="007A2738">
            <w:pPr>
              <w:spacing w:line="276" w:lineRule="auto"/>
              <w:ind w:left="-57" w:right="-57"/>
              <w:rPr>
                <w:rFonts w:ascii="Arial" w:hAnsi="Arial" w:cs="Arial"/>
                <w:lang w:eastAsia="en-US"/>
              </w:rPr>
            </w:pPr>
            <w:r>
              <w:rPr>
                <w:rFonts w:ascii="Arial" w:hAnsi="Arial" w:cs="Arial"/>
                <w:lang w:eastAsia="en-US"/>
              </w:rPr>
              <w:t>(</w:t>
            </w:r>
            <w:proofErr w:type="spellStart"/>
            <w:r>
              <w:rPr>
                <w:rFonts w:ascii="Arial" w:hAnsi="Arial" w:cs="Arial"/>
                <w:lang w:eastAsia="en-US"/>
              </w:rPr>
              <w:t>тыс</w:t>
            </w:r>
            <w:proofErr w:type="gramStart"/>
            <w:r>
              <w:rPr>
                <w:rFonts w:ascii="Arial" w:hAnsi="Arial" w:cs="Arial"/>
                <w:lang w:eastAsia="en-US"/>
              </w:rPr>
              <w:t>.р</w:t>
            </w:r>
            <w:proofErr w:type="gramEnd"/>
            <w:r>
              <w:rPr>
                <w:rFonts w:ascii="Arial" w:hAnsi="Arial" w:cs="Arial"/>
                <w:lang w:eastAsia="en-US"/>
              </w:rPr>
              <w:t>уб</w:t>
            </w:r>
            <w:proofErr w:type="spellEnd"/>
            <w:r>
              <w:rPr>
                <w:rFonts w:ascii="Arial" w:hAnsi="Arial" w:cs="Arial"/>
                <w:lang w:eastAsia="en-US"/>
              </w:rPr>
              <w:t>)</w:t>
            </w:r>
          </w:p>
        </w:tc>
        <w:tc>
          <w:tcPr>
            <w:tcW w:w="4157" w:type="dxa"/>
            <w:gridSpan w:val="5"/>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Объем финансирования по годам, (</w:t>
            </w:r>
            <w:proofErr w:type="spellStart"/>
            <w:r>
              <w:rPr>
                <w:rFonts w:ascii="Arial" w:hAnsi="Arial" w:cs="Arial"/>
                <w:lang w:eastAsia="en-US"/>
              </w:rPr>
              <w:t>тыс</w:t>
            </w:r>
            <w:proofErr w:type="gramStart"/>
            <w:r>
              <w:rPr>
                <w:rFonts w:ascii="Arial" w:hAnsi="Arial" w:cs="Arial"/>
                <w:lang w:eastAsia="en-US"/>
              </w:rPr>
              <w:t>.р</w:t>
            </w:r>
            <w:proofErr w:type="gramEnd"/>
            <w:r>
              <w:rPr>
                <w:rFonts w:ascii="Arial" w:hAnsi="Arial" w:cs="Arial"/>
                <w:lang w:eastAsia="en-US"/>
              </w:rPr>
              <w:t>уб</w:t>
            </w:r>
            <w:proofErr w:type="spellEnd"/>
            <w:r>
              <w:rPr>
                <w:rFonts w:ascii="Arial" w:hAnsi="Arial" w:cs="Arial"/>
                <w:lang w:eastAsia="en-US"/>
              </w:rPr>
              <w:t>)</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rPr>
                <w:rFonts w:ascii="Arial" w:hAnsi="Arial" w:cs="Arial"/>
                <w:lang w:eastAsia="en-US"/>
              </w:rPr>
            </w:pPr>
            <w:proofErr w:type="gramStart"/>
            <w:r>
              <w:rPr>
                <w:rFonts w:ascii="Arial" w:hAnsi="Arial" w:cs="Arial"/>
                <w:lang w:eastAsia="en-US"/>
              </w:rPr>
              <w:t>Ответственный</w:t>
            </w:r>
            <w:proofErr w:type="gramEnd"/>
            <w:r>
              <w:rPr>
                <w:rFonts w:ascii="Arial" w:hAnsi="Arial" w:cs="Arial"/>
                <w:lang w:eastAsia="en-US"/>
              </w:rPr>
              <w:t xml:space="preserve"> за выполнение мероприятия подпрограммы</w:t>
            </w:r>
          </w:p>
        </w:tc>
        <w:tc>
          <w:tcPr>
            <w:tcW w:w="1970"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rPr>
                <w:rFonts w:ascii="Arial" w:hAnsi="Arial" w:cs="Arial"/>
                <w:lang w:eastAsia="en-US"/>
              </w:rPr>
            </w:pPr>
            <w:r>
              <w:rPr>
                <w:rFonts w:ascii="Arial" w:hAnsi="Arial" w:cs="Arial"/>
                <w:lang w:eastAsia="en-US"/>
              </w:rPr>
              <w:t>Результаты выполнения мероприятия подпрограммы</w:t>
            </w: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036"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rPr>
                <w:rFonts w:ascii="Arial" w:hAnsi="Arial" w:cs="Arial"/>
                <w:lang w:eastAsia="en-US"/>
              </w:rPr>
            </w:pPr>
            <w:r>
              <w:rPr>
                <w:rFonts w:ascii="Arial" w:hAnsi="Arial" w:cs="Arial"/>
                <w:lang w:eastAsia="en-US"/>
              </w:rPr>
              <w:t>2020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rPr>
                <w:rFonts w:ascii="Arial" w:hAnsi="Arial" w:cs="Arial"/>
                <w:lang w:eastAsia="en-US"/>
              </w:rPr>
            </w:pPr>
            <w:r>
              <w:rPr>
                <w:rFonts w:ascii="Arial" w:hAnsi="Arial" w:cs="Arial"/>
                <w:lang w:eastAsia="en-US"/>
              </w:rPr>
              <w:t>2021</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rPr>
                <w:rFonts w:ascii="Arial" w:hAnsi="Arial" w:cs="Arial"/>
                <w:lang w:eastAsia="en-US"/>
              </w:rPr>
            </w:pPr>
            <w:r>
              <w:rPr>
                <w:rFonts w:ascii="Arial" w:hAnsi="Arial" w:cs="Arial"/>
                <w:lang w:eastAsia="en-US"/>
              </w:rPr>
              <w:t>2022</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rPr>
                <w:rFonts w:ascii="Arial" w:hAnsi="Arial" w:cs="Arial"/>
                <w:lang w:eastAsia="en-US"/>
              </w:rPr>
            </w:pPr>
            <w:r>
              <w:rPr>
                <w:rFonts w:ascii="Arial" w:hAnsi="Arial" w:cs="Arial"/>
                <w:lang w:eastAsia="en-US"/>
              </w:rPr>
              <w:t>2023</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rPr>
                <w:rFonts w:ascii="Arial" w:hAnsi="Arial" w:cs="Arial"/>
                <w:lang w:eastAsia="en-US"/>
              </w:rPr>
            </w:pPr>
            <w:r>
              <w:rPr>
                <w:rFonts w:ascii="Arial" w:hAnsi="Arial" w:cs="Arial"/>
                <w:lang w:eastAsia="en-US"/>
              </w:rPr>
              <w:t>2024</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rPr>
                <w:rFonts w:ascii="Arial" w:hAnsi="Arial" w:cs="Arial"/>
                <w:lang w:eastAsia="en-US"/>
              </w:rPr>
            </w:pPr>
            <w:r>
              <w:rPr>
                <w:rFonts w:ascii="Arial" w:hAnsi="Arial" w:cs="Arial"/>
                <w:lang w:eastAsia="en-US"/>
              </w:rPr>
              <w:t>1</w:t>
            </w:r>
          </w:p>
        </w:tc>
        <w:tc>
          <w:tcPr>
            <w:tcW w:w="2002" w:type="dxa"/>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jc w:val="center"/>
              <w:rPr>
                <w:rFonts w:ascii="Arial" w:hAnsi="Arial" w:cs="Arial"/>
                <w:lang w:eastAsia="en-US"/>
              </w:rPr>
            </w:pPr>
            <w:r>
              <w:rPr>
                <w:rFonts w:ascii="Arial" w:hAnsi="Arial" w:cs="Arial"/>
                <w:lang w:eastAsia="en-US"/>
              </w:rPr>
              <w:t>2</w:t>
            </w: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jc w:val="center"/>
              <w:rPr>
                <w:rFonts w:ascii="Arial" w:hAnsi="Arial" w:cs="Arial"/>
                <w:lang w:eastAsia="en-US"/>
              </w:rPr>
            </w:pPr>
            <w:r>
              <w:rPr>
                <w:rFonts w:ascii="Arial" w:hAnsi="Arial" w:cs="Arial"/>
                <w:lang w:eastAsia="en-US"/>
              </w:rPr>
              <w:t>3</w:t>
            </w:r>
          </w:p>
        </w:tc>
        <w:tc>
          <w:tcPr>
            <w:tcW w:w="1358" w:type="dxa"/>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jc w:val="center"/>
              <w:rPr>
                <w:rFonts w:ascii="Arial" w:hAnsi="Arial" w:cs="Arial"/>
                <w:lang w:eastAsia="en-US"/>
              </w:rPr>
            </w:pPr>
            <w:r>
              <w:rPr>
                <w:rFonts w:ascii="Arial" w:hAnsi="Arial" w:cs="Arial"/>
                <w:lang w:eastAsia="en-US"/>
              </w:rPr>
              <w:t>4</w:t>
            </w: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jc w:val="center"/>
              <w:rPr>
                <w:rFonts w:ascii="Arial" w:hAnsi="Arial" w:cs="Arial"/>
                <w:lang w:eastAsia="en-US"/>
              </w:rPr>
            </w:pPr>
            <w:r>
              <w:rPr>
                <w:rFonts w:ascii="Arial" w:hAnsi="Arial" w:cs="Arial"/>
                <w:lang w:eastAsia="en-US"/>
              </w:rPr>
              <w:t>5</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jc w:val="center"/>
              <w:rPr>
                <w:rFonts w:ascii="Arial" w:hAnsi="Arial" w:cs="Arial"/>
                <w:lang w:eastAsia="en-US"/>
              </w:rPr>
            </w:pPr>
            <w:r>
              <w:rPr>
                <w:rFonts w:ascii="Arial" w:hAnsi="Arial" w:cs="Arial"/>
                <w:lang w:eastAsia="en-US"/>
              </w:rPr>
              <w:t>6</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jc w:val="center"/>
              <w:rPr>
                <w:rFonts w:ascii="Arial" w:hAnsi="Arial" w:cs="Arial"/>
                <w:lang w:eastAsia="en-US"/>
              </w:rPr>
            </w:pPr>
            <w:r>
              <w:rPr>
                <w:rFonts w:ascii="Arial" w:hAnsi="Arial" w:cs="Arial"/>
                <w:lang w:eastAsia="en-US"/>
              </w:rPr>
              <w:t>7</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jc w:val="center"/>
              <w:rPr>
                <w:rFonts w:ascii="Arial" w:hAnsi="Arial" w:cs="Arial"/>
                <w:lang w:eastAsia="en-US"/>
              </w:rPr>
            </w:pPr>
            <w:r>
              <w:rPr>
                <w:rFonts w:ascii="Arial" w:hAnsi="Arial" w:cs="Arial"/>
                <w:lang w:eastAsia="en-US"/>
              </w:rPr>
              <w:t>8</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jc w:val="center"/>
              <w:rPr>
                <w:rFonts w:ascii="Arial" w:hAnsi="Arial" w:cs="Arial"/>
                <w:lang w:eastAsia="en-US"/>
              </w:rPr>
            </w:pPr>
            <w:r>
              <w:rPr>
                <w:rFonts w:ascii="Arial" w:hAnsi="Arial" w:cs="Arial"/>
                <w:lang w:eastAsia="en-US"/>
              </w:rPr>
              <w:t>9</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jc w:val="center"/>
              <w:rPr>
                <w:rFonts w:ascii="Arial" w:hAnsi="Arial" w:cs="Arial"/>
                <w:lang w:eastAsia="en-US"/>
              </w:rPr>
            </w:pPr>
            <w:r>
              <w:rPr>
                <w:rFonts w:ascii="Arial" w:hAnsi="Arial" w:cs="Arial"/>
                <w:lang w:eastAsia="en-US"/>
              </w:rPr>
              <w:t>10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jc w:val="center"/>
              <w:rPr>
                <w:rFonts w:ascii="Arial" w:hAnsi="Arial" w:cs="Arial"/>
                <w:lang w:eastAsia="en-US"/>
              </w:rPr>
            </w:pPr>
            <w:r>
              <w:rPr>
                <w:rFonts w:ascii="Arial" w:hAnsi="Arial" w:cs="Arial"/>
                <w:lang w:eastAsia="en-US"/>
              </w:rPr>
              <w:t>11</w:t>
            </w:r>
          </w:p>
        </w:tc>
        <w:tc>
          <w:tcPr>
            <w:tcW w:w="1484" w:type="dxa"/>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jc w:val="center"/>
              <w:rPr>
                <w:rFonts w:ascii="Arial" w:hAnsi="Arial" w:cs="Arial"/>
                <w:lang w:eastAsia="en-US"/>
              </w:rPr>
            </w:pPr>
            <w:r>
              <w:rPr>
                <w:rFonts w:ascii="Arial" w:hAnsi="Arial" w:cs="Arial"/>
                <w:lang w:eastAsia="en-US"/>
              </w:rPr>
              <w:t>12</w:t>
            </w:r>
          </w:p>
        </w:tc>
        <w:tc>
          <w:tcPr>
            <w:tcW w:w="1970" w:type="dxa"/>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jc w:val="center"/>
              <w:rPr>
                <w:rFonts w:ascii="Arial" w:hAnsi="Arial" w:cs="Arial"/>
                <w:lang w:eastAsia="en-US"/>
              </w:rPr>
            </w:pPr>
            <w:r>
              <w:rPr>
                <w:rFonts w:ascii="Arial" w:hAnsi="Arial" w:cs="Arial"/>
                <w:lang w:eastAsia="en-US"/>
              </w:rPr>
              <w:t>13</w:t>
            </w:r>
          </w:p>
        </w:tc>
      </w:tr>
      <w:tr w:rsidR="00314140" w:rsidTr="00D864AC">
        <w:trPr>
          <w:trHeight w:val="20"/>
        </w:trPr>
        <w:tc>
          <w:tcPr>
            <w:tcW w:w="497"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1</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rPr>
                <w:rFonts w:ascii="Arial" w:hAnsi="Arial" w:cs="Arial"/>
                <w:lang w:eastAsia="en-US"/>
              </w:rPr>
            </w:pPr>
            <w:r>
              <w:rPr>
                <w:rFonts w:ascii="Arial" w:hAnsi="Arial" w:cs="Arial"/>
                <w:lang w:eastAsia="en-US"/>
              </w:rPr>
              <w:t>Основное мероприятие 02</w:t>
            </w:r>
          </w:p>
          <w:p w:rsidR="00314140" w:rsidRDefault="00314140" w:rsidP="007A2738">
            <w:pPr>
              <w:spacing w:line="276" w:lineRule="auto"/>
              <w:ind w:left="-57" w:right="-57"/>
              <w:rPr>
                <w:rFonts w:ascii="Arial" w:hAnsi="Arial" w:cs="Arial"/>
                <w:lang w:eastAsia="en-US"/>
              </w:rPr>
            </w:pPr>
            <w:r>
              <w:rPr>
                <w:rFonts w:ascii="Arial" w:hAnsi="Arial" w:cs="Arial"/>
                <w:lang w:eastAsia="en-US"/>
              </w:rPr>
              <w:t xml:space="preserve">Создание многофункциональных индустриальных парков, технологических парков, промышленных </w:t>
            </w:r>
            <w:r>
              <w:rPr>
                <w:rFonts w:ascii="Arial" w:hAnsi="Arial" w:cs="Arial"/>
                <w:lang w:eastAsia="en-US"/>
              </w:rPr>
              <w:lastRenderedPageBreak/>
              <w:t>площадок</w:t>
            </w: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rPr>
                <w:rFonts w:ascii="Arial" w:hAnsi="Arial" w:cs="Arial"/>
                <w:lang w:eastAsia="en-US"/>
              </w:rPr>
            </w:pPr>
            <w:r>
              <w:rPr>
                <w:rFonts w:ascii="Arial" w:hAnsi="Arial" w:cs="Arial"/>
                <w:lang w:eastAsia="en-US"/>
              </w:rPr>
              <w:lastRenderedPageBreak/>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rPr>
                <w:rFonts w:ascii="Arial" w:hAnsi="Arial" w:cs="Arial"/>
                <w:lang w:eastAsia="en-US"/>
              </w:rPr>
            </w:pPr>
            <w:r>
              <w:rPr>
                <w:rFonts w:ascii="Arial" w:hAnsi="Arial" w:cs="Arial"/>
                <w:lang w:eastAsia="en-US"/>
              </w:rPr>
              <w:t>01.01.2020 – 31.12.2024</w:t>
            </w:r>
          </w:p>
        </w:tc>
        <w:tc>
          <w:tcPr>
            <w:tcW w:w="1310" w:type="dxa"/>
            <w:tcBorders>
              <w:top w:val="single" w:sz="4" w:space="0" w:color="000000"/>
              <w:left w:val="single" w:sz="4" w:space="0" w:color="000000"/>
              <w:bottom w:val="single" w:sz="4" w:space="0" w:color="000000"/>
              <w:right w:val="single" w:sz="4" w:space="0" w:color="000000"/>
            </w:tcBorders>
            <w:noWrap/>
            <w:hideMark/>
          </w:tcPr>
          <w:p w:rsidR="00314140" w:rsidRDefault="00314140" w:rsidP="007A2738">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314140" w:rsidRDefault="00314140" w:rsidP="007A2738">
            <w:pPr>
              <w:spacing w:line="276" w:lineRule="auto"/>
              <w:ind w:right="-57"/>
              <w:rPr>
                <w:rFonts w:ascii="Arial" w:hAnsi="Arial" w:cs="Arial"/>
                <w:lang w:eastAsia="en-US"/>
              </w:rPr>
            </w:pPr>
            <w:r>
              <w:rPr>
                <w:rFonts w:ascii="Arial" w:hAnsi="Arial" w:cs="Arial"/>
                <w:lang w:eastAsia="en-US"/>
              </w:rPr>
              <w:t>2000,00</w:t>
            </w:r>
          </w:p>
        </w:tc>
        <w:tc>
          <w:tcPr>
            <w:tcW w:w="910" w:type="dxa"/>
            <w:tcBorders>
              <w:top w:val="single" w:sz="4" w:space="0" w:color="000000"/>
              <w:left w:val="single" w:sz="4" w:space="0" w:color="000000"/>
              <w:bottom w:val="single" w:sz="4" w:space="0" w:color="000000"/>
              <w:right w:val="single" w:sz="4" w:space="0" w:color="000000"/>
            </w:tcBorders>
            <w:noWrap/>
            <w:hideMark/>
          </w:tcPr>
          <w:p w:rsidR="00314140" w:rsidRDefault="00314140" w:rsidP="007A2738">
            <w:pPr>
              <w:spacing w:line="276" w:lineRule="auto"/>
              <w:ind w:right="-57"/>
              <w:rPr>
                <w:rFonts w:ascii="Arial" w:hAnsi="Arial" w:cs="Arial"/>
                <w:lang w:eastAsia="en-US"/>
              </w:rPr>
            </w:pPr>
            <w:r>
              <w:rPr>
                <w:rFonts w:ascii="Arial" w:hAnsi="Arial" w:cs="Arial"/>
                <w:lang w:eastAsia="en-US"/>
              </w:rPr>
              <w:t>400,00</w:t>
            </w:r>
          </w:p>
        </w:tc>
        <w:tc>
          <w:tcPr>
            <w:tcW w:w="854" w:type="dxa"/>
            <w:tcBorders>
              <w:top w:val="single" w:sz="4" w:space="0" w:color="000000"/>
              <w:left w:val="single" w:sz="4" w:space="0" w:color="000000"/>
              <w:bottom w:val="single" w:sz="4" w:space="0" w:color="000000"/>
              <w:right w:val="single" w:sz="4" w:space="0" w:color="000000"/>
            </w:tcBorders>
            <w:noWrap/>
            <w:hideMark/>
          </w:tcPr>
          <w:p w:rsidR="00314140" w:rsidRDefault="00314140" w:rsidP="007A2738">
            <w:pPr>
              <w:spacing w:line="276" w:lineRule="auto"/>
              <w:ind w:right="-57"/>
              <w:rPr>
                <w:rFonts w:ascii="Arial" w:hAnsi="Arial" w:cs="Arial"/>
                <w:lang w:eastAsia="en-US"/>
              </w:rPr>
            </w:pPr>
            <w:r>
              <w:rPr>
                <w:rFonts w:ascii="Arial" w:hAnsi="Arial" w:cs="Arial"/>
                <w:lang w:eastAsia="en-US"/>
              </w:rPr>
              <w:t>400,00</w:t>
            </w:r>
          </w:p>
        </w:tc>
        <w:tc>
          <w:tcPr>
            <w:tcW w:w="784" w:type="dxa"/>
            <w:tcBorders>
              <w:top w:val="single" w:sz="4" w:space="0" w:color="000000"/>
              <w:left w:val="single" w:sz="4" w:space="0" w:color="000000"/>
              <w:bottom w:val="single" w:sz="4" w:space="0" w:color="000000"/>
              <w:right w:val="single" w:sz="4" w:space="0" w:color="000000"/>
            </w:tcBorders>
            <w:noWrap/>
            <w:hideMark/>
          </w:tcPr>
          <w:p w:rsidR="00314140" w:rsidRDefault="00314140" w:rsidP="007A2738">
            <w:pPr>
              <w:spacing w:line="276" w:lineRule="auto"/>
              <w:ind w:right="-57"/>
              <w:rPr>
                <w:rFonts w:ascii="Arial" w:hAnsi="Arial" w:cs="Arial"/>
                <w:lang w:eastAsia="en-US"/>
              </w:rPr>
            </w:pPr>
            <w:r>
              <w:rPr>
                <w:rFonts w:ascii="Arial" w:hAnsi="Arial" w:cs="Arial"/>
                <w:lang w:eastAsia="en-US"/>
              </w:rPr>
              <w:t>400,00</w:t>
            </w:r>
          </w:p>
        </w:tc>
        <w:tc>
          <w:tcPr>
            <w:tcW w:w="798" w:type="dxa"/>
            <w:tcBorders>
              <w:top w:val="single" w:sz="4" w:space="0" w:color="000000"/>
              <w:left w:val="single" w:sz="4" w:space="0" w:color="000000"/>
              <w:bottom w:val="single" w:sz="4" w:space="0" w:color="000000"/>
              <w:right w:val="single" w:sz="4" w:space="0" w:color="000000"/>
            </w:tcBorders>
            <w:noWrap/>
            <w:hideMark/>
          </w:tcPr>
          <w:p w:rsidR="00314140" w:rsidRDefault="00314140" w:rsidP="007A2738">
            <w:pPr>
              <w:spacing w:line="276" w:lineRule="auto"/>
              <w:ind w:right="-57"/>
              <w:rPr>
                <w:rFonts w:ascii="Arial" w:hAnsi="Arial" w:cs="Arial"/>
                <w:lang w:eastAsia="en-US"/>
              </w:rPr>
            </w:pPr>
            <w:r>
              <w:rPr>
                <w:rFonts w:ascii="Arial" w:hAnsi="Arial" w:cs="Arial"/>
                <w:lang w:eastAsia="en-US"/>
              </w:rPr>
              <w:t>400,00</w:t>
            </w:r>
          </w:p>
        </w:tc>
        <w:tc>
          <w:tcPr>
            <w:tcW w:w="811" w:type="dxa"/>
            <w:tcBorders>
              <w:top w:val="single" w:sz="4" w:space="0" w:color="000000"/>
              <w:left w:val="single" w:sz="4" w:space="0" w:color="000000"/>
              <w:bottom w:val="single" w:sz="4" w:space="0" w:color="000000"/>
              <w:right w:val="single" w:sz="4" w:space="0" w:color="000000"/>
            </w:tcBorders>
            <w:noWrap/>
            <w:hideMark/>
          </w:tcPr>
          <w:p w:rsidR="00314140" w:rsidRDefault="00314140" w:rsidP="007A2738">
            <w:pPr>
              <w:spacing w:line="276" w:lineRule="auto"/>
              <w:ind w:right="-57"/>
              <w:rPr>
                <w:rFonts w:ascii="Arial" w:hAnsi="Arial" w:cs="Arial"/>
                <w:lang w:eastAsia="en-US"/>
              </w:rPr>
            </w:pPr>
            <w:r>
              <w:rPr>
                <w:rFonts w:ascii="Arial" w:hAnsi="Arial" w:cs="Arial"/>
                <w:lang w:eastAsia="en-US"/>
              </w:rPr>
              <w:t>400,00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rPr>
                <w:rFonts w:ascii="Arial" w:hAnsi="Arial" w:cs="Arial"/>
                <w:lang w:eastAsia="en-US"/>
              </w:rPr>
            </w:pPr>
            <w:r>
              <w:rPr>
                <w:rFonts w:ascii="Arial" w:hAnsi="Arial" w:cs="Arial"/>
                <w:lang w:eastAsia="en-US"/>
              </w:rPr>
              <w:t xml:space="preserve">Управление предпринимательства и инвестиций администрации городского округа </w:t>
            </w:r>
            <w:r>
              <w:rPr>
                <w:rFonts w:ascii="Arial" w:hAnsi="Arial" w:cs="Arial"/>
                <w:lang w:eastAsia="en-US"/>
              </w:rPr>
              <w:lastRenderedPageBreak/>
              <w:t>Люберцы Московской области</w:t>
            </w:r>
          </w:p>
        </w:tc>
        <w:tc>
          <w:tcPr>
            <w:tcW w:w="1970"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rPr>
                <w:rFonts w:ascii="Arial" w:hAnsi="Arial" w:cs="Arial"/>
                <w:lang w:eastAsia="en-US"/>
              </w:rPr>
            </w:pPr>
            <w:r>
              <w:rPr>
                <w:rFonts w:ascii="Arial" w:hAnsi="Arial" w:cs="Arial"/>
                <w:lang w:eastAsia="en-US"/>
              </w:rPr>
              <w:lastRenderedPageBreak/>
              <w:t xml:space="preserve">Объем инвестиций, привлеченных в основной капитал (без учета бюджетных инвестиций), на душу населения к </w:t>
            </w:r>
            <w:r>
              <w:rPr>
                <w:rFonts w:ascii="Arial" w:hAnsi="Arial" w:cs="Arial"/>
                <w:lang w:eastAsia="en-US"/>
              </w:rPr>
              <w:lastRenderedPageBreak/>
              <w:t>2024 году до 44,7тыс</w:t>
            </w:r>
            <w:proofErr w:type="gramStart"/>
            <w:r>
              <w:rPr>
                <w:rFonts w:ascii="Arial" w:hAnsi="Arial" w:cs="Arial"/>
                <w:lang w:eastAsia="en-US"/>
              </w:rPr>
              <w:t>.р</w:t>
            </w:r>
            <w:proofErr w:type="gramEnd"/>
            <w:r>
              <w:rPr>
                <w:rFonts w:ascii="Arial" w:hAnsi="Arial" w:cs="Arial"/>
                <w:lang w:eastAsia="en-US"/>
              </w:rPr>
              <w:t>уб.</w:t>
            </w:r>
          </w:p>
          <w:p w:rsidR="00314140" w:rsidRDefault="00314140" w:rsidP="007A2738">
            <w:pPr>
              <w:spacing w:line="276" w:lineRule="auto"/>
              <w:ind w:right="-57"/>
              <w:rPr>
                <w:rFonts w:ascii="Arial" w:hAnsi="Arial" w:cs="Arial"/>
                <w:lang w:eastAsia="en-US"/>
              </w:rPr>
            </w:pPr>
            <w:r>
              <w:rPr>
                <w:rFonts w:ascii="Arial" w:hAnsi="Arial" w:cs="Arial"/>
                <w:lang w:eastAsia="en-US"/>
              </w:rPr>
              <w:t>Процент заполняемости индустриального парка к концу 2024 года  100%.</w:t>
            </w:r>
          </w:p>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Улучшение инвестиционного климата, привлечение потенциальных инвесторов.</w:t>
            </w: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tcBorders>
              <w:top w:val="single" w:sz="4" w:space="0" w:color="000000"/>
              <w:left w:val="single" w:sz="4" w:space="0" w:color="000000"/>
              <w:bottom w:val="single" w:sz="4" w:space="0" w:color="000000"/>
              <w:right w:val="single" w:sz="4" w:space="0" w:color="000000"/>
            </w:tcBorders>
            <w:noWrap/>
            <w:hideMark/>
          </w:tcPr>
          <w:p w:rsidR="00314140" w:rsidRDefault="00314140" w:rsidP="007A2738">
            <w:pPr>
              <w:spacing w:line="276" w:lineRule="auto"/>
              <w:ind w:right="-57"/>
              <w:rPr>
                <w:rFonts w:ascii="Arial" w:hAnsi="Arial" w:cs="Arial"/>
                <w:lang w:eastAsia="en-US"/>
              </w:rPr>
            </w:pPr>
            <w:r>
              <w:rPr>
                <w:rFonts w:ascii="Arial" w:hAnsi="Arial" w:cs="Arial"/>
                <w:lang w:eastAsia="en-US"/>
              </w:rPr>
              <w:t>57000,00</w:t>
            </w:r>
          </w:p>
        </w:tc>
        <w:tc>
          <w:tcPr>
            <w:tcW w:w="1036" w:type="dxa"/>
            <w:tcBorders>
              <w:top w:val="single" w:sz="4" w:space="0" w:color="000000"/>
              <w:left w:val="single" w:sz="4" w:space="0" w:color="000000"/>
              <w:bottom w:val="single" w:sz="4" w:space="0" w:color="000000"/>
              <w:right w:val="single" w:sz="4" w:space="0" w:color="000000"/>
            </w:tcBorders>
            <w:noWrap/>
            <w:hideMark/>
          </w:tcPr>
          <w:p w:rsidR="00314140" w:rsidRDefault="00314140" w:rsidP="007A2738">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noWrap/>
            <w:hideMark/>
          </w:tcPr>
          <w:p w:rsidR="00314140" w:rsidRDefault="00314140" w:rsidP="007A2738">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noWrap/>
            <w:hideMark/>
          </w:tcPr>
          <w:p w:rsidR="00314140" w:rsidRDefault="00314140" w:rsidP="007A2738">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noWrap/>
            <w:hideMark/>
          </w:tcPr>
          <w:p w:rsidR="00314140" w:rsidRDefault="00314140" w:rsidP="007A2738">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noWrap/>
            <w:hideMark/>
          </w:tcPr>
          <w:p w:rsidR="00314140" w:rsidRDefault="00314140" w:rsidP="007A2738">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noWrap/>
            <w:hideMark/>
          </w:tcPr>
          <w:p w:rsidR="00314140" w:rsidRDefault="00314140" w:rsidP="007A2738">
            <w:pPr>
              <w:spacing w:line="276" w:lineRule="auto"/>
              <w:ind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rPr>
                <w:rFonts w:ascii="Arial" w:hAnsi="Arial" w:cs="Arial"/>
                <w:lang w:eastAsia="en-US"/>
              </w:rPr>
            </w:pPr>
            <w:r>
              <w:rPr>
                <w:rFonts w:ascii="Arial" w:hAnsi="Arial" w:cs="Arial"/>
                <w:lang w:eastAsia="en-US"/>
              </w:rPr>
              <w:t>57000,00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rPr>
                <w:rFonts w:ascii="Arial" w:hAnsi="Arial" w:cs="Arial"/>
                <w:lang w:eastAsia="en-US"/>
              </w:rPr>
            </w:pPr>
            <w:r>
              <w:rPr>
                <w:rFonts w:ascii="Arial" w:hAnsi="Arial" w:cs="Arial"/>
                <w:lang w:eastAsia="en-US"/>
              </w:rPr>
              <w:t>2000,00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rPr>
                <w:rFonts w:ascii="Arial" w:hAnsi="Arial" w:cs="Arial"/>
                <w:lang w:eastAsia="en-US"/>
              </w:rPr>
            </w:pPr>
            <w:r>
              <w:rPr>
                <w:rFonts w:ascii="Arial" w:hAnsi="Arial" w:cs="Arial"/>
                <w:lang w:eastAsia="en-US"/>
              </w:rPr>
              <w:t>400,00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rPr>
                <w:rFonts w:ascii="Arial" w:hAnsi="Arial" w:cs="Arial"/>
                <w:lang w:eastAsia="en-US"/>
              </w:rPr>
            </w:pPr>
            <w:r>
              <w:rPr>
                <w:rFonts w:ascii="Arial" w:hAnsi="Arial" w:cs="Arial"/>
                <w:lang w:eastAsia="en-US"/>
              </w:rPr>
              <w:t>400,00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rPr>
                <w:rFonts w:ascii="Arial" w:hAnsi="Arial" w:cs="Arial"/>
                <w:lang w:eastAsia="en-US"/>
              </w:rPr>
            </w:pPr>
            <w:r>
              <w:rPr>
                <w:rFonts w:ascii="Arial" w:hAnsi="Arial" w:cs="Arial"/>
                <w:lang w:eastAsia="en-US"/>
              </w:rPr>
              <w:t>400,00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rPr>
                <w:rFonts w:ascii="Arial" w:hAnsi="Arial" w:cs="Arial"/>
                <w:lang w:eastAsia="en-US"/>
              </w:rPr>
            </w:pPr>
            <w:r>
              <w:rPr>
                <w:rFonts w:ascii="Arial" w:hAnsi="Arial" w:cs="Arial"/>
                <w:lang w:eastAsia="en-US"/>
              </w:rPr>
              <w:t>400,00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rPr>
                <w:rFonts w:ascii="Arial" w:hAnsi="Arial" w:cs="Arial"/>
                <w:lang w:eastAsia="en-US"/>
              </w:rPr>
            </w:pPr>
            <w:r>
              <w:rPr>
                <w:rFonts w:ascii="Arial" w:hAnsi="Arial" w:cs="Arial"/>
                <w:lang w:eastAsia="en-US"/>
              </w:rPr>
              <w:t>400,00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vMerge w:val="restart"/>
            <w:tcBorders>
              <w:top w:val="single" w:sz="4" w:space="0" w:color="000000"/>
              <w:left w:val="single" w:sz="4" w:space="0" w:color="000000"/>
              <w:bottom w:val="single" w:sz="4" w:space="0" w:color="000000"/>
              <w:right w:val="single" w:sz="4" w:space="0" w:color="000000"/>
            </w:tcBorders>
            <w:hideMark/>
          </w:tcPr>
          <w:p w:rsidR="00314140" w:rsidRDefault="007A2738" w:rsidP="005E753D">
            <w:pPr>
              <w:spacing w:line="276" w:lineRule="auto"/>
              <w:ind w:right="-57"/>
              <w:rPr>
                <w:rFonts w:ascii="Arial" w:hAnsi="Arial" w:cs="Arial"/>
                <w:lang w:eastAsia="en-US"/>
              </w:rPr>
            </w:pPr>
            <w:r>
              <w:rPr>
                <w:rFonts w:ascii="Arial" w:hAnsi="Arial" w:cs="Arial"/>
                <w:lang w:eastAsia="en-US"/>
              </w:rPr>
              <w:lastRenderedPageBreak/>
              <w:t>1</w:t>
            </w:r>
            <w:r w:rsidR="00314140">
              <w:rPr>
                <w:rFonts w:ascii="Arial" w:hAnsi="Arial" w:cs="Arial"/>
                <w:lang w:eastAsia="en-US"/>
              </w:rPr>
              <w:t>.1</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2.1.Стимулирование инвестиционной деятельности муниципальных образований</w:t>
            </w: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rPr>
                <w:rFonts w:ascii="Arial" w:hAnsi="Arial" w:cs="Arial"/>
                <w:lang w:eastAsia="en-US"/>
              </w:rPr>
            </w:pPr>
            <w:r>
              <w:rPr>
                <w:rFonts w:ascii="Arial" w:hAnsi="Arial" w:cs="Arial"/>
                <w:lang w:eastAsia="en-US"/>
              </w:rPr>
              <w:t>01.01.2020 – 31.12.2024</w:t>
            </w:r>
          </w:p>
        </w:tc>
        <w:tc>
          <w:tcPr>
            <w:tcW w:w="1310" w:type="dxa"/>
            <w:tcBorders>
              <w:top w:val="single" w:sz="4" w:space="0" w:color="000000"/>
              <w:left w:val="single" w:sz="4" w:space="0" w:color="000000"/>
              <w:bottom w:val="single" w:sz="4" w:space="0" w:color="000000"/>
              <w:right w:val="single" w:sz="4" w:space="0" w:color="000000"/>
            </w:tcBorders>
            <w:noWrap/>
            <w:hideMark/>
          </w:tcPr>
          <w:p w:rsidR="00314140" w:rsidRDefault="00314140" w:rsidP="007A2738">
            <w:pPr>
              <w:spacing w:line="276" w:lineRule="auto"/>
              <w:ind w:right="-57"/>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314140" w:rsidRDefault="00314140" w:rsidP="007A2738">
            <w:pPr>
              <w:spacing w:line="276" w:lineRule="auto"/>
              <w:ind w:right="-57"/>
              <w:rPr>
                <w:rFonts w:ascii="Arial" w:hAnsi="Arial" w:cs="Arial"/>
                <w:lang w:eastAsia="en-US"/>
              </w:rPr>
            </w:pPr>
            <w:r>
              <w:rPr>
                <w:rFonts w:ascii="Arial" w:hAnsi="Arial" w:cs="Arial"/>
                <w:lang w:eastAsia="en-US"/>
              </w:rPr>
              <w:t>2000,00</w:t>
            </w:r>
          </w:p>
        </w:tc>
        <w:tc>
          <w:tcPr>
            <w:tcW w:w="910" w:type="dxa"/>
            <w:tcBorders>
              <w:top w:val="single" w:sz="4" w:space="0" w:color="000000"/>
              <w:left w:val="single" w:sz="4" w:space="0" w:color="000000"/>
              <w:bottom w:val="single" w:sz="4" w:space="0" w:color="000000"/>
              <w:right w:val="single" w:sz="4" w:space="0" w:color="000000"/>
            </w:tcBorders>
            <w:noWrap/>
            <w:hideMark/>
          </w:tcPr>
          <w:p w:rsidR="00314140" w:rsidRDefault="00314140" w:rsidP="007A2738">
            <w:pPr>
              <w:spacing w:line="276" w:lineRule="auto"/>
              <w:ind w:right="-57"/>
              <w:rPr>
                <w:rFonts w:ascii="Arial" w:hAnsi="Arial" w:cs="Arial"/>
                <w:lang w:eastAsia="en-US"/>
              </w:rPr>
            </w:pPr>
            <w:r>
              <w:rPr>
                <w:rFonts w:ascii="Arial" w:hAnsi="Arial" w:cs="Arial"/>
                <w:lang w:eastAsia="en-US"/>
              </w:rPr>
              <w:t>400,00</w:t>
            </w:r>
          </w:p>
        </w:tc>
        <w:tc>
          <w:tcPr>
            <w:tcW w:w="854" w:type="dxa"/>
            <w:tcBorders>
              <w:top w:val="single" w:sz="4" w:space="0" w:color="000000"/>
              <w:left w:val="single" w:sz="4" w:space="0" w:color="000000"/>
              <w:bottom w:val="single" w:sz="4" w:space="0" w:color="000000"/>
              <w:right w:val="single" w:sz="4" w:space="0" w:color="000000"/>
            </w:tcBorders>
            <w:noWrap/>
            <w:hideMark/>
          </w:tcPr>
          <w:p w:rsidR="00314140" w:rsidRDefault="00314140" w:rsidP="007A2738">
            <w:pPr>
              <w:spacing w:line="276" w:lineRule="auto"/>
              <w:ind w:right="-57"/>
              <w:rPr>
                <w:rFonts w:ascii="Arial" w:hAnsi="Arial" w:cs="Arial"/>
                <w:lang w:eastAsia="en-US"/>
              </w:rPr>
            </w:pPr>
            <w:r>
              <w:rPr>
                <w:rFonts w:ascii="Arial" w:hAnsi="Arial" w:cs="Arial"/>
                <w:lang w:eastAsia="en-US"/>
              </w:rPr>
              <w:t>400,00</w:t>
            </w:r>
          </w:p>
        </w:tc>
        <w:tc>
          <w:tcPr>
            <w:tcW w:w="784" w:type="dxa"/>
            <w:tcBorders>
              <w:top w:val="single" w:sz="4" w:space="0" w:color="000000"/>
              <w:left w:val="single" w:sz="4" w:space="0" w:color="000000"/>
              <w:bottom w:val="single" w:sz="4" w:space="0" w:color="000000"/>
              <w:right w:val="single" w:sz="4" w:space="0" w:color="000000"/>
            </w:tcBorders>
            <w:noWrap/>
            <w:hideMark/>
          </w:tcPr>
          <w:p w:rsidR="00314140" w:rsidRDefault="00314140" w:rsidP="007A2738">
            <w:pPr>
              <w:spacing w:line="276" w:lineRule="auto"/>
              <w:ind w:right="-57"/>
              <w:rPr>
                <w:rFonts w:ascii="Arial" w:hAnsi="Arial" w:cs="Arial"/>
                <w:lang w:eastAsia="en-US"/>
              </w:rPr>
            </w:pPr>
            <w:r>
              <w:rPr>
                <w:rFonts w:ascii="Arial" w:hAnsi="Arial" w:cs="Arial"/>
                <w:lang w:eastAsia="en-US"/>
              </w:rPr>
              <w:t>400,00</w:t>
            </w:r>
          </w:p>
        </w:tc>
        <w:tc>
          <w:tcPr>
            <w:tcW w:w="798" w:type="dxa"/>
            <w:tcBorders>
              <w:top w:val="single" w:sz="4" w:space="0" w:color="000000"/>
              <w:left w:val="single" w:sz="4" w:space="0" w:color="000000"/>
              <w:bottom w:val="single" w:sz="4" w:space="0" w:color="000000"/>
              <w:right w:val="single" w:sz="4" w:space="0" w:color="000000"/>
            </w:tcBorders>
            <w:noWrap/>
            <w:hideMark/>
          </w:tcPr>
          <w:p w:rsidR="00314140" w:rsidRDefault="00314140" w:rsidP="007A2738">
            <w:pPr>
              <w:spacing w:line="276" w:lineRule="auto"/>
              <w:ind w:right="-57"/>
              <w:rPr>
                <w:rFonts w:ascii="Arial" w:hAnsi="Arial" w:cs="Arial"/>
                <w:lang w:eastAsia="en-US"/>
              </w:rPr>
            </w:pPr>
            <w:r>
              <w:rPr>
                <w:rFonts w:ascii="Arial" w:hAnsi="Arial" w:cs="Arial"/>
                <w:lang w:eastAsia="en-US"/>
              </w:rPr>
              <w:t>400,00</w:t>
            </w:r>
          </w:p>
        </w:tc>
        <w:tc>
          <w:tcPr>
            <w:tcW w:w="811" w:type="dxa"/>
            <w:tcBorders>
              <w:top w:val="single" w:sz="4" w:space="0" w:color="000000"/>
              <w:left w:val="single" w:sz="4" w:space="0" w:color="000000"/>
              <w:bottom w:val="single" w:sz="4" w:space="0" w:color="000000"/>
              <w:right w:val="single" w:sz="4" w:space="0" w:color="000000"/>
            </w:tcBorders>
            <w:noWrap/>
            <w:hideMark/>
          </w:tcPr>
          <w:p w:rsidR="00314140" w:rsidRDefault="00314140" w:rsidP="007A2738">
            <w:pPr>
              <w:spacing w:line="276" w:lineRule="auto"/>
              <w:ind w:right="-57"/>
              <w:rPr>
                <w:rFonts w:ascii="Arial" w:hAnsi="Arial" w:cs="Arial"/>
                <w:lang w:eastAsia="en-US"/>
              </w:rPr>
            </w:pPr>
            <w:r>
              <w:rPr>
                <w:rFonts w:ascii="Arial" w:hAnsi="Arial" w:cs="Arial"/>
                <w:lang w:eastAsia="en-US"/>
              </w:rPr>
              <w:t>400,00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1970"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7A2738">
            <w:pPr>
              <w:spacing w:line="276" w:lineRule="auto"/>
              <w:ind w:right="-57"/>
              <w:rPr>
                <w:rFonts w:ascii="Arial" w:hAnsi="Arial" w:cs="Arial"/>
                <w:lang w:eastAsia="en-US"/>
              </w:rPr>
            </w:pPr>
            <w:r>
              <w:rPr>
                <w:rFonts w:ascii="Arial" w:hAnsi="Arial" w:cs="Arial"/>
                <w:lang w:eastAsia="en-US"/>
              </w:rPr>
              <w:t>Объем инвестиций, привлеченных в основной капитал (без учета бюджетных инвестиций), на душу населения к 2024 году до 44,7тыс</w:t>
            </w:r>
            <w:proofErr w:type="gramStart"/>
            <w:r>
              <w:rPr>
                <w:rFonts w:ascii="Arial" w:hAnsi="Arial" w:cs="Arial"/>
                <w:lang w:eastAsia="en-US"/>
              </w:rPr>
              <w:t>.р</w:t>
            </w:r>
            <w:proofErr w:type="gramEnd"/>
            <w:r>
              <w:rPr>
                <w:rFonts w:ascii="Arial" w:hAnsi="Arial" w:cs="Arial"/>
                <w:lang w:eastAsia="en-US"/>
              </w:rPr>
              <w:t>уб.</w:t>
            </w:r>
          </w:p>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 xml:space="preserve">Процент заполняемости индустриального парка к концу 2024 года  </w:t>
            </w:r>
            <w:r>
              <w:rPr>
                <w:rFonts w:ascii="Arial" w:hAnsi="Arial" w:cs="Arial"/>
                <w:lang w:eastAsia="en-US"/>
              </w:rPr>
              <w:lastRenderedPageBreak/>
              <w:t>100%.</w:t>
            </w: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tcBorders>
              <w:top w:val="single" w:sz="4" w:space="0" w:color="000000"/>
              <w:left w:val="single" w:sz="4" w:space="0" w:color="000000"/>
              <w:bottom w:val="single" w:sz="4" w:space="0" w:color="000000"/>
              <w:right w:val="single" w:sz="4" w:space="0" w:color="000000"/>
            </w:tcBorders>
            <w:noWrap/>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noWrap/>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noWrap/>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noWrap/>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noWrap/>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noWrap/>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2000,00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400,00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400,00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400,00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400,00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400,00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left="-57" w:right="-57"/>
              <w:rPr>
                <w:rFonts w:ascii="Arial" w:hAnsi="Arial" w:cs="Arial"/>
                <w:lang w:eastAsia="en-US"/>
              </w:rPr>
            </w:pPr>
            <w:r>
              <w:rPr>
                <w:rFonts w:ascii="Arial" w:hAnsi="Arial" w:cs="Arial"/>
                <w:lang w:eastAsia="en-US"/>
              </w:rPr>
              <w:lastRenderedPageBreak/>
              <w:t>1.2</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 xml:space="preserve">2.2. Привлечение резидентов на территорию индустриальных парков, технопарков, промышленных площадок на долгосрочной основе </w:t>
            </w: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01.01.2020 – 31.12.2024</w:t>
            </w:r>
          </w:p>
        </w:tc>
        <w:tc>
          <w:tcPr>
            <w:tcW w:w="1310" w:type="dxa"/>
            <w:tcBorders>
              <w:top w:val="single" w:sz="4" w:space="0" w:color="000000"/>
              <w:left w:val="single" w:sz="4" w:space="0" w:color="000000"/>
              <w:bottom w:val="single" w:sz="4" w:space="0" w:color="000000"/>
              <w:right w:val="single" w:sz="4" w:space="0" w:color="000000"/>
            </w:tcBorders>
            <w:noWrap/>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noWrap/>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noWrap/>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noWrap/>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noWrap/>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noWrap/>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left="-57" w:right="-57"/>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1970"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left="-57" w:right="-57"/>
              <w:rPr>
                <w:rFonts w:ascii="Arial" w:hAnsi="Arial" w:cs="Arial"/>
                <w:lang w:eastAsia="en-US"/>
              </w:rPr>
            </w:pPr>
            <w:r>
              <w:rPr>
                <w:rFonts w:ascii="Arial" w:hAnsi="Arial" w:cs="Arial"/>
                <w:lang w:eastAsia="en-US"/>
              </w:rPr>
              <w:t>Процент заполняемости индустриального парка к концу 2024 года  100%,</w:t>
            </w:r>
          </w:p>
          <w:p w:rsidR="00314140" w:rsidRDefault="00314140" w:rsidP="005E753D">
            <w:pPr>
              <w:spacing w:line="276" w:lineRule="auto"/>
              <w:ind w:left="-57" w:right="-57"/>
              <w:rPr>
                <w:rFonts w:ascii="Arial" w:hAnsi="Arial" w:cs="Arial"/>
                <w:lang w:eastAsia="en-US"/>
              </w:rPr>
            </w:pPr>
            <w:r>
              <w:rPr>
                <w:rFonts w:ascii="Arial" w:hAnsi="Arial" w:cs="Arial"/>
                <w:lang w:eastAsia="en-US"/>
              </w:rPr>
              <w:t>Объем инвестиций, привлеченных в основной капитал (без учета бюджетных инвестиций), на душу населения к 2024 году до 44,7тыс</w:t>
            </w:r>
            <w:proofErr w:type="gramStart"/>
            <w:r>
              <w:rPr>
                <w:rFonts w:ascii="Arial" w:hAnsi="Arial" w:cs="Arial"/>
                <w:lang w:eastAsia="en-US"/>
              </w:rPr>
              <w:t>.р</w:t>
            </w:r>
            <w:proofErr w:type="gramEnd"/>
            <w:r>
              <w:rPr>
                <w:rFonts w:ascii="Arial" w:hAnsi="Arial" w:cs="Arial"/>
                <w:lang w:eastAsia="en-US"/>
              </w:rPr>
              <w:t>уб.</w:t>
            </w: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tcBorders>
              <w:top w:val="single" w:sz="4" w:space="0" w:color="000000"/>
              <w:left w:val="single" w:sz="4" w:space="0" w:color="000000"/>
              <w:bottom w:val="single" w:sz="4" w:space="0" w:color="000000"/>
              <w:right w:val="single" w:sz="4" w:space="0" w:color="000000"/>
            </w:tcBorders>
            <w:noWrap/>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noWrap/>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noWrap/>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noWrap/>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noWrap/>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noWrap/>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1.3</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 xml:space="preserve">2.3. </w:t>
            </w:r>
            <w:proofErr w:type="gramStart"/>
            <w:r>
              <w:rPr>
                <w:rFonts w:ascii="Arial" w:hAnsi="Arial" w:cs="Arial"/>
                <w:lang w:eastAsia="en-US"/>
              </w:rPr>
              <w:t xml:space="preserve">Создание многопрофильных индустриальных парков, промышленных площадок, в том числе развитие энергетической, инженерной и транспортной инфраструктуры;- участие в </w:t>
            </w:r>
            <w:proofErr w:type="spellStart"/>
            <w:r>
              <w:rPr>
                <w:rFonts w:ascii="Arial" w:hAnsi="Arial" w:cs="Arial"/>
                <w:lang w:eastAsia="en-US"/>
              </w:rPr>
              <w:lastRenderedPageBreak/>
              <w:t>выставочно</w:t>
            </w:r>
            <w:proofErr w:type="spellEnd"/>
            <w:r>
              <w:rPr>
                <w:rFonts w:ascii="Arial" w:hAnsi="Arial" w:cs="Arial"/>
                <w:lang w:eastAsia="en-US"/>
              </w:rPr>
              <w:t>-ярмарочных мероприятиях, форумах, направленных на повышение конкурентоспособности и инвестиционной;- организация работы с возможными участниками для заключения соглашений об участии сторон государственного-частного партнерства в реализации проектов;- формирование реестра реализуемых инвестиционных проектов, ввод информации в систему ЕАС ПИП</w:t>
            </w:r>
            <w:proofErr w:type="gramEnd"/>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lastRenderedPageBreak/>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01.01.2020 – 31.12.2024</w:t>
            </w:r>
          </w:p>
        </w:tc>
        <w:tc>
          <w:tcPr>
            <w:tcW w:w="1310" w:type="dxa"/>
            <w:tcBorders>
              <w:top w:val="single" w:sz="4" w:space="0" w:color="000000"/>
              <w:left w:val="single" w:sz="4" w:space="0" w:color="000000"/>
              <w:bottom w:val="single" w:sz="4" w:space="0" w:color="000000"/>
              <w:right w:val="single" w:sz="4" w:space="0" w:color="000000"/>
            </w:tcBorders>
            <w:noWrap/>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noWrap/>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noWrap/>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noWrap/>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noWrap/>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noWrap/>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1970"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Объем инвестиций, привлеченных в основной капитал (без учета бюджетных инвестиций), на душу населения к 2024 году до 44,7тыс</w:t>
            </w:r>
            <w:proofErr w:type="gramStart"/>
            <w:r>
              <w:rPr>
                <w:rFonts w:ascii="Arial" w:hAnsi="Arial" w:cs="Arial"/>
                <w:lang w:eastAsia="en-US"/>
              </w:rPr>
              <w:t>.р</w:t>
            </w:r>
            <w:proofErr w:type="gramEnd"/>
            <w:r>
              <w:rPr>
                <w:rFonts w:ascii="Arial" w:hAnsi="Arial" w:cs="Arial"/>
                <w:lang w:eastAsia="en-US"/>
              </w:rPr>
              <w:t xml:space="preserve">уб. Процент заполняемости </w:t>
            </w:r>
            <w:r>
              <w:rPr>
                <w:rFonts w:ascii="Arial" w:hAnsi="Arial" w:cs="Arial"/>
                <w:lang w:eastAsia="en-US"/>
              </w:rPr>
              <w:lastRenderedPageBreak/>
              <w:t>индустриального парка к концу 2024 года100 %</w:t>
            </w:r>
          </w:p>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Улучшение инвестиционного климата, привлечение потенциальных инвесторов.</w:t>
            </w: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tcBorders>
              <w:top w:val="single" w:sz="4" w:space="0" w:color="000000"/>
              <w:left w:val="single" w:sz="4" w:space="0" w:color="000000"/>
              <w:bottom w:val="single" w:sz="4" w:space="0" w:color="000000"/>
              <w:right w:val="single" w:sz="4" w:space="0" w:color="000000"/>
            </w:tcBorders>
            <w:noWrap/>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noWrap/>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noWrap/>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noWrap/>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noWrap/>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noWrap/>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lastRenderedPageBreak/>
              <w:t>1.4</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left="-57" w:right="-57"/>
              <w:rPr>
                <w:rFonts w:ascii="Arial" w:hAnsi="Arial" w:cs="Arial"/>
                <w:lang w:eastAsia="en-US"/>
              </w:rPr>
            </w:pPr>
            <w:r>
              <w:rPr>
                <w:rFonts w:ascii="Arial" w:hAnsi="Arial" w:cs="Arial"/>
                <w:lang w:eastAsia="en-US"/>
              </w:rPr>
              <w:t xml:space="preserve">2.4.Заключение договоров </w:t>
            </w:r>
            <w:r>
              <w:rPr>
                <w:rFonts w:ascii="Arial" w:hAnsi="Arial" w:cs="Arial"/>
                <w:lang w:eastAsia="en-US"/>
              </w:rPr>
              <w:lastRenderedPageBreak/>
              <w:t>купли-продажи (долгосрочной аренды) земельных участков/помещений для организации производственной деятельности</w:t>
            </w: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lastRenderedPageBreak/>
              <w:t xml:space="preserve">Средства бюджета </w:t>
            </w:r>
            <w:r>
              <w:rPr>
                <w:rFonts w:ascii="Arial" w:hAnsi="Arial" w:cs="Arial"/>
                <w:lang w:eastAsia="en-US"/>
              </w:rPr>
              <w:lastRenderedPageBreak/>
              <w:t>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lastRenderedPageBreak/>
              <w:t xml:space="preserve">01.01.2020 – </w:t>
            </w:r>
            <w:r>
              <w:rPr>
                <w:rFonts w:ascii="Arial" w:hAnsi="Arial" w:cs="Arial"/>
                <w:lang w:eastAsia="en-US"/>
              </w:rPr>
              <w:lastRenderedPageBreak/>
              <w:t>31.12.2024</w:t>
            </w: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lastRenderedPageBreak/>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Комитет по управлени</w:t>
            </w:r>
            <w:r>
              <w:rPr>
                <w:rFonts w:ascii="Arial" w:hAnsi="Arial" w:cs="Arial"/>
                <w:lang w:eastAsia="en-US"/>
              </w:rPr>
              <w:lastRenderedPageBreak/>
              <w:t>ю имуществом администрации городского округа Люберцы Московской области</w:t>
            </w:r>
          </w:p>
        </w:tc>
        <w:tc>
          <w:tcPr>
            <w:tcW w:w="1970"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lastRenderedPageBreak/>
              <w:t xml:space="preserve">Объем инвестиций, </w:t>
            </w:r>
            <w:r>
              <w:rPr>
                <w:rFonts w:ascii="Arial" w:hAnsi="Arial" w:cs="Arial"/>
                <w:lang w:eastAsia="en-US"/>
              </w:rPr>
              <w:lastRenderedPageBreak/>
              <w:t>привлеченных в основной капитал (без учета бюджетных инвестиций), на душу населения к 2024 году до 44,7тыс</w:t>
            </w:r>
            <w:proofErr w:type="gramStart"/>
            <w:r>
              <w:rPr>
                <w:rFonts w:ascii="Arial" w:hAnsi="Arial" w:cs="Arial"/>
                <w:lang w:eastAsia="en-US"/>
              </w:rPr>
              <w:t>.р</w:t>
            </w:r>
            <w:proofErr w:type="gramEnd"/>
            <w:r>
              <w:rPr>
                <w:rFonts w:ascii="Arial" w:hAnsi="Arial" w:cs="Arial"/>
                <w:lang w:eastAsia="en-US"/>
              </w:rPr>
              <w:t>уб. Процент заполняемости индустриального парка к концу 2024 года100 %</w:t>
            </w: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5E753D">
            <w:pPr>
              <w:spacing w:line="276" w:lineRule="auto"/>
              <w:ind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vMerge w:val="restart"/>
            <w:tcBorders>
              <w:top w:val="single" w:sz="4" w:space="0" w:color="000000"/>
              <w:left w:val="single" w:sz="4" w:space="0" w:color="000000"/>
              <w:bottom w:val="single" w:sz="4" w:space="0" w:color="000000"/>
              <w:right w:val="single" w:sz="4" w:space="0" w:color="000000"/>
            </w:tcBorders>
          </w:tcPr>
          <w:p w:rsidR="00314140" w:rsidRDefault="00314140" w:rsidP="00D864AC">
            <w:pPr>
              <w:spacing w:line="276" w:lineRule="auto"/>
              <w:ind w:right="-57"/>
              <w:rPr>
                <w:rFonts w:ascii="Arial" w:hAnsi="Arial" w:cs="Arial"/>
                <w:lang w:eastAsia="en-US"/>
              </w:rPr>
            </w:pP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proofErr w:type="gramStart"/>
            <w:r>
              <w:rPr>
                <w:rFonts w:ascii="Arial" w:hAnsi="Arial" w:cs="Arial"/>
                <w:lang w:eastAsia="en-US"/>
              </w:rPr>
              <w:t xml:space="preserve">2.4.1 Заключение договоров аренды земельных участков, находящихся в муниципальной собственности или государственная собственность на который не разграничена, без проведения торгов, для размещения на </w:t>
            </w:r>
            <w:r>
              <w:rPr>
                <w:rFonts w:ascii="Arial" w:hAnsi="Arial" w:cs="Arial"/>
                <w:lang w:eastAsia="en-US"/>
              </w:rPr>
              <w:lastRenderedPageBreak/>
              <w:t>таких земельных участках объектов местного значения в сфере оказания спортивно-оздоровительных услуг, услуг общественных бань, домов быта</w:t>
            </w:r>
            <w:proofErr w:type="gramEnd"/>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lastRenderedPageBreak/>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01.01.2020 – 31.12.2024</w:t>
            </w: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Комитет по управлению имуществом администрации городского округа Люберцы Московской области</w:t>
            </w:r>
          </w:p>
        </w:tc>
        <w:tc>
          <w:tcPr>
            <w:tcW w:w="1970"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Объем инвестиций, привлеченных в основной капитал (без учета бюджетных инвестиций), на душу населения к 2024 году до 44,7тыс</w:t>
            </w:r>
            <w:proofErr w:type="gramStart"/>
            <w:r>
              <w:rPr>
                <w:rFonts w:ascii="Arial" w:hAnsi="Arial" w:cs="Arial"/>
                <w:lang w:eastAsia="en-US"/>
              </w:rPr>
              <w:t>.р</w:t>
            </w:r>
            <w:proofErr w:type="gramEnd"/>
            <w:r>
              <w:rPr>
                <w:rFonts w:ascii="Arial" w:hAnsi="Arial" w:cs="Arial"/>
                <w:lang w:eastAsia="en-US"/>
              </w:rPr>
              <w:t>уб. Процент заполняемости индустриального парка к концу 2024 года100 %</w:t>
            </w: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lastRenderedPageBreak/>
              <w:t>1.5</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2.5. Создание многопрофильных индустриальных парков, технопарков, промышленных площадок</w:t>
            </w: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01.01.2020 – 31.12.2024</w:t>
            </w: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left="-57" w:right="-57"/>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1970"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left="-57" w:right="-57"/>
              <w:rPr>
                <w:rFonts w:ascii="Arial" w:hAnsi="Arial" w:cs="Arial"/>
                <w:lang w:eastAsia="en-US"/>
              </w:rPr>
            </w:pPr>
            <w:r>
              <w:rPr>
                <w:rFonts w:ascii="Arial" w:hAnsi="Arial" w:cs="Arial"/>
                <w:lang w:eastAsia="en-US"/>
              </w:rPr>
              <w:t>Процент заполняемости индустриального парка к концу 2024 года100 %</w:t>
            </w:r>
          </w:p>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Объем инвестиций, привлеченных в основной капитал (без учета бюджетных инвестиций), на душу населения к 2024 году до 44,7тыс</w:t>
            </w:r>
            <w:proofErr w:type="gramStart"/>
            <w:r>
              <w:rPr>
                <w:rFonts w:ascii="Arial" w:hAnsi="Arial" w:cs="Arial"/>
                <w:lang w:eastAsia="en-US"/>
              </w:rPr>
              <w:t>.р</w:t>
            </w:r>
            <w:proofErr w:type="gramEnd"/>
            <w:r>
              <w:rPr>
                <w:rFonts w:ascii="Arial" w:hAnsi="Arial" w:cs="Arial"/>
                <w:lang w:eastAsia="en-US"/>
              </w:rPr>
              <w:t>уб.</w:t>
            </w: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1.6</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 xml:space="preserve">2.6.Поиск инвесторов, подготовка </w:t>
            </w:r>
            <w:r>
              <w:rPr>
                <w:rFonts w:ascii="Arial" w:hAnsi="Arial" w:cs="Arial"/>
                <w:lang w:eastAsia="en-US"/>
              </w:rPr>
              <w:lastRenderedPageBreak/>
              <w:t>коммерческих предложений; организация мероприятий с презентацией муниципального образования; проведение личных встреч Главы с представителями бизнеса</w:t>
            </w: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lastRenderedPageBreak/>
              <w:t xml:space="preserve">Средства бюджета городского </w:t>
            </w:r>
            <w:r>
              <w:rPr>
                <w:rFonts w:ascii="Arial" w:hAnsi="Arial" w:cs="Arial"/>
                <w:lang w:eastAsia="en-US"/>
              </w:rPr>
              <w:lastRenderedPageBreak/>
              <w:t>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lastRenderedPageBreak/>
              <w:t>01.01.2020 – 31.12.202</w:t>
            </w:r>
            <w:r>
              <w:rPr>
                <w:rFonts w:ascii="Arial" w:hAnsi="Arial" w:cs="Arial"/>
                <w:lang w:eastAsia="en-US"/>
              </w:rPr>
              <w:lastRenderedPageBreak/>
              <w:t>4</w:t>
            </w: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lastRenderedPageBreak/>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Управление предприни</w:t>
            </w:r>
            <w:r>
              <w:rPr>
                <w:rFonts w:ascii="Arial" w:hAnsi="Arial" w:cs="Arial"/>
                <w:lang w:eastAsia="en-US"/>
              </w:rPr>
              <w:lastRenderedPageBreak/>
              <w:t>мательства и инвестиций администрации городского округа Люберцы Московской области</w:t>
            </w:r>
          </w:p>
        </w:tc>
        <w:tc>
          <w:tcPr>
            <w:tcW w:w="1970"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lastRenderedPageBreak/>
              <w:t>Процент заполняемости индустриальног</w:t>
            </w:r>
            <w:r>
              <w:rPr>
                <w:rFonts w:ascii="Arial" w:hAnsi="Arial" w:cs="Arial"/>
                <w:lang w:eastAsia="en-US"/>
              </w:rPr>
              <w:lastRenderedPageBreak/>
              <w:t>о парка к концу 2024 года100 %</w:t>
            </w:r>
          </w:p>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Объем инвестиций, привлеченных в основной капитал (без учета бюджетных инвестиций), на душу населения к 2024 году до 44,7тыс</w:t>
            </w:r>
            <w:proofErr w:type="gramStart"/>
            <w:r>
              <w:rPr>
                <w:rFonts w:ascii="Arial" w:hAnsi="Arial" w:cs="Arial"/>
                <w:lang w:eastAsia="en-US"/>
              </w:rPr>
              <w:t>.р</w:t>
            </w:r>
            <w:proofErr w:type="gramEnd"/>
            <w:r>
              <w:rPr>
                <w:rFonts w:ascii="Arial" w:hAnsi="Arial" w:cs="Arial"/>
                <w:lang w:eastAsia="en-US"/>
              </w:rPr>
              <w:t>уб.</w:t>
            </w:r>
          </w:p>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Улучшение инвестиционного климата, привлечение потенциальных инвесторов</w:t>
            </w: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2.</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Основное мероприятие 07</w:t>
            </w:r>
          </w:p>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Организация работ по поддержке и развитию промышленного потенциала</w:t>
            </w: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01.01.2020 – 31.12.2024</w:t>
            </w: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 xml:space="preserve">Управление предпринимательства и инвестиций администрации городского округа Люберцы Московской </w:t>
            </w:r>
            <w:r>
              <w:rPr>
                <w:rFonts w:ascii="Arial" w:hAnsi="Arial" w:cs="Arial"/>
                <w:lang w:eastAsia="en-US"/>
              </w:rPr>
              <w:lastRenderedPageBreak/>
              <w:t>области</w:t>
            </w:r>
          </w:p>
        </w:tc>
        <w:tc>
          <w:tcPr>
            <w:tcW w:w="1970" w:type="dxa"/>
            <w:vMerge w:val="restart"/>
            <w:tcBorders>
              <w:top w:val="single" w:sz="4" w:space="0" w:color="000000"/>
              <w:left w:val="single" w:sz="4" w:space="0" w:color="000000"/>
              <w:bottom w:val="single" w:sz="4" w:space="0" w:color="000000"/>
              <w:right w:val="single" w:sz="4" w:space="0" w:color="000000"/>
            </w:tcBorders>
          </w:tcPr>
          <w:p w:rsidR="00314140" w:rsidRDefault="00314140" w:rsidP="00D864AC">
            <w:pPr>
              <w:spacing w:line="276" w:lineRule="auto"/>
              <w:ind w:right="-57"/>
              <w:rPr>
                <w:rFonts w:ascii="Arial" w:hAnsi="Arial" w:cs="Arial"/>
                <w:lang w:eastAsia="en-US"/>
              </w:rPr>
            </w:pPr>
            <w:r>
              <w:rPr>
                <w:rFonts w:ascii="Arial" w:hAnsi="Arial" w:cs="Arial"/>
                <w:lang w:eastAsia="en-US"/>
              </w:rPr>
              <w:lastRenderedPageBreak/>
              <w:t xml:space="preserve">Задолженность по выплате заработной платы «Зарплата без долгов»  к 2024 году – 0 рублей, </w:t>
            </w:r>
          </w:p>
          <w:p w:rsidR="00314140" w:rsidRDefault="00314140">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 xml:space="preserve">Количество привлеченных резидентов на </w:t>
            </w:r>
            <w:r>
              <w:rPr>
                <w:rFonts w:ascii="Arial" w:hAnsi="Arial" w:cs="Arial"/>
                <w:lang w:eastAsia="en-US"/>
              </w:rPr>
              <w:lastRenderedPageBreak/>
              <w:t>территории муниципальных образований Московской области в 2024 году 2 ед.</w:t>
            </w:r>
          </w:p>
          <w:p w:rsidR="00314140" w:rsidRDefault="00314140">
            <w:pPr>
              <w:spacing w:line="276" w:lineRule="auto"/>
              <w:ind w:firstLine="709"/>
              <w:jc w:val="both"/>
              <w:rPr>
                <w:rFonts w:ascii="Arial" w:hAnsi="Arial" w:cs="Arial"/>
                <w:lang w:eastAsia="en-US"/>
              </w:rPr>
            </w:pP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lastRenderedPageBreak/>
              <w:t>2.1</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7.1. Проведение мероприятий по погашению задолженности по выплате заработной платы в Московской области</w:t>
            </w: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01.01.2020 – 31.12.2024</w:t>
            </w: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1970"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left="-57" w:right="-57"/>
              <w:rPr>
                <w:rFonts w:ascii="Arial" w:hAnsi="Arial" w:cs="Arial"/>
                <w:lang w:eastAsia="en-US"/>
              </w:rPr>
            </w:pPr>
            <w:r>
              <w:rPr>
                <w:rFonts w:ascii="Arial" w:hAnsi="Arial" w:cs="Arial"/>
                <w:lang w:eastAsia="en-US"/>
              </w:rPr>
              <w:t xml:space="preserve"> Задолженность по выплате заработной платы «Зарплата без долгов»  к 2024 году – 0 рублей, </w:t>
            </w:r>
          </w:p>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Количество привлеченных резидентов на территории муниципальных образований Московской области в 2024 году 2 ед.</w:t>
            </w: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2.2</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 xml:space="preserve">7.3.Создание новых рабочих мест за счет проводимых мероприятий направленных </w:t>
            </w:r>
            <w:r>
              <w:rPr>
                <w:rFonts w:ascii="Arial" w:hAnsi="Arial" w:cs="Arial"/>
                <w:lang w:eastAsia="en-US"/>
              </w:rPr>
              <w:lastRenderedPageBreak/>
              <w:t>на расширение имеющихся производств</w:t>
            </w: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lastRenderedPageBreak/>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01.01.2020 – 31.12.2024</w:t>
            </w: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left="-57" w:right="-57"/>
              <w:rPr>
                <w:rFonts w:ascii="Arial" w:hAnsi="Arial" w:cs="Arial"/>
                <w:lang w:eastAsia="en-US"/>
              </w:rPr>
            </w:pPr>
            <w:r>
              <w:rPr>
                <w:rFonts w:ascii="Arial" w:hAnsi="Arial" w:cs="Arial"/>
                <w:lang w:eastAsia="en-US"/>
              </w:rPr>
              <w:t xml:space="preserve">Управление предпринимательства и инвестиций администрации городского </w:t>
            </w:r>
            <w:r>
              <w:rPr>
                <w:rFonts w:ascii="Arial" w:hAnsi="Arial" w:cs="Arial"/>
                <w:lang w:eastAsia="en-US"/>
              </w:rPr>
              <w:lastRenderedPageBreak/>
              <w:t>округа Люберцы Московской области</w:t>
            </w:r>
          </w:p>
        </w:tc>
        <w:tc>
          <w:tcPr>
            <w:tcW w:w="1970" w:type="dxa"/>
            <w:vMerge w:val="restart"/>
            <w:tcBorders>
              <w:top w:val="single" w:sz="4" w:space="0" w:color="000000"/>
              <w:left w:val="single" w:sz="4" w:space="0" w:color="000000"/>
              <w:bottom w:val="single" w:sz="4" w:space="0" w:color="000000"/>
              <w:right w:val="single" w:sz="4" w:space="0" w:color="000000"/>
            </w:tcBorders>
          </w:tcPr>
          <w:p w:rsidR="00314140" w:rsidRDefault="00314140" w:rsidP="00D864AC">
            <w:pPr>
              <w:widowControl w:val="0"/>
              <w:autoSpaceDE w:val="0"/>
              <w:autoSpaceDN w:val="0"/>
              <w:adjustRightInd w:val="0"/>
              <w:spacing w:line="276" w:lineRule="auto"/>
              <w:rPr>
                <w:rFonts w:ascii="Arial" w:hAnsi="Arial" w:cs="Arial"/>
                <w:lang w:eastAsia="en-US"/>
              </w:rPr>
            </w:pPr>
            <w:r>
              <w:rPr>
                <w:rFonts w:ascii="Arial" w:hAnsi="Arial" w:cs="Arial"/>
                <w:lang w:eastAsia="en-US"/>
              </w:rPr>
              <w:lastRenderedPageBreak/>
              <w:t xml:space="preserve">Количество привлеченных резидентов на территории муниципальных образований Московской </w:t>
            </w:r>
            <w:r>
              <w:rPr>
                <w:rFonts w:ascii="Arial" w:hAnsi="Arial" w:cs="Arial"/>
                <w:lang w:eastAsia="en-US"/>
              </w:rPr>
              <w:lastRenderedPageBreak/>
              <w:t>области в 2024 году 2 ед.</w:t>
            </w:r>
          </w:p>
          <w:p w:rsidR="00314140" w:rsidRDefault="00314140">
            <w:pPr>
              <w:spacing w:line="276" w:lineRule="auto"/>
              <w:ind w:left="-57" w:right="-57" w:firstLine="709"/>
              <w:jc w:val="center"/>
              <w:rPr>
                <w:rFonts w:ascii="Arial" w:hAnsi="Arial" w:cs="Arial"/>
                <w:lang w:eastAsia="en-US"/>
              </w:rPr>
            </w:pP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 xml:space="preserve">Внебюджетные </w:t>
            </w:r>
            <w:r>
              <w:rPr>
                <w:rFonts w:ascii="Arial" w:hAnsi="Arial" w:cs="Arial"/>
                <w:lang w:eastAsia="en-US"/>
              </w:rPr>
              <w:lastRenderedPageBreak/>
              <w:t>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2.3</w:t>
            </w:r>
          </w:p>
        </w:tc>
        <w:tc>
          <w:tcPr>
            <w:tcW w:w="2002" w:type="dxa"/>
            <w:vMerge w:val="restart"/>
            <w:tcBorders>
              <w:top w:val="single" w:sz="4" w:space="0" w:color="000000"/>
              <w:left w:val="single" w:sz="4" w:space="0" w:color="000000"/>
              <w:bottom w:val="single" w:sz="4" w:space="0" w:color="000000"/>
              <w:right w:val="single" w:sz="4" w:space="0" w:color="000000"/>
            </w:tcBorders>
          </w:tcPr>
          <w:p w:rsidR="00314140" w:rsidRDefault="00314140" w:rsidP="00D864AC">
            <w:pPr>
              <w:spacing w:line="276" w:lineRule="auto"/>
              <w:ind w:right="-57"/>
              <w:rPr>
                <w:rFonts w:ascii="Arial" w:hAnsi="Arial" w:cs="Arial"/>
                <w:lang w:eastAsia="en-US"/>
              </w:rPr>
            </w:pPr>
            <w:r>
              <w:rPr>
                <w:rFonts w:ascii="Arial" w:hAnsi="Arial" w:cs="Arial"/>
                <w:lang w:eastAsia="en-US"/>
              </w:rPr>
              <w:t>7.4.Создание и открытие новых промышленных предприятий</w:t>
            </w:r>
          </w:p>
          <w:p w:rsidR="00314140" w:rsidRDefault="00314140">
            <w:pPr>
              <w:spacing w:line="276" w:lineRule="auto"/>
              <w:ind w:left="-57" w:right="-57" w:firstLine="709"/>
              <w:jc w:val="cente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left="-57" w:right="-57"/>
              <w:rPr>
                <w:rFonts w:ascii="Arial" w:hAnsi="Arial" w:cs="Arial"/>
                <w:lang w:eastAsia="en-US"/>
              </w:rPr>
            </w:pPr>
            <w:r>
              <w:rPr>
                <w:rFonts w:ascii="Arial" w:hAnsi="Arial" w:cs="Arial"/>
                <w:lang w:eastAsia="en-US"/>
              </w:rPr>
              <w:t>01.01.2020 – 31.12.2024</w:t>
            </w: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left="-57" w:right="-57"/>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1970"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left="-57" w:right="-57"/>
              <w:rPr>
                <w:rFonts w:ascii="Arial" w:hAnsi="Arial" w:cs="Arial"/>
                <w:lang w:eastAsia="en-US"/>
              </w:rPr>
            </w:pPr>
            <w:r>
              <w:rPr>
                <w:rFonts w:ascii="Arial" w:hAnsi="Arial" w:cs="Arial"/>
                <w:lang w:eastAsia="en-US"/>
              </w:rPr>
              <w:t>Количество привлеченных резидентов на территории муниципальных образований Московской области в 2024 году 2 ед.</w:t>
            </w:r>
          </w:p>
          <w:p w:rsidR="00314140" w:rsidRDefault="00314140" w:rsidP="00D864AC">
            <w:pPr>
              <w:spacing w:line="276" w:lineRule="auto"/>
              <w:ind w:left="-57" w:right="-57"/>
              <w:rPr>
                <w:rFonts w:ascii="Arial" w:hAnsi="Arial" w:cs="Arial"/>
                <w:lang w:eastAsia="en-US"/>
              </w:rPr>
            </w:pPr>
            <w:r>
              <w:rPr>
                <w:rFonts w:ascii="Arial" w:hAnsi="Arial" w:cs="Arial"/>
                <w:lang w:eastAsia="en-US"/>
              </w:rPr>
              <w:t>Улучшение инвестиционного климата, привлечение потенциальных инвесторов</w:t>
            </w: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left="-57" w:right="-57"/>
              <w:rPr>
                <w:rFonts w:ascii="Arial" w:hAnsi="Arial" w:cs="Arial"/>
                <w:lang w:eastAsia="en-US"/>
              </w:rPr>
            </w:pPr>
            <w:r>
              <w:rPr>
                <w:rFonts w:ascii="Arial" w:hAnsi="Arial" w:cs="Arial"/>
                <w:lang w:eastAsia="en-US"/>
              </w:rPr>
              <w:t>2.4</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7.5.Заключение трехстороннего соглашения об увеличении заработной платы</w:t>
            </w: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tcPr>
          <w:p w:rsidR="00314140" w:rsidRDefault="00314140" w:rsidP="00D864AC">
            <w:pPr>
              <w:spacing w:line="276" w:lineRule="auto"/>
              <w:ind w:right="-57"/>
              <w:rPr>
                <w:rFonts w:ascii="Arial" w:hAnsi="Arial" w:cs="Arial"/>
                <w:lang w:eastAsia="en-US"/>
              </w:rPr>
            </w:pPr>
            <w:r>
              <w:rPr>
                <w:rFonts w:ascii="Arial" w:hAnsi="Arial" w:cs="Arial"/>
                <w:lang w:eastAsia="en-US"/>
              </w:rPr>
              <w:t>01.01.2020 – 31.12.2024</w:t>
            </w:r>
          </w:p>
          <w:p w:rsidR="00314140" w:rsidRDefault="00314140">
            <w:pPr>
              <w:spacing w:line="276" w:lineRule="auto"/>
              <w:ind w:left="-57" w:right="-57" w:firstLine="709"/>
              <w:jc w:val="center"/>
              <w:rPr>
                <w:rFonts w:ascii="Arial" w:hAnsi="Arial" w:cs="Arial"/>
                <w:lang w:eastAsia="en-US"/>
              </w:rPr>
            </w:pPr>
          </w:p>
          <w:p w:rsidR="00314140" w:rsidRDefault="00314140">
            <w:pPr>
              <w:spacing w:line="276" w:lineRule="auto"/>
              <w:ind w:left="-57" w:right="-57" w:firstLine="709"/>
              <w:jc w:val="center"/>
              <w:rPr>
                <w:rFonts w:ascii="Arial" w:hAnsi="Arial" w:cs="Arial"/>
                <w:lang w:eastAsia="en-US"/>
              </w:rPr>
            </w:pPr>
          </w:p>
          <w:p w:rsidR="00314140" w:rsidRDefault="00314140">
            <w:pPr>
              <w:spacing w:line="276" w:lineRule="auto"/>
              <w:ind w:left="-57" w:right="-57" w:firstLine="709"/>
              <w:jc w:val="center"/>
              <w:rPr>
                <w:rFonts w:ascii="Arial" w:hAnsi="Arial" w:cs="Arial"/>
                <w:lang w:eastAsia="en-US"/>
              </w:rPr>
            </w:pP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left="-57" w:right="-57"/>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1970"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left="-57" w:right="-57"/>
              <w:rPr>
                <w:rFonts w:ascii="Arial" w:hAnsi="Arial" w:cs="Arial"/>
                <w:lang w:eastAsia="en-US"/>
              </w:rPr>
            </w:pPr>
            <w:r>
              <w:rPr>
                <w:rFonts w:ascii="Arial" w:hAnsi="Arial" w:cs="Arial"/>
                <w:lang w:eastAsia="en-US"/>
              </w:rPr>
              <w:t>Количество привлеченных резидентов на территории муниципальных образований Московской области в 2024 году 2 ед.</w:t>
            </w: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left="-57" w:right="-57"/>
              <w:rPr>
                <w:rFonts w:ascii="Arial" w:hAnsi="Arial" w:cs="Arial"/>
                <w:lang w:eastAsia="en-US"/>
              </w:rPr>
            </w:pPr>
            <w:r>
              <w:rPr>
                <w:rFonts w:ascii="Arial" w:hAnsi="Arial" w:cs="Arial"/>
                <w:lang w:eastAsia="en-US"/>
              </w:rPr>
              <w:t>2.5</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left="-57" w:right="-57"/>
              <w:rPr>
                <w:rFonts w:ascii="Arial" w:hAnsi="Arial" w:cs="Arial"/>
                <w:lang w:eastAsia="en-US"/>
              </w:rPr>
            </w:pPr>
            <w:r>
              <w:rPr>
                <w:rFonts w:ascii="Arial" w:hAnsi="Arial" w:cs="Arial"/>
                <w:lang w:eastAsia="en-US"/>
              </w:rPr>
              <w:t xml:space="preserve">7.6.Увеличение </w:t>
            </w:r>
            <w:r>
              <w:rPr>
                <w:rFonts w:ascii="Arial" w:hAnsi="Arial" w:cs="Arial"/>
                <w:lang w:eastAsia="en-US"/>
              </w:rPr>
              <w:lastRenderedPageBreak/>
              <w:t>числа работников прошедших обучение, за счет чего повысилась квалификация</w:t>
            </w: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lastRenderedPageBreak/>
              <w:t xml:space="preserve">Средства </w:t>
            </w:r>
            <w:r>
              <w:rPr>
                <w:rFonts w:ascii="Arial" w:hAnsi="Arial" w:cs="Arial"/>
                <w:lang w:eastAsia="en-US"/>
              </w:rPr>
              <w:lastRenderedPageBreak/>
              <w:t>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lastRenderedPageBreak/>
              <w:t>01.01.202</w:t>
            </w:r>
            <w:r>
              <w:rPr>
                <w:rFonts w:ascii="Arial" w:hAnsi="Arial" w:cs="Arial"/>
                <w:lang w:eastAsia="en-US"/>
              </w:rPr>
              <w:lastRenderedPageBreak/>
              <w:t>0 – 31.12.2024</w:t>
            </w: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lastRenderedPageBreak/>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left="-57" w:right="-57"/>
              <w:rPr>
                <w:rFonts w:ascii="Arial" w:hAnsi="Arial" w:cs="Arial"/>
                <w:lang w:eastAsia="en-US"/>
              </w:rPr>
            </w:pPr>
            <w:r>
              <w:rPr>
                <w:rFonts w:ascii="Arial" w:hAnsi="Arial" w:cs="Arial"/>
                <w:lang w:eastAsia="en-US"/>
              </w:rPr>
              <w:t xml:space="preserve">Управление </w:t>
            </w:r>
            <w:r>
              <w:rPr>
                <w:rFonts w:ascii="Arial" w:hAnsi="Arial" w:cs="Arial"/>
                <w:lang w:eastAsia="en-US"/>
              </w:rPr>
              <w:lastRenderedPageBreak/>
              <w:t>предпринимательства и инвестиций администрации городского округа Люберцы Московской области</w:t>
            </w:r>
          </w:p>
        </w:tc>
        <w:tc>
          <w:tcPr>
            <w:tcW w:w="1970"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left="-57" w:right="-57"/>
              <w:rPr>
                <w:rFonts w:ascii="Arial" w:hAnsi="Arial" w:cs="Arial"/>
                <w:lang w:eastAsia="en-US"/>
              </w:rPr>
            </w:pPr>
            <w:r>
              <w:rPr>
                <w:rFonts w:ascii="Arial" w:hAnsi="Arial" w:cs="Arial"/>
                <w:lang w:eastAsia="en-US"/>
              </w:rPr>
              <w:lastRenderedPageBreak/>
              <w:t xml:space="preserve">Количество </w:t>
            </w:r>
            <w:r>
              <w:rPr>
                <w:rFonts w:ascii="Arial" w:hAnsi="Arial" w:cs="Arial"/>
                <w:lang w:eastAsia="en-US"/>
              </w:rPr>
              <w:lastRenderedPageBreak/>
              <w:t>привлеченных резидентов на территории муниципальных образований Московской области в 2024 году 2 ед.</w:t>
            </w:r>
          </w:p>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Задолженность по выплате заработной платы «Зарплата без долгов»  к 2024 году – 0 рублей</w:t>
            </w: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left="-57" w:right="-57"/>
              <w:rPr>
                <w:rFonts w:ascii="Arial" w:hAnsi="Arial" w:cs="Arial"/>
                <w:lang w:eastAsia="en-US"/>
              </w:rPr>
            </w:pPr>
            <w:r>
              <w:rPr>
                <w:rFonts w:ascii="Arial" w:hAnsi="Arial" w:cs="Arial"/>
                <w:lang w:eastAsia="en-US"/>
              </w:rPr>
              <w:t>2.6</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left="-57" w:right="-57"/>
              <w:rPr>
                <w:rFonts w:ascii="Arial" w:hAnsi="Arial" w:cs="Arial"/>
                <w:lang w:eastAsia="en-US"/>
              </w:rPr>
            </w:pPr>
            <w:r>
              <w:rPr>
                <w:rFonts w:ascii="Arial" w:hAnsi="Arial" w:cs="Arial"/>
                <w:lang w:eastAsia="en-US"/>
              </w:rPr>
              <w:t>7.7.Увеличение предприятий с высокопроизводительными рабочими местами</w:t>
            </w: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01.01.2020 – 31.12.2024</w:t>
            </w: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1970"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Количество привлеченных резидентов на территории муниципальных образований Московской области в 2024 году 2 ед.</w:t>
            </w: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3.</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left="-57" w:right="-57"/>
              <w:rPr>
                <w:rFonts w:ascii="Arial" w:hAnsi="Arial" w:cs="Arial"/>
                <w:lang w:eastAsia="en-US"/>
              </w:rPr>
            </w:pPr>
            <w:r>
              <w:rPr>
                <w:rFonts w:ascii="Arial" w:hAnsi="Arial" w:cs="Arial"/>
                <w:lang w:eastAsia="en-US"/>
              </w:rPr>
              <w:t>Основное мероприятие 10</w:t>
            </w:r>
          </w:p>
          <w:p w:rsidR="00314140" w:rsidRDefault="00314140" w:rsidP="00D864AC">
            <w:pPr>
              <w:spacing w:line="276" w:lineRule="auto"/>
              <w:ind w:left="-57" w:right="-57"/>
              <w:rPr>
                <w:rFonts w:ascii="Arial" w:hAnsi="Arial" w:cs="Arial"/>
                <w:lang w:eastAsia="en-US"/>
              </w:rPr>
            </w:pPr>
            <w:r>
              <w:rPr>
                <w:rFonts w:ascii="Arial" w:hAnsi="Arial" w:cs="Arial"/>
                <w:lang w:eastAsia="en-US"/>
              </w:rPr>
              <w:t xml:space="preserve">Проведение </w:t>
            </w:r>
            <w:r>
              <w:rPr>
                <w:rFonts w:ascii="Arial" w:hAnsi="Arial" w:cs="Arial"/>
                <w:lang w:eastAsia="en-US"/>
              </w:rPr>
              <w:lastRenderedPageBreak/>
              <w:t>конкурсного отбора лучших концепций по развитию территорий и дальнейшая реализация концепций победителей конкурса</w:t>
            </w: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lastRenderedPageBreak/>
              <w:t xml:space="preserve">Средства бюджета городского </w:t>
            </w:r>
            <w:r>
              <w:rPr>
                <w:rFonts w:ascii="Arial" w:hAnsi="Arial" w:cs="Arial"/>
                <w:lang w:eastAsia="en-US"/>
              </w:rPr>
              <w:lastRenderedPageBreak/>
              <w:t>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lastRenderedPageBreak/>
              <w:t>01.01.2020 – 31.12.202</w:t>
            </w:r>
            <w:r>
              <w:rPr>
                <w:rFonts w:ascii="Arial" w:hAnsi="Arial" w:cs="Arial"/>
                <w:lang w:eastAsia="en-US"/>
              </w:rPr>
              <w:lastRenderedPageBreak/>
              <w:t>4</w:t>
            </w:r>
          </w:p>
        </w:tc>
        <w:tc>
          <w:tcPr>
            <w:tcW w:w="1310" w:type="dxa"/>
            <w:tcBorders>
              <w:top w:val="single" w:sz="4" w:space="0" w:color="000000"/>
              <w:left w:val="single" w:sz="4" w:space="0" w:color="000000"/>
              <w:bottom w:val="single" w:sz="4" w:space="0" w:color="000000"/>
              <w:right w:val="single" w:sz="4" w:space="0" w:color="000000"/>
            </w:tcBorders>
            <w:noWrap/>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lastRenderedPageBreak/>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noWrap/>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noWrap/>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noWrap/>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noWrap/>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noWrap/>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Управление предприни</w:t>
            </w:r>
            <w:r>
              <w:rPr>
                <w:rFonts w:ascii="Arial" w:hAnsi="Arial" w:cs="Arial"/>
                <w:lang w:eastAsia="en-US"/>
              </w:rPr>
              <w:lastRenderedPageBreak/>
              <w:t>мательства и инвестиций администрации городского округа Люберцы Московской области</w:t>
            </w:r>
          </w:p>
        </w:tc>
        <w:tc>
          <w:tcPr>
            <w:tcW w:w="1970"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lastRenderedPageBreak/>
              <w:t xml:space="preserve">Объем инвестиций в основной </w:t>
            </w:r>
            <w:r>
              <w:rPr>
                <w:rFonts w:ascii="Arial" w:hAnsi="Arial" w:cs="Arial"/>
                <w:lang w:eastAsia="en-US"/>
              </w:rPr>
              <w:lastRenderedPageBreak/>
              <w:t xml:space="preserve">капитал, за исключением инвестиций инфраструктурных монополий (федеральные проекты) и бюджетных ассигнований к 2024 году – 21664945,94 тыс. </w:t>
            </w:r>
            <w:proofErr w:type="spellStart"/>
            <w:r>
              <w:rPr>
                <w:rFonts w:ascii="Arial" w:hAnsi="Arial" w:cs="Arial"/>
                <w:lang w:eastAsia="en-US"/>
              </w:rPr>
              <w:t>руб</w:t>
            </w:r>
            <w:proofErr w:type="spellEnd"/>
            <w:r>
              <w:rPr>
                <w:rFonts w:ascii="Arial" w:hAnsi="Arial" w:cs="Arial"/>
                <w:lang w:eastAsia="en-US"/>
              </w:rPr>
              <w:t xml:space="preserve">; Производительность труда в базовых </w:t>
            </w:r>
            <w:proofErr w:type="spellStart"/>
            <w:r>
              <w:rPr>
                <w:rFonts w:ascii="Arial" w:hAnsi="Arial" w:cs="Arial"/>
                <w:lang w:eastAsia="en-US"/>
              </w:rPr>
              <w:t>несырьевых</w:t>
            </w:r>
            <w:proofErr w:type="spellEnd"/>
            <w:r>
              <w:rPr>
                <w:rFonts w:ascii="Arial" w:hAnsi="Arial" w:cs="Arial"/>
                <w:lang w:eastAsia="en-US"/>
              </w:rPr>
              <w:t xml:space="preserve"> отраслях к 2024 г. – 3,9%;</w:t>
            </w:r>
          </w:p>
          <w:p w:rsidR="00314140" w:rsidRDefault="00314140" w:rsidP="00D864AC">
            <w:pPr>
              <w:widowControl w:val="0"/>
              <w:autoSpaceDE w:val="0"/>
              <w:autoSpaceDN w:val="0"/>
              <w:adjustRightInd w:val="0"/>
              <w:spacing w:line="276" w:lineRule="auto"/>
              <w:rPr>
                <w:rFonts w:ascii="Arial" w:hAnsi="Arial" w:cs="Arial"/>
                <w:lang w:eastAsia="en-US"/>
              </w:rPr>
            </w:pPr>
            <w:r>
              <w:rPr>
                <w:rFonts w:ascii="Arial" w:hAnsi="Arial" w:cs="Arial"/>
                <w:lang w:eastAsia="en-US"/>
              </w:rPr>
              <w:t>Площадь территории, на которую привлечены новые резиденты – к 2024 году 8,49 га;</w:t>
            </w:r>
          </w:p>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 xml:space="preserve">Увеличение среднемесячной заработной платы работников </w:t>
            </w:r>
            <w:r>
              <w:rPr>
                <w:rFonts w:ascii="Arial" w:hAnsi="Arial" w:cs="Arial"/>
                <w:lang w:eastAsia="en-US"/>
              </w:rPr>
              <w:lastRenderedPageBreak/>
              <w:t>организаций, не относящихся к субъектам малого предпринимательства в 2024 году 103,1%;</w:t>
            </w:r>
          </w:p>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Количество созданных рабочих мест к 2024 году 1787 мест</w:t>
            </w: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tcBorders>
              <w:top w:val="single" w:sz="4" w:space="0" w:color="000000"/>
              <w:left w:val="single" w:sz="4" w:space="0" w:color="000000"/>
              <w:bottom w:val="single" w:sz="4" w:space="0" w:color="000000"/>
              <w:right w:val="single" w:sz="4" w:space="0" w:color="000000"/>
            </w:tcBorders>
            <w:noWrap/>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noWrap/>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noWrap/>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noWrap/>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noWrap/>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noWrap/>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noWrap/>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left="-57" w:right="-57"/>
              <w:rPr>
                <w:rFonts w:ascii="Arial" w:hAnsi="Arial" w:cs="Arial"/>
                <w:lang w:eastAsia="en-US"/>
              </w:rPr>
            </w:pPr>
            <w:r>
              <w:rPr>
                <w:rFonts w:ascii="Arial" w:hAnsi="Arial" w:cs="Arial"/>
                <w:lang w:eastAsia="en-US"/>
              </w:rPr>
              <w:lastRenderedPageBreak/>
              <w:t>3.1</w:t>
            </w:r>
          </w:p>
        </w:tc>
        <w:tc>
          <w:tcPr>
            <w:tcW w:w="2002"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left="-57" w:right="-57"/>
              <w:rPr>
                <w:rFonts w:ascii="Arial" w:hAnsi="Arial" w:cs="Arial"/>
                <w:lang w:eastAsia="en-US"/>
              </w:rPr>
            </w:pPr>
            <w:r>
              <w:rPr>
                <w:rFonts w:ascii="Arial" w:hAnsi="Arial" w:cs="Arial"/>
                <w:lang w:eastAsia="en-US"/>
              </w:rPr>
              <w:t>10.1Предоставление грантов муниципальным образованиям – победителям конкурсного отбора лучших концепций по развитию территорий муниципальных образований Московской области</w:t>
            </w:r>
          </w:p>
        </w:tc>
        <w:tc>
          <w:tcPr>
            <w:tcW w:w="1638"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left="-57" w:right="-57"/>
              <w:rPr>
                <w:rFonts w:ascii="Arial" w:hAnsi="Arial" w:cs="Arial"/>
                <w:lang w:eastAsia="en-US"/>
              </w:rPr>
            </w:pPr>
            <w:r>
              <w:rPr>
                <w:rFonts w:ascii="Arial" w:hAnsi="Arial" w:cs="Arial"/>
                <w:lang w:eastAsia="en-US"/>
              </w:rPr>
              <w:t>Средства бюджета городского округа Люберцы</w:t>
            </w:r>
          </w:p>
        </w:tc>
        <w:tc>
          <w:tcPr>
            <w:tcW w:w="1358"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01.01.2020 – 31.12.2024</w:t>
            </w:r>
          </w:p>
        </w:tc>
        <w:tc>
          <w:tcPr>
            <w:tcW w:w="1310"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910"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5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left="-57" w:right="-57"/>
              <w:rPr>
                <w:rFonts w:ascii="Arial" w:hAnsi="Arial" w:cs="Arial"/>
                <w:lang w:eastAsia="en-US"/>
              </w:rPr>
            </w:pPr>
            <w:r>
              <w:rPr>
                <w:rFonts w:ascii="Arial" w:hAnsi="Arial" w:cs="Arial"/>
                <w:lang w:eastAsia="en-US"/>
              </w:rPr>
              <w:t>0,00</w:t>
            </w:r>
          </w:p>
        </w:tc>
        <w:tc>
          <w:tcPr>
            <w:tcW w:w="1484"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left="-57" w:right="-57"/>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1970"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left="-57" w:right="-57"/>
              <w:rPr>
                <w:rFonts w:ascii="Arial" w:hAnsi="Arial" w:cs="Arial"/>
                <w:lang w:eastAsia="en-US"/>
              </w:rPr>
            </w:pPr>
            <w:r>
              <w:rPr>
                <w:rFonts w:ascii="Arial" w:hAnsi="Arial" w:cs="Arial"/>
                <w:lang w:eastAsia="en-US"/>
              </w:rPr>
              <w:t xml:space="preserve">Объем инвестиций в основной капитал, за исключением инвестиций инфраструктурных монополий (федеральные проекты) и бюджетных ассигнований к 2024 году – 21664945,94 тыс. </w:t>
            </w:r>
            <w:proofErr w:type="spellStart"/>
            <w:r>
              <w:rPr>
                <w:rFonts w:ascii="Arial" w:hAnsi="Arial" w:cs="Arial"/>
                <w:lang w:eastAsia="en-US"/>
              </w:rPr>
              <w:t>руб</w:t>
            </w:r>
            <w:proofErr w:type="spellEnd"/>
            <w:r>
              <w:rPr>
                <w:rFonts w:ascii="Arial" w:hAnsi="Arial" w:cs="Arial"/>
                <w:lang w:eastAsia="en-US"/>
              </w:rPr>
              <w:t xml:space="preserve">; Производительность труда в базовых </w:t>
            </w:r>
            <w:proofErr w:type="spellStart"/>
            <w:r>
              <w:rPr>
                <w:rFonts w:ascii="Arial" w:hAnsi="Arial" w:cs="Arial"/>
                <w:lang w:eastAsia="en-US"/>
              </w:rPr>
              <w:t>несырьевых</w:t>
            </w:r>
            <w:proofErr w:type="spellEnd"/>
            <w:r>
              <w:rPr>
                <w:rFonts w:ascii="Arial" w:hAnsi="Arial" w:cs="Arial"/>
                <w:lang w:eastAsia="en-US"/>
              </w:rPr>
              <w:t xml:space="preserve"> отраслях к 2024 </w:t>
            </w:r>
            <w:r>
              <w:rPr>
                <w:rFonts w:ascii="Arial" w:hAnsi="Arial" w:cs="Arial"/>
                <w:lang w:eastAsia="en-US"/>
              </w:rPr>
              <w:lastRenderedPageBreak/>
              <w:t>г. – 3,9%;</w:t>
            </w:r>
          </w:p>
          <w:p w:rsidR="00314140" w:rsidRDefault="00314140">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Площадь территории, на которую привлечены новые резиденты – к 2024 году 8,49 га;</w:t>
            </w:r>
          </w:p>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Увеличение среднемесячной заработной платы работников организаций, не относящихся к субъектам малого предпринимательства в 2024 году 103,1%;</w:t>
            </w:r>
          </w:p>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Количество созданных рабочих мест к 2024 году 1787 мест</w:t>
            </w:r>
          </w:p>
        </w:tc>
      </w:tr>
      <w:tr w:rsidR="00314140" w:rsidTr="00D864AC">
        <w:trPr>
          <w:trHeight w:val="276"/>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vMerge w:val="restart"/>
            <w:tcBorders>
              <w:top w:val="single" w:sz="4" w:space="0" w:color="000000"/>
              <w:left w:val="single" w:sz="4" w:space="0" w:color="000000"/>
              <w:bottom w:val="single" w:sz="4" w:space="0" w:color="000000"/>
              <w:right w:val="single" w:sz="4" w:space="0" w:color="000000"/>
            </w:tcBorders>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p w:rsidR="00314140" w:rsidRDefault="00314140">
            <w:pPr>
              <w:spacing w:line="276" w:lineRule="auto"/>
              <w:ind w:left="-57" w:right="-57" w:firstLine="709"/>
              <w:jc w:val="center"/>
              <w:rPr>
                <w:rFonts w:ascii="Arial" w:hAnsi="Arial" w:cs="Arial"/>
                <w:lang w:eastAsia="en-US"/>
              </w:rPr>
            </w:pPr>
          </w:p>
        </w:tc>
        <w:tc>
          <w:tcPr>
            <w:tcW w:w="1036" w:type="dxa"/>
            <w:vMerge w:val="restart"/>
            <w:tcBorders>
              <w:top w:val="single" w:sz="4" w:space="0" w:color="000000"/>
              <w:left w:val="single" w:sz="4" w:space="0" w:color="000000"/>
              <w:bottom w:val="single" w:sz="4" w:space="0" w:color="000000"/>
              <w:right w:val="single" w:sz="4" w:space="0" w:color="000000"/>
            </w:tcBorders>
          </w:tcPr>
          <w:p w:rsidR="00314140" w:rsidRDefault="00314140" w:rsidP="00D864AC">
            <w:pPr>
              <w:spacing w:line="276" w:lineRule="auto"/>
              <w:ind w:right="-57"/>
              <w:rPr>
                <w:rFonts w:ascii="Arial" w:hAnsi="Arial" w:cs="Arial"/>
                <w:lang w:eastAsia="en-US"/>
              </w:rPr>
            </w:pPr>
            <w:r>
              <w:rPr>
                <w:rFonts w:ascii="Arial" w:hAnsi="Arial" w:cs="Arial"/>
                <w:lang w:eastAsia="en-US"/>
              </w:rPr>
              <w:t>0,00</w:t>
            </w:r>
          </w:p>
          <w:p w:rsidR="00314140" w:rsidRDefault="00314140">
            <w:pPr>
              <w:spacing w:line="276" w:lineRule="auto"/>
              <w:ind w:left="-57" w:right="-57" w:firstLine="709"/>
              <w:jc w:val="center"/>
              <w:rPr>
                <w:rFonts w:ascii="Arial" w:hAnsi="Arial" w:cs="Arial"/>
                <w:lang w:eastAsia="en-US"/>
              </w:rPr>
            </w:pPr>
          </w:p>
        </w:tc>
        <w:tc>
          <w:tcPr>
            <w:tcW w:w="910" w:type="dxa"/>
            <w:vMerge w:val="restart"/>
            <w:tcBorders>
              <w:top w:val="single" w:sz="4" w:space="0" w:color="000000"/>
              <w:left w:val="single" w:sz="4" w:space="0" w:color="000000"/>
              <w:bottom w:val="single" w:sz="4" w:space="0" w:color="000000"/>
              <w:right w:val="single" w:sz="4" w:space="0" w:color="000000"/>
            </w:tcBorders>
          </w:tcPr>
          <w:p w:rsidR="00314140" w:rsidRDefault="00314140" w:rsidP="00D864AC">
            <w:pPr>
              <w:spacing w:line="276" w:lineRule="auto"/>
              <w:ind w:right="-57"/>
              <w:rPr>
                <w:rFonts w:ascii="Arial" w:hAnsi="Arial" w:cs="Arial"/>
                <w:lang w:eastAsia="en-US"/>
              </w:rPr>
            </w:pPr>
            <w:r>
              <w:rPr>
                <w:rFonts w:ascii="Arial" w:hAnsi="Arial" w:cs="Arial"/>
                <w:lang w:eastAsia="en-US"/>
              </w:rPr>
              <w:t>0,00</w:t>
            </w:r>
          </w:p>
          <w:p w:rsidR="00314140" w:rsidRDefault="00314140">
            <w:pPr>
              <w:spacing w:line="276" w:lineRule="auto"/>
              <w:ind w:left="-57" w:right="-57" w:firstLine="709"/>
              <w:jc w:val="center"/>
              <w:rPr>
                <w:rFonts w:ascii="Arial" w:hAnsi="Arial" w:cs="Arial"/>
                <w:lang w:eastAsia="en-US"/>
              </w:rPr>
            </w:pPr>
          </w:p>
        </w:tc>
        <w:tc>
          <w:tcPr>
            <w:tcW w:w="854"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84"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798"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0,00</w:t>
            </w:r>
          </w:p>
        </w:tc>
        <w:tc>
          <w:tcPr>
            <w:tcW w:w="811" w:type="dxa"/>
            <w:vMerge w:val="restart"/>
            <w:tcBorders>
              <w:top w:val="single" w:sz="4" w:space="0" w:color="000000"/>
              <w:left w:val="single" w:sz="4" w:space="0" w:color="000000"/>
              <w:bottom w:val="single" w:sz="4" w:space="0" w:color="000000"/>
              <w:right w:val="single" w:sz="4" w:space="0" w:color="000000"/>
            </w:tcBorders>
          </w:tcPr>
          <w:p w:rsidR="00314140" w:rsidRDefault="00314140" w:rsidP="00D864AC">
            <w:pPr>
              <w:spacing w:line="276" w:lineRule="auto"/>
              <w:ind w:right="-57"/>
              <w:rPr>
                <w:rFonts w:ascii="Arial" w:hAnsi="Arial" w:cs="Arial"/>
                <w:lang w:eastAsia="en-US"/>
              </w:rPr>
            </w:pPr>
            <w:r>
              <w:rPr>
                <w:rFonts w:ascii="Arial" w:hAnsi="Arial" w:cs="Arial"/>
                <w:lang w:eastAsia="en-US"/>
              </w:rPr>
              <w:t>0,00</w:t>
            </w:r>
          </w:p>
          <w:p w:rsidR="00314140" w:rsidRDefault="00314140">
            <w:pPr>
              <w:spacing w:line="276" w:lineRule="auto"/>
              <w:ind w:left="-57" w:right="-57" w:firstLine="709"/>
              <w:jc w:val="center"/>
              <w:rPr>
                <w:rFonts w:ascii="Arial" w:hAnsi="Arial" w:cs="Arial"/>
                <w:lang w:eastAsia="en-US"/>
              </w:rPr>
            </w:pP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76"/>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left="-57" w:right="-57"/>
              <w:rPr>
                <w:rFonts w:ascii="Arial" w:hAnsi="Arial" w:cs="Arial"/>
                <w:lang w:eastAsia="en-US"/>
              </w:rPr>
            </w:pPr>
            <w:r>
              <w:rPr>
                <w:rFonts w:ascii="Arial" w:hAnsi="Arial" w:cs="Arial"/>
                <w:lang w:eastAsia="en-US"/>
              </w:rPr>
              <w:t>Внебюджетные источники</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036"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91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85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7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79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811"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76"/>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left="-57" w:right="-57" w:firstLine="709"/>
              <w:jc w:val="center"/>
              <w:rPr>
                <w:rFonts w:ascii="Arial" w:hAnsi="Arial" w:cs="Arial"/>
                <w:lang w:eastAsia="en-US"/>
              </w:rPr>
            </w:pPr>
            <w:r>
              <w:rPr>
                <w:rFonts w:ascii="Arial" w:hAnsi="Arial" w:cs="Arial"/>
                <w:lang w:eastAsia="en-US"/>
              </w:rPr>
              <w:t>0,00</w:t>
            </w:r>
          </w:p>
        </w:tc>
        <w:tc>
          <w:tcPr>
            <w:tcW w:w="1036"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left="-57" w:right="-57"/>
              <w:rPr>
                <w:rFonts w:ascii="Arial" w:hAnsi="Arial" w:cs="Arial"/>
                <w:lang w:eastAsia="en-US"/>
              </w:rPr>
            </w:pPr>
            <w:r>
              <w:rPr>
                <w:rFonts w:ascii="Arial" w:hAnsi="Arial" w:cs="Arial"/>
                <w:lang w:eastAsia="en-US"/>
              </w:rPr>
              <w:t>0,00</w:t>
            </w:r>
          </w:p>
        </w:tc>
        <w:tc>
          <w:tcPr>
            <w:tcW w:w="910"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left="-57" w:right="-57"/>
              <w:rPr>
                <w:rFonts w:ascii="Arial" w:hAnsi="Arial" w:cs="Arial"/>
                <w:lang w:eastAsia="en-US"/>
              </w:rPr>
            </w:pPr>
            <w:r>
              <w:rPr>
                <w:rFonts w:ascii="Arial" w:hAnsi="Arial" w:cs="Arial"/>
                <w:lang w:eastAsia="en-US"/>
              </w:rPr>
              <w:t>0,00</w:t>
            </w:r>
          </w:p>
        </w:tc>
        <w:tc>
          <w:tcPr>
            <w:tcW w:w="854"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left="-57" w:right="-57"/>
              <w:rPr>
                <w:rFonts w:ascii="Arial" w:hAnsi="Arial" w:cs="Arial"/>
                <w:lang w:eastAsia="en-US"/>
              </w:rPr>
            </w:pPr>
            <w:r>
              <w:rPr>
                <w:rFonts w:ascii="Arial" w:hAnsi="Arial" w:cs="Arial"/>
                <w:lang w:eastAsia="en-US"/>
              </w:rPr>
              <w:t>0,00</w:t>
            </w:r>
          </w:p>
        </w:tc>
        <w:tc>
          <w:tcPr>
            <w:tcW w:w="784"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left="-57" w:right="-57"/>
              <w:rPr>
                <w:rFonts w:ascii="Arial" w:hAnsi="Arial" w:cs="Arial"/>
                <w:lang w:eastAsia="en-US"/>
              </w:rPr>
            </w:pPr>
            <w:r>
              <w:rPr>
                <w:rFonts w:ascii="Arial" w:hAnsi="Arial" w:cs="Arial"/>
                <w:lang w:eastAsia="en-US"/>
              </w:rPr>
              <w:t>0,00</w:t>
            </w:r>
          </w:p>
        </w:tc>
        <w:tc>
          <w:tcPr>
            <w:tcW w:w="798"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left="-57" w:right="-57"/>
              <w:rPr>
                <w:rFonts w:ascii="Arial" w:hAnsi="Arial" w:cs="Arial"/>
                <w:lang w:eastAsia="en-US"/>
              </w:rPr>
            </w:pPr>
            <w:r>
              <w:rPr>
                <w:rFonts w:ascii="Arial" w:hAnsi="Arial" w:cs="Arial"/>
                <w:lang w:eastAsia="en-US"/>
              </w:rPr>
              <w:t>0,00</w:t>
            </w:r>
          </w:p>
        </w:tc>
        <w:tc>
          <w:tcPr>
            <w:tcW w:w="811"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left="-57" w:right="-57"/>
              <w:rPr>
                <w:rFonts w:ascii="Arial" w:hAnsi="Arial" w:cs="Arial"/>
                <w:lang w:eastAsia="en-US"/>
              </w:rPr>
            </w:pPr>
            <w:r>
              <w:rPr>
                <w:rFonts w:ascii="Arial" w:hAnsi="Arial" w:cs="Arial"/>
                <w:lang w:eastAsia="en-US"/>
              </w:rPr>
              <w:t>0,00</w:t>
            </w: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r w:rsidR="00314140" w:rsidTr="00D864AC">
        <w:trPr>
          <w:trHeight w:val="20"/>
        </w:trPr>
        <w:tc>
          <w:tcPr>
            <w:tcW w:w="497"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02"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638" w:type="dxa"/>
            <w:tcBorders>
              <w:top w:val="single" w:sz="4" w:space="0" w:color="000000"/>
              <w:left w:val="single" w:sz="4" w:space="0" w:color="000000"/>
              <w:bottom w:val="single" w:sz="4" w:space="0" w:color="000000"/>
              <w:right w:val="single" w:sz="4" w:space="0" w:color="000000"/>
            </w:tcBorders>
            <w:hideMark/>
          </w:tcPr>
          <w:p w:rsidR="00314140" w:rsidRDefault="00314140" w:rsidP="00D864AC">
            <w:pPr>
              <w:spacing w:line="276" w:lineRule="auto"/>
              <w:ind w:right="-57"/>
              <w:rPr>
                <w:rFonts w:ascii="Arial" w:hAnsi="Arial" w:cs="Arial"/>
                <w:lang w:eastAsia="en-US"/>
              </w:rPr>
            </w:pPr>
            <w:r>
              <w:rPr>
                <w:rFonts w:ascii="Arial" w:hAnsi="Arial" w:cs="Arial"/>
                <w:lang w:eastAsia="en-US"/>
              </w:rPr>
              <w:t>Итого:</w:t>
            </w:r>
          </w:p>
        </w:tc>
        <w:tc>
          <w:tcPr>
            <w:tcW w:w="135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31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036"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91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85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7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798"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811"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48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970"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r>
    </w:tbl>
    <w:tbl>
      <w:tblPr>
        <w:tblW w:w="16019" w:type="dxa"/>
        <w:tblInd w:w="-318" w:type="dxa"/>
        <w:tblLook w:val="04A0" w:firstRow="1" w:lastRow="0" w:firstColumn="1" w:lastColumn="0" w:noHBand="0" w:noVBand="1"/>
      </w:tblPr>
      <w:tblGrid>
        <w:gridCol w:w="3927"/>
        <w:gridCol w:w="1315"/>
        <w:gridCol w:w="1512"/>
        <w:gridCol w:w="1084"/>
        <w:gridCol w:w="968"/>
        <w:gridCol w:w="951"/>
        <w:gridCol w:w="951"/>
        <w:gridCol w:w="951"/>
        <w:gridCol w:w="951"/>
        <w:gridCol w:w="1316"/>
        <w:gridCol w:w="2093"/>
      </w:tblGrid>
      <w:tr w:rsidR="00314140" w:rsidTr="00314140">
        <w:trPr>
          <w:trHeight w:val="195"/>
        </w:trPr>
        <w:tc>
          <w:tcPr>
            <w:tcW w:w="4112" w:type="dxa"/>
            <w:tcBorders>
              <w:top w:val="single" w:sz="4" w:space="0" w:color="auto"/>
              <w:left w:val="single" w:sz="4" w:space="0" w:color="auto"/>
              <w:bottom w:val="single" w:sz="4" w:space="0" w:color="auto"/>
              <w:right w:val="single" w:sz="4" w:space="0" w:color="auto"/>
            </w:tcBorders>
            <w:hideMark/>
          </w:tcPr>
          <w:p w:rsidR="00314140" w:rsidRDefault="00314140">
            <w:pPr>
              <w:pStyle w:val="ConsPlusTitle"/>
              <w:rPr>
                <w:rFonts w:ascii="Arial" w:hAnsi="Arial" w:cs="Arial"/>
                <w:b w:val="0"/>
                <w:sz w:val="24"/>
                <w:szCs w:val="24"/>
              </w:rPr>
            </w:pPr>
            <w:r>
              <w:rPr>
                <w:rFonts w:ascii="Arial" w:hAnsi="Arial" w:cs="Arial"/>
                <w:b w:val="0"/>
                <w:sz w:val="24"/>
                <w:szCs w:val="24"/>
              </w:rPr>
              <w:lastRenderedPageBreak/>
              <w:t>Итого по  подпрограмме:</w:t>
            </w:r>
          </w:p>
        </w:tc>
        <w:tc>
          <w:tcPr>
            <w:tcW w:w="1417" w:type="dxa"/>
            <w:vMerge w:val="restart"/>
            <w:tcBorders>
              <w:top w:val="single" w:sz="4" w:space="0" w:color="auto"/>
              <w:left w:val="single" w:sz="4" w:space="0" w:color="auto"/>
              <w:bottom w:val="single" w:sz="4" w:space="0" w:color="auto"/>
              <w:right w:val="single" w:sz="4" w:space="0" w:color="auto"/>
            </w:tcBorders>
          </w:tcPr>
          <w:p w:rsidR="00314140" w:rsidRDefault="00314140">
            <w:pPr>
              <w:spacing w:line="276" w:lineRule="auto"/>
              <w:ind w:firstLine="709"/>
              <w:jc w:val="both"/>
              <w:rPr>
                <w:rFonts w:ascii="Arial" w:eastAsiaTheme="minorEastAsia" w:hAnsi="Arial" w:cs="Arial"/>
                <w:bCs/>
              </w:rPr>
            </w:pPr>
          </w:p>
          <w:p w:rsidR="00314140" w:rsidRDefault="00314140">
            <w:pPr>
              <w:pStyle w:val="ConsPlusTitle"/>
              <w:rPr>
                <w:rFonts w:ascii="Arial" w:hAnsi="Arial" w:cs="Arial"/>
                <w:b w:val="0"/>
                <w:sz w:val="24"/>
                <w:szCs w:val="24"/>
              </w:rPr>
            </w:pPr>
          </w:p>
        </w:tc>
        <w:tc>
          <w:tcPr>
            <w:tcW w:w="1539"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57000,00</w:t>
            </w:r>
          </w:p>
        </w:tc>
        <w:tc>
          <w:tcPr>
            <w:tcW w:w="978"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2000,00</w:t>
            </w:r>
          </w:p>
        </w:tc>
        <w:tc>
          <w:tcPr>
            <w:tcW w:w="970"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400,00</w:t>
            </w:r>
          </w:p>
        </w:tc>
        <w:tc>
          <w:tcPr>
            <w:tcW w:w="766"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400,00</w:t>
            </w:r>
          </w:p>
        </w:tc>
        <w:tc>
          <w:tcPr>
            <w:tcW w:w="850"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400,00</w:t>
            </w:r>
          </w:p>
        </w:tc>
        <w:tc>
          <w:tcPr>
            <w:tcW w:w="851"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400,00</w:t>
            </w:r>
          </w:p>
        </w:tc>
        <w:tc>
          <w:tcPr>
            <w:tcW w:w="850"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400,00</w:t>
            </w:r>
          </w:p>
        </w:tc>
        <w:tc>
          <w:tcPr>
            <w:tcW w:w="1418" w:type="dxa"/>
            <w:vMerge w:val="restart"/>
            <w:tcBorders>
              <w:top w:val="single" w:sz="4" w:space="0" w:color="auto"/>
              <w:left w:val="single" w:sz="4" w:space="0" w:color="auto"/>
              <w:bottom w:val="single" w:sz="4" w:space="0" w:color="auto"/>
              <w:right w:val="single" w:sz="4" w:space="0" w:color="auto"/>
            </w:tcBorders>
          </w:tcPr>
          <w:p w:rsidR="00314140" w:rsidRDefault="00314140">
            <w:pPr>
              <w:jc w:val="right"/>
              <w:rPr>
                <w:rFonts w:ascii="Arial" w:hAnsi="Arial" w:cs="Arial"/>
              </w:rPr>
            </w:pPr>
          </w:p>
        </w:tc>
        <w:tc>
          <w:tcPr>
            <w:tcW w:w="2268" w:type="dxa"/>
            <w:vMerge w:val="restart"/>
            <w:tcBorders>
              <w:top w:val="single" w:sz="4" w:space="0" w:color="auto"/>
              <w:left w:val="single" w:sz="4" w:space="0" w:color="auto"/>
              <w:bottom w:val="single" w:sz="4" w:space="0" w:color="auto"/>
              <w:right w:val="single" w:sz="4" w:space="0" w:color="auto"/>
            </w:tcBorders>
          </w:tcPr>
          <w:p w:rsidR="00314140" w:rsidRDefault="00314140">
            <w:pPr>
              <w:jc w:val="right"/>
              <w:rPr>
                <w:rFonts w:ascii="Arial" w:hAnsi="Arial" w:cs="Arial"/>
              </w:rPr>
            </w:pPr>
          </w:p>
        </w:tc>
      </w:tr>
      <w:tr w:rsidR="00314140" w:rsidTr="00314140">
        <w:trPr>
          <w:trHeight w:val="205"/>
        </w:trPr>
        <w:tc>
          <w:tcPr>
            <w:tcW w:w="4112" w:type="dxa"/>
            <w:tcBorders>
              <w:top w:val="single" w:sz="4" w:space="0" w:color="auto"/>
              <w:left w:val="single" w:sz="4" w:space="0" w:color="auto"/>
              <w:bottom w:val="single" w:sz="4" w:space="0" w:color="auto"/>
              <w:right w:val="single" w:sz="4" w:space="0" w:color="auto"/>
            </w:tcBorders>
            <w:hideMark/>
          </w:tcPr>
          <w:p w:rsidR="00314140" w:rsidRDefault="00314140">
            <w:pPr>
              <w:pStyle w:val="ConsPlusTitle"/>
              <w:rPr>
                <w:rFonts w:ascii="Arial" w:hAnsi="Arial" w:cs="Arial"/>
                <w:b w:val="0"/>
                <w:sz w:val="24"/>
                <w:szCs w:val="24"/>
              </w:rPr>
            </w:pPr>
            <w:r>
              <w:rPr>
                <w:rFonts w:ascii="Arial" w:hAnsi="Arial" w:cs="Arial"/>
                <w:b w:val="0"/>
                <w:sz w:val="24"/>
                <w:szCs w:val="24"/>
              </w:rPr>
              <w:t>Средства Федерального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rPr>
            </w:pPr>
          </w:p>
        </w:tc>
        <w:tc>
          <w:tcPr>
            <w:tcW w:w="1539"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0,00</w:t>
            </w:r>
          </w:p>
        </w:tc>
        <w:tc>
          <w:tcPr>
            <w:tcW w:w="978"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0,00</w:t>
            </w:r>
          </w:p>
        </w:tc>
        <w:tc>
          <w:tcPr>
            <w:tcW w:w="970"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0,00</w:t>
            </w:r>
          </w:p>
        </w:tc>
        <w:tc>
          <w:tcPr>
            <w:tcW w:w="766"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hideMark/>
          </w:tcPr>
          <w:p w:rsidR="00314140" w:rsidRDefault="00314140">
            <w:pPr>
              <w:ind w:right="-108"/>
              <w:jc w:val="right"/>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r>
      <w:tr w:rsidR="00314140" w:rsidTr="00314140">
        <w:trPr>
          <w:trHeight w:val="205"/>
        </w:trPr>
        <w:tc>
          <w:tcPr>
            <w:tcW w:w="4112" w:type="dxa"/>
            <w:tcBorders>
              <w:top w:val="single" w:sz="4" w:space="0" w:color="auto"/>
              <w:left w:val="single" w:sz="4" w:space="0" w:color="auto"/>
              <w:bottom w:val="single" w:sz="4" w:space="0" w:color="auto"/>
              <w:right w:val="single" w:sz="4" w:space="0" w:color="auto"/>
            </w:tcBorders>
            <w:hideMark/>
          </w:tcPr>
          <w:p w:rsidR="00314140" w:rsidRDefault="00314140">
            <w:pPr>
              <w:pStyle w:val="ConsPlusTitle"/>
              <w:rPr>
                <w:rFonts w:ascii="Arial" w:hAnsi="Arial" w:cs="Arial"/>
                <w:b w:val="0"/>
                <w:sz w:val="24"/>
                <w:szCs w:val="24"/>
              </w:rPr>
            </w:pPr>
            <w:r>
              <w:rPr>
                <w:rFonts w:ascii="Arial" w:hAnsi="Arial" w:cs="Arial"/>
                <w:b w:val="0"/>
                <w:sz w:val="24"/>
                <w:szCs w:val="24"/>
              </w:rPr>
              <w:t>Средства бюджета Московской области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rPr>
            </w:pPr>
          </w:p>
        </w:tc>
        <w:tc>
          <w:tcPr>
            <w:tcW w:w="1539"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0,00</w:t>
            </w:r>
          </w:p>
        </w:tc>
        <w:tc>
          <w:tcPr>
            <w:tcW w:w="978"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0,00</w:t>
            </w:r>
          </w:p>
        </w:tc>
        <w:tc>
          <w:tcPr>
            <w:tcW w:w="970"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0,00</w:t>
            </w:r>
          </w:p>
        </w:tc>
        <w:tc>
          <w:tcPr>
            <w:tcW w:w="766"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r>
      <w:tr w:rsidR="00314140" w:rsidTr="00314140">
        <w:trPr>
          <w:trHeight w:val="411"/>
        </w:trPr>
        <w:tc>
          <w:tcPr>
            <w:tcW w:w="4112" w:type="dxa"/>
            <w:tcBorders>
              <w:top w:val="single" w:sz="4" w:space="0" w:color="auto"/>
              <w:left w:val="single" w:sz="4" w:space="0" w:color="auto"/>
              <w:bottom w:val="single" w:sz="4" w:space="0" w:color="auto"/>
              <w:right w:val="single" w:sz="4" w:space="0" w:color="auto"/>
            </w:tcBorders>
            <w:hideMark/>
          </w:tcPr>
          <w:p w:rsidR="00314140" w:rsidRDefault="00314140">
            <w:pPr>
              <w:pStyle w:val="ConsPlusTitle"/>
              <w:rPr>
                <w:rFonts w:ascii="Arial" w:hAnsi="Arial" w:cs="Arial"/>
                <w:b w:val="0"/>
                <w:sz w:val="24"/>
                <w:szCs w:val="24"/>
              </w:rPr>
            </w:pPr>
            <w:r>
              <w:rPr>
                <w:rFonts w:ascii="Arial" w:hAnsi="Arial" w:cs="Arial"/>
                <w:b w:val="0"/>
                <w:sz w:val="24"/>
                <w:szCs w:val="24"/>
              </w:rPr>
              <w:lastRenderedPageBreak/>
              <w:t>Средства бюджета городского округа Люберцы</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rPr>
            </w:pPr>
          </w:p>
        </w:tc>
        <w:tc>
          <w:tcPr>
            <w:tcW w:w="1539"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0,00</w:t>
            </w:r>
          </w:p>
        </w:tc>
        <w:tc>
          <w:tcPr>
            <w:tcW w:w="978"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2000,00</w:t>
            </w:r>
          </w:p>
        </w:tc>
        <w:tc>
          <w:tcPr>
            <w:tcW w:w="970"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400,00</w:t>
            </w:r>
          </w:p>
        </w:tc>
        <w:tc>
          <w:tcPr>
            <w:tcW w:w="766"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400,00</w:t>
            </w:r>
          </w:p>
        </w:tc>
        <w:tc>
          <w:tcPr>
            <w:tcW w:w="850"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400,00</w:t>
            </w:r>
          </w:p>
        </w:tc>
        <w:tc>
          <w:tcPr>
            <w:tcW w:w="851"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400,00</w:t>
            </w:r>
          </w:p>
        </w:tc>
        <w:tc>
          <w:tcPr>
            <w:tcW w:w="850"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400,00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r>
      <w:tr w:rsidR="00314140" w:rsidTr="00314140">
        <w:trPr>
          <w:trHeight w:val="216"/>
        </w:trPr>
        <w:tc>
          <w:tcPr>
            <w:tcW w:w="4112" w:type="dxa"/>
            <w:tcBorders>
              <w:top w:val="single" w:sz="4" w:space="0" w:color="auto"/>
              <w:left w:val="single" w:sz="4" w:space="0" w:color="auto"/>
              <w:bottom w:val="single" w:sz="4" w:space="0" w:color="auto"/>
              <w:right w:val="single" w:sz="4" w:space="0" w:color="auto"/>
            </w:tcBorders>
            <w:hideMark/>
          </w:tcPr>
          <w:p w:rsidR="00314140" w:rsidRDefault="00314140">
            <w:pPr>
              <w:pStyle w:val="ConsPlusTitle"/>
              <w:rPr>
                <w:rFonts w:ascii="Arial" w:hAnsi="Arial" w:cs="Arial"/>
                <w:b w:val="0"/>
                <w:sz w:val="24"/>
                <w:szCs w:val="24"/>
              </w:rPr>
            </w:pPr>
            <w:r>
              <w:rPr>
                <w:rFonts w:ascii="Arial" w:hAnsi="Arial" w:cs="Arial"/>
                <w:b w:val="0"/>
                <w:sz w:val="24"/>
                <w:szCs w:val="24"/>
              </w:rPr>
              <w:t>Внебюджетные источники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rPr>
            </w:pPr>
          </w:p>
        </w:tc>
        <w:tc>
          <w:tcPr>
            <w:tcW w:w="1539"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57000,00</w:t>
            </w:r>
          </w:p>
        </w:tc>
        <w:tc>
          <w:tcPr>
            <w:tcW w:w="978"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0,00</w:t>
            </w:r>
          </w:p>
        </w:tc>
        <w:tc>
          <w:tcPr>
            <w:tcW w:w="970"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0,00</w:t>
            </w:r>
          </w:p>
        </w:tc>
        <w:tc>
          <w:tcPr>
            <w:tcW w:w="766"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0,00</w:t>
            </w:r>
          </w:p>
        </w:tc>
        <w:tc>
          <w:tcPr>
            <w:tcW w:w="851"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0,00</w:t>
            </w:r>
          </w:p>
        </w:tc>
        <w:tc>
          <w:tcPr>
            <w:tcW w:w="850" w:type="dxa"/>
            <w:tcBorders>
              <w:top w:val="single" w:sz="4" w:space="0" w:color="auto"/>
              <w:left w:val="single" w:sz="4" w:space="0" w:color="auto"/>
              <w:bottom w:val="single" w:sz="4" w:space="0" w:color="auto"/>
              <w:right w:val="single" w:sz="4" w:space="0" w:color="auto"/>
            </w:tcBorders>
            <w:hideMark/>
          </w:tcPr>
          <w:p w:rsidR="00314140" w:rsidRDefault="00314140">
            <w:pPr>
              <w:jc w:val="right"/>
              <w:rPr>
                <w:rFonts w:ascii="Arial" w:hAnsi="Arial" w:cs="Arial"/>
              </w:rPr>
            </w:pPr>
            <w:r>
              <w:rPr>
                <w:rFonts w:ascii="Arial" w:hAnsi="Arial" w:cs="Arial"/>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r>
    </w:tbl>
    <w:p w:rsidR="00314140" w:rsidRDefault="00314140" w:rsidP="00314140">
      <w:pPr>
        <w:widowControl w:val="0"/>
        <w:autoSpaceDE w:val="0"/>
        <w:autoSpaceDN w:val="0"/>
        <w:adjustRightInd w:val="0"/>
        <w:outlineLvl w:val="1"/>
        <w:rPr>
          <w:rFonts w:ascii="Arial" w:hAnsi="Arial" w:cs="Arial"/>
          <w:b/>
        </w:rPr>
      </w:pPr>
    </w:p>
    <w:p w:rsidR="00314140" w:rsidRDefault="00314140" w:rsidP="00314140">
      <w:pPr>
        <w:widowControl w:val="0"/>
        <w:autoSpaceDE w:val="0"/>
        <w:autoSpaceDN w:val="0"/>
        <w:adjustRightInd w:val="0"/>
        <w:outlineLvl w:val="1"/>
        <w:rPr>
          <w:rFonts w:ascii="Arial" w:hAnsi="Arial" w:cs="Arial"/>
          <w:b/>
        </w:rPr>
      </w:pPr>
    </w:p>
    <w:p w:rsidR="00314140" w:rsidRDefault="00314140" w:rsidP="00314140">
      <w:pPr>
        <w:widowControl w:val="0"/>
        <w:autoSpaceDE w:val="0"/>
        <w:autoSpaceDN w:val="0"/>
        <w:adjustRightInd w:val="0"/>
        <w:outlineLvl w:val="1"/>
        <w:rPr>
          <w:rFonts w:ascii="Arial" w:hAnsi="Arial" w:cs="Arial"/>
          <w:b/>
        </w:rPr>
      </w:pPr>
    </w:p>
    <w:p w:rsidR="00314140" w:rsidRDefault="00314140" w:rsidP="00314140">
      <w:pPr>
        <w:pStyle w:val="af5"/>
        <w:widowControl w:val="0"/>
        <w:autoSpaceDE w:val="0"/>
        <w:autoSpaceDN w:val="0"/>
        <w:adjustRightInd w:val="0"/>
        <w:jc w:val="right"/>
        <w:outlineLvl w:val="1"/>
        <w:rPr>
          <w:rFonts w:ascii="Arial" w:hAnsi="Arial" w:cs="Arial"/>
          <w:u w:val="single"/>
        </w:rPr>
      </w:pPr>
      <w:r>
        <w:rPr>
          <w:rFonts w:ascii="Arial" w:hAnsi="Arial" w:cs="Arial"/>
          <w:u w:val="single"/>
        </w:rPr>
        <w:t>Приложение 3</w:t>
      </w:r>
    </w:p>
    <w:p w:rsidR="00314140" w:rsidRDefault="00314140" w:rsidP="00314140">
      <w:pPr>
        <w:pStyle w:val="af5"/>
        <w:widowControl w:val="0"/>
        <w:autoSpaceDE w:val="0"/>
        <w:autoSpaceDN w:val="0"/>
        <w:adjustRightInd w:val="0"/>
        <w:jc w:val="center"/>
        <w:outlineLvl w:val="1"/>
        <w:rPr>
          <w:rFonts w:ascii="Arial" w:hAnsi="Arial" w:cs="Arial"/>
          <w:b/>
        </w:rPr>
      </w:pPr>
    </w:p>
    <w:p w:rsidR="00314140" w:rsidRDefault="00314140" w:rsidP="00314140">
      <w:pPr>
        <w:pStyle w:val="af5"/>
        <w:widowControl w:val="0"/>
        <w:autoSpaceDE w:val="0"/>
        <w:autoSpaceDN w:val="0"/>
        <w:adjustRightInd w:val="0"/>
        <w:jc w:val="center"/>
        <w:outlineLvl w:val="1"/>
        <w:rPr>
          <w:rFonts w:ascii="Arial" w:hAnsi="Arial" w:cs="Arial"/>
          <w:b/>
        </w:rPr>
      </w:pPr>
      <w:r>
        <w:rPr>
          <w:rFonts w:ascii="Arial" w:hAnsi="Arial" w:cs="Arial"/>
          <w:b/>
        </w:rPr>
        <w:t>Паспорт подпрограммы 2 «Развитие конкуренции»</w:t>
      </w:r>
    </w:p>
    <w:p w:rsidR="00314140" w:rsidRDefault="00314140" w:rsidP="00314140">
      <w:pPr>
        <w:rPr>
          <w:rFonts w:ascii="Arial" w:hAnsi="Arial" w:cs="Arial"/>
        </w:rPr>
      </w:pPr>
    </w:p>
    <w:tbl>
      <w:tblPr>
        <w:tblW w:w="14595" w:type="dxa"/>
        <w:tblInd w:w="75" w:type="dxa"/>
        <w:tblLayout w:type="fixed"/>
        <w:tblCellMar>
          <w:left w:w="75" w:type="dxa"/>
          <w:right w:w="75" w:type="dxa"/>
        </w:tblCellMar>
        <w:tblLook w:val="04A0" w:firstRow="1" w:lastRow="0" w:firstColumn="1" w:lastColumn="0" w:noHBand="0" w:noVBand="1"/>
      </w:tblPr>
      <w:tblGrid>
        <w:gridCol w:w="2975"/>
        <w:gridCol w:w="1983"/>
        <w:gridCol w:w="2834"/>
        <w:gridCol w:w="968"/>
        <w:gridCol w:w="991"/>
        <w:gridCol w:w="1018"/>
        <w:gridCol w:w="992"/>
        <w:gridCol w:w="992"/>
        <w:gridCol w:w="1842"/>
      </w:tblGrid>
      <w:tr w:rsidR="00314140" w:rsidTr="00314140">
        <w:trPr>
          <w:trHeight w:val="20"/>
        </w:trPr>
        <w:tc>
          <w:tcPr>
            <w:tcW w:w="2977" w:type="dxa"/>
            <w:tcBorders>
              <w:top w:val="single" w:sz="4" w:space="0" w:color="auto"/>
              <w:left w:val="single" w:sz="4" w:space="0" w:color="auto"/>
              <w:bottom w:val="single" w:sz="4" w:space="0" w:color="auto"/>
              <w:right w:val="single" w:sz="4" w:space="0" w:color="auto"/>
            </w:tcBorders>
            <w:hideMark/>
          </w:tcPr>
          <w:p w:rsidR="00314140" w:rsidRDefault="00314140" w:rsidP="00D864AC">
            <w:pPr>
              <w:spacing w:line="276" w:lineRule="auto"/>
              <w:jc w:val="both"/>
              <w:rPr>
                <w:rFonts w:ascii="Arial" w:hAnsi="Arial" w:cs="Arial"/>
                <w:lang w:eastAsia="en-US"/>
              </w:rPr>
            </w:pPr>
            <w:r>
              <w:rPr>
                <w:rFonts w:ascii="Arial" w:hAnsi="Arial" w:cs="Arial"/>
                <w:lang w:eastAsia="en-US"/>
              </w:rPr>
              <w:t xml:space="preserve">Муниципальный заказчик подпрограммы       </w:t>
            </w:r>
          </w:p>
        </w:tc>
        <w:tc>
          <w:tcPr>
            <w:tcW w:w="11624" w:type="dxa"/>
            <w:gridSpan w:val="8"/>
            <w:tcBorders>
              <w:top w:val="single" w:sz="4" w:space="0" w:color="auto"/>
              <w:left w:val="single" w:sz="4" w:space="0" w:color="auto"/>
              <w:bottom w:val="single" w:sz="4" w:space="0" w:color="auto"/>
              <w:right w:val="single" w:sz="4" w:space="0" w:color="auto"/>
            </w:tcBorders>
            <w:hideMark/>
          </w:tcPr>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Управление муниципальных закупок администрации городского округа Люберцы Московской области</w:t>
            </w:r>
          </w:p>
        </w:tc>
      </w:tr>
      <w:tr w:rsidR="00314140" w:rsidTr="00314140">
        <w:trPr>
          <w:trHeight w:val="20"/>
        </w:trPr>
        <w:tc>
          <w:tcPr>
            <w:tcW w:w="2977"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D864AC">
            <w:pPr>
              <w:spacing w:line="276" w:lineRule="auto"/>
              <w:jc w:val="both"/>
              <w:rPr>
                <w:rFonts w:ascii="Arial" w:hAnsi="Arial" w:cs="Arial"/>
                <w:lang w:eastAsia="en-US"/>
              </w:rPr>
            </w:pPr>
            <w:r>
              <w:rPr>
                <w:rFonts w:ascii="Arial" w:hAnsi="Arial" w:cs="Arial"/>
                <w:lang w:eastAsia="en-US"/>
              </w:rPr>
              <w:t>Источники финансирования подпрограммы по годам реализации и главным распорядителям бюджетных средств, в том числе по годам</w:t>
            </w:r>
          </w:p>
        </w:tc>
        <w:tc>
          <w:tcPr>
            <w:tcW w:w="1985"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D864AC">
            <w:pPr>
              <w:spacing w:line="276" w:lineRule="auto"/>
              <w:jc w:val="both"/>
              <w:rPr>
                <w:rFonts w:ascii="Arial" w:hAnsi="Arial" w:cs="Arial"/>
                <w:lang w:eastAsia="en-US"/>
              </w:rPr>
            </w:pPr>
            <w:r>
              <w:rPr>
                <w:rFonts w:ascii="Arial" w:hAnsi="Arial" w:cs="Arial"/>
                <w:lang w:eastAsia="en-US"/>
              </w:rPr>
              <w:t>Главный распорядитель бюджетных средств</w:t>
            </w:r>
          </w:p>
        </w:tc>
        <w:tc>
          <w:tcPr>
            <w:tcW w:w="2835"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D864AC">
            <w:pPr>
              <w:spacing w:line="276" w:lineRule="auto"/>
              <w:jc w:val="both"/>
              <w:rPr>
                <w:rFonts w:ascii="Arial" w:hAnsi="Arial" w:cs="Arial"/>
                <w:lang w:eastAsia="en-US"/>
              </w:rPr>
            </w:pPr>
            <w:r>
              <w:rPr>
                <w:rFonts w:ascii="Arial" w:hAnsi="Arial" w:cs="Arial"/>
                <w:lang w:eastAsia="en-US"/>
              </w:rPr>
              <w:t>Источник финансирования</w:t>
            </w:r>
          </w:p>
        </w:tc>
        <w:tc>
          <w:tcPr>
            <w:tcW w:w="6804" w:type="dxa"/>
            <w:gridSpan w:val="6"/>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Расходы (тыс. рублей)</w:t>
            </w:r>
          </w:p>
        </w:tc>
      </w:tr>
      <w:tr w:rsidR="00314140" w:rsidTr="00314140">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62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968"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D864AC">
            <w:pPr>
              <w:spacing w:line="276" w:lineRule="auto"/>
              <w:rPr>
                <w:rFonts w:ascii="Arial" w:hAnsi="Arial" w:cs="Arial"/>
                <w:lang w:eastAsia="en-US"/>
              </w:rPr>
            </w:pPr>
            <w:r>
              <w:rPr>
                <w:rFonts w:ascii="Arial" w:hAnsi="Arial" w:cs="Arial"/>
                <w:lang w:eastAsia="en-US"/>
              </w:rPr>
              <w:t>2020 год</w:t>
            </w:r>
          </w:p>
        </w:tc>
        <w:tc>
          <w:tcPr>
            <w:tcW w:w="991"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D864AC">
            <w:pPr>
              <w:spacing w:line="276" w:lineRule="auto"/>
              <w:rPr>
                <w:rFonts w:ascii="Arial" w:hAnsi="Arial" w:cs="Arial"/>
                <w:lang w:eastAsia="en-US"/>
              </w:rPr>
            </w:pPr>
            <w:r>
              <w:rPr>
                <w:rFonts w:ascii="Arial" w:hAnsi="Arial" w:cs="Arial"/>
                <w:lang w:eastAsia="en-US"/>
              </w:rPr>
              <w:t>2021 год</w:t>
            </w:r>
          </w:p>
        </w:tc>
        <w:tc>
          <w:tcPr>
            <w:tcW w:w="1018"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D864AC">
            <w:pPr>
              <w:spacing w:line="276" w:lineRule="auto"/>
              <w:rPr>
                <w:rFonts w:ascii="Arial" w:hAnsi="Arial" w:cs="Arial"/>
                <w:lang w:eastAsia="en-US"/>
              </w:rPr>
            </w:pPr>
            <w:r>
              <w:rPr>
                <w:rFonts w:ascii="Arial" w:hAnsi="Arial" w:cs="Arial"/>
                <w:lang w:eastAsia="en-US"/>
              </w:rPr>
              <w:t>2022 год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D864AC">
            <w:pPr>
              <w:spacing w:line="276" w:lineRule="auto"/>
              <w:rPr>
                <w:rFonts w:ascii="Arial" w:hAnsi="Arial" w:cs="Arial"/>
                <w:lang w:eastAsia="en-US"/>
              </w:rPr>
            </w:pPr>
            <w:r>
              <w:rPr>
                <w:rFonts w:ascii="Arial" w:hAnsi="Arial" w:cs="Arial"/>
                <w:lang w:eastAsia="en-US"/>
              </w:rPr>
              <w:t>2023 год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D864AC">
            <w:pPr>
              <w:spacing w:line="276" w:lineRule="auto"/>
              <w:rPr>
                <w:rFonts w:ascii="Arial" w:hAnsi="Arial" w:cs="Arial"/>
                <w:lang w:eastAsia="en-US"/>
              </w:rPr>
            </w:pPr>
            <w:r>
              <w:rPr>
                <w:rFonts w:ascii="Arial" w:hAnsi="Arial" w:cs="Arial"/>
                <w:lang w:eastAsia="en-US"/>
              </w:rPr>
              <w:t>2024 год</w:t>
            </w:r>
          </w:p>
        </w:tc>
        <w:tc>
          <w:tcPr>
            <w:tcW w:w="1843"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Итого</w:t>
            </w:r>
          </w:p>
        </w:tc>
      </w:tr>
      <w:tr w:rsidR="00314140" w:rsidTr="00314140">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985"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D864AC">
            <w:pPr>
              <w:spacing w:line="276" w:lineRule="auto"/>
              <w:jc w:val="both"/>
              <w:rPr>
                <w:rFonts w:ascii="Arial" w:hAnsi="Arial" w:cs="Arial"/>
                <w:lang w:eastAsia="en-US"/>
              </w:rPr>
            </w:pPr>
            <w:r>
              <w:rPr>
                <w:rFonts w:ascii="Arial" w:hAnsi="Arial" w:cs="Arial"/>
                <w:lang w:eastAsia="en-US"/>
              </w:rPr>
              <w:t>Администрация  городского округа Люберцы Московской области</w:t>
            </w:r>
          </w:p>
        </w:tc>
        <w:tc>
          <w:tcPr>
            <w:tcW w:w="2835" w:type="dxa"/>
            <w:tcBorders>
              <w:top w:val="single" w:sz="4" w:space="0" w:color="auto"/>
              <w:left w:val="single" w:sz="4" w:space="0" w:color="auto"/>
              <w:bottom w:val="single" w:sz="4" w:space="0" w:color="auto"/>
              <w:right w:val="single" w:sz="4" w:space="0" w:color="auto"/>
            </w:tcBorders>
            <w:hideMark/>
          </w:tcPr>
          <w:p w:rsidR="00314140" w:rsidRDefault="00314140" w:rsidP="00D864AC">
            <w:pPr>
              <w:spacing w:line="276" w:lineRule="auto"/>
              <w:jc w:val="both"/>
              <w:rPr>
                <w:rFonts w:ascii="Arial" w:hAnsi="Arial" w:cs="Arial"/>
                <w:lang w:eastAsia="en-US"/>
              </w:rPr>
            </w:pPr>
            <w:r>
              <w:rPr>
                <w:rFonts w:ascii="Arial" w:hAnsi="Arial" w:cs="Arial"/>
                <w:lang w:eastAsia="en-US"/>
              </w:rPr>
              <w:t>Всего в том числе:</w:t>
            </w:r>
          </w:p>
        </w:tc>
        <w:tc>
          <w:tcPr>
            <w:tcW w:w="968"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91"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1018"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r>
      <w:tr w:rsidR="00314140" w:rsidTr="00314140">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62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835" w:type="dxa"/>
            <w:tcBorders>
              <w:top w:val="single" w:sz="4" w:space="0" w:color="auto"/>
              <w:left w:val="single" w:sz="4" w:space="0" w:color="auto"/>
              <w:bottom w:val="single" w:sz="4" w:space="0" w:color="auto"/>
              <w:right w:val="single" w:sz="4" w:space="0" w:color="auto"/>
            </w:tcBorders>
            <w:hideMark/>
          </w:tcPr>
          <w:p w:rsidR="00314140" w:rsidRDefault="00314140" w:rsidP="00D864AC">
            <w:pPr>
              <w:spacing w:line="276" w:lineRule="auto"/>
              <w:jc w:val="both"/>
              <w:rPr>
                <w:rFonts w:ascii="Arial" w:hAnsi="Arial" w:cs="Arial"/>
                <w:lang w:eastAsia="en-US"/>
              </w:rPr>
            </w:pPr>
            <w:r>
              <w:rPr>
                <w:rFonts w:ascii="Arial" w:hAnsi="Arial" w:cs="Arial"/>
                <w:lang w:eastAsia="en-US"/>
              </w:rPr>
              <w:t xml:space="preserve">Средства бюджета Московской области </w:t>
            </w:r>
          </w:p>
        </w:tc>
        <w:tc>
          <w:tcPr>
            <w:tcW w:w="968"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91"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1018"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r>
      <w:tr w:rsidR="00314140" w:rsidTr="00314140">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62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835" w:type="dxa"/>
            <w:tcBorders>
              <w:top w:val="single" w:sz="4" w:space="0" w:color="auto"/>
              <w:left w:val="single" w:sz="4" w:space="0" w:color="auto"/>
              <w:bottom w:val="single" w:sz="4" w:space="0" w:color="auto"/>
              <w:right w:val="single" w:sz="4" w:space="0" w:color="auto"/>
            </w:tcBorders>
            <w:hideMark/>
          </w:tcPr>
          <w:p w:rsidR="00314140" w:rsidRDefault="00314140" w:rsidP="00D864AC">
            <w:pPr>
              <w:spacing w:line="276" w:lineRule="auto"/>
              <w:jc w:val="both"/>
              <w:rPr>
                <w:rFonts w:ascii="Arial" w:hAnsi="Arial" w:cs="Arial"/>
                <w:lang w:eastAsia="en-US"/>
              </w:rPr>
            </w:pPr>
            <w:r>
              <w:rPr>
                <w:rFonts w:ascii="Arial" w:hAnsi="Arial" w:cs="Arial"/>
                <w:lang w:eastAsia="en-US"/>
              </w:rPr>
              <w:t>Средства федерального бюджета</w:t>
            </w:r>
          </w:p>
        </w:tc>
        <w:tc>
          <w:tcPr>
            <w:tcW w:w="968"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91"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1018"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r>
      <w:tr w:rsidR="00314140" w:rsidTr="00314140">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62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835" w:type="dxa"/>
            <w:tcBorders>
              <w:top w:val="single" w:sz="4" w:space="0" w:color="auto"/>
              <w:left w:val="single" w:sz="4" w:space="0" w:color="auto"/>
              <w:bottom w:val="single" w:sz="4" w:space="0" w:color="auto"/>
              <w:right w:val="single" w:sz="4" w:space="0" w:color="auto"/>
            </w:tcBorders>
            <w:hideMark/>
          </w:tcPr>
          <w:p w:rsidR="00314140" w:rsidRDefault="00314140" w:rsidP="00D864AC">
            <w:pPr>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968"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91"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1018"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r>
      <w:tr w:rsidR="00314140" w:rsidTr="00314140">
        <w:trPr>
          <w:trHeight w:val="20"/>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62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835"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both"/>
              <w:rPr>
                <w:rFonts w:ascii="Arial" w:hAnsi="Arial" w:cs="Arial"/>
                <w:lang w:eastAsia="en-US"/>
              </w:rPr>
            </w:pPr>
            <w:r>
              <w:rPr>
                <w:rFonts w:ascii="Arial" w:hAnsi="Arial" w:cs="Arial"/>
                <w:lang w:eastAsia="en-US"/>
              </w:rPr>
              <w:t xml:space="preserve">Внебюджетные источники </w:t>
            </w:r>
          </w:p>
        </w:tc>
        <w:tc>
          <w:tcPr>
            <w:tcW w:w="968"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91"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1018"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r>
    </w:tbl>
    <w:p w:rsidR="00314140" w:rsidRDefault="00314140" w:rsidP="00314140">
      <w:pPr>
        <w:pStyle w:val="ConsPlusTitle"/>
        <w:jc w:val="center"/>
        <w:rPr>
          <w:rFonts w:ascii="Arial" w:hAnsi="Arial" w:cs="Arial"/>
          <w:sz w:val="24"/>
          <w:szCs w:val="24"/>
        </w:rPr>
      </w:pPr>
    </w:p>
    <w:p w:rsidR="00314140" w:rsidRDefault="00314140" w:rsidP="00314140">
      <w:pPr>
        <w:pStyle w:val="ConsPlusTitle"/>
        <w:jc w:val="center"/>
        <w:rPr>
          <w:rFonts w:ascii="Arial" w:hAnsi="Arial" w:cs="Arial"/>
          <w:sz w:val="24"/>
          <w:szCs w:val="24"/>
        </w:rPr>
      </w:pPr>
      <w:r>
        <w:rPr>
          <w:rFonts w:ascii="Arial" w:hAnsi="Arial" w:cs="Arial"/>
          <w:sz w:val="24"/>
          <w:szCs w:val="24"/>
        </w:rPr>
        <w:t>Характеристика сферы реализации подпрограммы, описание основных проблем, решаемых посредством мероприятий</w:t>
      </w:r>
    </w:p>
    <w:p w:rsidR="00314140" w:rsidRDefault="00314140" w:rsidP="00314140">
      <w:pPr>
        <w:pStyle w:val="ConsPlusTitle"/>
        <w:rPr>
          <w:rFonts w:ascii="Arial" w:hAnsi="Arial" w:cs="Arial"/>
          <w:sz w:val="24"/>
          <w:szCs w:val="24"/>
        </w:rPr>
      </w:pPr>
    </w:p>
    <w:p w:rsidR="00314140" w:rsidRDefault="00314140" w:rsidP="00314140">
      <w:pPr>
        <w:ind w:firstLine="567"/>
        <w:jc w:val="both"/>
        <w:rPr>
          <w:rFonts w:ascii="Arial" w:hAnsi="Arial" w:cs="Arial"/>
        </w:rPr>
      </w:pPr>
      <w:r>
        <w:rPr>
          <w:rFonts w:ascii="Arial" w:hAnsi="Arial" w:cs="Arial"/>
        </w:rPr>
        <w:t xml:space="preserve">Современная ситуация в сфере закупок товаров, работ, услуг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w:t>
      </w:r>
      <w:r>
        <w:rPr>
          <w:rFonts w:ascii="Arial" w:hAnsi="Arial" w:cs="Arial"/>
        </w:rPr>
        <w:lastRenderedPageBreak/>
        <w:t>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программно-целевого подхода.</w:t>
      </w:r>
    </w:p>
    <w:p w:rsidR="00314140" w:rsidRDefault="00314140" w:rsidP="00314140">
      <w:pPr>
        <w:ind w:firstLine="567"/>
        <w:jc w:val="both"/>
        <w:rPr>
          <w:rFonts w:ascii="Arial" w:hAnsi="Arial" w:cs="Arial"/>
        </w:rPr>
      </w:pPr>
      <w:r>
        <w:rPr>
          <w:rFonts w:ascii="Arial" w:hAnsi="Arial" w:cs="Arial"/>
        </w:rPr>
        <w:t>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w:t>
      </w:r>
    </w:p>
    <w:p w:rsidR="00314140" w:rsidRDefault="00314140" w:rsidP="00314140">
      <w:pPr>
        <w:ind w:firstLine="567"/>
        <w:jc w:val="both"/>
        <w:rPr>
          <w:rFonts w:ascii="Arial" w:hAnsi="Arial" w:cs="Arial"/>
        </w:rPr>
      </w:pPr>
      <w:r>
        <w:rPr>
          <w:rFonts w:ascii="Arial" w:hAnsi="Arial" w:cs="Arial"/>
        </w:rPr>
        <w:t>На территории городского округа Люберцы Московской области осуществляют свою деятельность 126 заказчика, осуществляющих свою деятельность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w:t>
      </w:r>
    </w:p>
    <w:p w:rsidR="00314140" w:rsidRDefault="00314140" w:rsidP="00314140">
      <w:pPr>
        <w:ind w:firstLine="567"/>
        <w:jc w:val="both"/>
        <w:rPr>
          <w:rFonts w:ascii="Arial" w:hAnsi="Arial" w:cs="Arial"/>
        </w:rPr>
      </w:pPr>
      <w:r>
        <w:rPr>
          <w:rFonts w:ascii="Arial" w:hAnsi="Arial" w:cs="Arial"/>
        </w:rPr>
        <w:t> </w:t>
      </w:r>
      <w:proofErr w:type="gramStart"/>
      <w:r>
        <w:rPr>
          <w:rFonts w:ascii="Arial" w:hAnsi="Arial" w:cs="Arial"/>
        </w:rPr>
        <w:t>В целях централизации закупок для муниципальных нужд в городского округа Люберцы Московской области создан уполномоченный орган на определение поставщиков (подрядчиков, исполнителей) для муниципальных заказчиков и бюджетных учреждений в городского округа Люберцы.</w:t>
      </w:r>
      <w:proofErr w:type="gramEnd"/>
      <w:r>
        <w:rPr>
          <w:rFonts w:ascii="Arial" w:hAnsi="Arial" w:cs="Arial"/>
        </w:rPr>
        <w:t xml:space="preserve"> Функции уполномоченного органа осуществляет управление закупками администрации городского округа Люберцы Московской области.</w:t>
      </w:r>
    </w:p>
    <w:p w:rsidR="00314140" w:rsidRDefault="00314140" w:rsidP="00314140">
      <w:pPr>
        <w:ind w:firstLine="567"/>
        <w:jc w:val="both"/>
        <w:rPr>
          <w:rFonts w:ascii="Arial" w:hAnsi="Arial" w:cs="Arial"/>
        </w:rPr>
      </w:pPr>
      <w:proofErr w:type="gramStart"/>
      <w:r>
        <w:rPr>
          <w:rFonts w:ascii="Arial" w:hAnsi="Arial" w:cs="Arial"/>
        </w:rPr>
        <w:t>В соответствии с Федеральным законом № 44-ФЗ, в целях осуществления контроля в сфере закупок для обеспечения муниципальных нужд городского округа Люберцы, повышения эффективности, результативности осуществления закупок товаров, работ, услуг для обеспечения муниципальных нужд, обеспечения гласности и прозрачности осуществления таких закупок, предотвращения коррупции и других злоупотреблений в сфере закупок функциями контроля  наделен  Орган по контролю в сфере закупок товаров, работ, услуг муниципального</w:t>
      </w:r>
      <w:proofErr w:type="gramEnd"/>
      <w:r>
        <w:rPr>
          <w:rFonts w:ascii="Arial" w:hAnsi="Arial" w:cs="Arial"/>
        </w:rPr>
        <w:t xml:space="preserve"> образования городской округ Люберцы Московской области.</w:t>
      </w:r>
    </w:p>
    <w:p w:rsidR="00314140" w:rsidRDefault="00314140" w:rsidP="00314140">
      <w:pPr>
        <w:ind w:firstLine="567"/>
        <w:jc w:val="both"/>
        <w:rPr>
          <w:rFonts w:ascii="Arial" w:hAnsi="Arial" w:cs="Arial"/>
        </w:rPr>
      </w:pPr>
      <w:r>
        <w:rPr>
          <w:rFonts w:ascii="Arial" w:hAnsi="Arial" w:cs="Arial"/>
        </w:rPr>
        <w:t>Задачи при осуществлении закупок в городском округе Люберцы, определены не только по обеспечению муниципальных нужд, но и обеспечение социально-экономического развития городского округа Люберцы. Сокращения издержек весьма актуально для системы муниципального управления округа. Одним из эффективных способов снижения издержек является проведение закупок товаров, работ и услуг конкурентными способами. Принцип поставок конкурентными способами позволяет производить закупки по оптимальным рыночным ценам при условии наличия конкуренции на рынки данного товара или услуги.</w:t>
      </w:r>
    </w:p>
    <w:p w:rsidR="00314140" w:rsidRDefault="00314140" w:rsidP="00314140">
      <w:pPr>
        <w:ind w:firstLine="540"/>
        <w:jc w:val="both"/>
        <w:rPr>
          <w:rFonts w:ascii="Arial" w:hAnsi="Arial" w:cs="Arial"/>
        </w:rPr>
      </w:pPr>
      <w:r>
        <w:rPr>
          <w:rFonts w:ascii="Arial" w:hAnsi="Arial" w:cs="Arial"/>
        </w:rPr>
        <w:t>Вместе с положительными тенденциями в муниципальных закупках городского округа Люберцы остается комплекс нерешенных проблем.</w:t>
      </w:r>
    </w:p>
    <w:p w:rsidR="00314140" w:rsidRDefault="00314140" w:rsidP="00314140">
      <w:pPr>
        <w:ind w:firstLine="540"/>
        <w:jc w:val="both"/>
        <w:rPr>
          <w:rFonts w:ascii="Arial" w:hAnsi="Arial" w:cs="Arial"/>
        </w:rPr>
      </w:pPr>
      <w:r>
        <w:rPr>
          <w:rFonts w:ascii="Arial" w:hAnsi="Arial" w:cs="Arial"/>
        </w:rPr>
        <w:t>Проблема формирования конкурентной и эффективной системы муниципальных закупок стала особенно актуальной в связи с устойчивой тенденцией роста объема расходов на муниципальные закупки, увеличения их доли в муниципальном бюджете. Система муниципальных закупок продукции, работ и услуг для муниципальных нужд является важным фактором влияния муниципального образования на муниципальную экономику.</w:t>
      </w:r>
    </w:p>
    <w:p w:rsidR="00314140" w:rsidRDefault="00314140" w:rsidP="00314140">
      <w:pPr>
        <w:ind w:firstLine="567"/>
        <w:jc w:val="both"/>
        <w:rPr>
          <w:rFonts w:ascii="Arial" w:hAnsi="Arial" w:cs="Arial"/>
        </w:rPr>
      </w:pPr>
      <w:r>
        <w:rPr>
          <w:rFonts w:ascii="Arial" w:hAnsi="Arial" w:cs="Arial"/>
        </w:rPr>
        <w:t> Достижение стратегических задач реформирования, модернизации, преобразования отдельных сфер социально-экономического развития городского округа Люберцы может быть осуществлено в результате проведения активной социальной политики с установлением четких целей.</w:t>
      </w:r>
    </w:p>
    <w:p w:rsidR="00314140" w:rsidRDefault="00314140" w:rsidP="00314140">
      <w:pPr>
        <w:ind w:firstLine="567"/>
        <w:jc w:val="both"/>
        <w:rPr>
          <w:rFonts w:ascii="Arial" w:hAnsi="Arial" w:cs="Arial"/>
        </w:rPr>
      </w:pPr>
      <w:r>
        <w:rPr>
          <w:rFonts w:ascii="Arial" w:hAnsi="Arial" w:cs="Arial"/>
        </w:rPr>
        <w:t>Цель муниципальной программы – Развитие конкуренции в городском округе Люберцы путем повышения активизации существующих участников рынка и для появления новых хозяйствующих субъектов на рынке городского округа Люберцы.</w:t>
      </w:r>
    </w:p>
    <w:p w:rsidR="00314140" w:rsidRDefault="00314140" w:rsidP="00314140">
      <w:pPr>
        <w:ind w:firstLine="540"/>
        <w:jc w:val="both"/>
        <w:rPr>
          <w:rFonts w:ascii="Arial" w:hAnsi="Arial" w:cs="Arial"/>
        </w:rPr>
      </w:pPr>
      <w:r>
        <w:rPr>
          <w:rFonts w:ascii="Arial" w:hAnsi="Arial" w:cs="Arial"/>
        </w:rPr>
        <w:t>Для достижения этой цели планируется решение следующих задач:</w:t>
      </w:r>
    </w:p>
    <w:p w:rsidR="00314140" w:rsidRDefault="00314140" w:rsidP="00314140">
      <w:pPr>
        <w:ind w:left="720" w:hanging="360"/>
        <w:jc w:val="both"/>
        <w:rPr>
          <w:rFonts w:ascii="Arial" w:hAnsi="Arial" w:cs="Arial"/>
        </w:rPr>
      </w:pPr>
      <w:r>
        <w:rPr>
          <w:rFonts w:ascii="Arial" w:hAnsi="Arial" w:cs="Arial"/>
        </w:rPr>
        <w:t>1. Привлечение специализированной организации к осуществлению закупок.</w:t>
      </w:r>
    </w:p>
    <w:p w:rsidR="00314140" w:rsidRDefault="00314140" w:rsidP="00314140">
      <w:pPr>
        <w:ind w:left="720" w:hanging="360"/>
        <w:jc w:val="both"/>
        <w:rPr>
          <w:rFonts w:ascii="Arial" w:hAnsi="Arial" w:cs="Arial"/>
        </w:rPr>
      </w:pPr>
      <w:r>
        <w:rPr>
          <w:rFonts w:ascii="Arial" w:hAnsi="Arial" w:cs="Arial"/>
        </w:rPr>
        <w:lastRenderedPageBreak/>
        <w:t>2. Информирование общественности о предполагаемых потребностях в товарах (работах, услугах) в рамках размещения информации об осуществлении закупок и проведении иных конкурентных процедур.</w:t>
      </w:r>
    </w:p>
    <w:p w:rsidR="00314140" w:rsidRDefault="00314140" w:rsidP="00314140">
      <w:pPr>
        <w:ind w:firstLine="360"/>
        <w:jc w:val="both"/>
        <w:rPr>
          <w:rFonts w:ascii="Arial" w:hAnsi="Arial" w:cs="Arial"/>
        </w:rPr>
      </w:pPr>
      <w:r>
        <w:rPr>
          <w:rFonts w:ascii="Arial" w:hAnsi="Arial" w:cs="Arial"/>
        </w:rPr>
        <w:t xml:space="preserve">3. </w:t>
      </w:r>
      <w:proofErr w:type="gramStart"/>
      <w:r>
        <w:rPr>
          <w:rFonts w:ascii="Arial" w:hAnsi="Arial" w:cs="Arial"/>
        </w:rPr>
        <w:t>Мониторинг размещения в плане закупок товаров (работ, услуг) раздела об участии субъектов малого и среднего предпринимательства в закупке в соответствии с Правилами формирования плана закупок товаров (работ, услуг) и требованиями к форме такого плана, утвержденными постановлением Правительства Российской Федерации от 17.09.2012 № 932 «Об утверждении Правил формирования плана закупки товаров (работ, услуг) и требований к форме такого плана».</w:t>
      </w:r>
      <w:proofErr w:type="gramEnd"/>
    </w:p>
    <w:p w:rsidR="00314140" w:rsidRDefault="00314140" w:rsidP="00314140">
      <w:pPr>
        <w:ind w:left="720" w:hanging="360"/>
        <w:jc w:val="both"/>
        <w:rPr>
          <w:rFonts w:ascii="Arial" w:hAnsi="Arial" w:cs="Arial"/>
        </w:rPr>
      </w:pPr>
      <w:r>
        <w:rPr>
          <w:rFonts w:ascii="Arial" w:hAnsi="Arial" w:cs="Arial"/>
          <w:shd w:val="clear" w:color="auto" w:fill="FFFFFF"/>
        </w:rPr>
        <w:t>4. Разработка и корректировка плана мероприятий («дорожной карты») по содействию развитию Конкуренции.</w:t>
      </w:r>
    </w:p>
    <w:p w:rsidR="00314140" w:rsidRDefault="00314140" w:rsidP="00D864AC">
      <w:pPr>
        <w:spacing w:before="100" w:beforeAutospacing="1" w:after="100" w:afterAutospacing="1"/>
        <w:ind w:firstLine="567"/>
        <w:jc w:val="both"/>
        <w:rPr>
          <w:rFonts w:ascii="Arial" w:hAnsi="Arial" w:cs="Arial"/>
        </w:rPr>
      </w:pPr>
      <w:r>
        <w:rPr>
          <w:rFonts w:ascii="Arial" w:hAnsi="Arial" w:cs="Arial"/>
          <w:shd w:val="clear" w:color="auto" w:fill="FFFFFF"/>
        </w:rPr>
        <w:t> </w:t>
      </w:r>
    </w:p>
    <w:p w:rsidR="00314140" w:rsidRDefault="00314140" w:rsidP="00314140">
      <w:pPr>
        <w:pStyle w:val="ConsPlusTitle"/>
        <w:rPr>
          <w:rFonts w:ascii="Arial" w:hAnsi="Arial" w:cs="Arial"/>
          <w:sz w:val="24"/>
          <w:szCs w:val="24"/>
        </w:rPr>
      </w:pPr>
    </w:p>
    <w:p w:rsidR="00314140" w:rsidRDefault="00314140" w:rsidP="00314140">
      <w:pPr>
        <w:widowControl w:val="0"/>
        <w:autoSpaceDE w:val="0"/>
        <w:autoSpaceDN w:val="0"/>
        <w:adjustRightInd w:val="0"/>
        <w:jc w:val="center"/>
        <w:rPr>
          <w:rFonts w:ascii="Arial" w:hAnsi="Arial" w:cs="Arial"/>
          <w:b/>
          <w:u w:val="single"/>
        </w:rPr>
      </w:pPr>
      <w:r>
        <w:rPr>
          <w:rFonts w:ascii="Arial" w:hAnsi="Arial" w:cs="Arial"/>
          <w:b/>
        </w:rPr>
        <w:t>Перечень мероприятий подпрограммы 2 «Развитие конкуренции»</w:t>
      </w:r>
    </w:p>
    <w:p w:rsidR="00314140" w:rsidRDefault="00314140" w:rsidP="00314140">
      <w:pPr>
        <w:rPr>
          <w:rFonts w:ascii="Arial" w:hAnsi="Arial" w:cs="Arial"/>
        </w:rPr>
      </w:pPr>
    </w:p>
    <w:tbl>
      <w:tblPr>
        <w:tblW w:w="14745" w:type="dxa"/>
        <w:jc w:val="center"/>
        <w:tblLayout w:type="fixed"/>
        <w:tblCellMar>
          <w:left w:w="75" w:type="dxa"/>
          <w:right w:w="75" w:type="dxa"/>
        </w:tblCellMar>
        <w:tblLook w:val="04A0" w:firstRow="1" w:lastRow="0" w:firstColumn="1" w:lastColumn="0" w:noHBand="0" w:noVBand="1"/>
      </w:tblPr>
      <w:tblGrid>
        <w:gridCol w:w="471"/>
        <w:gridCol w:w="2065"/>
        <w:gridCol w:w="1984"/>
        <w:gridCol w:w="1060"/>
        <w:gridCol w:w="1103"/>
        <w:gridCol w:w="924"/>
        <w:gridCol w:w="714"/>
        <w:gridCol w:w="630"/>
        <w:gridCol w:w="714"/>
        <w:gridCol w:w="602"/>
        <w:gridCol w:w="644"/>
        <w:gridCol w:w="2134"/>
        <w:gridCol w:w="1700"/>
      </w:tblGrid>
      <w:tr w:rsidR="00314140" w:rsidTr="00314140">
        <w:trPr>
          <w:trHeight w:val="20"/>
          <w:jc w:val="center"/>
        </w:trPr>
        <w:tc>
          <w:tcPr>
            <w:tcW w:w="472"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 xml:space="preserve">№ </w:t>
            </w:r>
            <w:proofErr w:type="gramStart"/>
            <w:r>
              <w:rPr>
                <w:rFonts w:ascii="Arial" w:hAnsi="Arial" w:cs="Arial"/>
                <w:lang w:eastAsia="en-US"/>
              </w:rPr>
              <w:t>п</w:t>
            </w:r>
            <w:proofErr w:type="gramEnd"/>
            <w:r>
              <w:rPr>
                <w:rFonts w:ascii="Arial" w:hAnsi="Arial" w:cs="Arial"/>
                <w:lang w:eastAsia="en-US"/>
              </w:rPr>
              <w:t>/п</w:t>
            </w:r>
          </w:p>
        </w:tc>
        <w:tc>
          <w:tcPr>
            <w:tcW w:w="2066"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D864AC">
            <w:pPr>
              <w:autoSpaceDE w:val="0"/>
              <w:autoSpaceDN w:val="0"/>
              <w:adjustRightInd w:val="0"/>
              <w:spacing w:line="276" w:lineRule="auto"/>
              <w:rPr>
                <w:rFonts w:ascii="Arial" w:hAnsi="Arial" w:cs="Arial"/>
                <w:lang w:eastAsia="en-US"/>
              </w:rPr>
            </w:pPr>
            <w:r>
              <w:rPr>
                <w:rFonts w:ascii="Arial" w:hAnsi="Arial" w:cs="Arial"/>
                <w:lang w:eastAsia="en-US"/>
              </w:rPr>
              <w:t>Мероприятия подпрограммы</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D864AC">
            <w:pPr>
              <w:autoSpaceDE w:val="0"/>
              <w:autoSpaceDN w:val="0"/>
              <w:adjustRightInd w:val="0"/>
              <w:spacing w:line="276" w:lineRule="auto"/>
              <w:rPr>
                <w:rFonts w:ascii="Arial" w:hAnsi="Arial" w:cs="Arial"/>
                <w:lang w:eastAsia="en-US"/>
              </w:rPr>
            </w:pPr>
            <w:r>
              <w:rPr>
                <w:rFonts w:ascii="Arial" w:hAnsi="Arial" w:cs="Arial"/>
                <w:lang w:eastAsia="en-US"/>
              </w:rPr>
              <w:t>Источник финансирования</w:t>
            </w:r>
          </w:p>
        </w:tc>
        <w:tc>
          <w:tcPr>
            <w:tcW w:w="1060"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D864AC">
            <w:pPr>
              <w:autoSpaceDE w:val="0"/>
              <w:autoSpaceDN w:val="0"/>
              <w:adjustRightInd w:val="0"/>
              <w:spacing w:line="276" w:lineRule="auto"/>
              <w:rPr>
                <w:rFonts w:ascii="Arial" w:hAnsi="Arial" w:cs="Arial"/>
                <w:lang w:eastAsia="en-US"/>
              </w:rPr>
            </w:pPr>
            <w:r>
              <w:rPr>
                <w:rFonts w:ascii="Arial" w:hAnsi="Arial" w:cs="Arial"/>
                <w:lang w:eastAsia="en-US"/>
              </w:rPr>
              <w:t>Сроки исполнения мероприятия</w:t>
            </w:r>
          </w:p>
        </w:tc>
        <w:tc>
          <w:tcPr>
            <w:tcW w:w="1103"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D864AC">
            <w:pPr>
              <w:autoSpaceDE w:val="0"/>
              <w:autoSpaceDN w:val="0"/>
              <w:adjustRightInd w:val="0"/>
              <w:spacing w:line="276" w:lineRule="auto"/>
              <w:rPr>
                <w:rFonts w:ascii="Arial" w:hAnsi="Arial" w:cs="Arial"/>
                <w:lang w:eastAsia="en-US"/>
              </w:rPr>
            </w:pPr>
            <w:r>
              <w:rPr>
                <w:rFonts w:ascii="Arial" w:hAnsi="Arial" w:cs="Arial"/>
                <w:lang w:eastAsia="en-US"/>
              </w:rPr>
              <w:t>Объем финансирования мероприятия в 2019 году (тыс. руб.)</w:t>
            </w:r>
          </w:p>
        </w:tc>
        <w:tc>
          <w:tcPr>
            <w:tcW w:w="924"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D864AC">
            <w:pPr>
              <w:autoSpaceDE w:val="0"/>
              <w:autoSpaceDN w:val="0"/>
              <w:adjustRightInd w:val="0"/>
              <w:spacing w:line="276" w:lineRule="auto"/>
              <w:rPr>
                <w:rFonts w:ascii="Arial" w:hAnsi="Arial" w:cs="Arial"/>
                <w:lang w:eastAsia="en-US"/>
              </w:rPr>
            </w:pPr>
            <w:r>
              <w:rPr>
                <w:rFonts w:ascii="Arial" w:hAnsi="Arial" w:cs="Arial"/>
                <w:lang w:eastAsia="en-US"/>
              </w:rPr>
              <w:t>Всего</w:t>
            </w:r>
          </w:p>
          <w:p w:rsidR="00314140" w:rsidRDefault="00314140" w:rsidP="00D864AC">
            <w:pPr>
              <w:autoSpaceDE w:val="0"/>
              <w:autoSpaceDN w:val="0"/>
              <w:adjustRightInd w:val="0"/>
              <w:spacing w:line="276" w:lineRule="auto"/>
              <w:rPr>
                <w:rFonts w:ascii="Arial" w:hAnsi="Arial" w:cs="Arial"/>
                <w:lang w:eastAsia="en-US"/>
              </w:rPr>
            </w:pPr>
            <w:r>
              <w:rPr>
                <w:rFonts w:ascii="Arial" w:hAnsi="Arial" w:cs="Arial"/>
                <w:lang w:eastAsia="en-US"/>
              </w:rPr>
              <w:t>(тыс. руб.)</w:t>
            </w:r>
          </w:p>
        </w:tc>
        <w:tc>
          <w:tcPr>
            <w:tcW w:w="3304" w:type="dxa"/>
            <w:gridSpan w:val="5"/>
            <w:tcBorders>
              <w:top w:val="single" w:sz="4" w:space="0" w:color="auto"/>
              <w:left w:val="single" w:sz="4" w:space="0" w:color="auto"/>
              <w:bottom w:val="single" w:sz="4" w:space="0" w:color="auto"/>
              <w:right w:val="single" w:sz="4" w:space="0" w:color="auto"/>
            </w:tcBorders>
            <w:vAlign w:val="center"/>
            <w:hideMark/>
          </w:tcPr>
          <w:p w:rsidR="00314140" w:rsidRDefault="00314140" w:rsidP="00D864AC">
            <w:pPr>
              <w:autoSpaceDE w:val="0"/>
              <w:autoSpaceDN w:val="0"/>
              <w:adjustRightInd w:val="0"/>
              <w:spacing w:line="276" w:lineRule="auto"/>
              <w:rPr>
                <w:rFonts w:ascii="Arial" w:hAnsi="Arial" w:cs="Arial"/>
                <w:lang w:eastAsia="en-US"/>
              </w:rPr>
            </w:pPr>
            <w:r>
              <w:rPr>
                <w:rFonts w:ascii="Arial" w:hAnsi="Arial" w:cs="Arial"/>
                <w:lang w:eastAsia="en-US"/>
              </w:rPr>
              <w:t xml:space="preserve">Объем финансирования по годам, </w:t>
            </w:r>
            <w:proofErr w:type="spellStart"/>
            <w:r>
              <w:rPr>
                <w:rFonts w:ascii="Arial" w:hAnsi="Arial" w:cs="Arial"/>
                <w:lang w:eastAsia="en-US"/>
              </w:rPr>
              <w:t>тыс</w:t>
            </w:r>
            <w:proofErr w:type="gramStart"/>
            <w:r>
              <w:rPr>
                <w:rFonts w:ascii="Arial" w:hAnsi="Arial" w:cs="Arial"/>
                <w:lang w:eastAsia="en-US"/>
              </w:rPr>
              <w:t>.р</w:t>
            </w:r>
            <w:proofErr w:type="gramEnd"/>
            <w:r>
              <w:rPr>
                <w:rFonts w:ascii="Arial" w:hAnsi="Arial" w:cs="Arial"/>
                <w:lang w:eastAsia="en-US"/>
              </w:rPr>
              <w:t>уб</w:t>
            </w:r>
            <w:proofErr w:type="spellEnd"/>
            <w:r>
              <w:rPr>
                <w:rFonts w:ascii="Arial" w:hAnsi="Arial" w:cs="Arial"/>
                <w:lang w:eastAsia="en-US"/>
              </w:rPr>
              <w:t>.</w:t>
            </w:r>
          </w:p>
        </w:tc>
        <w:tc>
          <w:tcPr>
            <w:tcW w:w="2135"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D864AC">
            <w:pPr>
              <w:autoSpaceDE w:val="0"/>
              <w:autoSpaceDN w:val="0"/>
              <w:adjustRightInd w:val="0"/>
              <w:spacing w:line="276" w:lineRule="auto"/>
              <w:rPr>
                <w:rFonts w:ascii="Arial" w:hAnsi="Arial" w:cs="Arial"/>
                <w:lang w:eastAsia="en-US"/>
              </w:rPr>
            </w:pPr>
            <w:proofErr w:type="gramStart"/>
            <w:r>
              <w:rPr>
                <w:rFonts w:ascii="Arial" w:hAnsi="Arial" w:cs="Arial"/>
                <w:lang w:eastAsia="en-US"/>
              </w:rPr>
              <w:t>Ответственный</w:t>
            </w:r>
            <w:proofErr w:type="gramEnd"/>
            <w:r>
              <w:rPr>
                <w:rFonts w:ascii="Arial" w:hAnsi="Arial" w:cs="Arial"/>
                <w:lang w:eastAsia="en-US"/>
              </w:rPr>
              <w:t xml:space="preserve"> за выполнения мероприятия подпрограммы</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D864AC">
            <w:pPr>
              <w:autoSpaceDE w:val="0"/>
              <w:autoSpaceDN w:val="0"/>
              <w:adjustRightInd w:val="0"/>
              <w:spacing w:line="276" w:lineRule="auto"/>
              <w:rPr>
                <w:rFonts w:ascii="Arial" w:hAnsi="Arial" w:cs="Arial"/>
                <w:lang w:eastAsia="en-US"/>
              </w:rPr>
            </w:pPr>
            <w:r>
              <w:rPr>
                <w:rFonts w:ascii="Arial" w:hAnsi="Arial" w:cs="Arial"/>
                <w:lang w:eastAsia="en-US"/>
              </w:rPr>
              <w:t>Результат выполнения мероприятия подпрограммы</w:t>
            </w:r>
          </w:p>
        </w:tc>
      </w:tr>
      <w:tr w:rsidR="00314140" w:rsidTr="00314140">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71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D864AC">
            <w:pPr>
              <w:spacing w:line="276" w:lineRule="auto"/>
              <w:rPr>
                <w:rFonts w:ascii="Arial" w:hAnsi="Arial" w:cs="Arial"/>
                <w:lang w:eastAsia="en-US"/>
              </w:rPr>
            </w:pPr>
            <w:r>
              <w:rPr>
                <w:rFonts w:ascii="Arial" w:hAnsi="Arial" w:cs="Arial"/>
                <w:lang w:eastAsia="en-US"/>
              </w:rPr>
              <w:t>2020 год</w:t>
            </w:r>
          </w:p>
        </w:tc>
        <w:tc>
          <w:tcPr>
            <w:tcW w:w="630"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D864AC">
            <w:pPr>
              <w:spacing w:line="276" w:lineRule="auto"/>
              <w:rPr>
                <w:rFonts w:ascii="Arial" w:hAnsi="Arial" w:cs="Arial"/>
                <w:lang w:eastAsia="en-US"/>
              </w:rPr>
            </w:pPr>
            <w:r>
              <w:rPr>
                <w:rFonts w:ascii="Arial" w:hAnsi="Arial" w:cs="Arial"/>
                <w:lang w:eastAsia="en-US"/>
              </w:rPr>
              <w:t>2021 год</w:t>
            </w:r>
          </w:p>
        </w:tc>
        <w:tc>
          <w:tcPr>
            <w:tcW w:w="71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D864AC">
            <w:pPr>
              <w:spacing w:line="276" w:lineRule="auto"/>
              <w:rPr>
                <w:rFonts w:ascii="Arial" w:hAnsi="Arial" w:cs="Arial"/>
                <w:lang w:eastAsia="en-US"/>
              </w:rPr>
            </w:pPr>
            <w:r>
              <w:rPr>
                <w:rFonts w:ascii="Arial" w:hAnsi="Arial" w:cs="Arial"/>
                <w:lang w:eastAsia="en-US"/>
              </w:rPr>
              <w:t>2022 год</w:t>
            </w:r>
          </w:p>
        </w:tc>
        <w:tc>
          <w:tcPr>
            <w:tcW w:w="60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D864AC">
            <w:pPr>
              <w:spacing w:line="276" w:lineRule="auto"/>
              <w:rPr>
                <w:rFonts w:ascii="Arial" w:hAnsi="Arial" w:cs="Arial"/>
                <w:lang w:eastAsia="en-US"/>
              </w:rPr>
            </w:pPr>
            <w:r>
              <w:rPr>
                <w:rFonts w:ascii="Arial" w:hAnsi="Arial" w:cs="Arial"/>
                <w:lang w:eastAsia="en-US"/>
              </w:rPr>
              <w:t>2023 год</w:t>
            </w:r>
          </w:p>
        </w:tc>
        <w:tc>
          <w:tcPr>
            <w:tcW w:w="64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D864AC">
            <w:pPr>
              <w:spacing w:line="276" w:lineRule="auto"/>
              <w:rPr>
                <w:rFonts w:ascii="Arial" w:hAnsi="Arial" w:cs="Arial"/>
                <w:lang w:eastAsia="en-US"/>
              </w:rPr>
            </w:pPr>
            <w:r>
              <w:rPr>
                <w:rFonts w:ascii="Arial" w:hAnsi="Arial" w:cs="Arial"/>
                <w:lang w:eastAsia="en-US"/>
              </w:rPr>
              <w:t>2024 год</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tcBorders>
              <w:top w:val="single" w:sz="4" w:space="0" w:color="auto"/>
              <w:left w:val="single" w:sz="4" w:space="0" w:color="auto"/>
              <w:bottom w:val="single" w:sz="4" w:space="0" w:color="auto"/>
              <w:right w:val="single" w:sz="4" w:space="0" w:color="auto"/>
            </w:tcBorders>
            <w:vAlign w:val="center"/>
            <w:hideMark/>
          </w:tcPr>
          <w:p w:rsidR="00314140" w:rsidRDefault="00D864AC" w:rsidP="00B14344">
            <w:pPr>
              <w:autoSpaceDE w:val="0"/>
              <w:autoSpaceDN w:val="0"/>
              <w:adjustRightInd w:val="0"/>
              <w:spacing w:line="276" w:lineRule="auto"/>
              <w:rPr>
                <w:rFonts w:ascii="Arial" w:hAnsi="Arial" w:cs="Arial"/>
                <w:lang w:eastAsia="en-US"/>
              </w:rPr>
            </w:pPr>
            <w:r>
              <w:rPr>
                <w:rFonts w:ascii="Arial" w:hAnsi="Arial" w:cs="Arial"/>
                <w:lang w:eastAsia="en-US"/>
              </w:rPr>
              <w:t xml:space="preserve"> </w:t>
            </w:r>
            <w:r w:rsidR="00314140">
              <w:rPr>
                <w:rFonts w:ascii="Arial" w:hAnsi="Arial" w:cs="Arial"/>
                <w:lang w:eastAsia="en-US"/>
              </w:rPr>
              <w:t>1</w:t>
            </w:r>
          </w:p>
        </w:tc>
        <w:tc>
          <w:tcPr>
            <w:tcW w:w="2066" w:type="dxa"/>
            <w:tcBorders>
              <w:top w:val="single" w:sz="4" w:space="0" w:color="auto"/>
              <w:left w:val="single" w:sz="4" w:space="0" w:color="auto"/>
              <w:bottom w:val="single" w:sz="4" w:space="0" w:color="auto"/>
              <w:right w:val="single" w:sz="4" w:space="0" w:color="auto"/>
            </w:tcBorders>
            <w:vAlign w:val="center"/>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3</w:t>
            </w:r>
          </w:p>
        </w:tc>
        <w:tc>
          <w:tcPr>
            <w:tcW w:w="1060" w:type="dxa"/>
            <w:tcBorders>
              <w:top w:val="nil"/>
              <w:left w:val="single" w:sz="4" w:space="0" w:color="auto"/>
              <w:bottom w:val="single" w:sz="4" w:space="0" w:color="auto"/>
              <w:right w:val="single" w:sz="4" w:space="0" w:color="auto"/>
            </w:tcBorders>
            <w:vAlign w:val="center"/>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4</w:t>
            </w:r>
          </w:p>
        </w:tc>
        <w:tc>
          <w:tcPr>
            <w:tcW w:w="1103" w:type="dxa"/>
            <w:tcBorders>
              <w:top w:val="nil"/>
              <w:left w:val="single" w:sz="4" w:space="0" w:color="auto"/>
              <w:bottom w:val="single" w:sz="4" w:space="0" w:color="auto"/>
              <w:right w:val="single" w:sz="4" w:space="0" w:color="auto"/>
            </w:tcBorders>
            <w:vAlign w:val="center"/>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5</w:t>
            </w:r>
          </w:p>
        </w:tc>
        <w:tc>
          <w:tcPr>
            <w:tcW w:w="924" w:type="dxa"/>
            <w:tcBorders>
              <w:top w:val="nil"/>
              <w:left w:val="single" w:sz="4" w:space="0" w:color="auto"/>
              <w:bottom w:val="single" w:sz="4" w:space="0" w:color="auto"/>
              <w:right w:val="single" w:sz="4" w:space="0" w:color="auto"/>
            </w:tcBorders>
            <w:vAlign w:val="center"/>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6</w:t>
            </w:r>
          </w:p>
        </w:tc>
        <w:tc>
          <w:tcPr>
            <w:tcW w:w="71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7</w:t>
            </w:r>
          </w:p>
        </w:tc>
        <w:tc>
          <w:tcPr>
            <w:tcW w:w="630"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8</w:t>
            </w:r>
          </w:p>
        </w:tc>
        <w:tc>
          <w:tcPr>
            <w:tcW w:w="71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9</w:t>
            </w:r>
          </w:p>
        </w:tc>
        <w:tc>
          <w:tcPr>
            <w:tcW w:w="60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10</w:t>
            </w:r>
          </w:p>
        </w:tc>
        <w:tc>
          <w:tcPr>
            <w:tcW w:w="64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11</w:t>
            </w:r>
          </w:p>
        </w:tc>
        <w:tc>
          <w:tcPr>
            <w:tcW w:w="2135" w:type="dxa"/>
            <w:tcBorders>
              <w:top w:val="nil"/>
              <w:left w:val="single" w:sz="4" w:space="0" w:color="auto"/>
              <w:bottom w:val="single" w:sz="4" w:space="0" w:color="auto"/>
              <w:right w:val="single" w:sz="4" w:space="0" w:color="auto"/>
            </w:tcBorders>
            <w:vAlign w:val="center"/>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12</w:t>
            </w:r>
          </w:p>
        </w:tc>
        <w:tc>
          <w:tcPr>
            <w:tcW w:w="1700" w:type="dxa"/>
            <w:tcBorders>
              <w:top w:val="nil"/>
              <w:left w:val="single" w:sz="4" w:space="0" w:color="auto"/>
              <w:bottom w:val="single" w:sz="4" w:space="0" w:color="auto"/>
              <w:right w:val="single" w:sz="4" w:space="0" w:color="auto"/>
            </w:tcBorders>
            <w:vAlign w:val="center"/>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13</w:t>
            </w:r>
          </w:p>
        </w:tc>
      </w:tr>
      <w:tr w:rsidR="00314140" w:rsidTr="00314140">
        <w:trPr>
          <w:trHeight w:val="20"/>
          <w:jc w:val="center"/>
        </w:trPr>
        <w:tc>
          <w:tcPr>
            <w:tcW w:w="472" w:type="dxa"/>
            <w:vMerge w:val="restart"/>
            <w:tcBorders>
              <w:top w:val="single" w:sz="4" w:space="0" w:color="auto"/>
              <w:left w:val="single" w:sz="4" w:space="0" w:color="auto"/>
              <w:bottom w:val="single" w:sz="4" w:space="0" w:color="auto"/>
              <w:right w:val="single" w:sz="4" w:space="0" w:color="auto"/>
            </w:tcBorders>
          </w:tcPr>
          <w:p w:rsidR="00314140" w:rsidRDefault="00314140">
            <w:pPr>
              <w:autoSpaceDE w:val="0"/>
              <w:autoSpaceDN w:val="0"/>
              <w:adjustRightInd w:val="0"/>
              <w:spacing w:line="276" w:lineRule="auto"/>
              <w:ind w:firstLine="709"/>
              <w:jc w:val="both"/>
              <w:rPr>
                <w:rFonts w:ascii="Arial" w:hAnsi="Arial" w:cs="Arial"/>
                <w:lang w:eastAsia="en-US"/>
              </w:rPr>
            </w:pPr>
          </w:p>
          <w:p w:rsidR="00314140" w:rsidRDefault="00314140">
            <w:pPr>
              <w:autoSpaceDE w:val="0"/>
              <w:autoSpaceDN w:val="0"/>
              <w:adjustRightInd w:val="0"/>
              <w:spacing w:line="276" w:lineRule="auto"/>
              <w:ind w:firstLine="709"/>
              <w:jc w:val="both"/>
              <w:rPr>
                <w:rFonts w:ascii="Arial" w:hAnsi="Arial" w:cs="Arial"/>
                <w:lang w:eastAsia="en-US"/>
              </w:rPr>
            </w:pPr>
            <w:r>
              <w:rPr>
                <w:rFonts w:ascii="Arial" w:hAnsi="Arial" w:cs="Arial"/>
                <w:lang w:eastAsia="en-US"/>
              </w:rPr>
              <w:t>1.</w:t>
            </w:r>
          </w:p>
          <w:p w:rsidR="00314140" w:rsidRDefault="00314140">
            <w:pPr>
              <w:autoSpaceDE w:val="0"/>
              <w:autoSpaceDN w:val="0"/>
              <w:adjustRightInd w:val="0"/>
              <w:spacing w:line="276" w:lineRule="auto"/>
              <w:ind w:firstLine="709"/>
              <w:jc w:val="both"/>
              <w:rPr>
                <w:rFonts w:ascii="Arial" w:hAnsi="Arial" w:cs="Arial"/>
                <w:lang w:eastAsia="en-US"/>
              </w:rPr>
            </w:pPr>
          </w:p>
        </w:tc>
        <w:tc>
          <w:tcPr>
            <w:tcW w:w="2066"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D864AC">
            <w:pPr>
              <w:autoSpaceDE w:val="0"/>
              <w:autoSpaceDN w:val="0"/>
              <w:adjustRightInd w:val="0"/>
              <w:spacing w:line="276" w:lineRule="auto"/>
              <w:jc w:val="both"/>
              <w:rPr>
                <w:rFonts w:ascii="Arial" w:hAnsi="Arial" w:cs="Arial"/>
                <w:lang w:eastAsia="en-US"/>
              </w:rPr>
            </w:pPr>
            <w:r>
              <w:rPr>
                <w:rFonts w:ascii="Arial" w:hAnsi="Arial" w:cs="Arial"/>
                <w:lang w:eastAsia="en-US"/>
              </w:rPr>
              <w:t>Основное мероприятие 01</w:t>
            </w:r>
          </w:p>
          <w:p w:rsidR="00314140" w:rsidRDefault="00314140" w:rsidP="00D864AC">
            <w:pPr>
              <w:autoSpaceDE w:val="0"/>
              <w:autoSpaceDN w:val="0"/>
              <w:adjustRightInd w:val="0"/>
              <w:spacing w:line="276" w:lineRule="auto"/>
              <w:jc w:val="both"/>
              <w:rPr>
                <w:rFonts w:ascii="Arial" w:hAnsi="Arial" w:cs="Arial"/>
                <w:lang w:eastAsia="en-US"/>
              </w:rPr>
            </w:pPr>
            <w:r>
              <w:rPr>
                <w:rFonts w:ascii="Arial" w:hAnsi="Arial" w:cs="Arial"/>
                <w:lang w:eastAsia="en-US"/>
              </w:rPr>
              <w:t xml:space="preserve">«Реализация комплекса мер по развитию сферы закупок в соответствии с Федеральным законом </w:t>
            </w:r>
          </w:p>
          <w:p w:rsidR="00314140" w:rsidRDefault="00314140">
            <w:pPr>
              <w:autoSpaceDE w:val="0"/>
              <w:autoSpaceDN w:val="0"/>
              <w:adjustRightInd w:val="0"/>
              <w:spacing w:line="276" w:lineRule="auto"/>
              <w:ind w:firstLine="709"/>
              <w:jc w:val="both"/>
              <w:rPr>
                <w:rFonts w:ascii="Arial" w:hAnsi="Arial" w:cs="Arial"/>
                <w:lang w:eastAsia="en-US"/>
              </w:rPr>
            </w:pPr>
            <w:r>
              <w:rPr>
                <w:rFonts w:ascii="Arial" w:hAnsi="Arial" w:cs="Arial"/>
                <w:lang w:eastAsia="en-US"/>
              </w:rPr>
              <w:lastRenderedPageBreak/>
              <w:t>№ 44-ФЗ»</w:t>
            </w: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D864AC">
            <w:pPr>
              <w:autoSpaceDE w:val="0"/>
              <w:autoSpaceDN w:val="0"/>
              <w:adjustRightInd w:val="0"/>
              <w:spacing w:line="276" w:lineRule="auto"/>
              <w:jc w:val="both"/>
              <w:rPr>
                <w:rFonts w:ascii="Arial" w:hAnsi="Arial" w:cs="Arial"/>
                <w:lang w:eastAsia="en-US"/>
              </w:rPr>
            </w:pPr>
            <w:r>
              <w:rPr>
                <w:rFonts w:ascii="Arial" w:hAnsi="Arial" w:cs="Arial"/>
                <w:lang w:eastAsia="en-US"/>
              </w:rPr>
              <w:lastRenderedPageBreak/>
              <w:t>Средства бюджета Московской области</w:t>
            </w:r>
          </w:p>
        </w:tc>
        <w:tc>
          <w:tcPr>
            <w:tcW w:w="1060" w:type="dxa"/>
            <w:vMerge w:val="restart"/>
            <w:tcBorders>
              <w:top w:val="nil"/>
              <w:left w:val="single" w:sz="4" w:space="0" w:color="auto"/>
              <w:bottom w:val="single" w:sz="4" w:space="0" w:color="auto"/>
              <w:right w:val="single" w:sz="4" w:space="0" w:color="auto"/>
            </w:tcBorders>
            <w:hideMark/>
          </w:tcPr>
          <w:p w:rsidR="00314140" w:rsidRDefault="00314140" w:rsidP="00D864AC">
            <w:pPr>
              <w:autoSpaceDE w:val="0"/>
              <w:autoSpaceDN w:val="0"/>
              <w:adjustRightInd w:val="0"/>
              <w:spacing w:line="276" w:lineRule="auto"/>
              <w:rPr>
                <w:rFonts w:ascii="Arial" w:hAnsi="Arial" w:cs="Arial"/>
                <w:lang w:eastAsia="en-US"/>
              </w:rPr>
            </w:pPr>
            <w:r>
              <w:rPr>
                <w:rFonts w:ascii="Arial" w:hAnsi="Arial" w:cs="Arial"/>
                <w:lang w:eastAsia="en-US"/>
              </w:rPr>
              <w:t>01.01.2020-31.12.2024</w:t>
            </w:r>
          </w:p>
        </w:tc>
        <w:tc>
          <w:tcPr>
            <w:tcW w:w="1103" w:type="dxa"/>
            <w:tcBorders>
              <w:top w:val="nil"/>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nil"/>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val="restart"/>
            <w:tcBorders>
              <w:top w:val="nil"/>
              <w:left w:val="single" w:sz="4" w:space="0" w:color="auto"/>
              <w:bottom w:val="single" w:sz="4" w:space="0" w:color="auto"/>
              <w:right w:val="single" w:sz="4" w:space="0" w:color="auto"/>
            </w:tcBorders>
            <w:hideMark/>
          </w:tcPr>
          <w:p w:rsidR="00314140" w:rsidRDefault="00314140" w:rsidP="00D864AC">
            <w:pPr>
              <w:autoSpaceDE w:val="0"/>
              <w:autoSpaceDN w:val="0"/>
              <w:adjustRightInd w:val="0"/>
              <w:spacing w:line="276" w:lineRule="auto"/>
              <w:rPr>
                <w:rFonts w:ascii="Arial" w:hAnsi="Arial" w:cs="Arial"/>
                <w:lang w:eastAsia="en-US"/>
              </w:rPr>
            </w:pPr>
            <w:r>
              <w:rPr>
                <w:rFonts w:ascii="Arial" w:hAnsi="Arial" w:cs="Arial"/>
                <w:lang w:eastAsia="en-US"/>
              </w:rPr>
              <w:t>Управление муниципальными закупками администрации городского округа Люберцы Московской области</w:t>
            </w:r>
          </w:p>
        </w:tc>
        <w:tc>
          <w:tcPr>
            <w:tcW w:w="1700" w:type="dxa"/>
            <w:vMerge w:val="restart"/>
            <w:tcBorders>
              <w:top w:val="nil"/>
              <w:left w:val="single" w:sz="4" w:space="0" w:color="auto"/>
              <w:bottom w:val="single" w:sz="4" w:space="0" w:color="auto"/>
              <w:right w:val="single" w:sz="4" w:space="0" w:color="auto"/>
            </w:tcBorders>
            <w:hideMark/>
          </w:tcPr>
          <w:p w:rsidR="00314140" w:rsidRDefault="00314140" w:rsidP="00D864AC">
            <w:pPr>
              <w:autoSpaceDE w:val="0"/>
              <w:autoSpaceDN w:val="0"/>
              <w:adjustRightInd w:val="0"/>
              <w:spacing w:line="276" w:lineRule="auto"/>
              <w:jc w:val="both"/>
              <w:rPr>
                <w:rFonts w:ascii="Arial" w:hAnsi="Arial" w:cs="Arial"/>
                <w:lang w:eastAsia="en-US"/>
              </w:rPr>
            </w:pPr>
            <w:r>
              <w:rPr>
                <w:rFonts w:ascii="Arial" w:hAnsi="Arial" w:cs="Arial"/>
                <w:lang w:eastAsia="en-US"/>
              </w:rPr>
              <w:t>Повышение активизации существующих участников рынка и  появления новых хозяйствующ</w:t>
            </w:r>
            <w:r>
              <w:rPr>
                <w:rFonts w:ascii="Arial" w:hAnsi="Arial" w:cs="Arial"/>
                <w:lang w:eastAsia="en-US"/>
              </w:rPr>
              <w:lastRenderedPageBreak/>
              <w:t>их субъектов</w:t>
            </w:r>
          </w:p>
        </w:tc>
      </w:tr>
      <w:tr w:rsidR="00314140" w:rsidTr="00314140">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both"/>
              <w:rPr>
                <w:rFonts w:ascii="Arial" w:hAnsi="Arial" w:cs="Arial"/>
                <w:lang w:eastAsia="en-US"/>
              </w:rPr>
            </w:pPr>
            <w:r>
              <w:rPr>
                <w:rFonts w:ascii="Arial" w:hAnsi="Arial" w:cs="Arial"/>
                <w:lang w:eastAsia="en-US"/>
              </w:rPr>
              <w:t xml:space="preserve">Средства федерального бюджета </w:t>
            </w:r>
          </w:p>
        </w:tc>
        <w:tc>
          <w:tcPr>
            <w:tcW w:w="106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nil"/>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nil"/>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both"/>
              <w:rPr>
                <w:rFonts w:ascii="Arial" w:hAnsi="Arial" w:cs="Arial"/>
                <w:lang w:eastAsia="en-US"/>
              </w:rPr>
            </w:pPr>
            <w:r>
              <w:rPr>
                <w:rFonts w:ascii="Arial" w:hAnsi="Arial" w:cs="Arial"/>
                <w:lang w:eastAsia="en-US"/>
              </w:rPr>
              <w:t xml:space="preserve">Средства бюджета </w:t>
            </w:r>
            <w:r>
              <w:rPr>
                <w:rFonts w:ascii="Arial" w:hAnsi="Arial" w:cs="Arial"/>
                <w:lang w:eastAsia="en-US"/>
              </w:rPr>
              <w:lastRenderedPageBreak/>
              <w:t>городского округа Люберцы</w:t>
            </w:r>
          </w:p>
        </w:tc>
        <w:tc>
          <w:tcPr>
            <w:tcW w:w="106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nil"/>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nil"/>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both"/>
              <w:rPr>
                <w:rFonts w:ascii="Arial" w:hAnsi="Arial" w:cs="Arial"/>
                <w:lang w:eastAsia="en-US"/>
              </w:rPr>
            </w:pPr>
            <w:r>
              <w:rPr>
                <w:rFonts w:ascii="Arial" w:hAnsi="Arial" w:cs="Arial"/>
                <w:lang w:eastAsia="en-US"/>
              </w:rPr>
              <w:t>Внебюджетные источники</w:t>
            </w:r>
          </w:p>
        </w:tc>
        <w:tc>
          <w:tcPr>
            <w:tcW w:w="106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nil"/>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nil"/>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Итого:</w:t>
            </w:r>
          </w:p>
        </w:tc>
        <w:tc>
          <w:tcPr>
            <w:tcW w:w="106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nil"/>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nil"/>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1.1</w:t>
            </w:r>
          </w:p>
        </w:tc>
        <w:tc>
          <w:tcPr>
            <w:tcW w:w="2066"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eastAsiaTheme="minorEastAsia" w:hAnsi="Arial" w:cs="Arial"/>
                <w:bCs/>
                <w:lang w:eastAsia="en-US"/>
              </w:rPr>
            </w:pPr>
            <w:r>
              <w:rPr>
                <w:rFonts w:ascii="Arial" w:eastAsiaTheme="minorEastAsia" w:hAnsi="Arial" w:cs="Arial"/>
                <w:bCs/>
                <w:lang w:eastAsia="en-US"/>
              </w:rPr>
              <w:t>1.1 Привлечение специализированной организации к осуществлению закупок</w:t>
            </w: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Московской области</w:t>
            </w:r>
          </w:p>
        </w:tc>
        <w:tc>
          <w:tcPr>
            <w:tcW w:w="1060"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both"/>
              <w:rPr>
                <w:rFonts w:ascii="Arial" w:hAnsi="Arial" w:cs="Arial"/>
                <w:lang w:eastAsia="en-US"/>
              </w:rPr>
            </w:pPr>
            <w:r>
              <w:rPr>
                <w:rFonts w:ascii="Arial" w:hAnsi="Arial" w:cs="Arial"/>
                <w:lang w:eastAsia="en-US"/>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Управление муниципальными закупками администрации городского округа Люберцы Московской области</w:t>
            </w:r>
          </w:p>
        </w:tc>
        <w:tc>
          <w:tcPr>
            <w:tcW w:w="1700"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jc w:val="both"/>
              <w:rPr>
                <w:rFonts w:ascii="Arial" w:hAnsi="Arial" w:cs="Arial"/>
                <w:lang w:eastAsia="en-US"/>
              </w:rPr>
            </w:pPr>
            <w:r>
              <w:rPr>
                <w:rFonts w:ascii="Arial" w:hAnsi="Arial" w:cs="Arial"/>
                <w:lang w:eastAsia="en-US"/>
              </w:rPr>
              <w:t>Осуществление закупок Уполномоченным органа по развитию конкуренции в муниципальном образовании</w:t>
            </w:r>
          </w:p>
        </w:tc>
      </w:tr>
      <w:tr w:rsidR="00314140" w:rsidTr="00314140">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федерального бюджета</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Внебюджетные источники</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Итого:</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2.</w:t>
            </w:r>
          </w:p>
        </w:tc>
        <w:tc>
          <w:tcPr>
            <w:tcW w:w="2066"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B14344">
            <w:pPr>
              <w:pStyle w:val="ConsPlusTitle"/>
              <w:spacing w:line="276" w:lineRule="auto"/>
              <w:jc w:val="both"/>
              <w:rPr>
                <w:rFonts w:ascii="Arial" w:hAnsi="Arial" w:cs="Arial"/>
                <w:b w:val="0"/>
                <w:sz w:val="24"/>
                <w:szCs w:val="24"/>
                <w:lang w:eastAsia="en-US"/>
              </w:rPr>
            </w:pPr>
            <w:r>
              <w:rPr>
                <w:rFonts w:ascii="Arial" w:hAnsi="Arial" w:cs="Arial"/>
                <w:b w:val="0"/>
                <w:sz w:val="24"/>
                <w:szCs w:val="24"/>
                <w:lang w:eastAsia="en-US"/>
              </w:rPr>
              <w:t>Основное мероприятие 02</w:t>
            </w:r>
          </w:p>
          <w:p w:rsidR="00314140" w:rsidRDefault="00314140" w:rsidP="00B14344">
            <w:pPr>
              <w:pStyle w:val="ConsPlusTitle"/>
              <w:spacing w:line="276" w:lineRule="auto"/>
              <w:jc w:val="both"/>
              <w:rPr>
                <w:rFonts w:ascii="Arial" w:hAnsi="Arial" w:cs="Arial"/>
                <w:b w:val="0"/>
                <w:sz w:val="24"/>
                <w:szCs w:val="24"/>
                <w:lang w:eastAsia="en-US"/>
              </w:rPr>
            </w:pPr>
            <w:r>
              <w:rPr>
                <w:rFonts w:ascii="Arial" w:hAnsi="Arial" w:cs="Arial"/>
                <w:b w:val="0"/>
                <w:sz w:val="24"/>
                <w:szCs w:val="24"/>
                <w:lang w:eastAsia="en-US"/>
              </w:rPr>
              <w:t>«Развитие конкурентной среды в рамках Федерального закона № 44-ФЗ»</w:t>
            </w: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Московской области</w:t>
            </w:r>
          </w:p>
        </w:tc>
        <w:tc>
          <w:tcPr>
            <w:tcW w:w="1060"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both"/>
              <w:rPr>
                <w:rFonts w:ascii="Arial" w:hAnsi="Arial" w:cs="Arial"/>
                <w:lang w:eastAsia="en-US"/>
              </w:rPr>
            </w:pPr>
            <w:r>
              <w:rPr>
                <w:rFonts w:ascii="Arial" w:hAnsi="Arial" w:cs="Arial"/>
                <w:lang w:eastAsia="en-US"/>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Управление муниципальными закупками администрации городского округа Люберцы Московской области</w:t>
            </w:r>
          </w:p>
        </w:tc>
        <w:tc>
          <w:tcPr>
            <w:tcW w:w="1700"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 xml:space="preserve">Увеличение доли </w:t>
            </w:r>
            <w:proofErr w:type="gramStart"/>
            <w:r>
              <w:rPr>
                <w:rFonts w:ascii="Arial" w:hAnsi="Arial" w:cs="Arial"/>
                <w:lang w:eastAsia="en-US"/>
              </w:rPr>
              <w:t>общей экономии денежных средств от общей суммы объявленных торгов до 7%, к концу 2024 года</w:t>
            </w:r>
            <w:proofErr w:type="gramEnd"/>
            <w:r>
              <w:rPr>
                <w:rFonts w:ascii="Arial" w:hAnsi="Arial" w:cs="Arial"/>
                <w:lang w:eastAsia="en-US"/>
              </w:rPr>
              <w:t>.</w:t>
            </w:r>
          </w:p>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 xml:space="preserve">Снижение </w:t>
            </w:r>
            <w:r>
              <w:rPr>
                <w:rFonts w:ascii="Arial" w:hAnsi="Arial" w:cs="Arial"/>
                <w:lang w:eastAsia="en-US"/>
              </w:rPr>
              <w:lastRenderedPageBreak/>
              <w:t>доли обоснованных, частично обоснованных жалоб в Федеральную антимонопольную службу (ФАС России) до 3,6 % (от общего количества опубликованных торгов), к концу 2024года.</w:t>
            </w:r>
          </w:p>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Снижение доли несостоявшихся торгов до 40% (от общего количества объявленных торгов), к концу 2024 года.</w:t>
            </w:r>
          </w:p>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 xml:space="preserve">Доведение доли закупок среди субъектов </w:t>
            </w:r>
            <w:r>
              <w:rPr>
                <w:rFonts w:ascii="Arial" w:hAnsi="Arial" w:cs="Arial"/>
                <w:lang w:eastAsia="en-US"/>
              </w:rPr>
              <w:lastRenderedPageBreak/>
              <w:t>малого предпринимательства, социально ориентированных некоммерческих организаций осуществляемых закупки в соответствии с Федеральным законом №44-ФЗ до 33%, к концу 2024 года.</w:t>
            </w:r>
          </w:p>
          <w:p w:rsidR="00314140" w:rsidRDefault="00314140" w:rsidP="00B14344">
            <w:pPr>
              <w:spacing w:line="276" w:lineRule="auto"/>
              <w:jc w:val="both"/>
              <w:rPr>
                <w:rFonts w:ascii="Arial" w:hAnsi="Arial" w:cs="Arial"/>
                <w:lang w:eastAsia="en-US"/>
              </w:rPr>
            </w:pPr>
            <w:r>
              <w:rPr>
                <w:rFonts w:ascii="Arial" w:hAnsi="Arial" w:cs="Arial"/>
                <w:lang w:eastAsia="en-US"/>
              </w:rPr>
              <w:t>Увеличение количества участников на торгах до 3,4 (количество участников в одной процедуре), к концу 2024 года.</w:t>
            </w:r>
          </w:p>
        </w:tc>
      </w:tr>
      <w:tr w:rsidR="00314140" w:rsidTr="00314140">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федерального бюджета</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Внебюджетные источники</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both"/>
              <w:rPr>
                <w:rFonts w:ascii="Arial" w:hAnsi="Arial" w:cs="Arial"/>
                <w:lang w:eastAsia="en-US"/>
              </w:rPr>
            </w:pPr>
            <w:r>
              <w:rPr>
                <w:rFonts w:ascii="Arial" w:hAnsi="Arial" w:cs="Arial"/>
                <w:lang w:eastAsia="en-US"/>
              </w:rPr>
              <w:t>Итого:</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lastRenderedPageBreak/>
              <w:t>2.1.</w:t>
            </w:r>
          </w:p>
        </w:tc>
        <w:tc>
          <w:tcPr>
            <w:tcW w:w="2066"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eastAsiaTheme="minorEastAsia" w:hAnsi="Arial" w:cs="Arial"/>
                <w:bCs/>
                <w:lang w:eastAsia="en-US"/>
              </w:rPr>
            </w:pPr>
            <w:r>
              <w:rPr>
                <w:rFonts w:ascii="Arial" w:eastAsiaTheme="minorEastAsia" w:hAnsi="Arial" w:cs="Arial"/>
                <w:bCs/>
                <w:lang w:eastAsia="en-US"/>
              </w:rPr>
              <w:t xml:space="preserve">2.1 </w:t>
            </w:r>
            <w:r>
              <w:rPr>
                <w:rFonts w:ascii="Arial" w:hAnsi="Arial" w:cs="Arial"/>
                <w:lang w:eastAsia="en-US"/>
              </w:rPr>
              <w:t>Информировани</w:t>
            </w:r>
            <w:r>
              <w:rPr>
                <w:rFonts w:ascii="Arial" w:hAnsi="Arial" w:cs="Arial"/>
                <w:lang w:eastAsia="en-US"/>
              </w:rPr>
              <w:lastRenderedPageBreak/>
              <w:t>е общественности о предполагаемых потребностях в товарах (работах, услугах) в рамках размещения информации об осуществлении закупок и проведении иных конкурентных процедур</w:t>
            </w: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lastRenderedPageBreak/>
              <w:t xml:space="preserve">Средства бюджета </w:t>
            </w:r>
            <w:r>
              <w:rPr>
                <w:rFonts w:ascii="Arial" w:hAnsi="Arial" w:cs="Arial"/>
                <w:lang w:eastAsia="en-US"/>
              </w:rPr>
              <w:lastRenderedPageBreak/>
              <w:t>Московской области</w:t>
            </w:r>
          </w:p>
        </w:tc>
        <w:tc>
          <w:tcPr>
            <w:tcW w:w="1060"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jc w:val="both"/>
              <w:rPr>
                <w:rFonts w:ascii="Arial" w:hAnsi="Arial" w:cs="Arial"/>
                <w:lang w:eastAsia="en-US"/>
              </w:rPr>
            </w:pPr>
            <w:r>
              <w:rPr>
                <w:rFonts w:ascii="Arial" w:hAnsi="Arial" w:cs="Arial"/>
                <w:lang w:eastAsia="en-US"/>
              </w:rPr>
              <w:lastRenderedPageBreak/>
              <w:t>01.01.2020-</w:t>
            </w:r>
            <w:r>
              <w:rPr>
                <w:rFonts w:ascii="Arial" w:hAnsi="Arial" w:cs="Arial"/>
                <w:lang w:eastAsia="en-US"/>
              </w:rPr>
              <w:lastRenderedPageBreak/>
              <w:t>31.12.2024</w:t>
            </w: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lastRenderedPageBreak/>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 xml:space="preserve">Управление муниципальными </w:t>
            </w:r>
            <w:r>
              <w:rPr>
                <w:rFonts w:ascii="Arial" w:hAnsi="Arial" w:cs="Arial"/>
                <w:lang w:eastAsia="en-US"/>
              </w:rPr>
              <w:lastRenderedPageBreak/>
              <w:t>закупками администрации городского округа Люберцы Московской области</w:t>
            </w:r>
          </w:p>
        </w:tc>
        <w:tc>
          <w:tcPr>
            <w:tcW w:w="1700"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jc w:val="both"/>
              <w:rPr>
                <w:rFonts w:ascii="Arial" w:hAnsi="Arial" w:cs="Arial"/>
                <w:lang w:eastAsia="en-US"/>
              </w:rPr>
            </w:pPr>
            <w:r>
              <w:rPr>
                <w:rFonts w:ascii="Arial" w:hAnsi="Arial" w:cs="Arial"/>
                <w:lang w:eastAsia="en-US"/>
              </w:rPr>
              <w:lastRenderedPageBreak/>
              <w:t xml:space="preserve">Высокий уровень </w:t>
            </w:r>
            <w:r>
              <w:rPr>
                <w:rFonts w:ascii="Arial" w:hAnsi="Arial" w:cs="Arial"/>
                <w:lang w:eastAsia="en-US"/>
              </w:rPr>
              <w:lastRenderedPageBreak/>
              <w:t>информированности общественности о предполагаемых потребностях в товарах (работах, услугах) в рамках размещения информации об осуществлении закупок и проведении иных конкурентных процедур.</w:t>
            </w:r>
          </w:p>
        </w:tc>
      </w:tr>
      <w:tr w:rsidR="00314140" w:rsidTr="00314140">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федерального бюджета</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Внебюджетные источники</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Итого:</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val="restart"/>
            <w:tcBorders>
              <w:top w:val="nil"/>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2.2.</w:t>
            </w:r>
          </w:p>
        </w:tc>
        <w:tc>
          <w:tcPr>
            <w:tcW w:w="2066" w:type="dxa"/>
            <w:vMerge w:val="restart"/>
            <w:tcBorders>
              <w:top w:val="nil"/>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eastAsiaTheme="minorEastAsia" w:hAnsi="Arial" w:cs="Arial"/>
                <w:bCs/>
                <w:lang w:eastAsia="en-US"/>
              </w:rPr>
            </w:pPr>
            <w:r>
              <w:rPr>
                <w:rFonts w:ascii="Arial" w:eastAsiaTheme="minorEastAsia" w:hAnsi="Arial" w:cs="Arial"/>
                <w:bCs/>
                <w:lang w:eastAsia="en-US"/>
              </w:rPr>
              <w:t xml:space="preserve">2.2 </w:t>
            </w:r>
            <w:r>
              <w:rPr>
                <w:rFonts w:ascii="Arial" w:hAnsi="Arial" w:cs="Arial"/>
                <w:lang w:eastAsia="en-US"/>
              </w:rPr>
              <w:t>Разработка и актуализация правовых актов в сфере закупок</w:t>
            </w: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Московской области</w:t>
            </w:r>
          </w:p>
        </w:tc>
        <w:tc>
          <w:tcPr>
            <w:tcW w:w="1060" w:type="dxa"/>
            <w:vMerge w:val="restart"/>
            <w:tcBorders>
              <w:top w:val="nil"/>
              <w:left w:val="single" w:sz="4" w:space="0" w:color="auto"/>
              <w:bottom w:val="single" w:sz="4" w:space="0" w:color="auto"/>
              <w:right w:val="single" w:sz="4" w:space="0" w:color="auto"/>
            </w:tcBorders>
            <w:hideMark/>
          </w:tcPr>
          <w:p w:rsidR="00314140" w:rsidRDefault="00314140" w:rsidP="00B14344">
            <w:pPr>
              <w:spacing w:line="276" w:lineRule="auto"/>
              <w:jc w:val="both"/>
              <w:rPr>
                <w:rFonts w:ascii="Arial" w:hAnsi="Arial" w:cs="Arial"/>
                <w:lang w:eastAsia="en-US"/>
              </w:rPr>
            </w:pPr>
            <w:r>
              <w:rPr>
                <w:rFonts w:ascii="Arial" w:hAnsi="Arial" w:cs="Arial"/>
                <w:lang w:eastAsia="en-US"/>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val="restart"/>
            <w:tcBorders>
              <w:top w:val="nil"/>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Управление муниципальными закупками администрации городского округа Люберцы Московской области</w:t>
            </w:r>
          </w:p>
        </w:tc>
        <w:tc>
          <w:tcPr>
            <w:tcW w:w="1700" w:type="dxa"/>
            <w:vMerge w:val="restart"/>
            <w:tcBorders>
              <w:top w:val="nil"/>
              <w:left w:val="single" w:sz="4" w:space="0" w:color="auto"/>
              <w:bottom w:val="single" w:sz="4" w:space="0" w:color="auto"/>
              <w:right w:val="single" w:sz="4" w:space="0" w:color="auto"/>
            </w:tcBorders>
            <w:hideMark/>
          </w:tcPr>
          <w:p w:rsidR="00314140" w:rsidRDefault="00314140" w:rsidP="00B14344">
            <w:pPr>
              <w:spacing w:line="276" w:lineRule="auto"/>
              <w:jc w:val="both"/>
              <w:rPr>
                <w:rFonts w:ascii="Arial" w:hAnsi="Arial" w:cs="Arial"/>
                <w:lang w:eastAsia="en-US"/>
              </w:rPr>
            </w:pPr>
            <w:r>
              <w:rPr>
                <w:rFonts w:ascii="Arial" w:hAnsi="Arial" w:cs="Arial"/>
                <w:lang w:eastAsia="en-US"/>
              </w:rPr>
              <w:t>Приведение правовых актов в сфере закупок в соответствие с законодательством РФ</w:t>
            </w:r>
          </w:p>
        </w:tc>
      </w:tr>
      <w:tr w:rsidR="00314140" w:rsidTr="00314140">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федерального бюджета</w:t>
            </w:r>
          </w:p>
        </w:tc>
        <w:tc>
          <w:tcPr>
            <w:tcW w:w="106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Внебюджетные источники</w:t>
            </w:r>
          </w:p>
        </w:tc>
        <w:tc>
          <w:tcPr>
            <w:tcW w:w="106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Итого:</w:t>
            </w:r>
          </w:p>
        </w:tc>
        <w:tc>
          <w:tcPr>
            <w:tcW w:w="106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val="restart"/>
            <w:tcBorders>
              <w:top w:val="nil"/>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2.3</w:t>
            </w:r>
          </w:p>
        </w:tc>
        <w:tc>
          <w:tcPr>
            <w:tcW w:w="2066" w:type="dxa"/>
            <w:vMerge w:val="restart"/>
            <w:tcBorders>
              <w:top w:val="nil"/>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eastAsiaTheme="minorEastAsia" w:hAnsi="Arial" w:cs="Arial"/>
                <w:bCs/>
                <w:lang w:eastAsia="en-US"/>
              </w:rPr>
            </w:pPr>
            <w:r>
              <w:rPr>
                <w:rFonts w:ascii="Arial" w:eastAsiaTheme="minorEastAsia" w:hAnsi="Arial" w:cs="Arial"/>
                <w:bCs/>
                <w:lang w:eastAsia="en-US"/>
              </w:rPr>
              <w:t xml:space="preserve">2.3 </w:t>
            </w:r>
            <w:r>
              <w:rPr>
                <w:rFonts w:ascii="Arial" w:hAnsi="Arial" w:cs="Arial"/>
                <w:lang w:eastAsia="en-US"/>
              </w:rPr>
              <w:t xml:space="preserve">Анализ и мониторинг закупочной деятельности заказчиков </w:t>
            </w: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Московской области</w:t>
            </w:r>
          </w:p>
        </w:tc>
        <w:tc>
          <w:tcPr>
            <w:tcW w:w="1060" w:type="dxa"/>
            <w:vMerge w:val="restart"/>
            <w:tcBorders>
              <w:top w:val="nil"/>
              <w:left w:val="single" w:sz="4" w:space="0" w:color="auto"/>
              <w:bottom w:val="single" w:sz="4" w:space="0" w:color="auto"/>
              <w:right w:val="single" w:sz="4" w:space="0" w:color="auto"/>
            </w:tcBorders>
            <w:hideMark/>
          </w:tcPr>
          <w:p w:rsidR="00314140" w:rsidRDefault="00314140" w:rsidP="00B14344">
            <w:pPr>
              <w:spacing w:line="276" w:lineRule="auto"/>
              <w:jc w:val="both"/>
              <w:rPr>
                <w:rFonts w:ascii="Arial" w:hAnsi="Arial" w:cs="Arial"/>
                <w:lang w:eastAsia="en-US"/>
              </w:rPr>
            </w:pPr>
            <w:r>
              <w:rPr>
                <w:rFonts w:ascii="Arial" w:hAnsi="Arial" w:cs="Arial"/>
                <w:lang w:eastAsia="en-US"/>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val="restart"/>
            <w:tcBorders>
              <w:top w:val="nil"/>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Управление муниципальными закупками администрации городского округа Люберцы Московской области</w:t>
            </w:r>
          </w:p>
        </w:tc>
        <w:tc>
          <w:tcPr>
            <w:tcW w:w="1700" w:type="dxa"/>
            <w:vMerge w:val="restart"/>
            <w:tcBorders>
              <w:top w:val="nil"/>
              <w:left w:val="single" w:sz="4" w:space="0" w:color="auto"/>
              <w:bottom w:val="single" w:sz="4" w:space="0" w:color="auto"/>
              <w:right w:val="single" w:sz="4" w:space="0" w:color="auto"/>
            </w:tcBorders>
            <w:hideMark/>
          </w:tcPr>
          <w:p w:rsidR="00314140" w:rsidRDefault="00314140" w:rsidP="00B14344">
            <w:pPr>
              <w:spacing w:line="276" w:lineRule="auto"/>
              <w:jc w:val="both"/>
              <w:rPr>
                <w:rFonts w:ascii="Arial" w:hAnsi="Arial" w:cs="Arial"/>
                <w:lang w:eastAsia="en-US"/>
              </w:rPr>
            </w:pPr>
            <w:r>
              <w:rPr>
                <w:rFonts w:ascii="Arial" w:hAnsi="Arial" w:cs="Arial"/>
                <w:lang w:eastAsia="en-US"/>
              </w:rPr>
              <w:t>Изучение закупочной деятельности заказчиков</w:t>
            </w:r>
          </w:p>
        </w:tc>
      </w:tr>
      <w:tr w:rsidR="00314140" w:rsidTr="00314140">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both"/>
              <w:rPr>
                <w:rFonts w:ascii="Arial" w:hAnsi="Arial" w:cs="Arial"/>
                <w:lang w:eastAsia="en-US"/>
              </w:rPr>
            </w:pPr>
            <w:r>
              <w:rPr>
                <w:rFonts w:ascii="Arial" w:hAnsi="Arial" w:cs="Arial"/>
                <w:lang w:eastAsia="en-US"/>
              </w:rPr>
              <w:t>Средства федерального бюджета</w:t>
            </w:r>
          </w:p>
        </w:tc>
        <w:tc>
          <w:tcPr>
            <w:tcW w:w="106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Внебюджетные источники</w:t>
            </w:r>
          </w:p>
        </w:tc>
        <w:tc>
          <w:tcPr>
            <w:tcW w:w="106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Итого:</w:t>
            </w:r>
          </w:p>
        </w:tc>
        <w:tc>
          <w:tcPr>
            <w:tcW w:w="106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val="restart"/>
            <w:tcBorders>
              <w:top w:val="nil"/>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2.4.</w:t>
            </w:r>
          </w:p>
        </w:tc>
        <w:tc>
          <w:tcPr>
            <w:tcW w:w="2066" w:type="dxa"/>
            <w:vMerge w:val="restart"/>
            <w:tcBorders>
              <w:top w:val="nil"/>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eastAsiaTheme="minorEastAsia" w:hAnsi="Arial" w:cs="Arial"/>
                <w:bCs/>
                <w:lang w:eastAsia="en-US"/>
              </w:rPr>
            </w:pPr>
            <w:r>
              <w:rPr>
                <w:rFonts w:ascii="Arial" w:eastAsiaTheme="minorEastAsia" w:hAnsi="Arial" w:cs="Arial"/>
                <w:bCs/>
                <w:lang w:eastAsia="en-US"/>
              </w:rPr>
              <w:t xml:space="preserve">2.4 </w:t>
            </w:r>
            <w:r>
              <w:rPr>
                <w:rFonts w:ascii="Arial" w:hAnsi="Arial" w:cs="Arial"/>
                <w:lang w:eastAsia="en-US"/>
              </w:rPr>
              <w:t>Организация проведения совместных закупок</w:t>
            </w: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Московской области</w:t>
            </w:r>
          </w:p>
        </w:tc>
        <w:tc>
          <w:tcPr>
            <w:tcW w:w="1060" w:type="dxa"/>
            <w:vMerge w:val="restart"/>
            <w:tcBorders>
              <w:top w:val="nil"/>
              <w:left w:val="single" w:sz="4" w:space="0" w:color="auto"/>
              <w:bottom w:val="single" w:sz="4" w:space="0" w:color="auto"/>
              <w:right w:val="single" w:sz="4" w:space="0" w:color="auto"/>
            </w:tcBorders>
            <w:hideMark/>
          </w:tcPr>
          <w:p w:rsidR="00314140" w:rsidRDefault="00314140" w:rsidP="00B14344">
            <w:pPr>
              <w:spacing w:line="276" w:lineRule="auto"/>
              <w:jc w:val="both"/>
              <w:rPr>
                <w:rFonts w:ascii="Arial" w:hAnsi="Arial" w:cs="Arial"/>
                <w:lang w:eastAsia="en-US"/>
              </w:rPr>
            </w:pPr>
            <w:r>
              <w:rPr>
                <w:rFonts w:ascii="Arial" w:hAnsi="Arial" w:cs="Arial"/>
                <w:lang w:eastAsia="en-US"/>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val="restart"/>
            <w:tcBorders>
              <w:top w:val="nil"/>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Управление муниципальными закупками администрации городского округа Люберцы Московской области</w:t>
            </w:r>
          </w:p>
        </w:tc>
        <w:tc>
          <w:tcPr>
            <w:tcW w:w="1700" w:type="dxa"/>
            <w:vMerge w:val="restart"/>
            <w:tcBorders>
              <w:top w:val="nil"/>
              <w:left w:val="single" w:sz="4" w:space="0" w:color="auto"/>
              <w:bottom w:val="single" w:sz="4" w:space="0" w:color="auto"/>
              <w:right w:val="single" w:sz="4" w:space="0" w:color="auto"/>
            </w:tcBorders>
            <w:hideMark/>
          </w:tcPr>
          <w:p w:rsidR="00314140" w:rsidRDefault="00314140" w:rsidP="00B14344">
            <w:pPr>
              <w:spacing w:line="276" w:lineRule="auto"/>
              <w:jc w:val="both"/>
              <w:rPr>
                <w:rFonts w:ascii="Arial" w:hAnsi="Arial" w:cs="Arial"/>
                <w:highlight w:val="yellow"/>
                <w:lang w:eastAsia="en-US"/>
              </w:rPr>
            </w:pPr>
            <w:r>
              <w:rPr>
                <w:rFonts w:ascii="Arial" w:hAnsi="Arial" w:cs="Arial"/>
                <w:lang w:eastAsia="en-US"/>
              </w:rPr>
              <w:t>Проведения совместных закупок для сокращения количества закупок</w:t>
            </w:r>
          </w:p>
        </w:tc>
      </w:tr>
      <w:tr w:rsidR="00314140" w:rsidTr="00314140">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федерального бюджета</w:t>
            </w:r>
          </w:p>
        </w:tc>
        <w:tc>
          <w:tcPr>
            <w:tcW w:w="106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highlight w:val="yellow"/>
                <w:lang w:eastAsia="en-US"/>
              </w:rPr>
            </w:pPr>
          </w:p>
        </w:tc>
      </w:tr>
      <w:tr w:rsidR="00314140" w:rsidTr="00314140">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highlight w:val="yellow"/>
                <w:lang w:eastAsia="en-US"/>
              </w:rPr>
            </w:pPr>
          </w:p>
        </w:tc>
      </w:tr>
      <w:tr w:rsidR="00314140" w:rsidTr="00314140">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Внебюджетные источники</w:t>
            </w:r>
          </w:p>
        </w:tc>
        <w:tc>
          <w:tcPr>
            <w:tcW w:w="106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highlight w:val="yellow"/>
                <w:lang w:eastAsia="en-US"/>
              </w:rPr>
            </w:pPr>
          </w:p>
        </w:tc>
      </w:tr>
      <w:tr w:rsidR="00314140" w:rsidTr="00314140">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Итого:</w:t>
            </w:r>
          </w:p>
        </w:tc>
        <w:tc>
          <w:tcPr>
            <w:tcW w:w="106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highlight w:val="yellow"/>
                <w:lang w:eastAsia="en-US"/>
              </w:rPr>
            </w:pPr>
          </w:p>
        </w:tc>
      </w:tr>
      <w:tr w:rsidR="00314140" w:rsidTr="00314140">
        <w:trPr>
          <w:trHeight w:val="20"/>
          <w:jc w:val="center"/>
        </w:trPr>
        <w:tc>
          <w:tcPr>
            <w:tcW w:w="472"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both"/>
              <w:rPr>
                <w:rFonts w:ascii="Arial" w:hAnsi="Arial" w:cs="Arial"/>
                <w:lang w:eastAsia="en-US"/>
              </w:rPr>
            </w:pPr>
            <w:r>
              <w:rPr>
                <w:rFonts w:ascii="Arial" w:hAnsi="Arial" w:cs="Arial"/>
                <w:lang w:eastAsia="en-US"/>
              </w:rPr>
              <w:lastRenderedPageBreak/>
              <w:t>4.</w:t>
            </w:r>
          </w:p>
        </w:tc>
        <w:tc>
          <w:tcPr>
            <w:tcW w:w="2066"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B14344">
            <w:pPr>
              <w:pStyle w:val="ConsPlusTitle"/>
              <w:spacing w:line="276" w:lineRule="auto"/>
              <w:jc w:val="both"/>
              <w:rPr>
                <w:rFonts w:ascii="Arial" w:hAnsi="Arial" w:cs="Arial"/>
                <w:b w:val="0"/>
                <w:sz w:val="24"/>
                <w:szCs w:val="24"/>
                <w:lang w:eastAsia="en-US"/>
              </w:rPr>
            </w:pPr>
            <w:r>
              <w:rPr>
                <w:rFonts w:ascii="Arial" w:hAnsi="Arial" w:cs="Arial"/>
                <w:b w:val="0"/>
                <w:sz w:val="24"/>
                <w:szCs w:val="24"/>
                <w:lang w:eastAsia="en-US"/>
              </w:rPr>
              <w:t>Основное мероприятие 04</w:t>
            </w:r>
          </w:p>
          <w:p w:rsidR="00314140" w:rsidRDefault="00314140" w:rsidP="00B14344">
            <w:pPr>
              <w:pStyle w:val="ConsPlusTitle"/>
              <w:spacing w:line="276" w:lineRule="auto"/>
              <w:jc w:val="both"/>
              <w:rPr>
                <w:rFonts w:ascii="Arial" w:hAnsi="Arial" w:cs="Arial"/>
                <w:b w:val="0"/>
                <w:sz w:val="24"/>
                <w:szCs w:val="24"/>
                <w:lang w:eastAsia="en-US"/>
              </w:rPr>
            </w:pPr>
            <w:r>
              <w:rPr>
                <w:rFonts w:ascii="Arial" w:hAnsi="Arial" w:cs="Arial"/>
                <w:b w:val="0"/>
                <w:sz w:val="24"/>
                <w:szCs w:val="24"/>
                <w:lang w:eastAsia="en-US"/>
              </w:rPr>
              <w:t>«Реализация комплекса мер по содействию развитию конкуренции»</w:t>
            </w: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Московской области</w:t>
            </w:r>
          </w:p>
        </w:tc>
        <w:tc>
          <w:tcPr>
            <w:tcW w:w="1060"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jc w:val="both"/>
              <w:rPr>
                <w:rFonts w:ascii="Arial" w:hAnsi="Arial" w:cs="Arial"/>
                <w:lang w:eastAsia="en-US"/>
              </w:rPr>
            </w:pPr>
            <w:r>
              <w:rPr>
                <w:rFonts w:ascii="Arial" w:hAnsi="Arial" w:cs="Arial"/>
                <w:lang w:eastAsia="en-US"/>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Управление муниципальными закупками администрации городского округа Люберцы Московской области</w:t>
            </w:r>
          </w:p>
        </w:tc>
        <w:tc>
          <w:tcPr>
            <w:tcW w:w="1700" w:type="dxa"/>
            <w:vMerge w:val="restart"/>
            <w:tcBorders>
              <w:top w:val="single" w:sz="4" w:space="0" w:color="auto"/>
              <w:left w:val="single" w:sz="4" w:space="0" w:color="auto"/>
              <w:bottom w:val="single" w:sz="4" w:space="0" w:color="auto"/>
              <w:right w:val="single" w:sz="4" w:space="0" w:color="auto"/>
            </w:tcBorders>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 xml:space="preserve">Доведение </w:t>
            </w:r>
            <w:proofErr w:type="gramStart"/>
            <w:r>
              <w:rPr>
                <w:rFonts w:ascii="Arial" w:hAnsi="Arial" w:cs="Arial"/>
                <w:lang w:eastAsia="en-US"/>
              </w:rPr>
              <w:t>количества реализованных требований Стандарта развития конкуренции</w:t>
            </w:r>
            <w:proofErr w:type="gramEnd"/>
            <w:r>
              <w:rPr>
                <w:rFonts w:ascii="Arial" w:hAnsi="Arial" w:cs="Arial"/>
                <w:lang w:eastAsia="en-US"/>
              </w:rPr>
              <w:t xml:space="preserve"> в Московской области до 5, к концу 2024 года.</w:t>
            </w:r>
          </w:p>
          <w:p w:rsidR="00314140" w:rsidRDefault="00314140">
            <w:pPr>
              <w:spacing w:line="276" w:lineRule="auto"/>
              <w:ind w:firstLine="709"/>
              <w:jc w:val="both"/>
              <w:rPr>
                <w:rFonts w:ascii="Arial" w:hAnsi="Arial" w:cs="Arial"/>
                <w:lang w:eastAsia="en-US"/>
              </w:rPr>
            </w:pPr>
          </w:p>
        </w:tc>
      </w:tr>
      <w:tr w:rsidR="00314140" w:rsidTr="00314140">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федерального бюджета</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Внебюджетные источники</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Итого:</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val="restart"/>
            <w:tcBorders>
              <w:top w:val="nil"/>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4.1</w:t>
            </w:r>
          </w:p>
        </w:tc>
        <w:tc>
          <w:tcPr>
            <w:tcW w:w="2066" w:type="dxa"/>
            <w:vMerge w:val="restart"/>
            <w:tcBorders>
              <w:top w:val="nil"/>
              <w:left w:val="single" w:sz="4" w:space="0" w:color="auto"/>
              <w:bottom w:val="single" w:sz="4" w:space="0" w:color="auto"/>
              <w:right w:val="single" w:sz="4" w:space="0" w:color="auto"/>
            </w:tcBorders>
            <w:hideMark/>
          </w:tcPr>
          <w:p w:rsidR="00314140" w:rsidRDefault="00314140" w:rsidP="00B14344">
            <w:pPr>
              <w:pStyle w:val="ConsPlusTitle"/>
              <w:spacing w:line="276" w:lineRule="auto"/>
              <w:jc w:val="both"/>
              <w:rPr>
                <w:rFonts w:ascii="Arial" w:hAnsi="Arial" w:cs="Arial"/>
                <w:b w:val="0"/>
                <w:sz w:val="24"/>
                <w:szCs w:val="24"/>
                <w:lang w:eastAsia="en-US"/>
              </w:rPr>
            </w:pPr>
            <w:r>
              <w:rPr>
                <w:rFonts w:ascii="Arial" w:hAnsi="Arial" w:cs="Arial"/>
                <w:b w:val="0"/>
                <w:sz w:val="24"/>
                <w:szCs w:val="24"/>
                <w:lang w:eastAsia="en-US"/>
              </w:rPr>
              <w:t>4.1 Формирование и изменение перечня рынков для содействия развитию конкуренции в муниципальном образовании Московской области</w:t>
            </w: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Московской области</w:t>
            </w:r>
          </w:p>
        </w:tc>
        <w:tc>
          <w:tcPr>
            <w:tcW w:w="1060" w:type="dxa"/>
            <w:tcBorders>
              <w:top w:val="nil"/>
              <w:left w:val="single" w:sz="4" w:space="0" w:color="auto"/>
              <w:bottom w:val="single" w:sz="4" w:space="0" w:color="auto"/>
              <w:right w:val="single" w:sz="4" w:space="0" w:color="auto"/>
            </w:tcBorders>
            <w:hideMark/>
          </w:tcPr>
          <w:p w:rsidR="00314140" w:rsidRDefault="00314140">
            <w:pPr>
              <w:spacing w:line="276" w:lineRule="auto"/>
              <w:ind w:firstLine="709"/>
              <w:jc w:val="both"/>
              <w:rPr>
                <w:rFonts w:ascii="Arial" w:hAnsi="Arial" w:cs="Arial"/>
                <w:lang w:eastAsia="en-US"/>
              </w:rPr>
            </w:pPr>
            <w:r>
              <w:rPr>
                <w:rFonts w:ascii="Arial" w:hAnsi="Arial" w:cs="Arial"/>
                <w:lang w:eastAsia="en-US"/>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val="restart"/>
            <w:tcBorders>
              <w:top w:val="nil"/>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Управление муниципальными закупками администрации городского округа Люберцы Московской области</w:t>
            </w:r>
          </w:p>
        </w:tc>
        <w:tc>
          <w:tcPr>
            <w:tcW w:w="1700" w:type="dxa"/>
            <w:vMerge w:val="restart"/>
            <w:tcBorders>
              <w:top w:val="nil"/>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Расширение рынков</w:t>
            </w:r>
          </w:p>
        </w:tc>
      </w:tr>
      <w:tr w:rsidR="00314140" w:rsidTr="00314140">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федерального бюджета</w:t>
            </w:r>
          </w:p>
        </w:tc>
        <w:tc>
          <w:tcPr>
            <w:tcW w:w="1060" w:type="dxa"/>
            <w:tcBorders>
              <w:top w:val="nil"/>
              <w:left w:val="single" w:sz="4" w:space="0" w:color="auto"/>
              <w:bottom w:val="single" w:sz="4" w:space="0" w:color="auto"/>
              <w:right w:val="single" w:sz="4" w:space="0" w:color="auto"/>
            </w:tcBorders>
          </w:tcPr>
          <w:p w:rsidR="00314140" w:rsidRDefault="00314140">
            <w:pPr>
              <w:spacing w:line="276" w:lineRule="auto"/>
              <w:ind w:firstLine="709"/>
              <w:jc w:val="both"/>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tcBorders>
              <w:top w:val="nil"/>
              <w:left w:val="single" w:sz="4" w:space="0" w:color="auto"/>
              <w:bottom w:val="single" w:sz="4" w:space="0" w:color="auto"/>
              <w:right w:val="single" w:sz="4" w:space="0" w:color="auto"/>
            </w:tcBorders>
          </w:tcPr>
          <w:p w:rsidR="00314140" w:rsidRDefault="00314140">
            <w:pPr>
              <w:spacing w:line="276" w:lineRule="auto"/>
              <w:ind w:firstLine="709"/>
              <w:jc w:val="both"/>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Внебюджетные источники</w:t>
            </w:r>
          </w:p>
        </w:tc>
        <w:tc>
          <w:tcPr>
            <w:tcW w:w="1060" w:type="dxa"/>
            <w:tcBorders>
              <w:top w:val="nil"/>
              <w:left w:val="single" w:sz="4" w:space="0" w:color="auto"/>
              <w:bottom w:val="single" w:sz="4" w:space="0" w:color="auto"/>
              <w:right w:val="single" w:sz="4" w:space="0" w:color="auto"/>
            </w:tcBorders>
          </w:tcPr>
          <w:p w:rsidR="00314140" w:rsidRDefault="00314140" w:rsidP="00B14344">
            <w:pPr>
              <w:spacing w:line="276" w:lineRule="auto"/>
              <w:jc w:val="both"/>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Итого:</w:t>
            </w:r>
          </w:p>
        </w:tc>
        <w:tc>
          <w:tcPr>
            <w:tcW w:w="1060" w:type="dxa"/>
            <w:tcBorders>
              <w:top w:val="nil"/>
              <w:left w:val="single" w:sz="4" w:space="0" w:color="auto"/>
              <w:bottom w:val="single" w:sz="4" w:space="0" w:color="auto"/>
              <w:right w:val="single" w:sz="4" w:space="0" w:color="auto"/>
            </w:tcBorders>
          </w:tcPr>
          <w:p w:rsidR="00314140" w:rsidRDefault="00314140">
            <w:pPr>
              <w:spacing w:line="276" w:lineRule="auto"/>
              <w:ind w:firstLine="709"/>
              <w:jc w:val="both"/>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2135"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4.2.</w:t>
            </w:r>
          </w:p>
        </w:tc>
        <w:tc>
          <w:tcPr>
            <w:tcW w:w="2066"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B14344">
            <w:pPr>
              <w:pStyle w:val="ConsPlusTitle"/>
              <w:spacing w:line="276" w:lineRule="auto"/>
              <w:jc w:val="both"/>
              <w:rPr>
                <w:rFonts w:ascii="Arial" w:hAnsi="Arial" w:cs="Arial"/>
                <w:b w:val="0"/>
                <w:sz w:val="24"/>
                <w:szCs w:val="24"/>
                <w:lang w:eastAsia="en-US"/>
              </w:rPr>
            </w:pPr>
            <w:r>
              <w:rPr>
                <w:rFonts w:ascii="Arial" w:hAnsi="Arial" w:cs="Arial"/>
                <w:b w:val="0"/>
                <w:sz w:val="24"/>
                <w:szCs w:val="24"/>
                <w:lang w:eastAsia="en-US"/>
              </w:rPr>
              <w:t xml:space="preserve">4.2 Разработка и корректировка </w:t>
            </w:r>
            <w:r>
              <w:rPr>
                <w:rFonts w:ascii="Arial" w:hAnsi="Arial" w:cs="Arial"/>
                <w:b w:val="0"/>
                <w:sz w:val="24"/>
                <w:szCs w:val="24"/>
                <w:lang w:eastAsia="en-US"/>
              </w:rPr>
              <w:lastRenderedPageBreak/>
              <w:t>плана мероприятий («дорожной карты») по содействию развитию конкуренции в муниципальном образовании Московской области</w:t>
            </w: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lastRenderedPageBreak/>
              <w:t xml:space="preserve">Средства бюджета </w:t>
            </w:r>
            <w:r>
              <w:rPr>
                <w:rFonts w:ascii="Arial" w:hAnsi="Arial" w:cs="Arial"/>
                <w:lang w:eastAsia="en-US"/>
              </w:rPr>
              <w:lastRenderedPageBreak/>
              <w:t>Московской области</w:t>
            </w:r>
          </w:p>
        </w:tc>
        <w:tc>
          <w:tcPr>
            <w:tcW w:w="1060"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jc w:val="both"/>
              <w:rPr>
                <w:rFonts w:ascii="Arial" w:hAnsi="Arial" w:cs="Arial"/>
                <w:lang w:eastAsia="en-US"/>
              </w:rPr>
            </w:pPr>
            <w:r>
              <w:rPr>
                <w:rFonts w:ascii="Arial" w:hAnsi="Arial" w:cs="Arial"/>
                <w:lang w:eastAsia="en-US"/>
              </w:rPr>
              <w:lastRenderedPageBreak/>
              <w:t>01.01.2020-</w:t>
            </w:r>
            <w:r>
              <w:rPr>
                <w:rFonts w:ascii="Arial" w:hAnsi="Arial" w:cs="Arial"/>
                <w:lang w:eastAsia="en-US"/>
              </w:rPr>
              <w:lastRenderedPageBreak/>
              <w:t>31.12.2024</w:t>
            </w: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lastRenderedPageBreak/>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 xml:space="preserve">Управление муниципальными </w:t>
            </w:r>
            <w:r>
              <w:rPr>
                <w:rFonts w:ascii="Arial" w:hAnsi="Arial" w:cs="Arial"/>
                <w:lang w:eastAsia="en-US"/>
              </w:rPr>
              <w:lastRenderedPageBreak/>
              <w:t>закупками администрации городского округа Люберцы Московской области</w:t>
            </w:r>
          </w:p>
        </w:tc>
        <w:tc>
          <w:tcPr>
            <w:tcW w:w="1700"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jc w:val="both"/>
              <w:rPr>
                <w:rFonts w:ascii="Arial" w:hAnsi="Arial" w:cs="Arial"/>
                <w:lang w:eastAsia="en-US"/>
              </w:rPr>
            </w:pPr>
            <w:r>
              <w:rPr>
                <w:rFonts w:ascii="Arial" w:hAnsi="Arial" w:cs="Arial"/>
                <w:lang w:eastAsia="en-US"/>
              </w:rPr>
              <w:lastRenderedPageBreak/>
              <w:t xml:space="preserve">Формирование и </w:t>
            </w:r>
            <w:r>
              <w:rPr>
                <w:rFonts w:ascii="Arial" w:hAnsi="Arial" w:cs="Arial"/>
                <w:lang w:eastAsia="en-US"/>
              </w:rPr>
              <w:lastRenderedPageBreak/>
              <w:t>корректировка плана мероприятий («дорожной карты») по содействию развитию конкуренции</w:t>
            </w:r>
          </w:p>
        </w:tc>
      </w:tr>
      <w:tr w:rsidR="00314140" w:rsidTr="00314140">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федерального бюджета</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Внебюджетные источники</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both"/>
              <w:rPr>
                <w:rFonts w:ascii="Arial" w:hAnsi="Arial" w:cs="Arial"/>
                <w:lang w:eastAsia="en-US"/>
              </w:rPr>
            </w:pPr>
            <w:r>
              <w:rPr>
                <w:rFonts w:ascii="Arial" w:hAnsi="Arial" w:cs="Arial"/>
                <w:lang w:eastAsia="en-US"/>
              </w:rPr>
              <w:t>Итого:</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val="restart"/>
            <w:tcBorders>
              <w:top w:val="nil"/>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4.3.</w:t>
            </w:r>
          </w:p>
        </w:tc>
        <w:tc>
          <w:tcPr>
            <w:tcW w:w="2066" w:type="dxa"/>
            <w:vMerge w:val="restart"/>
            <w:tcBorders>
              <w:top w:val="nil"/>
              <w:left w:val="single" w:sz="4" w:space="0" w:color="auto"/>
              <w:bottom w:val="single" w:sz="4" w:space="0" w:color="auto"/>
              <w:right w:val="single" w:sz="4" w:space="0" w:color="auto"/>
            </w:tcBorders>
            <w:hideMark/>
          </w:tcPr>
          <w:p w:rsidR="00314140" w:rsidRDefault="00314140">
            <w:pPr>
              <w:pStyle w:val="ConsPlusTitle"/>
              <w:spacing w:line="276" w:lineRule="auto"/>
              <w:ind w:firstLine="709"/>
              <w:jc w:val="both"/>
              <w:rPr>
                <w:rFonts w:ascii="Arial" w:hAnsi="Arial" w:cs="Arial"/>
                <w:b w:val="0"/>
                <w:sz w:val="24"/>
                <w:szCs w:val="24"/>
                <w:lang w:eastAsia="en-US"/>
              </w:rPr>
            </w:pPr>
            <w:r>
              <w:rPr>
                <w:rFonts w:ascii="Arial" w:hAnsi="Arial" w:cs="Arial"/>
                <w:b w:val="0"/>
                <w:sz w:val="24"/>
                <w:szCs w:val="24"/>
                <w:lang w:eastAsia="en-US"/>
              </w:rPr>
              <w:t>4.3 Проведение мониторинга состояния и развития конкурентной среды на рынках товаров, работ и услуг на территории муниципального образования Московской области и анализ его результатов</w:t>
            </w: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Московской области</w:t>
            </w:r>
          </w:p>
        </w:tc>
        <w:tc>
          <w:tcPr>
            <w:tcW w:w="1060" w:type="dxa"/>
            <w:vMerge w:val="restart"/>
            <w:tcBorders>
              <w:top w:val="nil"/>
              <w:left w:val="single" w:sz="4" w:space="0" w:color="auto"/>
              <w:bottom w:val="single" w:sz="4" w:space="0" w:color="auto"/>
              <w:right w:val="single" w:sz="4" w:space="0" w:color="auto"/>
            </w:tcBorders>
            <w:hideMark/>
          </w:tcPr>
          <w:p w:rsidR="00314140" w:rsidRDefault="00314140">
            <w:pPr>
              <w:spacing w:line="276" w:lineRule="auto"/>
              <w:ind w:firstLine="709"/>
              <w:jc w:val="both"/>
              <w:rPr>
                <w:rFonts w:ascii="Arial" w:hAnsi="Arial" w:cs="Arial"/>
                <w:lang w:eastAsia="en-US"/>
              </w:rPr>
            </w:pPr>
            <w:r>
              <w:rPr>
                <w:rFonts w:ascii="Arial" w:hAnsi="Arial" w:cs="Arial"/>
                <w:lang w:eastAsia="en-US"/>
              </w:rPr>
              <w:t>01.01.2020-31.12.2024</w:t>
            </w: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val="restart"/>
            <w:tcBorders>
              <w:top w:val="nil"/>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Управление муниципальными закупками администрации городского округа Люберцы Московской области</w:t>
            </w:r>
          </w:p>
        </w:tc>
        <w:tc>
          <w:tcPr>
            <w:tcW w:w="1700" w:type="dxa"/>
            <w:vMerge w:val="restart"/>
            <w:tcBorders>
              <w:top w:val="nil"/>
              <w:left w:val="single" w:sz="4" w:space="0" w:color="auto"/>
              <w:bottom w:val="single" w:sz="4" w:space="0" w:color="auto"/>
              <w:right w:val="single" w:sz="4" w:space="0" w:color="auto"/>
            </w:tcBorders>
            <w:hideMark/>
          </w:tcPr>
          <w:p w:rsidR="00314140" w:rsidRDefault="00314140" w:rsidP="00B14344">
            <w:pPr>
              <w:spacing w:line="276" w:lineRule="auto"/>
              <w:jc w:val="both"/>
              <w:rPr>
                <w:rFonts w:ascii="Arial" w:hAnsi="Arial" w:cs="Arial"/>
                <w:lang w:eastAsia="en-US"/>
              </w:rPr>
            </w:pPr>
            <w:r>
              <w:rPr>
                <w:rFonts w:ascii="Arial" w:hAnsi="Arial" w:cs="Arial"/>
                <w:lang w:eastAsia="en-US"/>
              </w:rPr>
              <w:t>Улучшение состояния и развития конкурентной среды на рынках товаров, работ и услуг</w:t>
            </w:r>
          </w:p>
        </w:tc>
      </w:tr>
      <w:tr w:rsidR="00314140" w:rsidTr="00314140">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федерального бюджета</w:t>
            </w:r>
          </w:p>
        </w:tc>
        <w:tc>
          <w:tcPr>
            <w:tcW w:w="106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Внебюджетные источники</w:t>
            </w:r>
          </w:p>
        </w:tc>
        <w:tc>
          <w:tcPr>
            <w:tcW w:w="106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066"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eastAsiaTheme="minorEastAsia" w:hAnsi="Arial" w:cs="Arial"/>
                <w:bCs/>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Итого:</w:t>
            </w:r>
          </w:p>
        </w:tc>
        <w:tc>
          <w:tcPr>
            <w:tcW w:w="106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700" w:type="dxa"/>
            <w:vMerge/>
            <w:tcBorders>
              <w:top w:val="nil"/>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jc w:val="center"/>
        </w:trPr>
        <w:tc>
          <w:tcPr>
            <w:tcW w:w="472" w:type="dxa"/>
            <w:tcBorders>
              <w:top w:val="single" w:sz="4" w:space="0" w:color="auto"/>
              <w:left w:val="single" w:sz="4" w:space="0" w:color="auto"/>
              <w:bottom w:val="single" w:sz="4" w:space="0" w:color="auto"/>
              <w:right w:val="single" w:sz="4" w:space="0" w:color="auto"/>
            </w:tcBorders>
          </w:tcPr>
          <w:p w:rsidR="00314140" w:rsidRDefault="00314140" w:rsidP="00B14344">
            <w:pPr>
              <w:autoSpaceDE w:val="0"/>
              <w:autoSpaceDN w:val="0"/>
              <w:adjustRightInd w:val="0"/>
              <w:spacing w:line="276" w:lineRule="auto"/>
              <w:jc w:val="both"/>
              <w:rPr>
                <w:rFonts w:ascii="Arial" w:hAnsi="Arial" w:cs="Arial"/>
                <w:lang w:eastAsia="en-US"/>
              </w:rPr>
            </w:pPr>
          </w:p>
        </w:tc>
        <w:tc>
          <w:tcPr>
            <w:tcW w:w="2066" w:type="dxa"/>
            <w:tcBorders>
              <w:top w:val="single" w:sz="4" w:space="0" w:color="auto"/>
              <w:left w:val="single" w:sz="4" w:space="0" w:color="auto"/>
              <w:bottom w:val="single" w:sz="4" w:space="0" w:color="auto"/>
              <w:right w:val="single" w:sz="4" w:space="0" w:color="auto"/>
            </w:tcBorders>
          </w:tcPr>
          <w:p w:rsidR="00314140" w:rsidRDefault="00314140">
            <w:pPr>
              <w:pStyle w:val="ConsPlusTitle"/>
              <w:spacing w:line="276" w:lineRule="auto"/>
              <w:ind w:firstLine="709"/>
              <w:jc w:val="both"/>
              <w:rPr>
                <w:rFonts w:ascii="Arial" w:hAnsi="Arial" w:cs="Arial"/>
                <w:b w:val="0"/>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ИТОГО ПО ПОДПРОГРАММЕ:</w:t>
            </w:r>
          </w:p>
        </w:tc>
        <w:tc>
          <w:tcPr>
            <w:tcW w:w="1060" w:type="dxa"/>
            <w:vMerge w:val="restart"/>
            <w:tcBorders>
              <w:top w:val="single" w:sz="4" w:space="0" w:color="auto"/>
              <w:left w:val="single" w:sz="4" w:space="0" w:color="auto"/>
              <w:bottom w:val="single" w:sz="4" w:space="0" w:color="auto"/>
              <w:right w:val="single" w:sz="4" w:space="0" w:color="auto"/>
            </w:tcBorders>
          </w:tcPr>
          <w:p w:rsidR="00314140" w:rsidRDefault="00314140">
            <w:pPr>
              <w:spacing w:line="276" w:lineRule="auto"/>
              <w:ind w:firstLine="709"/>
              <w:jc w:val="both"/>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tcBorders>
              <w:top w:val="single" w:sz="4" w:space="0" w:color="auto"/>
              <w:left w:val="single" w:sz="4" w:space="0" w:color="auto"/>
              <w:bottom w:val="single" w:sz="4" w:space="0" w:color="auto"/>
              <w:right w:val="single" w:sz="4" w:space="0" w:color="auto"/>
            </w:tcBorders>
          </w:tcPr>
          <w:p w:rsidR="00314140" w:rsidRDefault="00314140">
            <w:pPr>
              <w:spacing w:line="276" w:lineRule="auto"/>
              <w:ind w:firstLine="709"/>
              <w:jc w:val="center"/>
              <w:rPr>
                <w:rFonts w:ascii="Arial" w:hAnsi="Arial" w:cs="Arial"/>
                <w:lang w:eastAsia="en-US"/>
              </w:rPr>
            </w:pPr>
          </w:p>
        </w:tc>
        <w:tc>
          <w:tcPr>
            <w:tcW w:w="1700" w:type="dxa"/>
            <w:tcBorders>
              <w:top w:val="single" w:sz="4" w:space="0" w:color="auto"/>
              <w:left w:val="single" w:sz="4" w:space="0" w:color="auto"/>
              <w:bottom w:val="single" w:sz="4" w:space="0" w:color="auto"/>
              <w:right w:val="single" w:sz="4" w:space="0" w:color="auto"/>
            </w:tcBorders>
          </w:tcPr>
          <w:p w:rsidR="00314140" w:rsidRDefault="00314140">
            <w:pPr>
              <w:spacing w:line="276" w:lineRule="auto"/>
              <w:ind w:firstLine="709"/>
              <w:jc w:val="both"/>
              <w:rPr>
                <w:rFonts w:ascii="Arial" w:hAnsi="Arial" w:cs="Arial"/>
                <w:lang w:eastAsia="en-US"/>
              </w:rPr>
            </w:pPr>
          </w:p>
        </w:tc>
      </w:tr>
      <w:tr w:rsidR="00314140" w:rsidTr="00314140">
        <w:trPr>
          <w:trHeight w:val="20"/>
          <w:jc w:val="center"/>
        </w:trPr>
        <w:tc>
          <w:tcPr>
            <w:tcW w:w="472" w:type="dxa"/>
            <w:tcBorders>
              <w:top w:val="single" w:sz="4" w:space="0" w:color="auto"/>
              <w:left w:val="single" w:sz="4" w:space="0" w:color="auto"/>
              <w:bottom w:val="single" w:sz="4" w:space="0" w:color="auto"/>
              <w:right w:val="single" w:sz="4" w:space="0" w:color="auto"/>
            </w:tcBorders>
          </w:tcPr>
          <w:p w:rsidR="00314140" w:rsidRDefault="00314140" w:rsidP="00B14344">
            <w:pPr>
              <w:autoSpaceDE w:val="0"/>
              <w:autoSpaceDN w:val="0"/>
              <w:adjustRightInd w:val="0"/>
              <w:spacing w:line="276" w:lineRule="auto"/>
              <w:jc w:val="both"/>
              <w:rPr>
                <w:rFonts w:ascii="Arial" w:hAnsi="Arial" w:cs="Arial"/>
                <w:lang w:eastAsia="en-US"/>
              </w:rPr>
            </w:pPr>
          </w:p>
        </w:tc>
        <w:tc>
          <w:tcPr>
            <w:tcW w:w="2066" w:type="dxa"/>
            <w:tcBorders>
              <w:top w:val="single" w:sz="4" w:space="0" w:color="auto"/>
              <w:left w:val="single" w:sz="4" w:space="0" w:color="auto"/>
              <w:bottom w:val="single" w:sz="4" w:space="0" w:color="auto"/>
              <w:right w:val="single" w:sz="4" w:space="0" w:color="auto"/>
            </w:tcBorders>
          </w:tcPr>
          <w:p w:rsidR="00314140" w:rsidRDefault="00314140">
            <w:pPr>
              <w:pStyle w:val="ConsPlusTitle"/>
              <w:spacing w:line="276" w:lineRule="auto"/>
              <w:ind w:firstLine="709"/>
              <w:jc w:val="both"/>
              <w:rPr>
                <w:rFonts w:ascii="Arial" w:hAnsi="Arial" w:cs="Arial"/>
                <w:b w:val="0"/>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Федерального бюджета</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tcBorders>
              <w:top w:val="single" w:sz="4" w:space="0" w:color="auto"/>
              <w:left w:val="single" w:sz="4" w:space="0" w:color="auto"/>
              <w:bottom w:val="single" w:sz="4" w:space="0" w:color="auto"/>
              <w:right w:val="single" w:sz="4" w:space="0" w:color="auto"/>
            </w:tcBorders>
          </w:tcPr>
          <w:p w:rsidR="00314140" w:rsidRDefault="00314140">
            <w:pPr>
              <w:spacing w:line="276" w:lineRule="auto"/>
              <w:ind w:firstLine="709"/>
              <w:jc w:val="center"/>
              <w:rPr>
                <w:rFonts w:ascii="Arial" w:hAnsi="Arial" w:cs="Arial"/>
                <w:lang w:eastAsia="en-US"/>
              </w:rPr>
            </w:pPr>
          </w:p>
        </w:tc>
        <w:tc>
          <w:tcPr>
            <w:tcW w:w="1700" w:type="dxa"/>
            <w:tcBorders>
              <w:top w:val="single" w:sz="4" w:space="0" w:color="auto"/>
              <w:left w:val="single" w:sz="4" w:space="0" w:color="auto"/>
              <w:bottom w:val="single" w:sz="4" w:space="0" w:color="auto"/>
              <w:right w:val="single" w:sz="4" w:space="0" w:color="auto"/>
            </w:tcBorders>
          </w:tcPr>
          <w:p w:rsidR="00314140" w:rsidRDefault="00314140">
            <w:pPr>
              <w:spacing w:line="276" w:lineRule="auto"/>
              <w:ind w:firstLine="709"/>
              <w:jc w:val="both"/>
              <w:rPr>
                <w:rFonts w:ascii="Arial" w:hAnsi="Arial" w:cs="Arial"/>
                <w:lang w:eastAsia="en-US"/>
              </w:rPr>
            </w:pPr>
          </w:p>
        </w:tc>
      </w:tr>
      <w:tr w:rsidR="00314140" w:rsidTr="00314140">
        <w:trPr>
          <w:trHeight w:val="20"/>
          <w:jc w:val="center"/>
        </w:trPr>
        <w:tc>
          <w:tcPr>
            <w:tcW w:w="472" w:type="dxa"/>
            <w:tcBorders>
              <w:top w:val="single" w:sz="4" w:space="0" w:color="auto"/>
              <w:left w:val="single" w:sz="4" w:space="0" w:color="auto"/>
              <w:bottom w:val="single" w:sz="4" w:space="0" w:color="auto"/>
              <w:right w:val="single" w:sz="4" w:space="0" w:color="auto"/>
            </w:tcBorders>
          </w:tcPr>
          <w:p w:rsidR="00314140" w:rsidRDefault="00314140" w:rsidP="00B14344">
            <w:pPr>
              <w:autoSpaceDE w:val="0"/>
              <w:autoSpaceDN w:val="0"/>
              <w:adjustRightInd w:val="0"/>
              <w:spacing w:line="276" w:lineRule="auto"/>
              <w:jc w:val="both"/>
              <w:rPr>
                <w:rFonts w:ascii="Arial" w:hAnsi="Arial" w:cs="Arial"/>
                <w:lang w:eastAsia="en-US"/>
              </w:rPr>
            </w:pPr>
          </w:p>
        </w:tc>
        <w:tc>
          <w:tcPr>
            <w:tcW w:w="2066" w:type="dxa"/>
            <w:tcBorders>
              <w:top w:val="single" w:sz="4" w:space="0" w:color="auto"/>
              <w:left w:val="single" w:sz="4" w:space="0" w:color="auto"/>
              <w:bottom w:val="single" w:sz="4" w:space="0" w:color="auto"/>
              <w:right w:val="single" w:sz="4" w:space="0" w:color="auto"/>
            </w:tcBorders>
          </w:tcPr>
          <w:p w:rsidR="00314140" w:rsidRDefault="00314140">
            <w:pPr>
              <w:pStyle w:val="ConsPlusTitle"/>
              <w:spacing w:line="276" w:lineRule="auto"/>
              <w:ind w:firstLine="709"/>
              <w:jc w:val="both"/>
              <w:rPr>
                <w:rFonts w:ascii="Arial" w:hAnsi="Arial" w:cs="Arial"/>
                <w:b w:val="0"/>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Московской области</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tcBorders>
              <w:top w:val="single" w:sz="4" w:space="0" w:color="auto"/>
              <w:left w:val="single" w:sz="4" w:space="0" w:color="auto"/>
              <w:bottom w:val="single" w:sz="4" w:space="0" w:color="auto"/>
              <w:right w:val="single" w:sz="4" w:space="0" w:color="auto"/>
            </w:tcBorders>
          </w:tcPr>
          <w:p w:rsidR="00314140" w:rsidRDefault="00314140" w:rsidP="00B14344">
            <w:pPr>
              <w:spacing w:line="276" w:lineRule="auto"/>
              <w:rPr>
                <w:rFonts w:ascii="Arial" w:hAnsi="Arial" w:cs="Arial"/>
                <w:lang w:eastAsia="en-US"/>
              </w:rPr>
            </w:pPr>
          </w:p>
        </w:tc>
        <w:tc>
          <w:tcPr>
            <w:tcW w:w="1700" w:type="dxa"/>
            <w:tcBorders>
              <w:top w:val="single" w:sz="4" w:space="0" w:color="auto"/>
              <w:left w:val="single" w:sz="4" w:space="0" w:color="auto"/>
              <w:bottom w:val="single" w:sz="4" w:space="0" w:color="auto"/>
              <w:right w:val="single" w:sz="4" w:space="0" w:color="auto"/>
            </w:tcBorders>
          </w:tcPr>
          <w:p w:rsidR="00314140" w:rsidRDefault="00314140">
            <w:pPr>
              <w:spacing w:line="276" w:lineRule="auto"/>
              <w:ind w:firstLine="709"/>
              <w:jc w:val="both"/>
              <w:rPr>
                <w:rFonts w:ascii="Arial" w:hAnsi="Arial" w:cs="Arial"/>
                <w:lang w:eastAsia="en-US"/>
              </w:rPr>
            </w:pPr>
          </w:p>
        </w:tc>
      </w:tr>
      <w:tr w:rsidR="00314140" w:rsidTr="00314140">
        <w:trPr>
          <w:trHeight w:val="20"/>
          <w:jc w:val="center"/>
        </w:trPr>
        <w:tc>
          <w:tcPr>
            <w:tcW w:w="472" w:type="dxa"/>
            <w:tcBorders>
              <w:top w:val="single" w:sz="4" w:space="0" w:color="auto"/>
              <w:left w:val="single" w:sz="4" w:space="0" w:color="auto"/>
              <w:bottom w:val="single" w:sz="4" w:space="0" w:color="auto"/>
              <w:right w:val="single" w:sz="4" w:space="0" w:color="auto"/>
            </w:tcBorders>
          </w:tcPr>
          <w:p w:rsidR="00314140" w:rsidRDefault="00314140">
            <w:pPr>
              <w:autoSpaceDE w:val="0"/>
              <w:autoSpaceDN w:val="0"/>
              <w:adjustRightInd w:val="0"/>
              <w:spacing w:line="276" w:lineRule="auto"/>
              <w:ind w:firstLine="709"/>
              <w:jc w:val="both"/>
              <w:rPr>
                <w:rFonts w:ascii="Arial" w:hAnsi="Arial" w:cs="Arial"/>
                <w:lang w:eastAsia="en-US"/>
              </w:rPr>
            </w:pPr>
          </w:p>
        </w:tc>
        <w:tc>
          <w:tcPr>
            <w:tcW w:w="2066" w:type="dxa"/>
            <w:tcBorders>
              <w:top w:val="single" w:sz="4" w:space="0" w:color="auto"/>
              <w:left w:val="single" w:sz="4" w:space="0" w:color="auto"/>
              <w:bottom w:val="single" w:sz="4" w:space="0" w:color="auto"/>
              <w:right w:val="single" w:sz="4" w:space="0" w:color="auto"/>
            </w:tcBorders>
          </w:tcPr>
          <w:p w:rsidR="00314140" w:rsidRDefault="00314140">
            <w:pPr>
              <w:pStyle w:val="ConsPlusTitle"/>
              <w:spacing w:line="276" w:lineRule="auto"/>
              <w:ind w:firstLine="709"/>
              <w:jc w:val="both"/>
              <w:rPr>
                <w:rFonts w:ascii="Arial" w:hAnsi="Arial" w:cs="Arial"/>
                <w:b w:val="0"/>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tcBorders>
              <w:top w:val="single" w:sz="4" w:space="0" w:color="auto"/>
              <w:left w:val="single" w:sz="4" w:space="0" w:color="auto"/>
              <w:bottom w:val="single" w:sz="4" w:space="0" w:color="auto"/>
              <w:right w:val="single" w:sz="4" w:space="0" w:color="auto"/>
            </w:tcBorders>
          </w:tcPr>
          <w:p w:rsidR="00314140" w:rsidRDefault="00314140" w:rsidP="00B14344">
            <w:pPr>
              <w:spacing w:line="276" w:lineRule="auto"/>
              <w:rPr>
                <w:rFonts w:ascii="Arial" w:hAnsi="Arial" w:cs="Arial"/>
                <w:lang w:eastAsia="en-US"/>
              </w:rPr>
            </w:pPr>
          </w:p>
        </w:tc>
        <w:tc>
          <w:tcPr>
            <w:tcW w:w="1700" w:type="dxa"/>
            <w:tcBorders>
              <w:top w:val="single" w:sz="4" w:space="0" w:color="auto"/>
              <w:left w:val="single" w:sz="4" w:space="0" w:color="auto"/>
              <w:bottom w:val="single" w:sz="4" w:space="0" w:color="auto"/>
              <w:right w:val="single" w:sz="4" w:space="0" w:color="auto"/>
            </w:tcBorders>
          </w:tcPr>
          <w:p w:rsidR="00314140" w:rsidRDefault="00314140">
            <w:pPr>
              <w:spacing w:line="276" w:lineRule="auto"/>
              <w:ind w:firstLine="709"/>
              <w:jc w:val="both"/>
              <w:rPr>
                <w:rFonts w:ascii="Arial" w:hAnsi="Arial" w:cs="Arial"/>
                <w:lang w:eastAsia="en-US"/>
              </w:rPr>
            </w:pPr>
          </w:p>
        </w:tc>
      </w:tr>
      <w:tr w:rsidR="00314140" w:rsidTr="00314140">
        <w:trPr>
          <w:trHeight w:val="20"/>
          <w:jc w:val="center"/>
        </w:trPr>
        <w:tc>
          <w:tcPr>
            <w:tcW w:w="472" w:type="dxa"/>
            <w:tcBorders>
              <w:top w:val="single" w:sz="4" w:space="0" w:color="auto"/>
              <w:left w:val="single" w:sz="4" w:space="0" w:color="auto"/>
              <w:bottom w:val="single" w:sz="4" w:space="0" w:color="auto"/>
              <w:right w:val="single" w:sz="4" w:space="0" w:color="auto"/>
            </w:tcBorders>
          </w:tcPr>
          <w:p w:rsidR="00314140" w:rsidRDefault="00314140">
            <w:pPr>
              <w:autoSpaceDE w:val="0"/>
              <w:autoSpaceDN w:val="0"/>
              <w:adjustRightInd w:val="0"/>
              <w:spacing w:line="276" w:lineRule="auto"/>
              <w:ind w:firstLine="709"/>
              <w:jc w:val="both"/>
              <w:rPr>
                <w:rFonts w:ascii="Arial" w:hAnsi="Arial" w:cs="Arial"/>
                <w:lang w:eastAsia="en-US"/>
              </w:rPr>
            </w:pPr>
          </w:p>
        </w:tc>
        <w:tc>
          <w:tcPr>
            <w:tcW w:w="2066" w:type="dxa"/>
            <w:tcBorders>
              <w:top w:val="single" w:sz="4" w:space="0" w:color="auto"/>
              <w:left w:val="single" w:sz="4" w:space="0" w:color="auto"/>
              <w:bottom w:val="single" w:sz="4" w:space="0" w:color="auto"/>
              <w:right w:val="single" w:sz="4" w:space="0" w:color="auto"/>
            </w:tcBorders>
          </w:tcPr>
          <w:p w:rsidR="00314140" w:rsidRDefault="00314140">
            <w:pPr>
              <w:pStyle w:val="ConsPlusTitle"/>
              <w:spacing w:line="276" w:lineRule="auto"/>
              <w:ind w:firstLine="709"/>
              <w:jc w:val="both"/>
              <w:rPr>
                <w:rFonts w:ascii="Arial" w:hAnsi="Arial" w:cs="Arial"/>
                <w:b w:val="0"/>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hideMark/>
          </w:tcPr>
          <w:p w:rsidR="00314140" w:rsidRDefault="00314140" w:rsidP="00B14344">
            <w:pPr>
              <w:autoSpaceDE w:val="0"/>
              <w:autoSpaceDN w:val="0"/>
              <w:adjustRightInd w:val="0"/>
              <w:spacing w:line="276" w:lineRule="auto"/>
              <w:jc w:val="both"/>
              <w:rPr>
                <w:rFonts w:ascii="Arial" w:hAnsi="Arial" w:cs="Arial"/>
                <w:lang w:eastAsia="en-US"/>
              </w:rPr>
            </w:pPr>
            <w:r>
              <w:rPr>
                <w:rFonts w:ascii="Arial" w:hAnsi="Arial" w:cs="Arial"/>
                <w:lang w:eastAsia="en-US"/>
              </w:rPr>
              <w:t xml:space="preserve">Внебюджетные </w:t>
            </w:r>
            <w:proofErr w:type="spellStart"/>
            <w:proofErr w:type="gramStart"/>
            <w:r>
              <w:rPr>
                <w:rFonts w:ascii="Arial" w:hAnsi="Arial" w:cs="Arial"/>
                <w:lang w:eastAsia="en-US"/>
              </w:rPr>
              <w:t>ис-точники</w:t>
            </w:r>
            <w:proofErr w:type="spellEnd"/>
            <w:proofErr w:type="gramEnd"/>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10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autoSpaceDE w:val="0"/>
              <w:autoSpaceDN w:val="0"/>
              <w:adjustRightInd w:val="0"/>
              <w:spacing w:line="276" w:lineRule="auto"/>
              <w:ind w:firstLine="709"/>
              <w:jc w:val="center"/>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3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71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0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64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0</w:t>
            </w:r>
          </w:p>
        </w:tc>
        <w:tc>
          <w:tcPr>
            <w:tcW w:w="2135" w:type="dxa"/>
            <w:tcBorders>
              <w:top w:val="single" w:sz="4" w:space="0" w:color="auto"/>
              <w:left w:val="single" w:sz="4" w:space="0" w:color="auto"/>
              <w:bottom w:val="single" w:sz="4" w:space="0" w:color="auto"/>
              <w:right w:val="single" w:sz="4" w:space="0" w:color="auto"/>
            </w:tcBorders>
          </w:tcPr>
          <w:p w:rsidR="00314140" w:rsidRDefault="00314140" w:rsidP="00B14344">
            <w:pPr>
              <w:spacing w:line="276" w:lineRule="auto"/>
              <w:rPr>
                <w:rFonts w:ascii="Arial" w:hAnsi="Arial" w:cs="Arial"/>
                <w:lang w:eastAsia="en-US"/>
              </w:rPr>
            </w:pPr>
          </w:p>
        </w:tc>
        <w:tc>
          <w:tcPr>
            <w:tcW w:w="1700" w:type="dxa"/>
            <w:tcBorders>
              <w:top w:val="single" w:sz="4" w:space="0" w:color="auto"/>
              <w:left w:val="single" w:sz="4" w:space="0" w:color="auto"/>
              <w:bottom w:val="single" w:sz="4" w:space="0" w:color="auto"/>
              <w:right w:val="single" w:sz="4" w:space="0" w:color="auto"/>
            </w:tcBorders>
          </w:tcPr>
          <w:p w:rsidR="00314140" w:rsidRDefault="00314140">
            <w:pPr>
              <w:spacing w:line="276" w:lineRule="auto"/>
              <w:ind w:firstLine="709"/>
              <w:jc w:val="both"/>
              <w:rPr>
                <w:rFonts w:ascii="Arial" w:hAnsi="Arial" w:cs="Arial"/>
                <w:lang w:eastAsia="en-US"/>
              </w:rPr>
            </w:pPr>
          </w:p>
        </w:tc>
      </w:tr>
    </w:tbl>
    <w:p w:rsidR="00314140" w:rsidRDefault="00314140" w:rsidP="00314140">
      <w:pPr>
        <w:autoSpaceDE w:val="0"/>
        <w:autoSpaceDN w:val="0"/>
        <w:adjustRightInd w:val="0"/>
        <w:jc w:val="right"/>
        <w:rPr>
          <w:rFonts w:ascii="Arial" w:hAnsi="Arial" w:cs="Arial"/>
          <w:u w:val="single"/>
        </w:rPr>
      </w:pPr>
    </w:p>
    <w:p w:rsidR="00314140" w:rsidRDefault="00314140" w:rsidP="00314140">
      <w:pPr>
        <w:autoSpaceDE w:val="0"/>
        <w:autoSpaceDN w:val="0"/>
        <w:adjustRightInd w:val="0"/>
        <w:jc w:val="right"/>
        <w:rPr>
          <w:rFonts w:ascii="Arial" w:hAnsi="Arial" w:cs="Arial"/>
          <w:u w:val="single"/>
        </w:rPr>
      </w:pPr>
      <w:r>
        <w:rPr>
          <w:rFonts w:ascii="Arial" w:hAnsi="Arial" w:cs="Arial"/>
          <w:u w:val="single"/>
        </w:rPr>
        <w:t>Приложение 4</w:t>
      </w:r>
    </w:p>
    <w:p w:rsidR="00314140" w:rsidRDefault="00314140" w:rsidP="00314140">
      <w:pPr>
        <w:autoSpaceDE w:val="0"/>
        <w:autoSpaceDN w:val="0"/>
        <w:adjustRightInd w:val="0"/>
        <w:jc w:val="center"/>
        <w:rPr>
          <w:rFonts w:ascii="Arial" w:hAnsi="Arial" w:cs="Arial"/>
        </w:rPr>
      </w:pPr>
      <w:r>
        <w:rPr>
          <w:rFonts w:ascii="Arial" w:hAnsi="Arial" w:cs="Arial"/>
          <w:b/>
        </w:rPr>
        <w:t>Паспорт подпрограммы 3 «Развитие малого и среднего предпринимательства»</w:t>
      </w:r>
    </w:p>
    <w:p w:rsidR="00314140" w:rsidRDefault="00314140" w:rsidP="00314140">
      <w:pPr>
        <w:widowControl w:val="0"/>
        <w:autoSpaceDE w:val="0"/>
        <w:autoSpaceDN w:val="0"/>
        <w:adjustRightInd w:val="0"/>
        <w:ind w:firstLine="709"/>
        <w:jc w:val="center"/>
        <w:rPr>
          <w:rFonts w:ascii="Arial" w:hAnsi="Arial" w:cs="Arial"/>
        </w:rPr>
      </w:pPr>
    </w:p>
    <w:tbl>
      <w:tblPr>
        <w:tblW w:w="14535" w:type="dxa"/>
        <w:tblLayout w:type="fixed"/>
        <w:tblCellMar>
          <w:left w:w="75" w:type="dxa"/>
          <w:right w:w="75" w:type="dxa"/>
        </w:tblCellMar>
        <w:tblLook w:val="04A0" w:firstRow="1" w:lastRow="0" w:firstColumn="1" w:lastColumn="0" w:noHBand="0" w:noVBand="1"/>
      </w:tblPr>
      <w:tblGrid>
        <w:gridCol w:w="2342"/>
        <w:gridCol w:w="1842"/>
        <w:gridCol w:w="2268"/>
        <w:gridCol w:w="1418"/>
        <w:gridCol w:w="1701"/>
        <w:gridCol w:w="1417"/>
        <w:gridCol w:w="1134"/>
        <w:gridCol w:w="1276"/>
        <w:gridCol w:w="1120"/>
        <w:gridCol w:w="17"/>
      </w:tblGrid>
      <w:tr w:rsidR="00314140" w:rsidTr="00314140">
        <w:trPr>
          <w:gridAfter w:val="1"/>
          <w:wAfter w:w="17" w:type="dxa"/>
        </w:trPr>
        <w:tc>
          <w:tcPr>
            <w:tcW w:w="234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jc w:val="both"/>
              <w:rPr>
                <w:rFonts w:ascii="Arial" w:hAnsi="Arial" w:cs="Arial"/>
                <w:lang w:eastAsia="en-US"/>
              </w:rPr>
            </w:pPr>
            <w:r>
              <w:rPr>
                <w:rFonts w:ascii="Arial" w:hAnsi="Arial" w:cs="Arial"/>
                <w:lang w:eastAsia="en-US"/>
              </w:rPr>
              <w:t>Муниципальный заказчик подпрограммы</w:t>
            </w:r>
          </w:p>
        </w:tc>
        <w:tc>
          <w:tcPr>
            <w:tcW w:w="12177" w:type="dxa"/>
            <w:gridSpan w:val="8"/>
            <w:tcBorders>
              <w:top w:val="single" w:sz="4" w:space="0" w:color="auto"/>
              <w:left w:val="single" w:sz="4" w:space="0" w:color="auto"/>
              <w:bottom w:val="single" w:sz="4" w:space="0" w:color="auto"/>
              <w:right w:val="single" w:sz="4" w:space="0" w:color="auto"/>
            </w:tcBorders>
            <w:hideMark/>
          </w:tcPr>
          <w:p w:rsidR="00314140" w:rsidRDefault="00314140" w:rsidP="00B14344">
            <w:pPr>
              <w:widowControl w:val="0"/>
              <w:autoSpaceDE w:val="0"/>
              <w:autoSpaceDN w:val="0"/>
              <w:adjustRightInd w:val="0"/>
              <w:spacing w:line="276" w:lineRule="auto"/>
              <w:jc w:val="both"/>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r>
      <w:tr w:rsidR="00314140" w:rsidTr="00314140">
        <w:trPr>
          <w:gridAfter w:val="1"/>
          <w:wAfter w:w="17" w:type="dxa"/>
        </w:trPr>
        <w:tc>
          <w:tcPr>
            <w:tcW w:w="2343"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both"/>
              <w:rPr>
                <w:rFonts w:ascii="Arial" w:hAnsi="Arial" w:cs="Arial"/>
                <w:lang w:eastAsia="en-US"/>
              </w:rPr>
            </w:pPr>
            <w:r>
              <w:rPr>
                <w:rFonts w:ascii="Arial" w:hAnsi="Arial" w:cs="Arial"/>
                <w:lang w:eastAsia="en-US"/>
              </w:rPr>
              <w:t>Источники финансирования подпрограммы по годам реализации и</w:t>
            </w:r>
          </w:p>
          <w:p w:rsidR="00314140" w:rsidRDefault="00314140" w:rsidP="00B14344">
            <w:pPr>
              <w:spacing w:line="276" w:lineRule="auto"/>
              <w:jc w:val="both"/>
              <w:rPr>
                <w:rFonts w:ascii="Arial" w:hAnsi="Arial" w:cs="Arial"/>
                <w:lang w:eastAsia="en-US"/>
              </w:rPr>
            </w:pPr>
            <w:r>
              <w:rPr>
                <w:rFonts w:ascii="Arial" w:hAnsi="Arial" w:cs="Arial"/>
                <w:lang w:eastAsia="en-US"/>
              </w:rPr>
              <w:t>главным распорядителям бюджетных средств, в том числе по годам:</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jc w:val="both"/>
              <w:rPr>
                <w:rFonts w:ascii="Arial" w:hAnsi="Arial" w:cs="Arial"/>
                <w:lang w:eastAsia="en-US"/>
              </w:rPr>
            </w:pPr>
            <w:r>
              <w:rPr>
                <w:rFonts w:ascii="Arial" w:hAnsi="Arial" w:cs="Arial"/>
                <w:lang w:eastAsia="en-US"/>
              </w:rPr>
              <w:t>Главный распорядитель бюджетных средств</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jc w:val="both"/>
              <w:rPr>
                <w:rFonts w:ascii="Arial" w:hAnsi="Arial" w:cs="Arial"/>
                <w:lang w:eastAsia="en-US"/>
              </w:rPr>
            </w:pPr>
            <w:r>
              <w:rPr>
                <w:rFonts w:ascii="Arial" w:hAnsi="Arial" w:cs="Arial"/>
                <w:lang w:eastAsia="en-US"/>
              </w:rPr>
              <w:t>Источник финансирования</w:t>
            </w:r>
          </w:p>
        </w:tc>
        <w:tc>
          <w:tcPr>
            <w:tcW w:w="8066" w:type="dxa"/>
            <w:gridSpan w:val="6"/>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left="122" w:firstLine="709"/>
              <w:jc w:val="center"/>
              <w:rPr>
                <w:rFonts w:ascii="Arial" w:hAnsi="Arial" w:cs="Arial"/>
                <w:lang w:eastAsia="en-US"/>
              </w:rPr>
            </w:pPr>
            <w:r>
              <w:rPr>
                <w:rFonts w:ascii="Arial" w:hAnsi="Arial" w:cs="Arial"/>
                <w:lang w:eastAsia="en-US"/>
              </w:rPr>
              <w:t>Расходы (тыс. рублей)</w:t>
            </w:r>
          </w:p>
        </w:tc>
      </w:tr>
      <w:tr w:rsidR="00314140" w:rsidTr="00314140">
        <w:trPr>
          <w:gridAfter w:val="1"/>
          <w:wAfter w:w="17" w:type="dxa"/>
        </w:trPr>
        <w:tc>
          <w:tcPr>
            <w:tcW w:w="234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217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418" w:type="dxa"/>
            <w:tcBorders>
              <w:top w:val="nil"/>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2020</w:t>
            </w:r>
            <w:r w:rsidR="00B14344">
              <w:rPr>
                <w:rFonts w:ascii="Arial" w:hAnsi="Arial" w:cs="Arial"/>
                <w:lang w:eastAsia="en-US"/>
              </w:rPr>
              <w:t xml:space="preserve"> </w:t>
            </w:r>
            <w:r>
              <w:rPr>
                <w:rFonts w:ascii="Arial" w:hAnsi="Arial" w:cs="Arial"/>
                <w:lang w:eastAsia="en-US"/>
              </w:rPr>
              <w:t>год</w:t>
            </w:r>
          </w:p>
        </w:tc>
        <w:tc>
          <w:tcPr>
            <w:tcW w:w="1701" w:type="dxa"/>
            <w:tcBorders>
              <w:top w:val="nil"/>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2021 год</w:t>
            </w:r>
          </w:p>
        </w:tc>
        <w:tc>
          <w:tcPr>
            <w:tcW w:w="1417" w:type="dxa"/>
            <w:tcBorders>
              <w:top w:val="nil"/>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2022</w:t>
            </w:r>
            <w:r w:rsidR="00B14344">
              <w:rPr>
                <w:rFonts w:ascii="Arial" w:hAnsi="Arial" w:cs="Arial"/>
                <w:lang w:eastAsia="en-US"/>
              </w:rPr>
              <w:t xml:space="preserve"> </w:t>
            </w:r>
            <w:r>
              <w:rPr>
                <w:rFonts w:ascii="Arial" w:hAnsi="Arial" w:cs="Arial"/>
                <w:lang w:eastAsia="en-US"/>
              </w:rPr>
              <w:t>год</w:t>
            </w:r>
          </w:p>
        </w:tc>
        <w:tc>
          <w:tcPr>
            <w:tcW w:w="1134" w:type="dxa"/>
            <w:tcBorders>
              <w:top w:val="nil"/>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2023</w:t>
            </w:r>
            <w:r w:rsidR="00B14344">
              <w:rPr>
                <w:rFonts w:ascii="Arial" w:hAnsi="Arial" w:cs="Arial"/>
                <w:lang w:eastAsia="en-US"/>
              </w:rPr>
              <w:t xml:space="preserve"> </w:t>
            </w:r>
            <w:r>
              <w:rPr>
                <w:rFonts w:ascii="Arial" w:hAnsi="Arial" w:cs="Arial"/>
                <w:lang w:eastAsia="en-US"/>
              </w:rPr>
              <w:t>год</w:t>
            </w:r>
          </w:p>
        </w:tc>
        <w:tc>
          <w:tcPr>
            <w:tcW w:w="1276" w:type="dxa"/>
            <w:tcBorders>
              <w:top w:val="nil"/>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2024</w:t>
            </w:r>
            <w:r w:rsidR="00B14344">
              <w:rPr>
                <w:rFonts w:ascii="Arial" w:hAnsi="Arial" w:cs="Arial"/>
                <w:lang w:eastAsia="en-US"/>
              </w:rPr>
              <w:t xml:space="preserve"> </w:t>
            </w:r>
            <w:r>
              <w:rPr>
                <w:rFonts w:ascii="Arial" w:hAnsi="Arial" w:cs="Arial"/>
                <w:lang w:eastAsia="en-US"/>
              </w:rPr>
              <w:t>год</w:t>
            </w:r>
          </w:p>
        </w:tc>
        <w:tc>
          <w:tcPr>
            <w:tcW w:w="1120" w:type="dxa"/>
            <w:tcBorders>
              <w:top w:val="nil"/>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Итого</w:t>
            </w:r>
          </w:p>
        </w:tc>
      </w:tr>
      <w:tr w:rsidR="00314140" w:rsidTr="00314140">
        <w:trPr>
          <w:gridAfter w:val="1"/>
          <w:wAfter w:w="17" w:type="dxa"/>
        </w:trPr>
        <w:tc>
          <w:tcPr>
            <w:tcW w:w="234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843"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jc w:val="both"/>
              <w:rPr>
                <w:rFonts w:ascii="Arial" w:hAnsi="Arial" w:cs="Arial"/>
                <w:lang w:eastAsia="en-US"/>
              </w:rPr>
            </w:pPr>
            <w:r>
              <w:rPr>
                <w:rFonts w:ascii="Arial" w:hAnsi="Arial" w:cs="Arial"/>
                <w:lang w:eastAsia="en-US"/>
              </w:rPr>
              <w:t>Администрация  городского округа Люберцы Московской области</w:t>
            </w:r>
          </w:p>
        </w:tc>
        <w:tc>
          <w:tcPr>
            <w:tcW w:w="2268" w:type="dxa"/>
            <w:tcBorders>
              <w:top w:val="nil"/>
              <w:left w:val="single" w:sz="4" w:space="0" w:color="auto"/>
              <w:bottom w:val="single" w:sz="4" w:space="0" w:color="auto"/>
              <w:right w:val="single" w:sz="4" w:space="0" w:color="auto"/>
            </w:tcBorders>
            <w:vAlign w:val="center"/>
          </w:tcPr>
          <w:p w:rsidR="00314140" w:rsidRDefault="00314140" w:rsidP="00B14344">
            <w:pPr>
              <w:spacing w:line="276" w:lineRule="auto"/>
              <w:jc w:val="both"/>
              <w:rPr>
                <w:rFonts w:ascii="Arial" w:hAnsi="Arial" w:cs="Arial"/>
                <w:lang w:eastAsia="en-US"/>
              </w:rPr>
            </w:pPr>
            <w:r>
              <w:rPr>
                <w:rFonts w:ascii="Arial" w:hAnsi="Arial" w:cs="Arial"/>
                <w:lang w:eastAsia="en-US"/>
              </w:rPr>
              <w:t>Всего в том числе:</w:t>
            </w:r>
          </w:p>
          <w:p w:rsidR="00314140" w:rsidRDefault="00314140">
            <w:pPr>
              <w:spacing w:line="276" w:lineRule="auto"/>
              <w:ind w:firstLine="709"/>
              <w:jc w:val="both"/>
              <w:rPr>
                <w:rFonts w:ascii="Arial" w:hAnsi="Arial" w:cs="Arial"/>
                <w:lang w:eastAsia="en-US"/>
              </w:rPr>
            </w:pPr>
          </w:p>
        </w:tc>
        <w:tc>
          <w:tcPr>
            <w:tcW w:w="1418" w:type="dxa"/>
            <w:tcBorders>
              <w:top w:val="nil"/>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3200,0</w:t>
            </w:r>
          </w:p>
        </w:tc>
        <w:tc>
          <w:tcPr>
            <w:tcW w:w="1701" w:type="dxa"/>
            <w:tcBorders>
              <w:top w:val="nil"/>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3300,0</w:t>
            </w:r>
          </w:p>
        </w:tc>
        <w:tc>
          <w:tcPr>
            <w:tcW w:w="1417" w:type="dxa"/>
            <w:tcBorders>
              <w:top w:val="nil"/>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3500,0</w:t>
            </w:r>
          </w:p>
        </w:tc>
        <w:tc>
          <w:tcPr>
            <w:tcW w:w="1134" w:type="dxa"/>
            <w:tcBorders>
              <w:top w:val="nil"/>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3600,0</w:t>
            </w:r>
          </w:p>
        </w:tc>
        <w:tc>
          <w:tcPr>
            <w:tcW w:w="1276" w:type="dxa"/>
            <w:tcBorders>
              <w:top w:val="nil"/>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3800,0</w:t>
            </w:r>
          </w:p>
        </w:tc>
        <w:tc>
          <w:tcPr>
            <w:tcW w:w="1120" w:type="dxa"/>
            <w:tcBorders>
              <w:top w:val="nil"/>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17400,0</w:t>
            </w:r>
          </w:p>
        </w:tc>
      </w:tr>
      <w:tr w:rsidR="00314140" w:rsidTr="00314140">
        <w:tc>
          <w:tcPr>
            <w:tcW w:w="234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217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jc w:val="both"/>
              <w:rPr>
                <w:rFonts w:ascii="Arial" w:hAnsi="Arial" w:cs="Arial"/>
                <w:lang w:eastAsia="en-US"/>
              </w:rPr>
            </w:pPr>
            <w:r>
              <w:rPr>
                <w:rFonts w:ascii="Arial" w:hAnsi="Arial" w:cs="Arial"/>
                <w:lang w:eastAsia="en-US"/>
              </w:rPr>
              <w:t xml:space="preserve">Средства бюджета </w:t>
            </w:r>
          </w:p>
          <w:p w:rsidR="00314140" w:rsidRDefault="00314140" w:rsidP="00B14344">
            <w:pPr>
              <w:spacing w:line="276" w:lineRule="auto"/>
              <w:jc w:val="both"/>
              <w:rPr>
                <w:rFonts w:ascii="Arial" w:hAnsi="Arial" w:cs="Arial"/>
                <w:lang w:eastAsia="en-US"/>
              </w:rPr>
            </w:pPr>
            <w:r>
              <w:rPr>
                <w:rFonts w:ascii="Arial" w:hAnsi="Arial" w:cs="Arial"/>
                <w:lang w:eastAsia="en-US"/>
              </w:rPr>
              <w:t xml:space="preserve">Московской области </w:t>
            </w:r>
          </w:p>
        </w:tc>
        <w:tc>
          <w:tcPr>
            <w:tcW w:w="1418"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0,0</w:t>
            </w:r>
          </w:p>
        </w:tc>
      </w:tr>
      <w:tr w:rsidR="00314140" w:rsidTr="00314140">
        <w:tc>
          <w:tcPr>
            <w:tcW w:w="234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217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jc w:val="both"/>
              <w:rPr>
                <w:rFonts w:ascii="Arial" w:hAnsi="Arial" w:cs="Arial"/>
                <w:lang w:eastAsia="en-US"/>
              </w:rPr>
            </w:pPr>
            <w:r>
              <w:rPr>
                <w:rFonts w:ascii="Arial" w:hAnsi="Arial" w:cs="Arial"/>
                <w:lang w:eastAsia="en-US"/>
              </w:rPr>
              <w:t xml:space="preserve">Средства бюджета </w:t>
            </w:r>
            <w:r>
              <w:rPr>
                <w:rFonts w:ascii="Arial" w:hAnsi="Arial" w:cs="Arial"/>
                <w:lang w:eastAsia="en-US"/>
              </w:rPr>
              <w:lastRenderedPageBreak/>
              <w:t>городского округа Люберцы</w:t>
            </w:r>
          </w:p>
        </w:tc>
        <w:tc>
          <w:tcPr>
            <w:tcW w:w="1418"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lastRenderedPageBreak/>
              <w:t>3200,0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3300,0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3500,0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3600,0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3800,0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17400,0</w:t>
            </w:r>
          </w:p>
        </w:tc>
      </w:tr>
      <w:tr w:rsidR="00314140" w:rsidTr="00314140">
        <w:tc>
          <w:tcPr>
            <w:tcW w:w="234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217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jc w:val="both"/>
              <w:rPr>
                <w:rFonts w:ascii="Arial" w:hAnsi="Arial" w:cs="Arial"/>
                <w:lang w:eastAsia="en-US"/>
              </w:rPr>
            </w:pPr>
            <w:r>
              <w:rPr>
                <w:rFonts w:ascii="Arial" w:hAnsi="Arial" w:cs="Arial"/>
                <w:lang w:eastAsia="en-US"/>
              </w:rPr>
              <w:t>Внебюджетные источники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0,0</w:t>
            </w:r>
          </w:p>
        </w:tc>
      </w:tr>
      <w:tr w:rsidR="00314140" w:rsidTr="00314140">
        <w:trPr>
          <w:trHeight w:val="573"/>
        </w:trPr>
        <w:tc>
          <w:tcPr>
            <w:tcW w:w="234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217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2268"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jc w:val="both"/>
              <w:rPr>
                <w:rFonts w:ascii="Arial" w:hAnsi="Arial" w:cs="Arial"/>
                <w:lang w:eastAsia="en-US"/>
              </w:rPr>
            </w:pPr>
            <w:r>
              <w:rPr>
                <w:rFonts w:ascii="Arial" w:hAnsi="Arial" w:cs="Arial"/>
                <w:lang w:eastAsia="en-US"/>
              </w:rPr>
              <w:t xml:space="preserve">Средства Федерального бюджета </w:t>
            </w:r>
          </w:p>
        </w:tc>
        <w:tc>
          <w:tcPr>
            <w:tcW w:w="1418"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0,0</w:t>
            </w:r>
          </w:p>
        </w:tc>
        <w:tc>
          <w:tcPr>
            <w:tcW w:w="1137" w:type="dxa"/>
            <w:gridSpan w:val="2"/>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0,0</w:t>
            </w:r>
          </w:p>
        </w:tc>
      </w:tr>
    </w:tbl>
    <w:p w:rsidR="00314140" w:rsidRDefault="00314140" w:rsidP="00314140">
      <w:pPr>
        <w:pStyle w:val="ConsPlusTitle"/>
        <w:spacing w:before="120"/>
        <w:jc w:val="center"/>
        <w:rPr>
          <w:rFonts w:ascii="Arial" w:hAnsi="Arial" w:cs="Arial"/>
          <w:sz w:val="24"/>
          <w:szCs w:val="24"/>
        </w:rPr>
      </w:pPr>
      <w:r>
        <w:rPr>
          <w:rFonts w:ascii="Arial" w:hAnsi="Arial" w:cs="Arial"/>
          <w:sz w:val="24"/>
          <w:szCs w:val="24"/>
        </w:rPr>
        <w:t>Характеристика сферы реализации подпрограммы описание основных проблем, решаемых посредством мероприятий</w:t>
      </w:r>
    </w:p>
    <w:p w:rsidR="00314140" w:rsidRDefault="00314140" w:rsidP="00314140">
      <w:pPr>
        <w:jc w:val="both"/>
        <w:rPr>
          <w:rFonts w:ascii="Arial" w:hAnsi="Arial" w:cs="Arial"/>
        </w:rPr>
      </w:pPr>
      <w:r>
        <w:rPr>
          <w:rFonts w:ascii="Arial" w:hAnsi="Arial" w:cs="Arial"/>
        </w:rPr>
        <w:t>Развитие малого и среднего бизнеса является одним из важнейших факторов развития и наращивания экономической базы муниципального образования городской округ Люберцы Московской области. Этот сектор способен быстро осваивать наиболее перспективные сегменты рынка, принося доходы в бюджет и в значительной мере, снимая проблему безработицы.</w:t>
      </w:r>
    </w:p>
    <w:p w:rsidR="00314140" w:rsidRDefault="00314140" w:rsidP="00314140">
      <w:pPr>
        <w:ind w:firstLine="737"/>
        <w:jc w:val="both"/>
        <w:rPr>
          <w:rFonts w:ascii="Arial" w:hAnsi="Arial" w:cs="Arial"/>
        </w:rPr>
      </w:pPr>
      <w:r>
        <w:rPr>
          <w:rFonts w:ascii="Arial" w:hAnsi="Arial" w:cs="Arial"/>
        </w:rPr>
        <w:t>Традиционно малое и среднее предпринимательство занимает ведущие позиции в таких отраслях народного хозяйства округа как торговля, бытовое обслуживание, обрабатывающая промышленность, строительство, транспорт и связь, наука и научное обслуживание. На территории городского округа Люберцы работают малые предприятия, выпускающие широкий спектр продукции и товаров, а также оказывающих самые разнообразные услуги.</w:t>
      </w:r>
    </w:p>
    <w:p w:rsidR="00314140" w:rsidRDefault="00314140" w:rsidP="00314140">
      <w:pPr>
        <w:ind w:firstLine="737"/>
        <w:jc w:val="both"/>
        <w:rPr>
          <w:rFonts w:ascii="Arial" w:hAnsi="Arial" w:cs="Arial"/>
        </w:rPr>
      </w:pPr>
      <w:r>
        <w:rPr>
          <w:rFonts w:ascii="Arial" w:hAnsi="Arial" w:cs="Arial"/>
        </w:rPr>
        <w:t xml:space="preserve">В городском округе Люберцы созданы и действуют организации инфраструктуры поддержки малого и среднего предпринимательства: Люберецкая </w:t>
      </w:r>
      <w:proofErr w:type="spellStart"/>
      <w:r>
        <w:rPr>
          <w:rFonts w:ascii="Arial" w:hAnsi="Arial" w:cs="Arial"/>
        </w:rPr>
        <w:t>торгово</w:t>
      </w:r>
      <w:proofErr w:type="spellEnd"/>
      <w:r>
        <w:rPr>
          <w:rFonts w:ascii="Arial" w:hAnsi="Arial" w:cs="Arial"/>
        </w:rPr>
        <w:t xml:space="preserve"> – промышленная палата и НП «Союз промышленников и предпринимателей Люберецкого района», </w:t>
      </w:r>
      <w:r>
        <w:rPr>
          <w:rFonts w:ascii="Arial" w:hAnsi="Arial" w:cs="Arial"/>
          <w:bCs/>
        </w:rPr>
        <w:t xml:space="preserve">созданы Координационный совет городского округа Люберцы по кадровому обеспечению организаций и индивидуальных предпринимателей и Координационный Совет по развитию малого и среднего предпринимательства в </w:t>
      </w:r>
      <w:r>
        <w:rPr>
          <w:rFonts w:ascii="Arial" w:hAnsi="Arial" w:cs="Arial"/>
        </w:rPr>
        <w:t xml:space="preserve">городском округе Люберцы </w:t>
      </w:r>
      <w:r>
        <w:rPr>
          <w:rFonts w:ascii="Arial" w:hAnsi="Arial" w:cs="Arial"/>
          <w:bCs/>
        </w:rPr>
        <w:t>Московской области.</w:t>
      </w:r>
    </w:p>
    <w:p w:rsidR="00314140" w:rsidRDefault="00314140" w:rsidP="00314140">
      <w:pPr>
        <w:ind w:firstLine="737"/>
        <w:jc w:val="both"/>
        <w:rPr>
          <w:rFonts w:ascii="Arial" w:hAnsi="Arial" w:cs="Arial"/>
        </w:rPr>
      </w:pPr>
      <w:r>
        <w:rPr>
          <w:rFonts w:ascii="Arial" w:hAnsi="Arial" w:cs="Arial"/>
        </w:rPr>
        <w:t>Дальнейшее успешное развитие малого и среднего предпринимательства возможно при обеспечении благоприятных социальных, экономических, правовых и других условий, постоянного совершенствования создаваемой в округе целостной системы его поддержки.</w:t>
      </w:r>
    </w:p>
    <w:p w:rsidR="00314140" w:rsidRDefault="00314140" w:rsidP="00314140">
      <w:pPr>
        <w:ind w:firstLine="737"/>
        <w:jc w:val="both"/>
        <w:rPr>
          <w:rFonts w:ascii="Arial" w:hAnsi="Arial" w:cs="Arial"/>
        </w:rPr>
      </w:pPr>
      <w:r>
        <w:rPr>
          <w:rFonts w:ascii="Arial" w:hAnsi="Arial" w:cs="Arial"/>
        </w:rPr>
        <w:t>На развитие малого и среднего предпринимательства в округе так же, как и в целом на территории Российской Федерации, серьезное влияние оказывают существующая в стране экономическая ситуация и связанные с ней следующие проблемы:</w:t>
      </w:r>
    </w:p>
    <w:p w:rsidR="00314140" w:rsidRDefault="00314140" w:rsidP="00314140">
      <w:pPr>
        <w:ind w:firstLine="737"/>
        <w:jc w:val="both"/>
        <w:rPr>
          <w:rFonts w:ascii="Arial" w:hAnsi="Arial" w:cs="Arial"/>
        </w:rPr>
      </w:pPr>
      <w:r>
        <w:rPr>
          <w:rFonts w:ascii="Arial" w:hAnsi="Arial" w:cs="Arial"/>
        </w:rPr>
        <w:t>-отсутствие стартового капитала;</w:t>
      </w:r>
    </w:p>
    <w:p w:rsidR="00314140" w:rsidRDefault="00314140" w:rsidP="00314140">
      <w:pPr>
        <w:ind w:firstLine="737"/>
        <w:jc w:val="both"/>
        <w:rPr>
          <w:rFonts w:ascii="Arial" w:hAnsi="Arial" w:cs="Arial"/>
        </w:rPr>
      </w:pPr>
      <w:r>
        <w:rPr>
          <w:rFonts w:ascii="Arial" w:hAnsi="Arial" w:cs="Arial"/>
        </w:rPr>
        <w:t>-недостаток необходимых знаний для успешного начала собственного бизнеса;</w:t>
      </w:r>
    </w:p>
    <w:p w:rsidR="00314140" w:rsidRDefault="00314140" w:rsidP="00314140">
      <w:pPr>
        <w:ind w:firstLine="737"/>
        <w:jc w:val="both"/>
        <w:rPr>
          <w:rFonts w:ascii="Arial" w:hAnsi="Arial" w:cs="Arial"/>
        </w:rPr>
      </w:pPr>
      <w:r>
        <w:rPr>
          <w:rFonts w:ascii="Arial" w:hAnsi="Arial" w:cs="Arial"/>
        </w:rPr>
        <w:t>-высокие процентные ставки банковских кредитов и лизинговых операций;</w:t>
      </w:r>
    </w:p>
    <w:p w:rsidR="00314140" w:rsidRDefault="00314140" w:rsidP="00314140">
      <w:pPr>
        <w:ind w:firstLine="737"/>
        <w:jc w:val="both"/>
        <w:rPr>
          <w:rFonts w:ascii="Arial" w:hAnsi="Arial" w:cs="Arial"/>
        </w:rPr>
      </w:pPr>
      <w:r>
        <w:rPr>
          <w:rFonts w:ascii="Arial" w:hAnsi="Arial" w:cs="Arial"/>
        </w:rPr>
        <w:t>-отсутствие четкой организации взаимодействия рыночных механизмов поддержки малого и среднего предпринимательства.</w:t>
      </w:r>
    </w:p>
    <w:p w:rsidR="00314140" w:rsidRDefault="00314140" w:rsidP="00314140">
      <w:pPr>
        <w:ind w:firstLine="737"/>
        <w:jc w:val="both"/>
        <w:rPr>
          <w:rFonts w:ascii="Arial" w:hAnsi="Arial" w:cs="Arial"/>
        </w:rPr>
      </w:pPr>
    </w:p>
    <w:p w:rsidR="00314140" w:rsidRDefault="00314140" w:rsidP="00314140">
      <w:pPr>
        <w:ind w:firstLine="737"/>
        <w:jc w:val="both"/>
        <w:rPr>
          <w:rFonts w:ascii="Arial" w:hAnsi="Arial" w:cs="Arial"/>
        </w:rPr>
      </w:pPr>
    </w:p>
    <w:p w:rsidR="00314140" w:rsidRDefault="00314140" w:rsidP="00314140">
      <w:pPr>
        <w:ind w:firstLine="737"/>
        <w:jc w:val="both"/>
        <w:rPr>
          <w:rFonts w:ascii="Arial" w:hAnsi="Arial" w:cs="Arial"/>
        </w:rPr>
      </w:pPr>
    </w:p>
    <w:p w:rsidR="00314140" w:rsidRDefault="00314140" w:rsidP="00314140">
      <w:pPr>
        <w:rPr>
          <w:rFonts w:ascii="Arial" w:hAnsi="Arial" w:cs="Arial"/>
          <w:b/>
          <w:bCs/>
        </w:rPr>
      </w:pPr>
      <w:bookmarkStart w:id="1" w:name="Par293"/>
      <w:bookmarkEnd w:id="1"/>
    </w:p>
    <w:p w:rsidR="00314140" w:rsidRDefault="00314140" w:rsidP="00314140">
      <w:pPr>
        <w:jc w:val="center"/>
        <w:rPr>
          <w:rFonts w:ascii="Arial" w:hAnsi="Arial" w:cs="Arial"/>
          <w:b/>
          <w:bCs/>
        </w:rPr>
      </w:pPr>
    </w:p>
    <w:p w:rsidR="00314140" w:rsidRDefault="00314140" w:rsidP="00314140">
      <w:pPr>
        <w:jc w:val="center"/>
        <w:rPr>
          <w:rFonts w:ascii="Arial" w:hAnsi="Arial" w:cs="Arial"/>
          <w:b/>
          <w:bCs/>
        </w:rPr>
      </w:pPr>
      <w:r>
        <w:rPr>
          <w:rFonts w:ascii="Arial" w:hAnsi="Arial" w:cs="Arial"/>
          <w:b/>
          <w:bCs/>
        </w:rPr>
        <w:t>Перечень мероприятий подпрограммы 3 «Развитие малого и среднего предпринимательства»</w:t>
      </w:r>
    </w:p>
    <w:p w:rsidR="00314140" w:rsidRDefault="00314140" w:rsidP="00314140">
      <w:pPr>
        <w:pStyle w:val="ConsPlusNonformat"/>
        <w:widowControl/>
        <w:rPr>
          <w:rFonts w:ascii="Arial" w:hAnsi="Arial" w:cs="Arial"/>
          <w:b/>
          <w:sz w:val="24"/>
          <w:szCs w:val="24"/>
        </w:rPr>
      </w:pPr>
    </w:p>
    <w:tbl>
      <w:tblPr>
        <w:tblW w:w="151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1805"/>
        <w:gridCol w:w="1665"/>
        <w:gridCol w:w="1330"/>
        <w:gridCol w:w="1040"/>
        <w:gridCol w:w="1045"/>
        <w:gridCol w:w="953"/>
        <w:gridCol w:w="1022"/>
        <w:gridCol w:w="924"/>
        <w:gridCol w:w="910"/>
        <w:gridCol w:w="896"/>
        <w:gridCol w:w="1513"/>
        <w:gridCol w:w="1559"/>
      </w:tblGrid>
      <w:tr w:rsidR="00314140" w:rsidTr="00314140">
        <w:trPr>
          <w:trHeight w:val="20"/>
        </w:trPr>
        <w:tc>
          <w:tcPr>
            <w:tcW w:w="504"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 xml:space="preserve">№ </w:t>
            </w:r>
            <w:proofErr w:type="gramStart"/>
            <w:r>
              <w:rPr>
                <w:rFonts w:ascii="Arial" w:hAnsi="Arial" w:cs="Arial"/>
                <w:lang w:eastAsia="en-US"/>
              </w:rPr>
              <w:t>п</w:t>
            </w:r>
            <w:proofErr w:type="gramEnd"/>
            <w:r>
              <w:rPr>
                <w:rFonts w:ascii="Arial" w:hAnsi="Arial" w:cs="Arial"/>
                <w:lang w:eastAsia="en-US"/>
              </w:rPr>
              <w:t>/п</w:t>
            </w:r>
          </w:p>
        </w:tc>
        <w:tc>
          <w:tcPr>
            <w:tcW w:w="1806"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Мероприятия подпрограммы</w:t>
            </w:r>
          </w:p>
        </w:tc>
        <w:tc>
          <w:tcPr>
            <w:tcW w:w="1666"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Источники финансирования</w:t>
            </w:r>
          </w:p>
        </w:tc>
        <w:tc>
          <w:tcPr>
            <w:tcW w:w="1330"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Срок исполнения мероприятия</w:t>
            </w:r>
          </w:p>
        </w:tc>
        <w:tc>
          <w:tcPr>
            <w:tcW w:w="1040"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 xml:space="preserve">Объем финансирования в 2019 году (тыс. </w:t>
            </w:r>
            <w:proofErr w:type="spellStart"/>
            <w:r>
              <w:rPr>
                <w:rFonts w:ascii="Arial" w:hAnsi="Arial" w:cs="Arial"/>
                <w:lang w:eastAsia="en-US"/>
              </w:rPr>
              <w:t>руб</w:t>
            </w:r>
            <w:proofErr w:type="spellEnd"/>
            <w:r>
              <w:rPr>
                <w:rFonts w:ascii="Arial" w:hAnsi="Arial" w:cs="Arial"/>
                <w:lang w:eastAsia="en-US"/>
              </w:rPr>
              <w:t>)</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Всего, (</w:t>
            </w:r>
            <w:proofErr w:type="spellStart"/>
            <w:r>
              <w:rPr>
                <w:rFonts w:ascii="Arial" w:hAnsi="Arial" w:cs="Arial"/>
                <w:lang w:eastAsia="en-US"/>
              </w:rPr>
              <w:t>тыс</w:t>
            </w:r>
            <w:proofErr w:type="gramStart"/>
            <w:r>
              <w:rPr>
                <w:rFonts w:ascii="Arial" w:hAnsi="Arial" w:cs="Arial"/>
                <w:lang w:eastAsia="en-US"/>
              </w:rPr>
              <w:t>.р</w:t>
            </w:r>
            <w:proofErr w:type="gramEnd"/>
            <w:r>
              <w:rPr>
                <w:rFonts w:ascii="Arial" w:hAnsi="Arial" w:cs="Arial"/>
                <w:lang w:eastAsia="en-US"/>
              </w:rPr>
              <w:t>уб</w:t>
            </w:r>
            <w:proofErr w:type="spellEnd"/>
            <w:r>
              <w:rPr>
                <w:rFonts w:ascii="Arial" w:hAnsi="Arial" w:cs="Arial"/>
                <w:lang w:eastAsia="en-US"/>
              </w:rPr>
              <w:t>)</w:t>
            </w:r>
          </w:p>
        </w:tc>
        <w:tc>
          <w:tcPr>
            <w:tcW w:w="4705" w:type="dxa"/>
            <w:gridSpan w:val="5"/>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Объем финансирования по годам, (</w:t>
            </w:r>
            <w:proofErr w:type="spellStart"/>
            <w:r>
              <w:rPr>
                <w:rFonts w:ascii="Arial" w:hAnsi="Arial" w:cs="Arial"/>
                <w:lang w:eastAsia="en-US"/>
              </w:rPr>
              <w:t>тыс</w:t>
            </w:r>
            <w:proofErr w:type="gramStart"/>
            <w:r>
              <w:rPr>
                <w:rFonts w:ascii="Arial" w:hAnsi="Arial" w:cs="Arial"/>
                <w:lang w:eastAsia="en-US"/>
              </w:rPr>
              <w:t>.р</w:t>
            </w:r>
            <w:proofErr w:type="gramEnd"/>
            <w:r>
              <w:rPr>
                <w:rFonts w:ascii="Arial" w:hAnsi="Arial" w:cs="Arial"/>
                <w:lang w:eastAsia="en-US"/>
              </w:rPr>
              <w:t>уб</w:t>
            </w:r>
            <w:proofErr w:type="spellEnd"/>
            <w:r>
              <w:rPr>
                <w:rFonts w:ascii="Arial" w:hAnsi="Arial" w:cs="Arial"/>
                <w:lang w:eastAsia="en-US"/>
              </w:rPr>
              <w:t>)</w:t>
            </w:r>
          </w:p>
        </w:tc>
        <w:tc>
          <w:tcPr>
            <w:tcW w:w="1513"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proofErr w:type="gramStart"/>
            <w:r>
              <w:rPr>
                <w:rFonts w:ascii="Arial" w:hAnsi="Arial" w:cs="Arial"/>
                <w:lang w:eastAsia="en-US"/>
              </w:rPr>
              <w:t>Ответственный</w:t>
            </w:r>
            <w:proofErr w:type="gramEnd"/>
            <w:r>
              <w:rPr>
                <w:rFonts w:ascii="Arial" w:hAnsi="Arial" w:cs="Arial"/>
                <w:lang w:eastAsia="en-US"/>
              </w:rPr>
              <w:t xml:space="preserve"> за выполнение мероприятия подпрограммы</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Результаты выполнения мероприятия подпрограммы</w:t>
            </w:r>
          </w:p>
        </w:tc>
      </w:tr>
      <w:tr w:rsidR="00314140" w:rsidTr="00314140">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666"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045"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95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2020</w:t>
            </w:r>
          </w:p>
        </w:tc>
        <w:tc>
          <w:tcPr>
            <w:tcW w:w="102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2021</w:t>
            </w:r>
          </w:p>
        </w:tc>
        <w:tc>
          <w:tcPr>
            <w:tcW w:w="92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2022</w:t>
            </w:r>
          </w:p>
        </w:tc>
        <w:tc>
          <w:tcPr>
            <w:tcW w:w="910"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2023</w:t>
            </w:r>
          </w:p>
        </w:tc>
        <w:tc>
          <w:tcPr>
            <w:tcW w:w="89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rPr>
                <w:rFonts w:ascii="Arial" w:hAnsi="Arial" w:cs="Arial"/>
                <w:lang w:eastAsia="en-US"/>
              </w:rPr>
            </w:pPr>
            <w:r>
              <w:rPr>
                <w:rFonts w:ascii="Arial" w:hAnsi="Arial" w:cs="Arial"/>
                <w:lang w:eastAsia="en-US"/>
              </w:rPr>
              <w:t>2024</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trPr>
        <w:tc>
          <w:tcPr>
            <w:tcW w:w="50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1</w:t>
            </w:r>
          </w:p>
        </w:tc>
        <w:tc>
          <w:tcPr>
            <w:tcW w:w="180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jc w:val="center"/>
              <w:rPr>
                <w:rFonts w:ascii="Arial" w:hAnsi="Arial" w:cs="Arial"/>
                <w:lang w:eastAsia="en-US"/>
              </w:rPr>
            </w:pPr>
            <w:r>
              <w:rPr>
                <w:rFonts w:ascii="Arial" w:hAnsi="Arial" w:cs="Arial"/>
                <w:lang w:eastAsia="en-US"/>
              </w:rPr>
              <w:t>2</w:t>
            </w:r>
          </w:p>
        </w:tc>
        <w:tc>
          <w:tcPr>
            <w:tcW w:w="166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jc w:val="center"/>
              <w:rPr>
                <w:rFonts w:ascii="Arial" w:hAnsi="Arial" w:cs="Arial"/>
                <w:lang w:eastAsia="en-US"/>
              </w:rPr>
            </w:pPr>
            <w:r>
              <w:rPr>
                <w:rFonts w:ascii="Arial" w:hAnsi="Arial" w:cs="Arial"/>
                <w:lang w:eastAsia="en-US"/>
              </w:rPr>
              <w:t>3</w:t>
            </w:r>
          </w:p>
        </w:tc>
        <w:tc>
          <w:tcPr>
            <w:tcW w:w="1330"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jc w:val="center"/>
              <w:rPr>
                <w:rFonts w:ascii="Arial" w:hAnsi="Arial" w:cs="Arial"/>
                <w:lang w:eastAsia="en-US"/>
              </w:rPr>
            </w:pPr>
            <w:r>
              <w:rPr>
                <w:rFonts w:ascii="Arial" w:hAnsi="Arial" w:cs="Arial"/>
                <w:lang w:eastAsia="en-US"/>
              </w:rPr>
              <w:t>4</w:t>
            </w:r>
          </w:p>
        </w:tc>
        <w:tc>
          <w:tcPr>
            <w:tcW w:w="1040"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jc w:val="center"/>
              <w:rPr>
                <w:rFonts w:ascii="Arial" w:hAnsi="Arial" w:cs="Arial"/>
                <w:lang w:eastAsia="en-US"/>
              </w:rPr>
            </w:pPr>
            <w:r>
              <w:rPr>
                <w:rFonts w:ascii="Arial" w:hAnsi="Arial" w:cs="Arial"/>
                <w:lang w:eastAsia="en-US"/>
              </w:rPr>
              <w:t>5</w:t>
            </w:r>
          </w:p>
        </w:tc>
        <w:tc>
          <w:tcPr>
            <w:tcW w:w="1045"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jc w:val="center"/>
              <w:rPr>
                <w:rFonts w:ascii="Arial" w:hAnsi="Arial" w:cs="Arial"/>
                <w:lang w:eastAsia="en-US"/>
              </w:rPr>
            </w:pPr>
            <w:r>
              <w:rPr>
                <w:rFonts w:ascii="Arial" w:hAnsi="Arial" w:cs="Arial"/>
                <w:lang w:eastAsia="en-US"/>
              </w:rPr>
              <w:t>6</w:t>
            </w:r>
          </w:p>
        </w:tc>
        <w:tc>
          <w:tcPr>
            <w:tcW w:w="95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jc w:val="center"/>
              <w:rPr>
                <w:rFonts w:ascii="Arial" w:hAnsi="Arial" w:cs="Arial"/>
                <w:lang w:eastAsia="en-US"/>
              </w:rPr>
            </w:pPr>
            <w:r>
              <w:rPr>
                <w:rFonts w:ascii="Arial" w:hAnsi="Arial" w:cs="Arial"/>
                <w:lang w:eastAsia="en-US"/>
              </w:rPr>
              <w:t>7</w:t>
            </w:r>
          </w:p>
        </w:tc>
        <w:tc>
          <w:tcPr>
            <w:tcW w:w="1022"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jc w:val="center"/>
              <w:rPr>
                <w:rFonts w:ascii="Arial" w:hAnsi="Arial" w:cs="Arial"/>
                <w:lang w:eastAsia="en-US"/>
              </w:rPr>
            </w:pPr>
            <w:r>
              <w:rPr>
                <w:rFonts w:ascii="Arial" w:hAnsi="Arial" w:cs="Arial"/>
                <w:lang w:eastAsia="en-US"/>
              </w:rPr>
              <w:t>8</w:t>
            </w:r>
          </w:p>
        </w:tc>
        <w:tc>
          <w:tcPr>
            <w:tcW w:w="924"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jc w:val="center"/>
              <w:rPr>
                <w:rFonts w:ascii="Arial" w:hAnsi="Arial" w:cs="Arial"/>
                <w:lang w:eastAsia="en-US"/>
              </w:rPr>
            </w:pPr>
            <w:r>
              <w:rPr>
                <w:rFonts w:ascii="Arial" w:hAnsi="Arial" w:cs="Arial"/>
                <w:lang w:eastAsia="en-US"/>
              </w:rPr>
              <w:t>9</w:t>
            </w:r>
          </w:p>
        </w:tc>
        <w:tc>
          <w:tcPr>
            <w:tcW w:w="910"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jc w:val="center"/>
              <w:rPr>
                <w:rFonts w:ascii="Arial" w:hAnsi="Arial" w:cs="Arial"/>
                <w:lang w:eastAsia="en-US"/>
              </w:rPr>
            </w:pPr>
            <w:r>
              <w:rPr>
                <w:rFonts w:ascii="Arial" w:hAnsi="Arial" w:cs="Arial"/>
                <w:lang w:eastAsia="en-US"/>
              </w:rPr>
              <w:t>10</w:t>
            </w:r>
          </w:p>
        </w:tc>
        <w:tc>
          <w:tcPr>
            <w:tcW w:w="896"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jc w:val="center"/>
              <w:rPr>
                <w:rFonts w:ascii="Arial" w:hAnsi="Arial" w:cs="Arial"/>
                <w:lang w:eastAsia="en-US"/>
              </w:rPr>
            </w:pPr>
            <w:r>
              <w:rPr>
                <w:rFonts w:ascii="Arial" w:hAnsi="Arial" w:cs="Arial"/>
                <w:lang w:eastAsia="en-US"/>
              </w:rPr>
              <w:t>11</w:t>
            </w:r>
          </w:p>
        </w:tc>
        <w:tc>
          <w:tcPr>
            <w:tcW w:w="1513"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jc w:val="center"/>
              <w:rPr>
                <w:rFonts w:ascii="Arial" w:hAnsi="Arial" w:cs="Arial"/>
                <w:lang w:eastAsia="en-US"/>
              </w:rPr>
            </w:pPr>
            <w:r>
              <w:rPr>
                <w:rFonts w:ascii="Arial" w:hAnsi="Arial" w:cs="Arial"/>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rsidR="00314140" w:rsidRDefault="00314140" w:rsidP="00B14344">
            <w:pPr>
              <w:spacing w:line="276" w:lineRule="auto"/>
              <w:jc w:val="center"/>
              <w:rPr>
                <w:rFonts w:ascii="Arial" w:hAnsi="Arial" w:cs="Arial"/>
                <w:lang w:eastAsia="en-US"/>
              </w:rPr>
            </w:pPr>
            <w:r>
              <w:rPr>
                <w:rFonts w:ascii="Arial" w:hAnsi="Arial" w:cs="Arial"/>
                <w:lang w:eastAsia="en-US"/>
              </w:rPr>
              <w:t>13</w:t>
            </w:r>
          </w:p>
        </w:tc>
      </w:tr>
      <w:tr w:rsidR="00314140" w:rsidTr="00314140">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both"/>
              <w:rPr>
                <w:rFonts w:ascii="Arial" w:hAnsi="Arial" w:cs="Arial"/>
                <w:lang w:eastAsia="en-US"/>
              </w:rPr>
            </w:pPr>
            <w:r>
              <w:rPr>
                <w:rFonts w:ascii="Arial" w:hAnsi="Arial" w:cs="Arial"/>
                <w:lang w:eastAsia="en-US"/>
              </w:rPr>
              <w:t>1</w:t>
            </w:r>
          </w:p>
        </w:tc>
        <w:tc>
          <w:tcPr>
            <w:tcW w:w="1806"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Основное мероприятие 02</w:t>
            </w:r>
          </w:p>
          <w:p w:rsidR="00314140" w:rsidRDefault="00314140" w:rsidP="00314140">
            <w:pPr>
              <w:spacing w:line="276" w:lineRule="auto"/>
              <w:jc w:val="both"/>
              <w:rPr>
                <w:rFonts w:ascii="Arial" w:hAnsi="Arial" w:cs="Arial"/>
                <w:lang w:eastAsia="en-US"/>
              </w:rPr>
            </w:pPr>
            <w:r>
              <w:rPr>
                <w:rFonts w:ascii="Arial" w:hAnsi="Arial" w:cs="Arial"/>
                <w:lang w:eastAsia="en-US"/>
              </w:rPr>
              <w:t>Реализация механизмов муниципальной поддержки субъектов малого и среднего предпринимательства</w:t>
            </w: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314140" w:rsidRDefault="00314140">
            <w:pPr>
              <w:spacing w:line="276" w:lineRule="auto"/>
              <w:ind w:firstLine="709"/>
              <w:jc w:val="right"/>
              <w:rPr>
                <w:rFonts w:ascii="Arial" w:hAnsi="Arial" w:cs="Arial"/>
                <w:lang w:eastAsia="en-US"/>
              </w:rPr>
            </w:pPr>
            <w:r>
              <w:rPr>
                <w:rFonts w:ascii="Arial" w:hAnsi="Arial" w:cs="Arial"/>
                <w:lang w:eastAsia="en-US"/>
              </w:rPr>
              <w:t> 7500,00</w:t>
            </w:r>
          </w:p>
        </w:tc>
        <w:tc>
          <w:tcPr>
            <w:tcW w:w="1045" w:type="dxa"/>
            <w:tcBorders>
              <w:top w:val="single" w:sz="4" w:space="0" w:color="auto"/>
              <w:left w:val="single" w:sz="4" w:space="0" w:color="auto"/>
              <w:bottom w:val="single" w:sz="4" w:space="0" w:color="auto"/>
              <w:right w:val="single" w:sz="4" w:space="0" w:color="auto"/>
            </w:tcBorders>
            <w:noWrap/>
            <w:hideMark/>
          </w:tcPr>
          <w:p w:rsidR="00314140" w:rsidRDefault="00314140" w:rsidP="00B14344">
            <w:pPr>
              <w:spacing w:line="276" w:lineRule="auto"/>
              <w:rPr>
                <w:rFonts w:ascii="Arial" w:hAnsi="Arial" w:cs="Arial"/>
                <w:lang w:eastAsia="en-US"/>
              </w:rPr>
            </w:pPr>
            <w:r>
              <w:rPr>
                <w:rFonts w:ascii="Arial" w:hAnsi="Arial" w:cs="Arial"/>
                <w:lang w:eastAsia="en-US"/>
              </w:rPr>
              <w:t>17400,0</w:t>
            </w:r>
          </w:p>
        </w:tc>
        <w:tc>
          <w:tcPr>
            <w:tcW w:w="953" w:type="dxa"/>
            <w:tcBorders>
              <w:top w:val="single" w:sz="4" w:space="0" w:color="auto"/>
              <w:left w:val="single" w:sz="4" w:space="0" w:color="auto"/>
              <w:bottom w:val="single" w:sz="4" w:space="0" w:color="auto"/>
              <w:right w:val="single" w:sz="4" w:space="0" w:color="auto"/>
            </w:tcBorders>
            <w:noWrap/>
            <w:hideMark/>
          </w:tcPr>
          <w:p w:rsidR="00314140" w:rsidRDefault="00314140" w:rsidP="00B14344">
            <w:pPr>
              <w:spacing w:line="276" w:lineRule="auto"/>
              <w:rPr>
                <w:rFonts w:ascii="Arial" w:hAnsi="Arial" w:cs="Arial"/>
                <w:lang w:eastAsia="en-US"/>
              </w:rPr>
            </w:pPr>
            <w:r>
              <w:rPr>
                <w:rFonts w:ascii="Arial" w:hAnsi="Arial" w:cs="Arial"/>
                <w:lang w:eastAsia="en-US"/>
              </w:rPr>
              <w:t>3200,0</w:t>
            </w:r>
          </w:p>
        </w:tc>
        <w:tc>
          <w:tcPr>
            <w:tcW w:w="1022" w:type="dxa"/>
            <w:tcBorders>
              <w:top w:val="single" w:sz="4" w:space="0" w:color="auto"/>
              <w:left w:val="single" w:sz="4" w:space="0" w:color="auto"/>
              <w:bottom w:val="single" w:sz="4" w:space="0" w:color="auto"/>
              <w:right w:val="single" w:sz="4" w:space="0" w:color="auto"/>
            </w:tcBorders>
            <w:noWrap/>
            <w:hideMark/>
          </w:tcPr>
          <w:p w:rsidR="00314140" w:rsidRDefault="00314140" w:rsidP="00B14344">
            <w:pPr>
              <w:spacing w:line="276" w:lineRule="auto"/>
              <w:rPr>
                <w:rFonts w:ascii="Arial" w:hAnsi="Arial" w:cs="Arial"/>
                <w:lang w:eastAsia="en-US"/>
              </w:rPr>
            </w:pPr>
            <w:r>
              <w:rPr>
                <w:rFonts w:ascii="Arial" w:hAnsi="Arial" w:cs="Arial"/>
                <w:lang w:eastAsia="en-US"/>
              </w:rPr>
              <w:t>3300,0</w:t>
            </w:r>
          </w:p>
        </w:tc>
        <w:tc>
          <w:tcPr>
            <w:tcW w:w="924" w:type="dxa"/>
            <w:tcBorders>
              <w:top w:val="single" w:sz="4" w:space="0" w:color="auto"/>
              <w:left w:val="single" w:sz="4" w:space="0" w:color="auto"/>
              <w:bottom w:val="single" w:sz="4" w:space="0" w:color="auto"/>
              <w:right w:val="single" w:sz="4" w:space="0" w:color="auto"/>
            </w:tcBorders>
            <w:noWrap/>
            <w:hideMark/>
          </w:tcPr>
          <w:p w:rsidR="00314140" w:rsidRDefault="00314140" w:rsidP="00B14344">
            <w:pPr>
              <w:spacing w:line="276" w:lineRule="auto"/>
              <w:rPr>
                <w:rFonts w:ascii="Arial" w:hAnsi="Arial" w:cs="Arial"/>
                <w:lang w:eastAsia="en-US"/>
              </w:rPr>
            </w:pPr>
            <w:r>
              <w:rPr>
                <w:rFonts w:ascii="Arial" w:hAnsi="Arial" w:cs="Arial"/>
                <w:lang w:eastAsia="en-US"/>
              </w:rPr>
              <w:t>3500,0</w:t>
            </w:r>
          </w:p>
        </w:tc>
        <w:tc>
          <w:tcPr>
            <w:tcW w:w="910" w:type="dxa"/>
            <w:tcBorders>
              <w:top w:val="single" w:sz="4" w:space="0" w:color="auto"/>
              <w:left w:val="single" w:sz="4" w:space="0" w:color="auto"/>
              <w:bottom w:val="single" w:sz="4" w:space="0" w:color="auto"/>
              <w:right w:val="single" w:sz="4" w:space="0" w:color="auto"/>
            </w:tcBorders>
            <w:noWrap/>
            <w:hideMark/>
          </w:tcPr>
          <w:p w:rsidR="00314140" w:rsidRDefault="00314140" w:rsidP="00B14344">
            <w:pPr>
              <w:spacing w:line="276" w:lineRule="auto"/>
              <w:rPr>
                <w:rFonts w:ascii="Arial" w:hAnsi="Arial" w:cs="Arial"/>
                <w:lang w:eastAsia="en-US"/>
              </w:rPr>
            </w:pPr>
            <w:r>
              <w:rPr>
                <w:rFonts w:ascii="Arial" w:hAnsi="Arial" w:cs="Arial"/>
                <w:lang w:eastAsia="en-US"/>
              </w:rPr>
              <w:t>3600,0</w:t>
            </w:r>
          </w:p>
        </w:tc>
        <w:tc>
          <w:tcPr>
            <w:tcW w:w="896" w:type="dxa"/>
            <w:tcBorders>
              <w:top w:val="single" w:sz="4" w:space="0" w:color="auto"/>
              <w:left w:val="single" w:sz="4" w:space="0" w:color="auto"/>
              <w:bottom w:val="single" w:sz="4" w:space="0" w:color="auto"/>
              <w:right w:val="single" w:sz="4" w:space="0" w:color="auto"/>
            </w:tcBorders>
            <w:noWrap/>
            <w:hideMark/>
          </w:tcPr>
          <w:p w:rsidR="00314140" w:rsidRDefault="00314140" w:rsidP="00B14344">
            <w:pPr>
              <w:spacing w:line="276" w:lineRule="auto"/>
              <w:rPr>
                <w:rFonts w:ascii="Arial" w:hAnsi="Arial" w:cs="Arial"/>
                <w:lang w:eastAsia="en-US"/>
              </w:rPr>
            </w:pPr>
            <w:r>
              <w:rPr>
                <w:rFonts w:ascii="Arial" w:hAnsi="Arial" w:cs="Arial"/>
                <w:lang w:eastAsia="en-US"/>
              </w:rPr>
              <w:t>3800,0</w:t>
            </w:r>
          </w:p>
        </w:tc>
        <w:tc>
          <w:tcPr>
            <w:tcW w:w="1513"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314140">
            <w:pPr>
              <w:widowControl w:val="0"/>
              <w:autoSpaceDE w:val="0"/>
              <w:autoSpaceDN w:val="0"/>
              <w:adjustRightInd w:val="0"/>
              <w:spacing w:line="276" w:lineRule="auto"/>
              <w:rPr>
                <w:rFonts w:ascii="Arial" w:hAnsi="Arial" w:cs="Arial"/>
                <w:lang w:eastAsia="en-US"/>
              </w:rPr>
            </w:pPr>
            <w:proofErr w:type="gramStart"/>
            <w:r>
              <w:rPr>
                <w:rFonts w:ascii="Arial" w:hAnsi="Arial" w:cs="Arial"/>
                <w:lang w:eastAsia="en-US"/>
              </w:rPr>
              <w:t xml:space="preserve">Доля среднесписочной численности работников (без внешних совместителей) субъектов малых и средних предприятий в среднесписочной численности </w:t>
            </w:r>
            <w:r>
              <w:rPr>
                <w:rFonts w:ascii="Arial" w:hAnsi="Arial" w:cs="Arial"/>
                <w:lang w:eastAsia="en-US"/>
              </w:rPr>
              <w:lastRenderedPageBreak/>
              <w:t>работников (без внешних совместителей) всех предприятий и организаций к 2024 году до 54,08 %; Число субъектов малого и среднего предпринимательства в расчете на 10 тысяч человек населения к 2024 году до 570 единиц; Малый бизнес большого региона.</w:t>
            </w:r>
            <w:proofErr w:type="gramEnd"/>
            <w:r>
              <w:rPr>
                <w:rFonts w:ascii="Arial" w:hAnsi="Arial" w:cs="Arial"/>
                <w:lang w:eastAsia="en-US"/>
              </w:rPr>
              <w:t xml:space="preserve"> Прирост количества субъектов малого и </w:t>
            </w:r>
            <w:r>
              <w:rPr>
                <w:rFonts w:ascii="Arial" w:hAnsi="Arial" w:cs="Arial"/>
                <w:lang w:eastAsia="en-US"/>
              </w:rPr>
              <w:lastRenderedPageBreak/>
              <w:t>среднего предпринимательства на 10 тыс. населения к концу 2024 года 126,6 ед.</w:t>
            </w:r>
          </w:p>
        </w:tc>
      </w:tr>
      <w:tr w:rsidR="00314140" w:rsidTr="00314140">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314140" w:rsidRDefault="00314140">
            <w:pPr>
              <w:spacing w:line="276" w:lineRule="auto"/>
              <w:ind w:firstLine="709"/>
              <w:jc w:val="right"/>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314140" w:rsidRDefault="00314140" w:rsidP="00B14344">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314140" w:rsidRDefault="00314140" w:rsidP="00B14344">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314140" w:rsidRDefault="00314140" w:rsidP="00B14344">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314140" w:rsidRDefault="00314140" w:rsidP="00B14344">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314140" w:rsidRDefault="00314140" w:rsidP="00B14344">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314140" w:rsidRDefault="00314140" w:rsidP="00B14344">
            <w:pPr>
              <w:spacing w:line="276" w:lineRule="auto"/>
              <w:rPr>
                <w:rFonts w:ascii="Arial" w:hAnsi="Arial" w:cs="Arial"/>
                <w:lang w:eastAsia="en-US"/>
              </w:rPr>
            </w:pPr>
            <w:r>
              <w:rPr>
                <w:rFonts w:ascii="Arial" w:hAnsi="Arial" w:cs="Arial"/>
                <w:lang w:eastAsia="en-US"/>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7500,00 </w:t>
            </w:r>
          </w:p>
        </w:tc>
        <w:tc>
          <w:tcPr>
            <w:tcW w:w="1045"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17400,0</w:t>
            </w:r>
          </w:p>
        </w:tc>
        <w:tc>
          <w:tcPr>
            <w:tcW w:w="953"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3200,0</w:t>
            </w:r>
          </w:p>
        </w:tc>
        <w:tc>
          <w:tcPr>
            <w:tcW w:w="1022"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3300,0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3500,0</w:t>
            </w:r>
          </w:p>
        </w:tc>
        <w:tc>
          <w:tcPr>
            <w:tcW w:w="910"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3600,0</w:t>
            </w:r>
          </w:p>
        </w:tc>
        <w:tc>
          <w:tcPr>
            <w:tcW w:w="896" w:type="dxa"/>
            <w:tcBorders>
              <w:top w:val="single" w:sz="4" w:space="0" w:color="auto"/>
              <w:left w:val="single" w:sz="4" w:space="0" w:color="auto"/>
              <w:bottom w:val="single" w:sz="4" w:space="0" w:color="auto"/>
              <w:right w:val="single" w:sz="4" w:space="0" w:color="auto"/>
            </w:tcBorders>
            <w:hideMark/>
          </w:tcPr>
          <w:p w:rsidR="00314140" w:rsidRDefault="00314140" w:rsidP="00B14344">
            <w:pPr>
              <w:spacing w:line="276" w:lineRule="auto"/>
              <w:rPr>
                <w:rFonts w:ascii="Arial" w:hAnsi="Arial" w:cs="Arial"/>
                <w:lang w:eastAsia="en-US"/>
              </w:rPr>
            </w:pPr>
            <w:r>
              <w:rPr>
                <w:rFonts w:ascii="Arial" w:hAnsi="Arial" w:cs="Arial"/>
                <w:lang w:eastAsia="en-US"/>
              </w:rPr>
              <w:t>3800,0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lastRenderedPageBreak/>
              <w:t>1.1</w:t>
            </w:r>
          </w:p>
        </w:tc>
        <w:tc>
          <w:tcPr>
            <w:tcW w:w="1806"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2.1. Частичная компенсация субъектам малого и среднего предпринимательства затрат на уплату первого взноса (аванса) при заключении договора лизинга</w:t>
            </w: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both"/>
              <w:rPr>
                <w:rFonts w:ascii="Arial" w:hAnsi="Arial" w:cs="Arial"/>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314140" w:rsidRDefault="00314140">
            <w:pPr>
              <w:spacing w:line="276" w:lineRule="auto"/>
              <w:ind w:firstLine="709"/>
              <w:jc w:val="right"/>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2900,00</w:t>
            </w:r>
          </w:p>
        </w:tc>
        <w:tc>
          <w:tcPr>
            <w:tcW w:w="953"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500,00</w:t>
            </w:r>
          </w:p>
        </w:tc>
        <w:tc>
          <w:tcPr>
            <w:tcW w:w="1022"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500,00</w:t>
            </w:r>
          </w:p>
        </w:tc>
        <w:tc>
          <w:tcPr>
            <w:tcW w:w="924"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600,00</w:t>
            </w:r>
          </w:p>
        </w:tc>
        <w:tc>
          <w:tcPr>
            <w:tcW w:w="91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600,00</w:t>
            </w:r>
          </w:p>
        </w:tc>
        <w:tc>
          <w:tcPr>
            <w:tcW w:w="896"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700,00</w:t>
            </w:r>
          </w:p>
        </w:tc>
        <w:tc>
          <w:tcPr>
            <w:tcW w:w="1513"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 xml:space="preserve">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w:t>
            </w:r>
            <w:r>
              <w:rPr>
                <w:rFonts w:ascii="Arial" w:hAnsi="Arial" w:cs="Arial"/>
                <w:lang w:eastAsia="en-US"/>
              </w:rPr>
              <w:lastRenderedPageBreak/>
              <w:t xml:space="preserve">предприятий и организаций к 2024 году до 54,08 %; Малый бизнес большого региона. Прирост количества субъектов малого и среднего предпринимательства на 10 тыс. населения к концу 2024 года 126,6 ед. </w:t>
            </w:r>
          </w:p>
          <w:p w:rsidR="00314140" w:rsidRDefault="00314140" w:rsidP="00314140">
            <w:pPr>
              <w:spacing w:line="276" w:lineRule="auto"/>
              <w:rPr>
                <w:rFonts w:ascii="Arial" w:hAnsi="Arial" w:cs="Arial"/>
                <w:lang w:eastAsia="en-US"/>
              </w:rPr>
            </w:pPr>
            <w:r>
              <w:rPr>
                <w:rFonts w:ascii="Arial" w:hAnsi="Arial" w:cs="Arial"/>
                <w:lang w:eastAsia="en-US"/>
              </w:rPr>
              <w:t xml:space="preserve">Число субъектов малого и среднего предпринимательства в расчете на 10 тысяч человек населения </w:t>
            </w:r>
            <w:r>
              <w:rPr>
                <w:rFonts w:ascii="Arial" w:hAnsi="Arial" w:cs="Arial"/>
                <w:lang w:eastAsia="en-US"/>
              </w:rPr>
              <w:lastRenderedPageBreak/>
              <w:t>к 2024 году до 570 единиц;</w:t>
            </w:r>
          </w:p>
        </w:tc>
      </w:tr>
      <w:tr w:rsidR="00314140" w:rsidTr="00314140">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314140" w:rsidRDefault="00314140">
            <w:pPr>
              <w:spacing w:line="276" w:lineRule="auto"/>
              <w:ind w:firstLine="709"/>
              <w:jc w:val="right"/>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314140" w:rsidRDefault="00314140">
            <w:pPr>
              <w:spacing w:line="276" w:lineRule="auto"/>
              <w:ind w:firstLine="709"/>
              <w:jc w:val="right"/>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314140" w:rsidRDefault="00314140">
            <w:pPr>
              <w:spacing w:line="276" w:lineRule="auto"/>
              <w:ind w:firstLine="709"/>
              <w:jc w:val="right"/>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314140" w:rsidRDefault="00314140">
            <w:pPr>
              <w:spacing w:line="276" w:lineRule="auto"/>
              <w:ind w:firstLine="709"/>
              <w:jc w:val="right"/>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314140" w:rsidRDefault="00314140">
            <w:pPr>
              <w:spacing w:line="276" w:lineRule="auto"/>
              <w:ind w:firstLine="709"/>
              <w:jc w:val="right"/>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314140" w:rsidRDefault="00314140">
            <w:pPr>
              <w:spacing w:line="276" w:lineRule="auto"/>
              <w:ind w:firstLine="709"/>
              <w:jc w:val="right"/>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314140" w:rsidRDefault="00314140">
            <w:pPr>
              <w:spacing w:line="276" w:lineRule="auto"/>
              <w:ind w:firstLine="709"/>
              <w:jc w:val="right"/>
              <w:rPr>
                <w:rFonts w:ascii="Arial" w:hAnsi="Arial" w:cs="Arial"/>
                <w:lang w:eastAsia="en-US"/>
              </w:rPr>
            </w:pPr>
            <w:r>
              <w:rPr>
                <w:rFonts w:ascii="Arial" w:hAnsi="Arial" w:cs="Arial"/>
                <w:lang w:eastAsia="en-US"/>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2900,00</w:t>
            </w:r>
          </w:p>
        </w:tc>
        <w:tc>
          <w:tcPr>
            <w:tcW w:w="953"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500,00</w:t>
            </w:r>
          </w:p>
        </w:tc>
        <w:tc>
          <w:tcPr>
            <w:tcW w:w="1022"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500,00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600,00</w:t>
            </w:r>
          </w:p>
        </w:tc>
        <w:tc>
          <w:tcPr>
            <w:tcW w:w="910"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600,00</w:t>
            </w:r>
          </w:p>
        </w:tc>
        <w:tc>
          <w:tcPr>
            <w:tcW w:w="89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700,00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lastRenderedPageBreak/>
              <w:t>1.2</w:t>
            </w:r>
          </w:p>
        </w:tc>
        <w:tc>
          <w:tcPr>
            <w:tcW w:w="1806"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2.2. 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both"/>
              <w:rPr>
                <w:rFonts w:ascii="Arial" w:hAnsi="Arial" w:cs="Arial"/>
                <w:lang w:eastAsia="en-US"/>
              </w:rPr>
            </w:pPr>
            <w:r>
              <w:rPr>
                <w:rFonts w:ascii="Arial" w:hAnsi="Arial" w:cs="Arial"/>
                <w:lang w:eastAsia="en-US"/>
              </w:rPr>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314140" w:rsidRDefault="00314140">
            <w:pPr>
              <w:spacing w:line="276" w:lineRule="auto"/>
              <w:ind w:firstLine="709"/>
              <w:jc w:val="right"/>
              <w:rPr>
                <w:rFonts w:ascii="Arial" w:hAnsi="Arial" w:cs="Arial"/>
                <w:lang w:eastAsia="en-US"/>
              </w:rPr>
            </w:pPr>
            <w:r>
              <w:rPr>
                <w:rFonts w:ascii="Arial" w:hAnsi="Arial" w:cs="Arial"/>
                <w:lang w:eastAsia="en-US"/>
              </w:rPr>
              <w:t> 4200,00</w:t>
            </w:r>
          </w:p>
        </w:tc>
        <w:tc>
          <w:tcPr>
            <w:tcW w:w="1045"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10000,00</w:t>
            </w:r>
          </w:p>
        </w:tc>
        <w:tc>
          <w:tcPr>
            <w:tcW w:w="953"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1800,0</w:t>
            </w:r>
          </w:p>
        </w:tc>
        <w:tc>
          <w:tcPr>
            <w:tcW w:w="1022"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1900,0</w:t>
            </w:r>
          </w:p>
        </w:tc>
        <w:tc>
          <w:tcPr>
            <w:tcW w:w="924"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2000,0</w:t>
            </w:r>
          </w:p>
        </w:tc>
        <w:tc>
          <w:tcPr>
            <w:tcW w:w="91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2100,0</w:t>
            </w:r>
          </w:p>
        </w:tc>
        <w:tc>
          <w:tcPr>
            <w:tcW w:w="896"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2200,0</w:t>
            </w:r>
          </w:p>
        </w:tc>
        <w:tc>
          <w:tcPr>
            <w:tcW w:w="1513"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Управление предпринимательства и инвестиций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 xml:space="preserve">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w:t>
            </w:r>
            <w:r>
              <w:rPr>
                <w:rFonts w:ascii="Arial" w:hAnsi="Arial" w:cs="Arial"/>
                <w:lang w:eastAsia="en-US"/>
              </w:rPr>
              <w:lastRenderedPageBreak/>
              <w:t xml:space="preserve">54,08 %; Число субъектов МСП в расчете на 10 тысяч человек населения к 2024 году до 570 единиц; </w:t>
            </w:r>
          </w:p>
          <w:p w:rsidR="00314140" w:rsidRDefault="00314140">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Малый бизнес большого региона. Прирост количества субъектов малого и среднего предпринимательства на 10 тыс. населения к концу 2024 года 126,6 ед.</w:t>
            </w:r>
          </w:p>
        </w:tc>
      </w:tr>
      <w:tr w:rsidR="00314140" w:rsidTr="00314140">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 0,00</w:t>
            </w:r>
          </w:p>
        </w:tc>
        <w:tc>
          <w:tcPr>
            <w:tcW w:w="91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4200,0 </w:t>
            </w:r>
          </w:p>
        </w:tc>
        <w:tc>
          <w:tcPr>
            <w:tcW w:w="1045"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10000,00</w:t>
            </w:r>
          </w:p>
        </w:tc>
        <w:tc>
          <w:tcPr>
            <w:tcW w:w="953"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1800,0</w:t>
            </w:r>
          </w:p>
        </w:tc>
        <w:tc>
          <w:tcPr>
            <w:tcW w:w="1022"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1900,0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2000,0</w:t>
            </w:r>
          </w:p>
        </w:tc>
        <w:tc>
          <w:tcPr>
            <w:tcW w:w="910"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2100,0</w:t>
            </w:r>
          </w:p>
        </w:tc>
        <w:tc>
          <w:tcPr>
            <w:tcW w:w="89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2200,0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lastRenderedPageBreak/>
              <w:t>1.3</w:t>
            </w:r>
          </w:p>
        </w:tc>
        <w:tc>
          <w:tcPr>
            <w:tcW w:w="1806"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 xml:space="preserve">2.3.Частичная компенсация затрат субъектам малого и </w:t>
            </w:r>
            <w:r>
              <w:rPr>
                <w:rFonts w:ascii="Arial" w:hAnsi="Arial" w:cs="Arial"/>
                <w:lang w:eastAsia="en-US"/>
              </w:rPr>
              <w:lastRenderedPageBreak/>
              <w:t>среднего предпринимательства, осуществляющим предоставление услуг (производство товаров) в следующих сферах деятельности: социальное обслуживание граждан, услуги здравоохранения, физкультурн</w:t>
            </w:r>
            <w:proofErr w:type="gramStart"/>
            <w:r>
              <w:rPr>
                <w:rFonts w:ascii="Arial" w:hAnsi="Arial" w:cs="Arial"/>
                <w:lang w:eastAsia="en-US"/>
              </w:rPr>
              <w:t>о-</w:t>
            </w:r>
            <w:proofErr w:type="gramEnd"/>
            <w:r>
              <w:rPr>
                <w:rFonts w:ascii="Arial" w:hAnsi="Arial" w:cs="Arial"/>
                <w:lang w:eastAsia="en-US"/>
              </w:rPr>
              <w:t xml:space="preserve"> оздоровительная деятельность, реабилитация инвалидов, проведение занятий в детских и молодежных кружках, секциях, </w:t>
            </w:r>
            <w:r>
              <w:rPr>
                <w:rFonts w:ascii="Arial" w:hAnsi="Arial" w:cs="Arial"/>
                <w:lang w:eastAsia="en-US"/>
              </w:rPr>
              <w:lastRenderedPageBreak/>
              <w:t xml:space="preserve">студиях, создание и развитие детских центров, производство и (или) реализация медицинской техники, протезно-ортопедических изделий, а также технических средств, включая автомототранспорт, материалов для профилактики инвалидности или реабилитации инвалидов, обеспечение культурно-просветительской деятельности </w:t>
            </w:r>
            <w:r>
              <w:rPr>
                <w:rFonts w:ascii="Arial" w:hAnsi="Arial" w:cs="Arial"/>
                <w:lang w:eastAsia="en-US"/>
              </w:rPr>
              <w:lastRenderedPageBreak/>
              <w:t>(музеи,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ремесленничество</w:t>
            </w: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lastRenderedPageBreak/>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4 500,00</w:t>
            </w:r>
          </w:p>
        </w:tc>
        <w:tc>
          <w:tcPr>
            <w:tcW w:w="953"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900,00</w:t>
            </w:r>
          </w:p>
        </w:tc>
        <w:tc>
          <w:tcPr>
            <w:tcW w:w="1022"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900,00</w:t>
            </w:r>
          </w:p>
        </w:tc>
        <w:tc>
          <w:tcPr>
            <w:tcW w:w="924"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900,00</w:t>
            </w:r>
          </w:p>
        </w:tc>
        <w:tc>
          <w:tcPr>
            <w:tcW w:w="91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900,00</w:t>
            </w:r>
          </w:p>
        </w:tc>
        <w:tc>
          <w:tcPr>
            <w:tcW w:w="896"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900,00</w:t>
            </w:r>
          </w:p>
        </w:tc>
        <w:tc>
          <w:tcPr>
            <w:tcW w:w="1513"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 xml:space="preserve">Управление предпринимательства и </w:t>
            </w:r>
            <w:r>
              <w:rPr>
                <w:rFonts w:ascii="Arial" w:hAnsi="Arial" w:cs="Arial"/>
                <w:lang w:eastAsia="en-US"/>
              </w:rPr>
              <w:lastRenderedPageBreak/>
              <w:t>инвестиций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314140">
            <w:pPr>
              <w:widowControl w:val="0"/>
              <w:autoSpaceDE w:val="0"/>
              <w:autoSpaceDN w:val="0"/>
              <w:adjustRightInd w:val="0"/>
              <w:spacing w:line="276" w:lineRule="auto"/>
              <w:rPr>
                <w:rFonts w:ascii="Arial" w:hAnsi="Arial" w:cs="Arial"/>
                <w:lang w:eastAsia="en-US"/>
              </w:rPr>
            </w:pPr>
            <w:r>
              <w:rPr>
                <w:rFonts w:ascii="Arial" w:hAnsi="Arial" w:cs="Arial"/>
                <w:lang w:eastAsia="en-US"/>
              </w:rPr>
              <w:lastRenderedPageBreak/>
              <w:t xml:space="preserve">Доля среднесписочной численности </w:t>
            </w:r>
            <w:r>
              <w:rPr>
                <w:rFonts w:ascii="Arial" w:hAnsi="Arial" w:cs="Arial"/>
                <w:lang w:eastAsia="en-US"/>
              </w:rPr>
              <w:lastRenderedPageBreak/>
              <w:t xml:space="preserve">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 Число субъектов малого и среднего предпринимательства в расчете </w:t>
            </w:r>
            <w:r>
              <w:rPr>
                <w:rFonts w:ascii="Arial" w:hAnsi="Arial" w:cs="Arial"/>
                <w:lang w:eastAsia="en-US"/>
              </w:rPr>
              <w:lastRenderedPageBreak/>
              <w:t>на 10 тысяч человек населения к 2024 году до 570 единиц;</w:t>
            </w:r>
          </w:p>
          <w:p w:rsidR="00314140" w:rsidRDefault="00314140" w:rsidP="00314140">
            <w:pPr>
              <w:widowControl w:val="0"/>
              <w:autoSpaceDE w:val="0"/>
              <w:autoSpaceDN w:val="0"/>
              <w:adjustRightInd w:val="0"/>
              <w:spacing w:line="276" w:lineRule="auto"/>
              <w:rPr>
                <w:rFonts w:ascii="Arial" w:hAnsi="Arial" w:cs="Arial"/>
                <w:lang w:eastAsia="en-US"/>
              </w:rPr>
            </w:pPr>
            <w:r>
              <w:rPr>
                <w:rFonts w:ascii="Arial" w:hAnsi="Arial" w:cs="Arial"/>
                <w:lang w:eastAsia="en-US"/>
              </w:rPr>
              <w:t>Малый бизнес большого региона. Прирост количества субъектов малого и среднего предпринимательства на 10 тыс. населения к концу 2024 года 126,6 ед.</w:t>
            </w:r>
          </w:p>
        </w:tc>
      </w:tr>
      <w:tr w:rsidR="00314140" w:rsidTr="00314140">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314140" w:rsidRDefault="00314140">
            <w:pPr>
              <w:spacing w:line="276" w:lineRule="auto"/>
              <w:ind w:firstLine="709"/>
              <w:jc w:val="right"/>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 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right"/>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right"/>
              <w:rPr>
                <w:rFonts w:ascii="Arial" w:hAnsi="Arial" w:cs="Arial"/>
                <w:lang w:eastAsia="en-US"/>
              </w:rPr>
            </w:pPr>
            <w:r>
              <w:rPr>
                <w:rFonts w:ascii="Arial" w:hAnsi="Arial" w:cs="Arial"/>
                <w:lang w:eastAsia="en-US"/>
              </w:rPr>
              <w:t>4 500,00</w:t>
            </w:r>
          </w:p>
        </w:tc>
        <w:tc>
          <w:tcPr>
            <w:tcW w:w="953"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right"/>
              <w:rPr>
                <w:rFonts w:ascii="Arial" w:hAnsi="Arial" w:cs="Arial"/>
                <w:lang w:eastAsia="en-US"/>
              </w:rPr>
            </w:pPr>
            <w:r>
              <w:rPr>
                <w:rFonts w:ascii="Arial" w:hAnsi="Arial" w:cs="Arial"/>
                <w:lang w:eastAsia="en-US"/>
              </w:rPr>
              <w:t>900,00</w:t>
            </w:r>
          </w:p>
        </w:tc>
        <w:tc>
          <w:tcPr>
            <w:tcW w:w="1022"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right"/>
              <w:rPr>
                <w:rFonts w:ascii="Arial" w:hAnsi="Arial" w:cs="Arial"/>
                <w:lang w:eastAsia="en-US"/>
              </w:rPr>
            </w:pPr>
            <w:r>
              <w:rPr>
                <w:rFonts w:ascii="Arial" w:hAnsi="Arial" w:cs="Arial"/>
                <w:lang w:eastAsia="en-US"/>
              </w:rPr>
              <w:t>900,00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right"/>
              <w:rPr>
                <w:rFonts w:ascii="Arial" w:hAnsi="Arial" w:cs="Arial"/>
                <w:lang w:eastAsia="en-US"/>
              </w:rPr>
            </w:pPr>
            <w:r>
              <w:rPr>
                <w:rFonts w:ascii="Arial" w:hAnsi="Arial" w:cs="Arial"/>
                <w:lang w:eastAsia="en-US"/>
              </w:rPr>
              <w:t>900,00</w:t>
            </w:r>
          </w:p>
        </w:tc>
        <w:tc>
          <w:tcPr>
            <w:tcW w:w="910"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right"/>
              <w:rPr>
                <w:rFonts w:ascii="Arial" w:hAnsi="Arial" w:cs="Arial"/>
                <w:lang w:eastAsia="en-US"/>
              </w:rPr>
            </w:pPr>
            <w:r>
              <w:rPr>
                <w:rFonts w:ascii="Arial" w:hAnsi="Arial" w:cs="Arial"/>
                <w:lang w:eastAsia="en-US"/>
              </w:rPr>
              <w:t>900,00</w:t>
            </w:r>
          </w:p>
        </w:tc>
        <w:tc>
          <w:tcPr>
            <w:tcW w:w="896"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right"/>
              <w:rPr>
                <w:rFonts w:ascii="Arial" w:hAnsi="Arial" w:cs="Arial"/>
                <w:lang w:eastAsia="en-US"/>
              </w:rPr>
            </w:pPr>
            <w:r>
              <w:rPr>
                <w:rFonts w:ascii="Arial" w:hAnsi="Arial" w:cs="Arial"/>
                <w:lang w:eastAsia="en-US"/>
              </w:rPr>
              <w:t>900,00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lastRenderedPageBreak/>
              <w:t>1.4</w:t>
            </w:r>
          </w:p>
        </w:tc>
        <w:tc>
          <w:tcPr>
            <w:tcW w:w="1806" w:type="dxa"/>
            <w:vMerge w:val="restart"/>
            <w:tcBorders>
              <w:top w:val="single" w:sz="4" w:space="0" w:color="auto"/>
              <w:left w:val="single" w:sz="4" w:space="0" w:color="auto"/>
              <w:bottom w:val="single" w:sz="4" w:space="0" w:color="auto"/>
              <w:right w:val="single" w:sz="4" w:space="0" w:color="auto"/>
            </w:tcBorders>
          </w:tcPr>
          <w:p w:rsidR="00314140" w:rsidRDefault="00314140" w:rsidP="00314140">
            <w:pPr>
              <w:spacing w:line="276" w:lineRule="auto"/>
              <w:jc w:val="both"/>
              <w:rPr>
                <w:rFonts w:ascii="Arial" w:hAnsi="Arial" w:cs="Arial"/>
                <w:lang w:eastAsia="en-US"/>
              </w:rPr>
            </w:pPr>
            <w:r>
              <w:rPr>
                <w:rFonts w:ascii="Arial" w:hAnsi="Arial" w:cs="Arial"/>
                <w:lang w:eastAsia="en-US"/>
              </w:rPr>
              <w:t xml:space="preserve">2.4.Расходы на обеспечение деятельности (оказание услуг) в сфере предпринимательства, создание </w:t>
            </w:r>
            <w:proofErr w:type="spellStart"/>
            <w:r>
              <w:rPr>
                <w:rFonts w:ascii="Arial" w:hAnsi="Arial" w:cs="Arial"/>
                <w:lang w:eastAsia="en-US"/>
              </w:rPr>
              <w:t>коворкинг</w:t>
            </w:r>
            <w:proofErr w:type="spellEnd"/>
            <w:r>
              <w:rPr>
                <w:rFonts w:ascii="Arial" w:hAnsi="Arial" w:cs="Arial"/>
                <w:lang w:eastAsia="en-US"/>
              </w:rPr>
              <w:t xml:space="preserve"> </w:t>
            </w:r>
            <w:r>
              <w:rPr>
                <w:rFonts w:ascii="Arial" w:hAnsi="Arial" w:cs="Arial"/>
                <w:lang w:eastAsia="en-US"/>
              </w:rPr>
              <w:lastRenderedPageBreak/>
              <w:t>центров</w:t>
            </w:r>
          </w:p>
          <w:p w:rsidR="00314140" w:rsidRDefault="00314140">
            <w:pPr>
              <w:spacing w:line="276" w:lineRule="auto"/>
              <w:ind w:firstLine="709"/>
              <w:jc w:val="both"/>
              <w:rPr>
                <w:rFonts w:ascii="Arial" w:hAnsi="Arial" w:cs="Arial"/>
                <w:lang w:eastAsia="en-US"/>
              </w:rPr>
            </w:pPr>
          </w:p>
          <w:p w:rsidR="00314140" w:rsidRDefault="00314140">
            <w:pPr>
              <w:spacing w:line="276" w:lineRule="auto"/>
              <w:ind w:firstLine="709"/>
              <w:jc w:val="both"/>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lastRenderedPageBreak/>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314140" w:rsidRDefault="00314140">
            <w:pPr>
              <w:spacing w:line="276" w:lineRule="auto"/>
              <w:ind w:firstLine="709"/>
              <w:jc w:val="right"/>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513"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 xml:space="preserve">Управление предпринимательства и инвестиций администрации городского округа </w:t>
            </w:r>
            <w:r>
              <w:rPr>
                <w:rFonts w:ascii="Arial" w:hAnsi="Arial" w:cs="Arial"/>
                <w:lang w:eastAsia="en-US"/>
              </w:rPr>
              <w:lastRenderedPageBreak/>
              <w:t>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lastRenderedPageBreak/>
              <w:t xml:space="preserve">Доля среднесписочной численности работников (без внешних совместителей) субъектов </w:t>
            </w:r>
            <w:r>
              <w:rPr>
                <w:rFonts w:ascii="Arial" w:hAnsi="Arial" w:cs="Arial"/>
                <w:lang w:eastAsia="en-US"/>
              </w:rPr>
              <w:lastRenderedPageBreak/>
              <w:t>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314140" w:rsidRDefault="00314140" w:rsidP="00314140">
            <w:pPr>
              <w:spacing w:line="276" w:lineRule="auto"/>
              <w:rPr>
                <w:rFonts w:ascii="Arial" w:hAnsi="Arial" w:cs="Arial"/>
                <w:lang w:eastAsia="en-US"/>
              </w:rPr>
            </w:pPr>
            <w:r>
              <w:rPr>
                <w:rFonts w:ascii="Arial" w:hAnsi="Arial" w:cs="Arial"/>
                <w:lang w:eastAsia="en-US"/>
              </w:rPr>
              <w:t xml:space="preserve">Малый бизнес большого региона. Прирост количества субъектов малого и среднего предпринимательства на 10 тыс. населения </w:t>
            </w:r>
            <w:r>
              <w:rPr>
                <w:rFonts w:ascii="Arial" w:hAnsi="Arial" w:cs="Arial"/>
                <w:lang w:eastAsia="en-US"/>
              </w:rPr>
              <w:lastRenderedPageBreak/>
              <w:t xml:space="preserve">к концу 2024 года 126,6 ед. </w:t>
            </w:r>
          </w:p>
          <w:p w:rsidR="00314140" w:rsidRDefault="00314140">
            <w:pPr>
              <w:spacing w:line="276" w:lineRule="auto"/>
              <w:ind w:firstLine="709"/>
              <w:jc w:val="center"/>
              <w:rPr>
                <w:rFonts w:ascii="Arial" w:hAnsi="Arial" w:cs="Arial"/>
                <w:lang w:eastAsia="en-US"/>
              </w:rPr>
            </w:pPr>
            <w:r>
              <w:rPr>
                <w:rFonts w:ascii="Arial" w:hAnsi="Arial" w:cs="Arial"/>
                <w:lang w:eastAsia="en-US"/>
              </w:rPr>
              <w:t>Число субъектов малого и среднего предпринимательства в расчете на 10 тысяч человек населения к 2024 году до 570 единиц.</w:t>
            </w:r>
          </w:p>
        </w:tc>
      </w:tr>
      <w:tr w:rsidR="00314140" w:rsidTr="00314140">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314140" w:rsidRDefault="00314140">
            <w:pPr>
              <w:spacing w:line="276" w:lineRule="auto"/>
              <w:ind w:firstLine="709"/>
              <w:jc w:val="right"/>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lastRenderedPageBreak/>
              <w:t>1.5</w:t>
            </w:r>
          </w:p>
        </w:tc>
        <w:tc>
          <w:tcPr>
            <w:tcW w:w="1806"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 xml:space="preserve">2.51. Применение при расчёте арендной платы недвижимого имущества, коэффициентов утверждённых Решением Совета депутатов городского округа Люберцы от </w:t>
            </w:r>
            <w:r>
              <w:rPr>
                <w:rFonts w:ascii="Arial" w:hAnsi="Arial" w:cs="Arial"/>
                <w:lang w:eastAsia="en-US"/>
              </w:rPr>
              <w:lastRenderedPageBreak/>
              <w:t>20.12.2017г № 157/18, при продлении заключённых без проведения торгов договоров аренды с субъектами малого и среднего предпринимательства</w:t>
            </w: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lastRenderedPageBreak/>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513"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Комитет по управлению имуществом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Доля среднесписочной численности работников (без внешних совместителей) субъектов малых и средних предприятий в среднеспис</w:t>
            </w:r>
            <w:r>
              <w:rPr>
                <w:rFonts w:ascii="Arial" w:hAnsi="Arial" w:cs="Arial"/>
                <w:lang w:eastAsia="en-US"/>
              </w:rPr>
              <w:lastRenderedPageBreak/>
              <w:t>очной численности работников (без внешних совместителей) всех предприятий и организаций к 2024 году до 54,08 %</w:t>
            </w:r>
          </w:p>
          <w:p w:rsidR="00314140" w:rsidRDefault="00314140">
            <w:pPr>
              <w:spacing w:line="276" w:lineRule="auto"/>
              <w:ind w:firstLine="709"/>
              <w:jc w:val="center"/>
              <w:rPr>
                <w:rFonts w:ascii="Arial" w:hAnsi="Arial" w:cs="Arial"/>
                <w:lang w:eastAsia="en-US"/>
              </w:rPr>
            </w:pPr>
            <w:r>
              <w:rPr>
                <w:rFonts w:ascii="Arial" w:hAnsi="Arial" w:cs="Arial"/>
                <w:lang w:eastAsia="en-US"/>
              </w:rPr>
              <w:t xml:space="preserve">Малый бизнес большого региона. Прирост количества субъектов малого и среднего предпринимательства на 10 тыс. населения к концу 2024 года 126,6 ед. </w:t>
            </w:r>
          </w:p>
          <w:p w:rsidR="00314140" w:rsidRDefault="00314140">
            <w:pPr>
              <w:spacing w:line="276" w:lineRule="auto"/>
              <w:ind w:firstLine="709"/>
              <w:jc w:val="center"/>
              <w:rPr>
                <w:rFonts w:ascii="Arial" w:hAnsi="Arial" w:cs="Arial"/>
                <w:lang w:eastAsia="en-US"/>
              </w:rPr>
            </w:pPr>
            <w:r>
              <w:rPr>
                <w:rFonts w:ascii="Arial" w:hAnsi="Arial" w:cs="Arial"/>
                <w:lang w:eastAsia="en-US"/>
              </w:rPr>
              <w:t xml:space="preserve">Число субъектов </w:t>
            </w:r>
            <w:r>
              <w:rPr>
                <w:rFonts w:ascii="Arial" w:hAnsi="Arial" w:cs="Arial"/>
                <w:lang w:eastAsia="en-US"/>
              </w:rPr>
              <w:lastRenderedPageBreak/>
              <w:t>малого и среднего предпринимательства в расчете на 10 тысяч человек населения к 2024 году до 570 единиц.</w:t>
            </w:r>
          </w:p>
        </w:tc>
      </w:tr>
      <w:tr w:rsidR="00314140" w:rsidTr="00314140">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314140" w:rsidRDefault="00314140">
            <w:pPr>
              <w:spacing w:line="276" w:lineRule="auto"/>
              <w:ind w:firstLine="709"/>
              <w:jc w:val="right"/>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lastRenderedPageBreak/>
              <w:t>1.6</w:t>
            </w:r>
          </w:p>
        </w:tc>
        <w:tc>
          <w:tcPr>
            <w:tcW w:w="1806"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 xml:space="preserve">2.52. Предоставление субъектам малого и среднего предпринимательства имущества в безвозмездное пользование без проведения торгов для создания </w:t>
            </w:r>
            <w:proofErr w:type="spellStart"/>
            <w:r>
              <w:rPr>
                <w:rFonts w:ascii="Arial" w:hAnsi="Arial" w:cs="Arial"/>
                <w:lang w:eastAsia="en-US"/>
              </w:rPr>
              <w:t>коворкинг</w:t>
            </w:r>
            <w:proofErr w:type="spellEnd"/>
            <w:r>
              <w:rPr>
                <w:rFonts w:ascii="Arial" w:hAnsi="Arial" w:cs="Arial"/>
                <w:lang w:eastAsia="en-US"/>
              </w:rPr>
              <w:t xml:space="preserve">-центра, телестудии, столовой при предприятиях </w:t>
            </w:r>
            <w:r>
              <w:rPr>
                <w:rFonts w:ascii="Arial" w:hAnsi="Arial" w:cs="Arial"/>
                <w:lang w:eastAsia="en-US"/>
              </w:rPr>
              <w:lastRenderedPageBreak/>
              <w:t>и учреждениях</w:t>
            </w: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lastRenderedPageBreak/>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513"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Комитет по управлению имуществом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 xml:space="preserve">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w:t>
            </w:r>
            <w:r>
              <w:rPr>
                <w:rFonts w:ascii="Arial" w:hAnsi="Arial" w:cs="Arial"/>
                <w:lang w:eastAsia="en-US"/>
              </w:rPr>
              <w:lastRenderedPageBreak/>
              <w:t>внешних совместителей) всех предприятий и организаций к 2024 году до 54,08 %</w:t>
            </w:r>
          </w:p>
          <w:p w:rsidR="00314140" w:rsidRDefault="00314140">
            <w:pPr>
              <w:spacing w:line="276" w:lineRule="auto"/>
              <w:ind w:firstLine="709"/>
              <w:jc w:val="center"/>
              <w:rPr>
                <w:rFonts w:ascii="Arial" w:hAnsi="Arial" w:cs="Arial"/>
                <w:lang w:eastAsia="en-US"/>
              </w:rPr>
            </w:pPr>
            <w:r>
              <w:rPr>
                <w:rFonts w:ascii="Arial" w:hAnsi="Arial" w:cs="Arial"/>
                <w:lang w:eastAsia="en-US"/>
              </w:rPr>
              <w:t xml:space="preserve">Малый бизнес большого региона. Прирост количества субъектов малого и среднего предпринимательства на 10 тыс. населения к концу 2024 года 126,6 ед. </w:t>
            </w:r>
          </w:p>
          <w:p w:rsidR="00314140" w:rsidRDefault="00314140">
            <w:pPr>
              <w:spacing w:line="276" w:lineRule="auto"/>
              <w:ind w:firstLine="709"/>
              <w:jc w:val="center"/>
              <w:rPr>
                <w:rFonts w:ascii="Arial" w:hAnsi="Arial" w:cs="Arial"/>
                <w:lang w:eastAsia="en-US"/>
              </w:rPr>
            </w:pPr>
            <w:r>
              <w:rPr>
                <w:rFonts w:ascii="Arial" w:hAnsi="Arial" w:cs="Arial"/>
                <w:lang w:eastAsia="en-US"/>
              </w:rPr>
              <w:t xml:space="preserve">Число субъектов малого и среднего предпринимательства в расчете </w:t>
            </w:r>
            <w:r>
              <w:rPr>
                <w:rFonts w:ascii="Arial" w:hAnsi="Arial" w:cs="Arial"/>
                <w:lang w:eastAsia="en-US"/>
              </w:rPr>
              <w:lastRenderedPageBreak/>
              <w:t>на 10 тысяч человек населения к 2024 году до 570 единиц.</w:t>
            </w:r>
          </w:p>
        </w:tc>
      </w:tr>
      <w:tr w:rsidR="00314140" w:rsidTr="00314140">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tcPr>
          <w:p w:rsidR="00314140" w:rsidRDefault="00314140">
            <w:pPr>
              <w:spacing w:line="276" w:lineRule="auto"/>
              <w:ind w:firstLine="709"/>
              <w:jc w:val="both"/>
              <w:rPr>
                <w:rFonts w:ascii="Arial" w:hAnsi="Arial" w:cs="Arial"/>
                <w:lang w:eastAsia="en-US"/>
              </w:rPr>
            </w:pP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tcPr>
          <w:p w:rsidR="00314140" w:rsidRDefault="00314140">
            <w:pPr>
              <w:spacing w:line="276" w:lineRule="auto"/>
              <w:ind w:firstLine="709"/>
              <w:jc w:val="right"/>
              <w:rPr>
                <w:rFonts w:ascii="Arial" w:hAnsi="Arial" w:cs="Arial"/>
                <w:lang w:eastAsia="en-US"/>
              </w:rPr>
            </w:pPr>
          </w:p>
        </w:tc>
        <w:tc>
          <w:tcPr>
            <w:tcW w:w="1045" w:type="dxa"/>
            <w:tcBorders>
              <w:top w:val="single" w:sz="4" w:space="0" w:color="auto"/>
              <w:left w:val="single" w:sz="4" w:space="0" w:color="auto"/>
              <w:bottom w:val="single" w:sz="4" w:space="0" w:color="auto"/>
              <w:right w:val="single" w:sz="4" w:space="0" w:color="auto"/>
            </w:tcBorders>
            <w:noWrap/>
          </w:tcPr>
          <w:p w:rsidR="00314140" w:rsidRDefault="00314140">
            <w:pPr>
              <w:spacing w:line="276" w:lineRule="auto"/>
              <w:ind w:firstLine="709"/>
              <w:jc w:val="right"/>
              <w:rPr>
                <w:rFonts w:ascii="Arial" w:hAnsi="Arial" w:cs="Arial"/>
                <w:lang w:eastAsia="en-US"/>
              </w:rPr>
            </w:pPr>
          </w:p>
        </w:tc>
        <w:tc>
          <w:tcPr>
            <w:tcW w:w="953" w:type="dxa"/>
            <w:tcBorders>
              <w:top w:val="single" w:sz="4" w:space="0" w:color="auto"/>
              <w:left w:val="single" w:sz="4" w:space="0" w:color="auto"/>
              <w:bottom w:val="single" w:sz="4" w:space="0" w:color="auto"/>
              <w:right w:val="single" w:sz="4" w:space="0" w:color="auto"/>
            </w:tcBorders>
            <w:noWrap/>
          </w:tcPr>
          <w:p w:rsidR="00314140" w:rsidRDefault="00314140">
            <w:pPr>
              <w:spacing w:line="276" w:lineRule="auto"/>
              <w:ind w:firstLine="709"/>
              <w:jc w:val="right"/>
              <w:rPr>
                <w:rFonts w:ascii="Arial" w:hAnsi="Arial" w:cs="Arial"/>
                <w:lang w:eastAsia="en-US"/>
              </w:rPr>
            </w:pPr>
          </w:p>
        </w:tc>
        <w:tc>
          <w:tcPr>
            <w:tcW w:w="1022" w:type="dxa"/>
            <w:tcBorders>
              <w:top w:val="single" w:sz="4" w:space="0" w:color="auto"/>
              <w:left w:val="single" w:sz="4" w:space="0" w:color="auto"/>
              <w:bottom w:val="single" w:sz="4" w:space="0" w:color="auto"/>
              <w:right w:val="single" w:sz="4" w:space="0" w:color="auto"/>
            </w:tcBorders>
            <w:noWrap/>
          </w:tcPr>
          <w:p w:rsidR="00314140" w:rsidRDefault="00314140">
            <w:pPr>
              <w:spacing w:line="276" w:lineRule="auto"/>
              <w:ind w:firstLine="709"/>
              <w:jc w:val="right"/>
              <w:rPr>
                <w:rFonts w:ascii="Arial" w:hAnsi="Arial" w:cs="Arial"/>
                <w:lang w:eastAsia="en-US"/>
              </w:rPr>
            </w:pPr>
          </w:p>
        </w:tc>
        <w:tc>
          <w:tcPr>
            <w:tcW w:w="924" w:type="dxa"/>
            <w:tcBorders>
              <w:top w:val="single" w:sz="4" w:space="0" w:color="auto"/>
              <w:left w:val="single" w:sz="4" w:space="0" w:color="auto"/>
              <w:bottom w:val="single" w:sz="4" w:space="0" w:color="auto"/>
              <w:right w:val="single" w:sz="4" w:space="0" w:color="auto"/>
            </w:tcBorders>
            <w:noWrap/>
          </w:tcPr>
          <w:p w:rsidR="00314140" w:rsidRDefault="00314140">
            <w:pPr>
              <w:spacing w:line="276" w:lineRule="auto"/>
              <w:ind w:firstLine="709"/>
              <w:jc w:val="right"/>
              <w:rPr>
                <w:rFonts w:ascii="Arial" w:hAnsi="Arial" w:cs="Arial"/>
                <w:lang w:eastAsia="en-US"/>
              </w:rPr>
            </w:pPr>
          </w:p>
        </w:tc>
        <w:tc>
          <w:tcPr>
            <w:tcW w:w="910" w:type="dxa"/>
            <w:tcBorders>
              <w:top w:val="single" w:sz="4" w:space="0" w:color="auto"/>
              <w:left w:val="single" w:sz="4" w:space="0" w:color="auto"/>
              <w:bottom w:val="single" w:sz="4" w:space="0" w:color="auto"/>
              <w:right w:val="single" w:sz="4" w:space="0" w:color="auto"/>
            </w:tcBorders>
            <w:noWrap/>
          </w:tcPr>
          <w:p w:rsidR="00314140" w:rsidRDefault="00314140">
            <w:pPr>
              <w:spacing w:line="276" w:lineRule="auto"/>
              <w:ind w:firstLine="709"/>
              <w:jc w:val="right"/>
              <w:rPr>
                <w:rFonts w:ascii="Arial" w:hAnsi="Arial" w:cs="Arial"/>
                <w:lang w:eastAsia="en-US"/>
              </w:rPr>
            </w:pPr>
          </w:p>
        </w:tc>
        <w:tc>
          <w:tcPr>
            <w:tcW w:w="896" w:type="dxa"/>
            <w:tcBorders>
              <w:top w:val="single" w:sz="4" w:space="0" w:color="auto"/>
              <w:left w:val="single" w:sz="4" w:space="0" w:color="auto"/>
              <w:bottom w:val="single" w:sz="4" w:space="0" w:color="auto"/>
              <w:right w:val="single" w:sz="4" w:space="0" w:color="auto"/>
            </w:tcBorders>
            <w:noWrap/>
          </w:tcPr>
          <w:p w:rsidR="00314140" w:rsidRDefault="00314140">
            <w:pPr>
              <w:spacing w:line="276" w:lineRule="auto"/>
              <w:ind w:firstLine="709"/>
              <w:jc w:val="right"/>
              <w:rPr>
                <w:rFonts w:ascii="Arial" w:hAnsi="Arial" w:cs="Arial"/>
                <w:lang w:eastAsia="en-US"/>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lastRenderedPageBreak/>
              <w:t>1.7</w:t>
            </w:r>
          </w:p>
        </w:tc>
        <w:tc>
          <w:tcPr>
            <w:tcW w:w="1806" w:type="dxa"/>
            <w:vMerge w:val="restart"/>
            <w:tcBorders>
              <w:top w:val="single" w:sz="4" w:space="0" w:color="auto"/>
              <w:left w:val="single" w:sz="4" w:space="0" w:color="auto"/>
              <w:bottom w:val="single" w:sz="4" w:space="0" w:color="auto"/>
              <w:right w:val="single" w:sz="4" w:space="0" w:color="auto"/>
            </w:tcBorders>
          </w:tcPr>
          <w:p w:rsidR="00314140" w:rsidRDefault="00314140" w:rsidP="00314140">
            <w:pPr>
              <w:spacing w:line="276" w:lineRule="auto"/>
              <w:jc w:val="both"/>
              <w:rPr>
                <w:rFonts w:ascii="Arial" w:hAnsi="Arial" w:cs="Arial"/>
                <w:lang w:eastAsia="en-US"/>
              </w:rPr>
            </w:pPr>
            <w:r>
              <w:rPr>
                <w:rFonts w:ascii="Arial" w:hAnsi="Arial" w:cs="Arial"/>
                <w:lang w:eastAsia="en-US"/>
              </w:rPr>
              <w:t>2.53.Заключение договоров аренды муниципального имущества без проведения торгов для оказания спортивно-оздоровительных услуг, деятельности в области информационных технологий, размещение детского, семейного кафе</w:t>
            </w:r>
          </w:p>
          <w:p w:rsidR="00314140" w:rsidRDefault="00314140">
            <w:pPr>
              <w:spacing w:line="276" w:lineRule="auto"/>
              <w:ind w:firstLine="709"/>
              <w:jc w:val="both"/>
              <w:rPr>
                <w:rFonts w:ascii="Arial" w:hAnsi="Arial" w:cs="Arial"/>
                <w:lang w:eastAsia="en-US"/>
              </w:rPr>
            </w:pPr>
          </w:p>
          <w:p w:rsidR="00314140" w:rsidRDefault="00314140">
            <w:pPr>
              <w:spacing w:line="276" w:lineRule="auto"/>
              <w:ind w:firstLine="709"/>
              <w:jc w:val="both"/>
              <w:rPr>
                <w:rFonts w:ascii="Arial" w:hAnsi="Arial" w:cs="Arial"/>
                <w:lang w:eastAsia="en-US"/>
              </w:rPr>
            </w:pPr>
          </w:p>
          <w:p w:rsidR="00314140" w:rsidRDefault="00314140">
            <w:pPr>
              <w:spacing w:line="276" w:lineRule="auto"/>
              <w:ind w:firstLine="709"/>
              <w:jc w:val="both"/>
              <w:rPr>
                <w:rFonts w:ascii="Arial" w:hAnsi="Arial" w:cs="Arial"/>
                <w:lang w:eastAsia="en-US"/>
              </w:rPr>
            </w:pPr>
          </w:p>
          <w:p w:rsidR="00314140" w:rsidRDefault="00314140">
            <w:pPr>
              <w:spacing w:line="276" w:lineRule="auto"/>
              <w:ind w:firstLine="709"/>
              <w:jc w:val="both"/>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lastRenderedPageBreak/>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513"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Комитет по управлению имуществом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 xml:space="preserve">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w:t>
            </w:r>
            <w:r>
              <w:rPr>
                <w:rFonts w:ascii="Arial" w:hAnsi="Arial" w:cs="Arial"/>
                <w:lang w:eastAsia="en-US"/>
              </w:rPr>
              <w:lastRenderedPageBreak/>
              <w:t>организаций к 2024 году до 54,08 %</w:t>
            </w:r>
          </w:p>
          <w:p w:rsidR="00314140" w:rsidRDefault="00314140" w:rsidP="00314140">
            <w:pPr>
              <w:spacing w:before="240" w:line="276" w:lineRule="auto"/>
              <w:rPr>
                <w:rFonts w:ascii="Arial" w:hAnsi="Arial" w:cs="Arial"/>
                <w:lang w:eastAsia="en-US"/>
              </w:rPr>
            </w:pPr>
            <w:r>
              <w:rPr>
                <w:rFonts w:ascii="Arial" w:hAnsi="Arial" w:cs="Arial"/>
                <w:lang w:eastAsia="en-US"/>
              </w:rPr>
              <w:t xml:space="preserve">Малый бизнес большого региона. Прирост количества субъектов малого и среднего предпринимательства на 10 тыс. населения к концу 2024 года 126,6 ед. </w:t>
            </w:r>
          </w:p>
          <w:p w:rsidR="00314140" w:rsidRDefault="00314140">
            <w:pPr>
              <w:widowControl w:val="0"/>
              <w:autoSpaceDE w:val="0"/>
              <w:autoSpaceDN w:val="0"/>
              <w:adjustRightInd w:val="0"/>
              <w:spacing w:line="276" w:lineRule="auto"/>
              <w:ind w:firstLine="709"/>
              <w:jc w:val="both"/>
              <w:rPr>
                <w:rFonts w:ascii="Arial" w:hAnsi="Arial" w:cs="Arial"/>
                <w:lang w:eastAsia="en-US"/>
              </w:rPr>
            </w:pPr>
            <w:r>
              <w:rPr>
                <w:rFonts w:ascii="Arial" w:hAnsi="Arial" w:cs="Arial"/>
                <w:lang w:eastAsia="en-US"/>
              </w:rPr>
              <w:t xml:space="preserve">Число субъектов малого и среднего предпринимательства в расчете на 10 тысяч человек населения к 2024 году </w:t>
            </w:r>
            <w:r>
              <w:rPr>
                <w:rFonts w:ascii="Arial" w:hAnsi="Arial" w:cs="Arial"/>
                <w:lang w:eastAsia="en-US"/>
              </w:rPr>
              <w:lastRenderedPageBreak/>
              <w:t>до 570 единиц.</w:t>
            </w:r>
          </w:p>
        </w:tc>
      </w:tr>
      <w:tr w:rsidR="00314140" w:rsidTr="00314140">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314140" w:rsidRDefault="00314140">
            <w:pPr>
              <w:spacing w:line="276" w:lineRule="auto"/>
              <w:ind w:firstLine="709"/>
              <w:jc w:val="right"/>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lastRenderedPageBreak/>
              <w:t>1.8</w:t>
            </w:r>
          </w:p>
        </w:tc>
        <w:tc>
          <w:tcPr>
            <w:tcW w:w="1806"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proofErr w:type="gramStart"/>
            <w:r>
              <w:rPr>
                <w:rFonts w:ascii="Arial" w:hAnsi="Arial" w:cs="Arial"/>
                <w:lang w:eastAsia="en-US"/>
              </w:rPr>
              <w:t xml:space="preserve">2.54.Предоставление муниципальной преференции в части передачи имущества, включенного в Перечень муниципального имущества,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во владение и </w:t>
            </w:r>
            <w:r>
              <w:rPr>
                <w:rFonts w:ascii="Arial" w:hAnsi="Arial" w:cs="Arial"/>
                <w:lang w:eastAsia="en-US"/>
              </w:rPr>
              <w:lastRenderedPageBreak/>
              <w:t>(или)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аренду без проведения торгов</w:t>
            </w:r>
            <w:proofErr w:type="gramEnd"/>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lastRenderedPageBreak/>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513"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Комитет по управлению имуществом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Доля среднесписочной 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314140" w:rsidRDefault="00314140">
            <w:pPr>
              <w:spacing w:line="276" w:lineRule="auto"/>
              <w:ind w:firstLine="709"/>
              <w:jc w:val="center"/>
              <w:rPr>
                <w:rFonts w:ascii="Arial" w:hAnsi="Arial" w:cs="Arial"/>
                <w:lang w:eastAsia="en-US"/>
              </w:rPr>
            </w:pPr>
            <w:r>
              <w:rPr>
                <w:rFonts w:ascii="Arial" w:hAnsi="Arial" w:cs="Arial"/>
                <w:lang w:eastAsia="en-US"/>
              </w:rPr>
              <w:lastRenderedPageBreak/>
              <w:t xml:space="preserve">Малый бизнес большого региона. Прирост количества субъектов малого и среднего предпринимательства на 10 тыс. населения к концу 2024 года 126,6 ед. </w:t>
            </w:r>
          </w:p>
          <w:p w:rsidR="00314140" w:rsidRDefault="00314140">
            <w:pPr>
              <w:spacing w:line="276" w:lineRule="auto"/>
              <w:ind w:firstLine="709"/>
              <w:jc w:val="both"/>
              <w:rPr>
                <w:rFonts w:ascii="Arial" w:hAnsi="Arial" w:cs="Arial"/>
                <w:lang w:eastAsia="en-US"/>
              </w:rPr>
            </w:pPr>
            <w:r>
              <w:rPr>
                <w:rFonts w:ascii="Arial" w:hAnsi="Arial" w:cs="Arial"/>
                <w:lang w:eastAsia="en-US"/>
              </w:rPr>
              <w:t>Число субъектов малого и среднего предпринимательства в расчете на 10 тысяч человек населения к 2024 году до 570 единиц.</w:t>
            </w:r>
          </w:p>
        </w:tc>
      </w:tr>
      <w:tr w:rsidR="00314140" w:rsidTr="00314140">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lastRenderedPageBreak/>
              <w:t>1.9</w:t>
            </w:r>
          </w:p>
        </w:tc>
        <w:tc>
          <w:tcPr>
            <w:tcW w:w="1806"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2.55.Предоставление муниципальн</w:t>
            </w:r>
            <w:r>
              <w:rPr>
                <w:rFonts w:ascii="Arial" w:hAnsi="Arial" w:cs="Arial"/>
                <w:lang w:eastAsia="en-US"/>
              </w:rPr>
              <w:lastRenderedPageBreak/>
              <w:t>ой преференции в части заключения договоров аренды на новый срок с субъектами малого и среднего предпринимательства без проведения торгов</w:t>
            </w: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lastRenderedPageBreak/>
              <w:t xml:space="preserve">Средства бюджета городского </w:t>
            </w:r>
            <w:r>
              <w:rPr>
                <w:rFonts w:ascii="Arial" w:hAnsi="Arial" w:cs="Arial"/>
                <w:lang w:eastAsia="en-US"/>
              </w:rPr>
              <w:lastRenderedPageBreak/>
              <w:t>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lastRenderedPageBreak/>
              <w:t>01.01.2020 - 31.12.202</w:t>
            </w:r>
            <w:r>
              <w:rPr>
                <w:rFonts w:ascii="Arial" w:hAnsi="Arial" w:cs="Arial"/>
                <w:lang w:eastAsia="en-US"/>
              </w:rPr>
              <w:lastRenderedPageBreak/>
              <w:t>4</w:t>
            </w:r>
          </w:p>
        </w:tc>
        <w:tc>
          <w:tcPr>
            <w:tcW w:w="104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lastRenderedPageBreak/>
              <w:t> 0,00</w:t>
            </w:r>
          </w:p>
        </w:tc>
        <w:tc>
          <w:tcPr>
            <w:tcW w:w="1045"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513"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 xml:space="preserve">Комитет по управлению </w:t>
            </w:r>
            <w:r>
              <w:rPr>
                <w:rFonts w:ascii="Arial" w:hAnsi="Arial" w:cs="Arial"/>
                <w:lang w:eastAsia="en-US"/>
              </w:rPr>
              <w:lastRenderedPageBreak/>
              <w:t>имуществом администрации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lastRenderedPageBreak/>
              <w:t xml:space="preserve">Доля среднесписочной </w:t>
            </w:r>
            <w:r>
              <w:rPr>
                <w:rFonts w:ascii="Arial" w:hAnsi="Arial" w:cs="Arial"/>
                <w:lang w:eastAsia="en-US"/>
              </w:rPr>
              <w:lastRenderedPageBreak/>
              <w:t>численности работников (без внешних совместителей) субъектов малых и средних предприятий в среднесписочной численности работников (без внешних совместителей) всех предприятий и организаций к 2024 году до 54,08 %</w:t>
            </w:r>
          </w:p>
          <w:p w:rsidR="00314140" w:rsidRDefault="00314140">
            <w:pPr>
              <w:spacing w:line="276" w:lineRule="auto"/>
              <w:ind w:firstLine="709"/>
              <w:jc w:val="center"/>
              <w:rPr>
                <w:rFonts w:ascii="Arial" w:hAnsi="Arial" w:cs="Arial"/>
                <w:lang w:eastAsia="en-US"/>
              </w:rPr>
            </w:pPr>
            <w:r>
              <w:rPr>
                <w:rFonts w:ascii="Arial" w:hAnsi="Arial" w:cs="Arial"/>
                <w:lang w:eastAsia="en-US"/>
              </w:rPr>
              <w:t xml:space="preserve">Малый бизнес большого региона. Прирост </w:t>
            </w:r>
            <w:r>
              <w:rPr>
                <w:rFonts w:ascii="Arial" w:hAnsi="Arial" w:cs="Arial"/>
                <w:lang w:eastAsia="en-US"/>
              </w:rPr>
              <w:lastRenderedPageBreak/>
              <w:t xml:space="preserve">количества субъектов малого и среднего предпринимательства на 10 тыс. населения к концу 2024 года 126,6 ед. Число субъектов малого и среднего предпринимательства в расчете на 10 тысяч человек населения к 2024 году до 570 единиц;  </w:t>
            </w:r>
          </w:p>
        </w:tc>
      </w:tr>
      <w:tr w:rsidR="00314140" w:rsidTr="00314140">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314140" w:rsidRDefault="00314140">
            <w:pPr>
              <w:spacing w:line="276" w:lineRule="auto"/>
              <w:ind w:firstLine="709"/>
              <w:jc w:val="right"/>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tcPr>
          <w:p w:rsidR="00314140" w:rsidRDefault="00314140">
            <w:pPr>
              <w:spacing w:line="276" w:lineRule="auto"/>
              <w:ind w:firstLine="709"/>
              <w:jc w:val="both"/>
              <w:rPr>
                <w:rFonts w:ascii="Arial" w:hAnsi="Arial" w:cs="Arial"/>
                <w:lang w:eastAsia="en-US"/>
              </w:rPr>
            </w:pP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tcPr>
          <w:p w:rsidR="00314140" w:rsidRDefault="00314140">
            <w:pPr>
              <w:spacing w:line="276" w:lineRule="auto"/>
              <w:ind w:firstLine="709"/>
              <w:jc w:val="right"/>
              <w:rPr>
                <w:rFonts w:ascii="Arial" w:hAnsi="Arial" w:cs="Arial"/>
                <w:lang w:eastAsia="en-US"/>
              </w:rPr>
            </w:pPr>
          </w:p>
        </w:tc>
        <w:tc>
          <w:tcPr>
            <w:tcW w:w="1045" w:type="dxa"/>
            <w:tcBorders>
              <w:top w:val="single" w:sz="4" w:space="0" w:color="auto"/>
              <w:left w:val="single" w:sz="4" w:space="0" w:color="auto"/>
              <w:bottom w:val="single" w:sz="4" w:space="0" w:color="auto"/>
              <w:right w:val="single" w:sz="4" w:space="0" w:color="auto"/>
            </w:tcBorders>
          </w:tcPr>
          <w:p w:rsidR="00314140" w:rsidRDefault="00314140">
            <w:pPr>
              <w:spacing w:line="276" w:lineRule="auto"/>
              <w:ind w:firstLine="709"/>
              <w:jc w:val="right"/>
              <w:rPr>
                <w:rFonts w:ascii="Arial" w:hAnsi="Arial" w:cs="Arial"/>
                <w:lang w:eastAsia="en-US"/>
              </w:rPr>
            </w:pPr>
          </w:p>
        </w:tc>
        <w:tc>
          <w:tcPr>
            <w:tcW w:w="953" w:type="dxa"/>
            <w:tcBorders>
              <w:top w:val="single" w:sz="4" w:space="0" w:color="auto"/>
              <w:left w:val="single" w:sz="4" w:space="0" w:color="auto"/>
              <w:bottom w:val="single" w:sz="4" w:space="0" w:color="auto"/>
              <w:right w:val="single" w:sz="4" w:space="0" w:color="auto"/>
            </w:tcBorders>
          </w:tcPr>
          <w:p w:rsidR="00314140" w:rsidRDefault="00314140">
            <w:pPr>
              <w:spacing w:line="276" w:lineRule="auto"/>
              <w:ind w:firstLine="709"/>
              <w:jc w:val="right"/>
              <w:rPr>
                <w:rFonts w:ascii="Arial" w:hAnsi="Arial" w:cs="Arial"/>
                <w:lang w:eastAsia="en-US"/>
              </w:rPr>
            </w:pPr>
          </w:p>
        </w:tc>
        <w:tc>
          <w:tcPr>
            <w:tcW w:w="1022" w:type="dxa"/>
            <w:tcBorders>
              <w:top w:val="single" w:sz="4" w:space="0" w:color="auto"/>
              <w:left w:val="single" w:sz="4" w:space="0" w:color="auto"/>
              <w:bottom w:val="single" w:sz="4" w:space="0" w:color="auto"/>
              <w:right w:val="single" w:sz="4" w:space="0" w:color="auto"/>
            </w:tcBorders>
          </w:tcPr>
          <w:p w:rsidR="00314140" w:rsidRDefault="00314140">
            <w:pPr>
              <w:spacing w:line="276" w:lineRule="auto"/>
              <w:ind w:firstLine="709"/>
              <w:jc w:val="right"/>
              <w:rPr>
                <w:rFonts w:ascii="Arial" w:hAnsi="Arial" w:cs="Arial"/>
                <w:lang w:eastAsia="en-US"/>
              </w:rPr>
            </w:pPr>
          </w:p>
        </w:tc>
        <w:tc>
          <w:tcPr>
            <w:tcW w:w="924" w:type="dxa"/>
            <w:tcBorders>
              <w:top w:val="single" w:sz="4" w:space="0" w:color="auto"/>
              <w:left w:val="single" w:sz="4" w:space="0" w:color="auto"/>
              <w:bottom w:val="single" w:sz="4" w:space="0" w:color="auto"/>
              <w:right w:val="single" w:sz="4" w:space="0" w:color="auto"/>
            </w:tcBorders>
          </w:tcPr>
          <w:p w:rsidR="00314140" w:rsidRDefault="00314140">
            <w:pPr>
              <w:spacing w:line="276" w:lineRule="auto"/>
              <w:ind w:firstLine="709"/>
              <w:jc w:val="right"/>
              <w:rPr>
                <w:rFonts w:ascii="Arial" w:hAnsi="Arial" w:cs="Arial"/>
                <w:lang w:eastAsia="en-US"/>
              </w:rPr>
            </w:pPr>
          </w:p>
        </w:tc>
        <w:tc>
          <w:tcPr>
            <w:tcW w:w="910" w:type="dxa"/>
            <w:tcBorders>
              <w:top w:val="single" w:sz="4" w:space="0" w:color="auto"/>
              <w:left w:val="single" w:sz="4" w:space="0" w:color="auto"/>
              <w:bottom w:val="single" w:sz="4" w:space="0" w:color="auto"/>
              <w:right w:val="single" w:sz="4" w:space="0" w:color="auto"/>
            </w:tcBorders>
          </w:tcPr>
          <w:p w:rsidR="00314140" w:rsidRDefault="00314140">
            <w:pPr>
              <w:spacing w:line="276" w:lineRule="auto"/>
              <w:ind w:firstLine="709"/>
              <w:jc w:val="right"/>
              <w:rPr>
                <w:rFonts w:ascii="Arial" w:hAnsi="Arial" w:cs="Arial"/>
                <w:lang w:eastAsia="en-US"/>
              </w:rPr>
            </w:pPr>
          </w:p>
        </w:tc>
        <w:tc>
          <w:tcPr>
            <w:tcW w:w="896" w:type="dxa"/>
            <w:tcBorders>
              <w:top w:val="single" w:sz="4" w:space="0" w:color="auto"/>
              <w:left w:val="single" w:sz="4" w:space="0" w:color="auto"/>
              <w:bottom w:val="single" w:sz="4" w:space="0" w:color="auto"/>
              <w:right w:val="single" w:sz="4" w:space="0" w:color="auto"/>
            </w:tcBorders>
          </w:tcPr>
          <w:p w:rsidR="00314140" w:rsidRDefault="00314140">
            <w:pPr>
              <w:spacing w:line="276" w:lineRule="auto"/>
              <w:ind w:firstLine="709"/>
              <w:jc w:val="right"/>
              <w:rPr>
                <w:rFonts w:ascii="Arial" w:hAnsi="Arial" w:cs="Arial"/>
                <w:lang w:eastAsia="en-US"/>
              </w:rPr>
            </w:pP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r>
      <w:tr w:rsidR="00314140" w:rsidTr="00314140">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both"/>
              <w:rPr>
                <w:rFonts w:ascii="Arial" w:hAnsi="Arial" w:cs="Arial"/>
                <w:lang w:eastAsia="en-US"/>
              </w:rPr>
            </w:pPr>
            <w:r>
              <w:rPr>
                <w:rFonts w:ascii="Arial" w:hAnsi="Arial" w:cs="Arial"/>
                <w:lang w:eastAsia="en-US"/>
              </w:rPr>
              <w:lastRenderedPageBreak/>
              <w:t>2.</w:t>
            </w:r>
          </w:p>
        </w:tc>
        <w:tc>
          <w:tcPr>
            <w:tcW w:w="1806"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Основное мероприятие I8. Федеральный проект «Популяризация предпринима</w:t>
            </w:r>
            <w:r>
              <w:rPr>
                <w:rFonts w:ascii="Arial" w:hAnsi="Arial" w:cs="Arial"/>
                <w:lang w:eastAsia="en-US"/>
              </w:rPr>
              <w:lastRenderedPageBreak/>
              <w:t>тельства»</w:t>
            </w: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lastRenderedPageBreak/>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513"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Управление предпринимательства и инвестиций администр</w:t>
            </w:r>
            <w:r>
              <w:rPr>
                <w:rFonts w:ascii="Arial" w:hAnsi="Arial" w:cs="Arial"/>
                <w:lang w:eastAsia="en-US"/>
              </w:rPr>
              <w:lastRenderedPageBreak/>
              <w:t>ации городского 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vAlign w:val="center"/>
          </w:tcPr>
          <w:p w:rsidR="00314140" w:rsidRDefault="00314140" w:rsidP="00314140">
            <w:pPr>
              <w:spacing w:line="276" w:lineRule="auto"/>
              <w:rPr>
                <w:rFonts w:ascii="Arial" w:hAnsi="Arial" w:cs="Arial"/>
                <w:lang w:eastAsia="en-US"/>
              </w:rPr>
            </w:pPr>
            <w:r>
              <w:rPr>
                <w:rFonts w:ascii="Arial" w:hAnsi="Arial" w:cs="Arial"/>
                <w:lang w:eastAsia="en-US"/>
              </w:rPr>
              <w:lastRenderedPageBreak/>
              <w:t xml:space="preserve">Количество </w:t>
            </w:r>
            <w:proofErr w:type="spellStart"/>
            <w:r>
              <w:rPr>
                <w:rFonts w:ascii="Arial" w:hAnsi="Arial" w:cs="Arial"/>
                <w:lang w:eastAsia="en-US"/>
              </w:rPr>
              <w:t>самозянятых</w:t>
            </w:r>
            <w:proofErr w:type="spellEnd"/>
            <w:r>
              <w:rPr>
                <w:rFonts w:ascii="Arial" w:hAnsi="Arial" w:cs="Arial"/>
                <w:lang w:eastAsia="en-US"/>
              </w:rPr>
              <w:t xml:space="preserve">, </w:t>
            </w:r>
            <w:proofErr w:type="gramStart"/>
            <w:r>
              <w:rPr>
                <w:rFonts w:ascii="Arial" w:hAnsi="Arial" w:cs="Arial"/>
                <w:lang w:eastAsia="en-US"/>
              </w:rPr>
              <w:t>зарегистрированных</w:t>
            </w:r>
            <w:proofErr w:type="gramEnd"/>
            <w:r>
              <w:rPr>
                <w:rFonts w:ascii="Arial" w:hAnsi="Arial" w:cs="Arial"/>
                <w:lang w:eastAsia="en-US"/>
              </w:rPr>
              <w:t xml:space="preserve"> на территории муниципал</w:t>
            </w:r>
            <w:r>
              <w:rPr>
                <w:rFonts w:ascii="Arial" w:hAnsi="Arial" w:cs="Arial"/>
                <w:lang w:eastAsia="en-US"/>
              </w:rPr>
              <w:lastRenderedPageBreak/>
              <w:t>ьного образования и осуществляющих деятельность на территории Московской области</w:t>
            </w:r>
          </w:p>
          <w:p w:rsidR="00314140" w:rsidRDefault="00314140">
            <w:pPr>
              <w:spacing w:line="276" w:lineRule="auto"/>
              <w:ind w:firstLine="709"/>
              <w:jc w:val="center"/>
              <w:rPr>
                <w:rFonts w:ascii="Arial" w:hAnsi="Arial" w:cs="Arial"/>
                <w:lang w:eastAsia="en-US"/>
              </w:rPr>
            </w:pPr>
            <w:r>
              <w:rPr>
                <w:rFonts w:ascii="Arial" w:hAnsi="Arial" w:cs="Arial"/>
                <w:lang w:eastAsia="en-US"/>
              </w:rPr>
              <w:t xml:space="preserve">к 2024 году составит 3,6 </w:t>
            </w:r>
            <w:proofErr w:type="spellStart"/>
            <w:r>
              <w:rPr>
                <w:rFonts w:ascii="Arial" w:hAnsi="Arial" w:cs="Arial"/>
                <w:lang w:eastAsia="en-US"/>
              </w:rPr>
              <w:t>тыс</w:t>
            </w:r>
            <w:proofErr w:type="gramStart"/>
            <w:r>
              <w:rPr>
                <w:rFonts w:ascii="Arial" w:hAnsi="Arial" w:cs="Arial"/>
                <w:lang w:eastAsia="en-US"/>
              </w:rPr>
              <w:t>.ч</w:t>
            </w:r>
            <w:proofErr w:type="gramEnd"/>
            <w:r>
              <w:rPr>
                <w:rFonts w:ascii="Arial" w:hAnsi="Arial" w:cs="Arial"/>
                <w:lang w:eastAsia="en-US"/>
              </w:rPr>
              <w:t>ел</w:t>
            </w:r>
            <w:proofErr w:type="spellEnd"/>
            <w:r>
              <w:rPr>
                <w:rFonts w:ascii="Arial" w:hAnsi="Arial" w:cs="Arial"/>
                <w:lang w:eastAsia="en-US"/>
              </w:rPr>
              <w:t>.</w:t>
            </w:r>
          </w:p>
          <w:p w:rsidR="00314140" w:rsidRDefault="00314140" w:rsidP="00314140">
            <w:pPr>
              <w:spacing w:line="276" w:lineRule="auto"/>
              <w:rPr>
                <w:rFonts w:ascii="Arial" w:hAnsi="Arial" w:cs="Arial"/>
                <w:lang w:eastAsia="en-US"/>
              </w:rPr>
            </w:pPr>
            <w:r>
              <w:rPr>
                <w:rFonts w:ascii="Arial" w:hAnsi="Arial" w:cs="Arial"/>
                <w:lang w:eastAsia="en-US"/>
              </w:rPr>
              <w:t>Количество вновь созданных субъектов МСП участниками проекта  в 2024 году 0,011 тыс. ед.</w:t>
            </w:r>
          </w:p>
          <w:p w:rsidR="00314140" w:rsidRDefault="00314140" w:rsidP="00314140">
            <w:pPr>
              <w:widowControl w:val="0"/>
              <w:autoSpaceDE w:val="0"/>
              <w:autoSpaceDN w:val="0"/>
              <w:adjustRightInd w:val="0"/>
              <w:spacing w:line="276" w:lineRule="auto"/>
              <w:rPr>
                <w:rFonts w:ascii="Arial" w:hAnsi="Arial" w:cs="Arial"/>
                <w:lang w:eastAsia="en-US"/>
              </w:rPr>
            </w:pPr>
            <w:r>
              <w:rPr>
                <w:rFonts w:ascii="Arial" w:hAnsi="Arial" w:cs="Arial"/>
                <w:lang w:eastAsia="en-US"/>
              </w:rPr>
              <w:t xml:space="preserve">Вновь созданные предприятий МСП в сфере производства или услуг к </w:t>
            </w:r>
            <w:r>
              <w:rPr>
                <w:rFonts w:ascii="Arial" w:hAnsi="Arial" w:cs="Arial"/>
                <w:lang w:eastAsia="en-US"/>
              </w:rPr>
              <w:lastRenderedPageBreak/>
              <w:t>концу 2024 года - 410 ед.</w:t>
            </w:r>
          </w:p>
          <w:p w:rsidR="00314140" w:rsidRDefault="00314140" w:rsidP="00314140">
            <w:pPr>
              <w:widowControl w:val="0"/>
              <w:autoSpaceDE w:val="0"/>
              <w:autoSpaceDN w:val="0"/>
              <w:adjustRightInd w:val="0"/>
              <w:spacing w:line="276" w:lineRule="auto"/>
              <w:rPr>
                <w:rFonts w:ascii="Arial" w:hAnsi="Arial" w:cs="Arial"/>
                <w:bCs/>
                <w:lang w:eastAsia="en-US"/>
              </w:rPr>
            </w:pPr>
            <w:r>
              <w:rPr>
                <w:rFonts w:ascii="Arial" w:hAnsi="Arial" w:cs="Arial"/>
                <w:bCs/>
                <w:lang w:eastAsia="en-US"/>
              </w:rPr>
              <w:t>Численность занятых в сфере малого и среднего предпринимательства, включая индивидуальных предпринимателей за отчетный период (прошедший год) к 2024 году 67786 человек</w:t>
            </w:r>
          </w:p>
        </w:tc>
      </w:tr>
      <w:tr w:rsidR="00314140" w:rsidTr="00314140">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bCs/>
                <w:lang w:eastAsia="en-US"/>
              </w:rPr>
            </w:pPr>
          </w:p>
        </w:tc>
      </w:tr>
      <w:tr w:rsidR="00314140" w:rsidTr="00314140">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bCs/>
                <w:lang w:eastAsia="en-US"/>
              </w:rPr>
            </w:pPr>
          </w:p>
        </w:tc>
      </w:tr>
      <w:tr w:rsidR="00314140" w:rsidTr="00314140">
        <w:trPr>
          <w:trHeight w:val="20"/>
        </w:trPr>
        <w:tc>
          <w:tcPr>
            <w:tcW w:w="504"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lastRenderedPageBreak/>
              <w:t>2.1</w:t>
            </w:r>
          </w:p>
        </w:tc>
        <w:tc>
          <w:tcPr>
            <w:tcW w:w="1806" w:type="dxa"/>
            <w:vMerge w:val="restart"/>
            <w:tcBorders>
              <w:top w:val="single" w:sz="4" w:space="0" w:color="auto"/>
              <w:left w:val="single" w:sz="4" w:space="0" w:color="auto"/>
              <w:bottom w:val="single" w:sz="4" w:space="0" w:color="auto"/>
              <w:right w:val="single" w:sz="4" w:space="0" w:color="auto"/>
            </w:tcBorders>
          </w:tcPr>
          <w:p w:rsidR="00314140" w:rsidRDefault="00314140" w:rsidP="00314140">
            <w:pPr>
              <w:spacing w:line="276" w:lineRule="auto"/>
              <w:jc w:val="both"/>
              <w:rPr>
                <w:rFonts w:ascii="Arial" w:hAnsi="Arial" w:cs="Arial"/>
                <w:lang w:eastAsia="en-US"/>
              </w:rPr>
            </w:pPr>
            <w:r>
              <w:rPr>
                <w:rFonts w:ascii="Arial" w:hAnsi="Arial" w:cs="Arial"/>
                <w:lang w:val="en-US" w:eastAsia="en-US"/>
              </w:rPr>
              <w:t>I</w:t>
            </w:r>
            <w:r>
              <w:rPr>
                <w:rFonts w:ascii="Arial" w:hAnsi="Arial" w:cs="Arial"/>
                <w:lang w:eastAsia="en-US"/>
              </w:rPr>
              <w:t>8.1.Реализация мероприятий по популяризации малого и среднего предпринимательства</w:t>
            </w:r>
          </w:p>
          <w:p w:rsidR="00314140" w:rsidRDefault="00314140">
            <w:pPr>
              <w:spacing w:line="276" w:lineRule="auto"/>
              <w:ind w:firstLine="709"/>
              <w:jc w:val="both"/>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Средства бюджета городского округа Люберцы</w:t>
            </w:r>
          </w:p>
        </w:tc>
        <w:tc>
          <w:tcPr>
            <w:tcW w:w="1330"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513"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 xml:space="preserve">Управление предпринимательства и инвестиций администрации городского </w:t>
            </w:r>
            <w:r>
              <w:rPr>
                <w:rFonts w:ascii="Arial" w:hAnsi="Arial" w:cs="Arial"/>
                <w:lang w:eastAsia="en-US"/>
              </w:rPr>
              <w:lastRenderedPageBreak/>
              <w:t>округа Люберцы Московской области</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lastRenderedPageBreak/>
              <w:t xml:space="preserve">Количество </w:t>
            </w:r>
            <w:proofErr w:type="spellStart"/>
            <w:r>
              <w:rPr>
                <w:rFonts w:ascii="Arial" w:hAnsi="Arial" w:cs="Arial"/>
                <w:lang w:eastAsia="en-US"/>
              </w:rPr>
              <w:t>самозянятых</w:t>
            </w:r>
            <w:proofErr w:type="spellEnd"/>
            <w:r>
              <w:rPr>
                <w:rFonts w:ascii="Arial" w:hAnsi="Arial" w:cs="Arial"/>
                <w:lang w:eastAsia="en-US"/>
              </w:rPr>
              <w:t xml:space="preserve">, </w:t>
            </w:r>
            <w:proofErr w:type="gramStart"/>
            <w:r>
              <w:rPr>
                <w:rFonts w:ascii="Arial" w:hAnsi="Arial" w:cs="Arial"/>
                <w:lang w:eastAsia="en-US"/>
              </w:rPr>
              <w:t>зарегистрированных</w:t>
            </w:r>
            <w:proofErr w:type="gramEnd"/>
            <w:r>
              <w:rPr>
                <w:rFonts w:ascii="Arial" w:hAnsi="Arial" w:cs="Arial"/>
                <w:lang w:eastAsia="en-US"/>
              </w:rPr>
              <w:t xml:space="preserve"> на территории муниципального образовани</w:t>
            </w:r>
            <w:r>
              <w:rPr>
                <w:rFonts w:ascii="Arial" w:hAnsi="Arial" w:cs="Arial"/>
                <w:lang w:eastAsia="en-US"/>
              </w:rPr>
              <w:lastRenderedPageBreak/>
              <w:t>я и осуществляющих деятельность на территории Московской области</w:t>
            </w:r>
          </w:p>
          <w:p w:rsidR="00314140" w:rsidRDefault="00314140">
            <w:pPr>
              <w:spacing w:line="276" w:lineRule="auto"/>
              <w:ind w:firstLine="709"/>
              <w:jc w:val="center"/>
              <w:rPr>
                <w:rFonts w:ascii="Arial" w:hAnsi="Arial" w:cs="Arial"/>
                <w:lang w:eastAsia="en-US"/>
              </w:rPr>
            </w:pPr>
            <w:r>
              <w:rPr>
                <w:rFonts w:ascii="Arial" w:hAnsi="Arial" w:cs="Arial"/>
                <w:lang w:eastAsia="en-US"/>
              </w:rPr>
              <w:t>к 2024 году составит 3,6тыс</w:t>
            </w:r>
            <w:proofErr w:type="gramStart"/>
            <w:r>
              <w:rPr>
                <w:rFonts w:ascii="Arial" w:hAnsi="Arial" w:cs="Arial"/>
                <w:lang w:eastAsia="en-US"/>
              </w:rPr>
              <w:t>.ч</w:t>
            </w:r>
            <w:proofErr w:type="gramEnd"/>
            <w:r>
              <w:rPr>
                <w:rFonts w:ascii="Arial" w:hAnsi="Arial" w:cs="Arial"/>
                <w:lang w:eastAsia="en-US"/>
              </w:rPr>
              <w:t>ел.</w:t>
            </w:r>
          </w:p>
          <w:p w:rsidR="00314140" w:rsidRDefault="00314140">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 xml:space="preserve">Количество вновь созданных субъектов МСП участниками проекта  в 2024 году 0,011 тыс. ед. </w:t>
            </w:r>
          </w:p>
          <w:p w:rsidR="00314140" w:rsidRDefault="00314140">
            <w:pPr>
              <w:widowControl w:val="0"/>
              <w:autoSpaceDE w:val="0"/>
              <w:autoSpaceDN w:val="0"/>
              <w:adjustRightInd w:val="0"/>
              <w:spacing w:line="276" w:lineRule="auto"/>
              <w:ind w:firstLine="709"/>
              <w:jc w:val="center"/>
              <w:rPr>
                <w:rFonts w:ascii="Arial" w:hAnsi="Arial" w:cs="Arial"/>
                <w:lang w:eastAsia="en-US"/>
              </w:rPr>
            </w:pPr>
            <w:r>
              <w:rPr>
                <w:rFonts w:ascii="Arial" w:hAnsi="Arial" w:cs="Arial"/>
                <w:lang w:eastAsia="en-US"/>
              </w:rPr>
              <w:t xml:space="preserve">Вновь созданные предприятий МСП в сфере производства или услуг к </w:t>
            </w:r>
            <w:r>
              <w:rPr>
                <w:rFonts w:ascii="Arial" w:hAnsi="Arial" w:cs="Arial"/>
                <w:lang w:eastAsia="en-US"/>
              </w:rPr>
              <w:lastRenderedPageBreak/>
              <w:t>концу 2024 года - 410 ед.</w:t>
            </w:r>
          </w:p>
          <w:p w:rsidR="00314140" w:rsidRDefault="00314140">
            <w:pPr>
              <w:widowControl w:val="0"/>
              <w:autoSpaceDE w:val="0"/>
              <w:autoSpaceDN w:val="0"/>
              <w:adjustRightInd w:val="0"/>
              <w:spacing w:line="276" w:lineRule="auto"/>
              <w:ind w:firstLine="709"/>
              <w:jc w:val="center"/>
              <w:rPr>
                <w:rFonts w:ascii="Arial" w:hAnsi="Arial" w:cs="Arial"/>
                <w:bCs/>
                <w:lang w:eastAsia="en-US"/>
              </w:rPr>
            </w:pPr>
            <w:r>
              <w:rPr>
                <w:rFonts w:ascii="Arial" w:hAnsi="Arial" w:cs="Arial"/>
                <w:bCs/>
                <w:lang w:eastAsia="en-US"/>
              </w:rPr>
              <w:t>Численность занятых в сфере малого и среднего предпринимательства, включая индивидуальных предпринимателей за отчетный период (прошедший год) к 2024 году 67786 человек</w:t>
            </w:r>
          </w:p>
        </w:tc>
      </w:tr>
      <w:tr w:rsidR="00314140" w:rsidTr="00314140">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 0,00</w:t>
            </w:r>
          </w:p>
        </w:tc>
        <w:tc>
          <w:tcPr>
            <w:tcW w:w="1045"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noWrap/>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bCs/>
                <w:lang w:eastAsia="en-US"/>
              </w:rPr>
            </w:pPr>
          </w:p>
        </w:tc>
      </w:tr>
      <w:tr w:rsidR="00314140" w:rsidTr="00314140">
        <w:trPr>
          <w:trHeight w:val="20"/>
        </w:trPr>
        <w:tc>
          <w:tcPr>
            <w:tcW w:w="504"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347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666" w:type="dxa"/>
            <w:tcBorders>
              <w:top w:val="single" w:sz="4" w:space="0" w:color="auto"/>
              <w:left w:val="single" w:sz="4" w:space="0" w:color="auto"/>
              <w:bottom w:val="single" w:sz="4" w:space="0" w:color="auto"/>
              <w:right w:val="single" w:sz="4" w:space="0" w:color="auto"/>
            </w:tcBorders>
            <w:hideMark/>
          </w:tcPr>
          <w:p w:rsidR="00314140" w:rsidRDefault="00314140">
            <w:pPr>
              <w:spacing w:line="276" w:lineRule="auto"/>
              <w:ind w:firstLine="709"/>
              <w:jc w:val="both"/>
              <w:rPr>
                <w:rFonts w:ascii="Arial" w:hAnsi="Arial" w:cs="Arial"/>
                <w:lang w:eastAsia="en-US"/>
              </w:rPr>
            </w:pPr>
            <w:r>
              <w:rPr>
                <w:rFonts w:ascii="Arial" w:hAnsi="Arial" w:cs="Arial"/>
                <w:lang w:eastAsia="en-US"/>
              </w:rPr>
              <w:t>Итого:</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0,00 </w:t>
            </w:r>
          </w:p>
        </w:tc>
        <w:tc>
          <w:tcPr>
            <w:tcW w:w="1045"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51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bCs/>
                <w:lang w:eastAsia="en-US"/>
              </w:rPr>
            </w:pPr>
          </w:p>
        </w:tc>
      </w:tr>
      <w:tr w:rsidR="00314140" w:rsidTr="00314140">
        <w:trPr>
          <w:trHeight w:val="20"/>
        </w:trPr>
        <w:tc>
          <w:tcPr>
            <w:tcW w:w="504" w:type="dxa"/>
            <w:tcBorders>
              <w:top w:val="single" w:sz="4" w:space="0" w:color="auto"/>
              <w:left w:val="single" w:sz="4" w:space="0" w:color="auto"/>
              <w:bottom w:val="single" w:sz="4" w:space="0" w:color="auto"/>
              <w:right w:val="single" w:sz="4" w:space="0" w:color="auto"/>
            </w:tcBorders>
          </w:tcPr>
          <w:p w:rsidR="00314140" w:rsidRDefault="00314140" w:rsidP="00314140">
            <w:pPr>
              <w:pStyle w:val="ConsPlusNonformat"/>
              <w:spacing w:line="276" w:lineRule="auto"/>
              <w:jc w:val="both"/>
              <w:rPr>
                <w:rFonts w:ascii="Arial" w:hAnsi="Arial" w:cs="Arial"/>
                <w:b/>
                <w:sz w:val="24"/>
                <w:szCs w:val="24"/>
                <w:lang w:eastAsia="en-US"/>
              </w:rPr>
            </w:pPr>
          </w:p>
        </w:tc>
        <w:tc>
          <w:tcPr>
            <w:tcW w:w="3472" w:type="dxa"/>
            <w:gridSpan w:val="2"/>
            <w:tcBorders>
              <w:top w:val="single" w:sz="4" w:space="0" w:color="auto"/>
              <w:left w:val="single" w:sz="4" w:space="0" w:color="auto"/>
              <w:bottom w:val="single" w:sz="4" w:space="0" w:color="auto"/>
              <w:right w:val="single" w:sz="4" w:space="0" w:color="auto"/>
            </w:tcBorders>
            <w:hideMark/>
          </w:tcPr>
          <w:p w:rsidR="00314140" w:rsidRDefault="00314140">
            <w:pPr>
              <w:pStyle w:val="ConsPlusTitle"/>
              <w:spacing w:line="276" w:lineRule="auto"/>
              <w:ind w:firstLine="709"/>
              <w:jc w:val="both"/>
              <w:rPr>
                <w:rFonts w:ascii="Arial" w:hAnsi="Arial" w:cs="Arial"/>
                <w:b w:val="0"/>
                <w:sz w:val="24"/>
                <w:szCs w:val="24"/>
                <w:lang w:eastAsia="en-US"/>
              </w:rPr>
            </w:pPr>
            <w:r>
              <w:rPr>
                <w:rFonts w:ascii="Arial" w:hAnsi="Arial" w:cs="Arial"/>
                <w:b w:val="0"/>
                <w:sz w:val="24"/>
                <w:szCs w:val="24"/>
                <w:lang w:eastAsia="en-US"/>
              </w:rPr>
              <w:t>Итого по  подпрограмме:</w:t>
            </w:r>
          </w:p>
        </w:tc>
        <w:tc>
          <w:tcPr>
            <w:tcW w:w="1330" w:type="dxa"/>
            <w:vMerge w:val="restart"/>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jc w:val="both"/>
              <w:rPr>
                <w:rFonts w:ascii="Arial" w:hAnsi="Arial" w:cs="Arial"/>
                <w:b/>
                <w:lang w:eastAsia="en-US"/>
              </w:rPr>
            </w:pPr>
            <w:r>
              <w:rPr>
                <w:rFonts w:ascii="Arial" w:hAnsi="Arial" w:cs="Arial"/>
                <w:lang w:eastAsia="en-US"/>
              </w:rPr>
              <w:t>01.01.2020 - 31.12.2024</w:t>
            </w:r>
          </w:p>
        </w:tc>
        <w:tc>
          <w:tcPr>
            <w:tcW w:w="1040"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7500,00</w:t>
            </w:r>
          </w:p>
        </w:tc>
        <w:tc>
          <w:tcPr>
            <w:tcW w:w="1045"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17400,0</w:t>
            </w:r>
          </w:p>
        </w:tc>
        <w:tc>
          <w:tcPr>
            <w:tcW w:w="953"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3200,0</w:t>
            </w:r>
          </w:p>
        </w:tc>
        <w:tc>
          <w:tcPr>
            <w:tcW w:w="1022"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3300,0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3500,0</w:t>
            </w:r>
          </w:p>
        </w:tc>
        <w:tc>
          <w:tcPr>
            <w:tcW w:w="910"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3600,0</w:t>
            </w:r>
          </w:p>
        </w:tc>
        <w:tc>
          <w:tcPr>
            <w:tcW w:w="89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3800,0</w:t>
            </w:r>
          </w:p>
        </w:tc>
        <w:tc>
          <w:tcPr>
            <w:tcW w:w="1513" w:type="dxa"/>
            <w:tcBorders>
              <w:top w:val="single" w:sz="4" w:space="0" w:color="auto"/>
              <w:left w:val="single" w:sz="4" w:space="0" w:color="auto"/>
              <w:bottom w:val="single" w:sz="4" w:space="0" w:color="auto"/>
              <w:right w:val="single" w:sz="4" w:space="0" w:color="auto"/>
            </w:tcBorders>
          </w:tcPr>
          <w:p w:rsidR="00314140" w:rsidRDefault="00314140">
            <w:pPr>
              <w:pStyle w:val="ConsPlusNonformat"/>
              <w:spacing w:line="276" w:lineRule="auto"/>
              <w:ind w:firstLine="709"/>
              <w:jc w:val="both"/>
              <w:rPr>
                <w:rFonts w:ascii="Arial" w:hAnsi="Arial" w:cs="Arial"/>
                <w:b/>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tcPr>
          <w:p w:rsidR="00314140" w:rsidRDefault="00314140">
            <w:pPr>
              <w:pStyle w:val="ConsPlusNonformat"/>
              <w:spacing w:line="276" w:lineRule="auto"/>
              <w:ind w:firstLine="709"/>
              <w:jc w:val="both"/>
              <w:rPr>
                <w:rFonts w:ascii="Arial" w:hAnsi="Arial" w:cs="Arial"/>
                <w:b/>
                <w:sz w:val="24"/>
                <w:szCs w:val="24"/>
                <w:lang w:eastAsia="en-US"/>
              </w:rPr>
            </w:pPr>
          </w:p>
        </w:tc>
      </w:tr>
      <w:tr w:rsidR="00314140" w:rsidTr="00314140">
        <w:trPr>
          <w:trHeight w:val="20"/>
        </w:trPr>
        <w:tc>
          <w:tcPr>
            <w:tcW w:w="504" w:type="dxa"/>
            <w:tcBorders>
              <w:top w:val="single" w:sz="4" w:space="0" w:color="auto"/>
              <w:left w:val="single" w:sz="4" w:space="0" w:color="auto"/>
              <w:bottom w:val="single" w:sz="4" w:space="0" w:color="auto"/>
              <w:right w:val="single" w:sz="4" w:space="0" w:color="auto"/>
            </w:tcBorders>
          </w:tcPr>
          <w:p w:rsidR="00314140" w:rsidRDefault="00314140" w:rsidP="00314140">
            <w:pPr>
              <w:pStyle w:val="ConsPlusNonformat"/>
              <w:spacing w:line="276" w:lineRule="auto"/>
              <w:jc w:val="both"/>
              <w:rPr>
                <w:rFonts w:ascii="Arial" w:hAnsi="Arial" w:cs="Arial"/>
                <w:b/>
                <w:sz w:val="24"/>
                <w:szCs w:val="24"/>
                <w:lang w:eastAsia="en-US"/>
              </w:rPr>
            </w:pPr>
          </w:p>
        </w:tc>
        <w:tc>
          <w:tcPr>
            <w:tcW w:w="3472" w:type="dxa"/>
            <w:gridSpan w:val="2"/>
            <w:tcBorders>
              <w:top w:val="single" w:sz="4" w:space="0" w:color="auto"/>
              <w:left w:val="single" w:sz="4" w:space="0" w:color="auto"/>
              <w:bottom w:val="single" w:sz="4" w:space="0" w:color="auto"/>
              <w:right w:val="single" w:sz="4" w:space="0" w:color="auto"/>
            </w:tcBorders>
            <w:hideMark/>
          </w:tcPr>
          <w:p w:rsidR="00314140" w:rsidRDefault="00314140">
            <w:pPr>
              <w:pStyle w:val="ConsPlusTitle"/>
              <w:spacing w:line="276" w:lineRule="auto"/>
              <w:ind w:firstLine="709"/>
              <w:jc w:val="both"/>
              <w:rPr>
                <w:rFonts w:ascii="Arial" w:hAnsi="Arial" w:cs="Arial"/>
                <w:b w:val="0"/>
                <w:sz w:val="24"/>
                <w:szCs w:val="24"/>
                <w:lang w:eastAsia="en-US"/>
              </w:rPr>
            </w:pPr>
            <w:r>
              <w:rPr>
                <w:rFonts w:ascii="Arial" w:hAnsi="Arial" w:cs="Arial"/>
                <w:b w:val="0"/>
                <w:sz w:val="24"/>
                <w:szCs w:val="24"/>
                <w:lang w:eastAsia="en-US"/>
              </w:rPr>
              <w:t xml:space="preserve">Средства Федерального бюджета </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b/>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045"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513" w:type="dxa"/>
            <w:tcBorders>
              <w:top w:val="single" w:sz="4" w:space="0" w:color="auto"/>
              <w:left w:val="single" w:sz="4" w:space="0" w:color="auto"/>
              <w:bottom w:val="single" w:sz="4" w:space="0" w:color="auto"/>
              <w:right w:val="single" w:sz="4" w:space="0" w:color="auto"/>
            </w:tcBorders>
          </w:tcPr>
          <w:p w:rsidR="00314140" w:rsidRDefault="00314140">
            <w:pPr>
              <w:spacing w:line="276" w:lineRule="auto"/>
              <w:ind w:firstLine="709"/>
              <w:jc w:val="both"/>
              <w:rPr>
                <w:rFonts w:ascii="Arial" w:hAnsi="Arial" w:cs="Arial"/>
                <w:b/>
                <w:lang w:eastAsia="en-US"/>
              </w:rPr>
            </w:pPr>
          </w:p>
        </w:tc>
        <w:tc>
          <w:tcPr>
            <w:tcW w:w="1559" w:type="dxa"/>
            <w:tcBorders>
              <w:top w:val="single" w:sz="4" w:space="0" w:color="auto"/>
              <w:left w:val="single" w:sz="4" w:space="0" w:color="auto"/>
              <w:bottom w:val="single" w:sz="4" w:space="0" w:color="auto"/>
              <w:right w:val="single" w:sz="4" w:space="0" w:color="auto"/>
            </w:tcBorders>
          </w:tcPr>
          <w:p w:rsidR="00314140" w:rsidRDefault="00314140">
            <w:pPr>
              <w:spacing w:line="276" w:lineRule="auto"/>
              <w:ind w:firstLine="709"/>
              <w:jc w:val="both"/>
              <w:rPr>
                <w:rFonts w:ascii="Arial" w:hAnsi="Arial" w:cs="Arial"/>
                <w:b/>
                <w:lang w:eastAsia="en-US"/>
              </w:rPr>
            </w:pPr>
          </w:p>
        </w:tc>
      </w:tr>
      <w:tr w:rsidR="00314140" w:rsidTr="00314140">
        <w:trPr>
          <w:trHeight w:val="20"/>
        </w:trPr>
        <w:tc>
          <w:tcPr>
            <w:tcW w:w="504" w:type="dxa"/>
            <w:tcBorders>
              <w:top w:val="single" w:sz="4" w:space="0" w:color="auto"/>
              <w:left w:val="single" w:sz="4" w:space="0" w:color="auto"/>
              <w:bottom w:val="single" w:sz="4" w:space="0" w:color="auto"/>
              <w:right w:val="single" w:sz="4" w:space="0" w:color="auto"/>
            </w:tcBorders>
          </w:tcPr>
          <w:p w:rsidR="00314140" w:rsidRDefault="00314140" w:rsidP="00314140">
            <w:pPr>
              <w:pStyle w:val="ConsPlusNonformat"/>
              <w:spacing w:line="276" w:lineRule="auto"/>
              <w:jc w:val="both"/>
              <w:rPr>
                <w:rFonts w:ascii="Arial" w:hAnsi="Arial" w:cs="Arial"/>
                <w:b/>
                <w:sz w:val="24"/>
                <w:szCs w:val="24"/>
                <w:lang w:eastAsia="en-US"/>
              </w:rPr>
            </w:pPr>
          </w:p>
        </w:tc>
        <w:tc>
          <w:tcPr>
            <w:tcW w:w="3472" w:type="dxa"/>
            <w:gridSpan w:val="2"/>
            <w:tcBorders>
              <w:top w:val="single" w:sz="4" w:space="0" w:color="auto"/>
              <w:left w:val="single" w:sz="4" w:space="0" w:color="auto"/>
              <w:bottom w:val="single" w:sz="4" w:space="0" w:color="auto"/>
              <w:right w:val="single" w:sz="4" w:space="0" w:color="auto"/>
            </w:tcBorders>
            <w:hideMark/>
          </w:tcPr>
          <w:p w:rsidR="00314140" w:rsidRDefault="00314140" w:rsidP="00314140">
            <w:pPr>
              <w:pStyle w:val="ConsPlusTitle"/>
              <w:spacing w:line="276" w:lineRule="auto"/>
              <w:jc w:val="both"/>
              <w:rPr>
                <w:rFonts w:ascii="Arial" w:hAnsi="Arial" w:cs="Arial"/>
                <w:b w:val="0"/>
                <w:sz w:val="24"/>
                <w:szCs w:val="24"/>
                <w:lang w:eastAsia="en-US"/>
              </w:rPr>
            </w:pPr>
            <w:r>
              <w:rPr>
                <w:rFonts w:ascii="Arial" w:hAnsi="Arial" w:cs="Arial"/>
                <w:b w:val="0"/>
                <w:sz w:val="24"/>
                <w:szCs w:val="24"/>
                <w:lang w:eastAsia="en-US"/>
              </w:rPr>
              <w:t>Средства бюджета Московской области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b/>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045"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513" w:type="dxa"/>
            <w:tcBorders>
              <w:top w:val="single" w:sz="4" w:space="0" w:color="auto"/>
              <w:left w:val="single" w:sz="4" w:space="0" w:color="auto"/>
              <w:bottom w:val="single" w:sz="4" w:space="0" w:color="auto"/>
              <w:right w:val="single" w:sz="4" w:space="0" w:color="auto"/>
            </w:tcBorders>
          </w:tcPr>
          <w:p w:rsidR="00314140" w:rsidRDefault="00314140">
            <w:pPr>
              <w:spacing w:line="276" w:lineRule="auto"/>
              <w:ind w:firstLine="709"/>
              <w:jc w:val="both"/>
              <w:rPr>
                <w:rFonts w:ascii="Arial" w:hAnsi="Arial" w:cs="Arial"/>
                <w:b/>
                <w:lang w:eastAsia="en-US"/>
              </w:rPr>
            </w:pPr>
          </w:p>
        </w:tc>
        <w:tc>
          <w:tcPr>
            <w:tcW w:w="1559" w:type="dxa"/>
            <w:tcBorders>
              <w:top w:val="single" w:sz="4" w:space="0" w:color="auto"/>
              <w:left w:val="single" w:sz="4" w:space="0" w:color="auto"/>
              <w:bottom w:val="single" w:sz="4" w:space="0" w:color="auto"/>
              <w:right w:val="single" w:sz="4" w:space="0" w:color="auto"/>
            </w:tcBorders>
          </w:tcPr>
          <w:p w:rsidR="00314140" w:rsidRDefault="00314140">
            <w:pPr>
              <w:spacing w:line="276" w:lineRule="auto"/>
              <w:ind w:firstLine="709"/>
              <w:jc w:val="both"/>
              <w:rPr>
                <w:rFonts w:ascii="Arial" w:hAnsi="Arial" w:cs="Arial"/>
                <w:b/>
                <w:lang w:eastAsia="en-US"/>
              </w:rPr>
            </w:pPr>
          </w:p>
        </w:tc>
      </w:tr>
      <w:tr w:rsidR="00314140" w:rsidTr="00314140">
        <w:trPr>
          <w:trHeight w:val="20"/>
        </w:trPr>
        <w:tc>
          <w:tcPr>
            <w:tcW w:w="504" w:type="dxa"/>
            <w:tcBorders>
              <w:top w:val="single" w:sz="4" w:space="0" w:color="auto"/>
              <w:left w:val="single" w:sz="4" w:space="0" w:color="auto"/>
              <w:bottom w:val="single" w:sz="4" w:space="0" w:color="auto"/>
              <w:right w:val="single" w:sz="4" w:space="0" w:color="auto"/>
            </w:tcBorders>
          </w:tcPr>
          <w:p w:rsidR="00314140" w:rsidRDefault="00314140" w:rsidP="00314140">
            <w:pPr>
              <w:pStyle w:val="ConsPlusNonformat"/>
              <w:spacing w:line="276" w:lineRule="auto"/>
              <w:jc w:val="both"/>
              <w:rPr>
                <w:rFonts w:ascii="Arial" w:hAnsi="Arial" w:cs="Arial"/>
                <w:b/>
                <w:sz w:val="24"/>
                <w:szCs w:val="24"/>
                <w:lang w:eastAsia="en-US"/>
              </w:rPr>
            </w:pPr>
          </w:p>
        </w:tc>
        <w:tc>
          <w:tcPr>
            <w:tcW w:w="3472" w:type="dxa"/>
            <w:gridSpan w:val="2"/>
            <w:tcBorders>
              <w:top w:val="single" w:sz="4" w:space="0" w:color="auto"/>
              <w:left w:val="single" w:sz="4" w:space="0" w:color="auto"/>
              <w:bottom w:val="single" w:sz="4" w:space="0" w:color="auto"/>
              <w:right w:val="single" w:sz="4" w:space="0" w:color="auto"/>
            </w:tcBorders>
            <w:hideMark/>
          </w:tcPr>
          <w:p w:rsidR="00314140" w:rsidRDefault="00314140" w:rsidP="00314140">
            <w:pPr>
              <w:pStyle w:val="ConsPlusTitle"/>
              <w:spacing w:line="276" w:lineRule="auto"/>
              <w:jc w:val="both"/>
              <w:rPr>
                <w:rFonts w:ascii="Arial" w:hAnsi="Arial" w:cs="Arial"/>
                <w:b w:val="0"/>
                <w:sz w:val="24"/>
                <w:szCs w:val="24"/>
                <w:lang w:eastAsia="en-US"/>
              </w:rPr>
            </w:pPr>
            <w:r>
              <w:rPr>
                <w:rFonts w:ascii="Arial" w:hAnsi="Arial" w:cs="Arial"/>
                <w:b w:val="0"/>
                <w:sz w:val="24"/>
                <w:szCs w:val="24"/>
                <w:lang w:eastAsia="en-US"/>
              </w:rPr>
              <w:t>Средства бюджета городского округа Люберцы</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b/>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7500,00</w:t>
            </w:r>
          </w:p>
        </w:tc>
        <w:tc>
          <w:tcPr>
            <w:tcW w:w="1045"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17400,0</w:t>
            </w:r>
          </w:p>
        </w:tc>
        <w:tc>
          <w:tcPr>
            <w:tcW w:w="953"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3200,0</w:t>
            </w:r>
          </w:p>
        </w:tc>
        <w:tc>
          <w:tcPr>
            <w:tcW w:w="1022"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3300,0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3500,0</w:t>
            </w:r>
          </w:p>
        </w:tc>
        <w:tc>
          <w:tcPr>
            <w:tcW w:w="910"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3600,0</w:t>
            </w:r>
          </w:p>
        </w:tc>
        <w:tc>
          <w:tcPr>
            <w:tcW w:w="89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3800,0</w:t>
            </w:r>
          </w:p>
        </w:tc>
        <w:tc>
          <w:tcPr>
            <w:tcW w:w="1513" w:type="dxa"/>
            <w:tcBorders>
              <w:top w:val="single" w:sz="4" w:space="0" w:color="auto"/>
              <w:left w:val="single" w:sz="4" w:space="0" w:color="auto"/>
              <w:bottom w:val="single" w:sz="4" w:space="0" w:color="auto"/>
              <w:right w:val="single" w:sz="4" w:space="0" w:color="auto"/>
            </w:tcBorders>
          </w:tcPr>
          <w:p w:rsidR="00314140" w:rsidRDefault="00314140">
            <w:pPr>
              <w:spacing w:line="276" w:lineRule="auto"/>
              <w:ind w:firstLine="709"/>
              <w:jc w:val="both"/>
              <w:rPr>
                <w:rFonts w:ascii="Arial" w:hAnsi="Arial" w:cs="Arial"/>
                <w:b/>
                <w:lang w:eastAsia="en-US"/>
              </w:rPr>
            </w:pPr>
          </w:p>
        </w:tc>
        <w:tc>
          <w:tcPr>
            <w:tcW w:w="1559" w:type="dxa"/>
            <w:tcBorders>
              <w:top w:val="single" w:sz="4" w:space="0" w:color="auto"/>
              <w:left w:val="single" w:sz="4" w:space="0" w:color="auto"/>
              <w:bottom w:val="single" w:sz="4" w:space="0" w:color="auto"/>
              <w:right w:val="single" w:sz="4" w:space="0" w:color="auto"/>
            </w:tcBorders>
          </w:tcPr>
          <w:p w:rsidR="00314140" w:rsidRDefault="00314140">
            <w:pPr>
              <w:spacing w:line="276" w:lineRule="auto"/>
              <w:ind w:firstLine="709"/>
              <w:jc w:val="both"/>
              <w:rPr>
                <w:rFonts w:ascii="Arial" w:hAnsi="Arial" w:cs="Arial"/>
                <w:b/>
                <w:lang w:eastAsia="en-US"/>
              </w:rPr>
            </w:pPr>
          </w:p>
        </w:tc>
      </w:tr>
      <w:tr w:rsidR="00314140" w:rsidTr="00314140">
        <w:trPr>
          <w:trHeight w:val="20"/>
        </w:trPr>
        <w:tc>
          <w:tcPr>
            <w:tcW w:w="504" w:type="dxa"/>
            <w:tcBorders>
              <w:top w:val="single" w:sz="4" w:space="0" w:color="auto"/>
              <w:left w:val="single" w:sz="4" w:space="0" w:color="auto"/>
              <w:bottom w:val="single" w:sz="4" w:space="0" w:color="auto"/>
              <w:right w:val="single" w:sz="4" w:space="0" w:color="auto"/>
            </w:tcBorders>
          </w:tcPr>
          <w:p w:rsidR="00314140" w:rsidRDefault="00314140">
            <w:pPr>
              <w:pStyle w:val="ConsPlusNonformat"/>
              <w:spacing w:line="276" w:lineRule="auto"/>
              <w:ind w:firstLine="709"/>
              <w:jc w:val="both"/>
              <w:rPr>
                <w:rFonts w:ascii="Arial" w:hAnsi="Arial" w:cs="Arial"/>
                <w:b/>
                <w:sz w:val="24"/>
                <w:szCs w:val="24"/>
                <w:lang w:eastAsia="en-US"/>
              </w:rPr>
            </w:pPr>
          </w:p>
        </w:tc>
        <w:tc>
          <w:tcPr>
            <w:tcW w:w="3472" w:type="dxa"/>
            <w:gridSpan w:val="2"/>
            <w:tcBorders>
              <w:top w:val="single" w:sz="4" w:space="0" w:color="auto"/>
              <w:left w:val="single" w:sz="4" w:space="0" w:color="auto"/>
              <w:bottom w:val="single" w:sz="4" w:space="0" w:color="auto"/>
              <w:right w:val="single" w:sz="4" w:space="0" w:color="auto"/>
            </w:tcBorders>
            <w:hideMark/>
          </w:tcPr>
          <w:p w:rsidR="00314140" w:rsidRDefault="00314140" w:rsidP="00314140">
            <w:pPr>
              <w:pStyle w:val="ConsPlusTitle"/>
              <w:spacing w:line="276" w:lineRule="auto"/>
              <w:jc w:val="both"/>
              <w:rPr>
                <w:rFonts w:ascii="Arial" w:hAnsi="Arial" w:cs="Arial"/>
                <w:b w:val="0"/>
                <w:sz w:val="24"/>
                <w:szCs w:val="24"/>
                <w:lang w:eastAsia="en-US"/>
              </w:rPr>
            </w:pPr>
            <w:r>
              <w:rPr>
                <w:rFonts w:ascii="Arial" w:hAnsi="Arial" w:cs="Arial"/>
                <w:b w:val="0"/>
                <w:sz w:val="24"/>
                <w:szCs w:val="24"/>
                <w:lang w:eastAsia="en-US"/>
              </w:rPr>
              <w:t>Внебюджетные источники</w:t>
            </w:r>
          </w:p>
        </w:tc>
        <w:tc>
          <w:tcPr>
            <w:tcW w:w="133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b/>
                <w:lang w:eastAsia="en-US"/>
              </w:rPr>
            </w:pPr>
          </w:p>
        </w:tc>
        <w:tc>
          <w:tcPr>
            <w:tcW w:w="1040"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045"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53"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022"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24"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10"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896" w:type="dxa"/>
            <w:tcBorders>
              <w:top w:val="single" w:sz="4" w:space="0" w:color="auto"/>
              <w:left w:val="single" w:sz="4" w:space="0" w:color="auto"/>
              <w:bottom w:val="single" w:sz="4" w:space="0" w:color="auto"/>
              <w:right w:val="single" w:sz="4" w:space="0" w:color="auto"/>
            </w:tcBorders>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513" w:type="dxa"/>
            <w:tcBorders>
              <w:top w:val="single" w:sz="4" w:space="0" w:color="auto"/>
              <w:left w:val="single" w:sz="4" w:space="0" w:color="auto"/>
              <w:bottom w:val="single" w:sz="4" w:space="0" w:color="auto"/>
              <w:right w:val="single" w:sz="4" w:space="0" w:color="auto"/>
            </w:tcBorders>
          </w:tcPr>
          <w:p w:rsidR="00314140" w:rsidRDefault="00314140">
            <w:pPr>
              <w:spacing w:line="276" w:lineRule="auto"/>
              <w:ind w:firstLine="709"/>
              <w:jc w:val="both"/>
              <w:rPr>
                <w:rFonts w:ascii="Arial" w:hAnsi="Arial" w:cs="Arial"/>
                <w:b/>
                <w:lang w:eastAsia="en-US"/>
              </w:rPr>
            </w:pPr>
          </w:p>
        </w:tc>
        <w:tc>
          <w:tcPr>
            <w:tcW w:w="1559" w:type="dxa"/>
            <w:tcBorders>
              <w:top w:val="single" w:sz="4" w:space="0" w:color="auto"/>
              <w:left w:val="single" w:sz="4" w:space="0" w:color="auto"/>
              <w:bottom w:val="single" w:sz="4" w:space="0" w:color="auto"/>
              <w:right w:val="single" w:sz="4" w:space="0" w:color="auto"/>
            </w:tcBorders>
          </w:tcPr>
          <w:p w:rsidR="00314140" w:rsidRDefault="00314140">
            <w:pPr>
              <w:spacing w:line="276" w:lineRule="auto"/>
              <w:ind w:firstLine="709"/>
              <w:jc w:val="both"/>
              <w:rPr>
                <w:rFonts w:ascii="Arial" w:hAnsi="Arial" w:cs="Arial"/>
                <w:b/>
                <w:lang w:eastAsia="en-US"/>
              </w:rPr>
            </w:pPr>
          </w:p>
        </w:tc>
      </w:tr>
    </w:tbl>
    <w:p w:rsidR="00314140" w:rsidRDefault="00314140" w:rsidP="00314140">
      <w:pPr>
        <w:pStyle w:val="ConsPlusNonformat"/>
        <w:widowControl/>
        <w:rPr>
          <w:rFonts w:ascii="Arial" w:hAnsi="Arial" w:cs="Arial"/>
          <w:b/>
          <w:sz w:val="24"/>
          <w:szCs w:val="24"/>
        </w:rPr>
      </w:pPr>
    </w:p>
    <w:p w:rsidR="00314140" w:rsidRDefault="00314140" w:rsidP="00314140">
      <w:pPr>
        <w:ind w:firstLine="709"/>
        <w:jc w:val="right"/>
        <w:rPr>
          <w:rFonts w:ascii="Arial" w:hAnsi="Arial" w:cs="Arial"/>
        </w:rPr>
      </w:pPr>
    </w:p>
    <w:p w:rsidR="00314140" w:rsidRDefault="00314140" w:rsidP="00314140">
      <w:pPr>
        <w:ind w:firstLine="709"/>
        <w:jc w:val="right"/>
        <w:rPr>
          <w:rFonts w:ascii="Arial" w:hAnsi="Arial" w:cs="Arial"/>
        </w:rPr>
      </w:pPr>
    </w:p>
    <w:p w:rsidR="00314140" w:rsidRDefault="00314140" w:rsidP="00314140">
      <w:pPr>
        <w:rPr>
          <w:rFonts w:ascii="Arial" w:hAnsi="Arial" w:cs="Arial"/>
        </w:rPr>
        <w:sectPr w:rsidR="00314140">
          <w:pgSz w:w="16838" w:h="11906" w:orient="landscape"/>
          <w:pgMar w:top="568" w:right="851" w:bottom="1134" w:left="1701" w:header="709" w:footer="709" w:gutter="0"/>
          <w:cols w:space="720"/>
        </w:sectPr>
      </w:pPr>
    </w:p>
    <w:p w:rsidR="00314140" w:rsidRDefault="00314140" w:rsidP="00314140">
      <w:pPr>
        <w:ind w:firstLine="709"/>
        <w:jc w:val="right"/>
        <w:rPr>
          <w:rFonts w:ascii="Arial" w:hAnsi="Arial" w:cs="Arial"/>
        </w:rPr>
      </w:pPr>
      <w:r>
        <w:rPr>
          <w:rFonts w:ascii="Arial" w:hAnsi="Arial" w:cs="Arial"/>
        </w:rPr>
        <w:lastRenderedPageBreak/>
        <w:t xml:space="preserve">Приложение 4.1.                                                                                           </w:t>
      </w:r>
    </w:p>
    <w:p w:rsidR="00314140" w:rsidRDefault="00314140" w:rsidP="00314140">
      <w:pPr>
        <w:ind w:firstLine="709"/>
        <w:jc w:val="right"/>
        <w:rPr>
          <w:rFonts w:ascii="Arial" w:hAnsi="Arial" w:cs="Arial"/>
        </w:rPr>
      </w:pPr>
      <w:r>
        <w:rPr>
          <w:rFonts w:ascii="Arial" w:hAnsi="Arial" w:cs="Arial"/>
        </w:rPr>
        <w:t>к Подпрограмме «Развитие малого и среднего предпринимательства»</w:t>
      </w:r>
    </w:p>
    <w:p w:rsidR="00314140" w:rsidRDefault="00314140" w:rsidP="00314140">
      <w:pPr>
        <w:autoSpaceDE w:val="0"/>
        <w:autoSpaceDN w:val="0"/>
        <w:adjustRightInd w:val="0"/>
        <w:jc w:val="center"/>
        <w:rPr>
          <w:rFonts w:ascii="Arial" w:hAnsi="Arial" w:cs="Arial"/>
          <w:b/>
        </w:rPr>
      </w:pPr>
      <w:r>
        <w:rPr>
          <w:rFonts w:ascii="Arial" w:hAnsi="Arial" w:cs="Arial"/>
          <w:b/>
        </w:rPr>
        <w:t>ПОРЯДОК</w:t>
      </w:r>
    </w:p>
    <w:p w:rsidR="00314140" w:rsidRDefault="00314140" w:rsidP="00314140">
      <w:pPr>
        <w:autoSpaceDE w:val="0"/>
        <w:autoSpaceDN w:val="0"/>
        <w:adjustRightInd w:val="0"/>
        <w:jc w:val="center"/>
        <w:rPr>
          <w:rFonts w:ascii="Arial" w:hAnsi="Arial" w:cs="Arial"/>
        </w:rPr>
      </w:pPr>
      <w:r>
        <w:rPr>
          <w:rFonts w:ascii="Arial" w:hAnsi="Arial" w:cs="Arial"/>
          <w:b/>
        </w:rPr>
        <w:t>ПРЕДОСТАВЛЕНИЯ МУНИЦИПАЛЬНОЙ ПРЕФЕРЕНЦИИ В ЧАСТИ ПЕРЕДАЧИ ИМУЩЕСТВА, НАХОДЯЩЕГОСЯ В МУНИЦИПАЛЬНОЙ СОБСТВЕННОСТИ ГОРОДСКОГО ОКРУГА ЛЮБЕРЦЫ, НА ПРАВЕ АРЕНДЫ СУБЪЕКТАМ МАЛОГО И СРЕДНЕГО ПРЕДПРИНИМАТЕЛЬСТВА</w:t>
      </w:r>
    </w:p>
    <w:p w:rsidR="00314140" w:rsidRDefault="00314140" w:rsidP="00314140">
      <w:pPr>
        <w:autoSpaceDE w:val="0"/>
        <w:autoSpaceDN w:val="0"/>
        <w:adjustRightInd w:val="0"/>
        <w:jc w:val="both"/>
        <w:rPr>
          <w:rFonts w:ascii="Arial" w:hAnsi="Arial" w:cs="Arial"/>
        </w:rPr>
      </w:pPr>
    </w:p>
    <w:p w:rsidR="00314140" w:rsidRDefault="00314140" w:rsidP="00314140">
      <w:pPr>
        <w:autoSpaceDE w:val="0"/>
        <w:autoSpaceDN w:val="0"/>
        <w:adjustRightInd w:val="0"/>
        <w:jc w:val="center"/>
        <w:outlineLvl w:val="1"/>
        <w:rPr>
          <w:rFonts w:ascii="Arial" w:hAnsi="Arial" w:cs="Arial"/>
          <w:b/>
        </w:rPr>
      </w:pPr>
      <w:r>
        <w:rPr>
          <w:rFonts w:ascii="Arial" w:hAnsi="Arial" w:cs="Arial"/>
          <w:b/>
        </w:rPr>
        <w:t>Глава 1. Общие положения</w:t>
      </w:r>
    </w:p>
    <w:p w:rsidR="00314140" w:rsidRDefault="00314140" w:rsidP="00314140">
      <w:pPr>
        <w:autoSpaceDE w:val="0"/>
        <w:autoSpaceDN w:val="0"/>
        <w:adjustRightInd w:val="0"/>
        <w:jc w:val="both"/>
        <w:rPr>
          <w:rFonts w:ascii="Arial" w:hAnsi="Arial" w:cs="Arial"/>
        </w:rPr>
      </w:pPr>
    </w:p>
    <w:p w:rsidR="00314140" w:rsidRDefault="00314140" w:rsidP="00314140">
      <w:pPr>
        <w:autoSpaceDE w:val="0"/>
        <w:autoSpaceDN w:val="0"/>
        <w:adjustRightInd w:val="0"/>
        <w:ind w:firstLine="567"/>
        <w:jc w:val="both"/>
        <w:rPr>
          <w:rFonts w:ascii="Arial" w:hAnsi="Arial" w:cs="Arial"/>
        </w:rPr>
      </w:pPr>
      <w:proofErr w:type="gramStart"/>
      <w:r>
        <w:rPr>
          <w:rFonts w:ascii="Arial" w:hAnsi="Arial" w:cs="Arial"/>
        </w:rPr>
        <w:t>1.Настоящий Порядок определяет процедуру, условия, критерии предоставления муниципальной преференции в части передачи имущества, находящегося в муниципальной собственности городского округа Люберцы, включенного в Перечень муниципального имущества, свободного от прав третьих лиц (за исключением имущественных прав субъектов малого и среднего предпринимательства), для предоставления во владение и (или) в пользование на долгосрочной основе субъектам малого и среднего предпринимательства городского округа Люберцы и</w:t>
      </w:r>
      <w:proofErr w:type="gramEnd"/>
      <w:r>
        <w:rPr>
          <w:rFonts w:ascii="Arial" w:hAnsi="Arial" w:cs="Arial"/>
        </w:rPr>
        <w:t xml:space="preserve"> организациям, образующим инфраструктуру поддержки субъектов малого и среднего предпринимательства (далее – Перечень), субъектам малого и среднего предпринимательства (далее – субъекты МСП) на праве аренды без торгов.</w:t>
      </w:r>
    </w:p>
    <w:p w:rsidR="00314140" w:rsidRDefault="00314140" w:rsidP="00314140">
      <w:pPr>
        <w:autoSpaceDE w:val="0"/>
        <w:autoSpaceDN w:val="0"/>
        <w:adjustRightInd w:val="0"/>
        <w:jc w:val="both"/>
        <w:rPr>
          <w:rFonts w:ascii="Arial" w:hAnsi="Arial" w:cs="Arial"/>
        </w:rPr>
      </w:pPr>
    </w:p>
    <w:p w:rsidR="00314140" w:rsidRDefault="00314140" w:rsidP="00314140">
      <w:pPr>
        <w:autoSpaceDE w:val="0"/>
        <w:autoSpaceDN w:val="0"/>
        <w:adjustRightInd w:val="0"/>
        <w:jc w:val="center"/>
        <w:outlineLvl w:val="1"/>
        <w:rPr>
          <w:rFonts w:ascii="Arial" w:hAnsi="Arial" w:cs="Arial"/>
          <w:b/>
        </w:rPr>
      </w:pPr>
      <w:r>
        <w:rPr>
          <w:rFonts w:ascii="Arial" w:hAnsi="Arial" w:cs="Arial"/>
          <w:b/>
        </w:rPr>
        <w:t>Глава 2. Порядок, условия и критерии предоставления</w:t>
      </w:r>
    </w:p>
    <w:p w:rsidR="00314140" w:rsidRDefault="00314140" w:rsidP="00314140">
      <w:pPr>
        <w:autoSpaceDE w:val="0"/>
        <w:autoSpaceDN w:val="0"/>
        <w:adjustRightInd w:val="0"/>
        <w:jc w:val="center"/>
        <w:rPr>
          <w:rFonts w:ascii="Arial" w:hAnsi="Arial" w:cs="Arial"/>
          <w:b/>
        </w:rPr>
      </w:pPr>
      <w:r>
        <w:rPr>
          <w:rFonts w:ascii="Arial" w:hAnsi="Arial" w:cs="Arial"/>
          <w:b/>
        </w:rPr>
        <w:t>муниципальной преференции</w:t>
      </w:r>
    </w:p>
    <w:p w:rsidR="00314140" w:rsidRDefault="00314140" w:rsidP="00314140">
      <w:pPr>
        <w:autoSpaceDE w:val="0"/>
        <w:autoSpaceDN w:val="0"/>
        <w:adjustRightInd w:val="0"/>
        <w:jc w:val="both"/>
        <w:rPr>
          <w:rFonts w:ascii="Arial" w:hAnsi="Arial" w:cs="Arial"/>
          <w:b/>
        </w:rPr>
      </w:pPr>
    </w:p>
    <w:p w:rsidR="00314140" w:rsidRDefault="00314140" w:rsidP="00314140">
      <w:pPr>
        <w:autoSpaceDE w:val="0"/>
        <w:autoSpaceDN w:val="0"/>
        <w:adjustRightInd w:val="0"/>
        <w:ind w:firstLine="539"/>
        <w:jc w:val="both"/>
        <w:rPr>
          <w:rFonts w:ascii="Arial" w:hAnsi="Arial" w:cs="Arial"/>
        </w:rPr>
      </w:pPr>
      <w:r>
        <w:rPr>
          <w:rFonts w:ascii="Arial" w:hAnsi="Arial" w:cs="Arial"/>
        </w:rPr>
        <w:t>2. Муниципальная преференция предоставляется субъектам МСП в виде передачи в аренду субъектам МСП муниципального имущества без проведения торгов (далее – муниципальная преференция) на основании постановления администрации городского округа Люберцы.</w:t>
      </w:r>
    </w:p>
    <w:p w:rsidR="00314140" w:rsidRDefault="00314140" w:rsidP="00314140">
      <w:pPr>
        <w:autoSpaceDE w:val="0"/>
        <w:autoSpaceDN w:val="0"/>
        <w:adjustRightInd w:val="0"/>
        <w:ind w:firstLine="539"/>
        <w:jc w:val="both"/>
        <w:rPr>
          <w:rFonts w:ascii="Arial" w:hAnsi="Arial" w:cs="Arial"/>
        </w:rPr>
      </w:pPr>
      <w:r>
        <w:rPr>
          <w:rFonts w:ascii="Arial" w:hAnsi="Arial" w:cs="Arial"/>
        </w:rPr>
        <w:t>3. Муниципальная преференция предоставляется субъектам МСП на следующих условиях:</w:t>
      </w:r>
    </w:p>
    <w:p w:rsidR="00314140" w:rsidRDefault="00314140" w:rsidP="00314140">
      <w:pPr>
        <w:autoSpaceDE w:val="0"/>
        <w:autoSpaceDN w:val="0"/>
        <w:adjustRightInd w:val="0"/>
        <w:ind w:firstLine="539"/>
        <w:jc w:val="both"/>
        <w:rPr>
          <w:rFonts w:ascii="Arial" w:hAnsi="Arial" w:cs="Arial"/>
        </w:rPr>
      </w:pPr>
      <w:r>
        <w:rPr>
          <w:rFonts w:ascii="Arial" w:hAnsi="Arial" w:cs="Arial"/>
        </w:rPr>
        <w:t>- регистрация и осуществление деятельности субъекта МСП на территории городского округа Люберцы;</w:t>
      </w:r>
    </w:p>
    <w:p w:rsidR="00314140" w:rsidRDefault="00314140" w:rsidP="00314140">
      <w:pPr>
        <w:autoSpaceDE w:val="0"/>
        <w:autoSpaceDN w:val="0"/>
        <w:adjustRightInd w:val="0"/>
        <w:ind w:firstLine="539"/>
        <w:jc w:val="both"/>
        <w:rPr>
          <w:rFonts w:ascii="Arial" w:hAnsi="Arial" w:cs="Arial"/>
        </w:rPr>
      </w:pPr>
      <w:r>
        <w:rPr>
          <w:rFonts w:ascii="Arial" w:hAnsi="Arial" w:cs="Arial"/>
        </w:rPr>
        <w:t>- использование муниципального имущества, предоставляемого на праве аренды без торгов субъекту МСП, исключительно по целевому назначению;</w:t>
      </w:r>
    </w:p>
    <w:p w:rsidR="00314140" w:rsidRDefault="00314140" w:rsidP="00314140">
      <w:pPr>
        <w:autoSpaceDE w:val="0"/>
        <w:autoSpaceDN w:val="0"/>
        <w:adjustRightInd w:val="0"/>
        <w:ind w:firstLine="539"/>
        <w:jc w:val="both"/>
        <w:rPr>
          <w:rFonts w:ascii="Arial" w:hAnsi="Arial" w:cs="Arial"/>
        </w:rPr>
      </w:pPr>
      <w:r>
        <w:rPr>
          <w:rFonts w:ascii="Arial" w:hAnsi="Arial" w:cs="Arial"/>
        </w:rPr>
        <w:t xml:space="preserve">- соответствие основного вида экономической деятельности субъекта МСП приоритетным видам деятельности субъектов МСП, установленным </w:t>
      </w:r>
      <w:hyperlink r:id="rId11" w:anchor="Par29" w:history="1">
        <w:r>
          <w:rPr>
            <w:rStyle w:val="a3"/>
            <w:rFonts w:ascii="Arial" w:eastAsiaTheme="majorEastAsia" w:hAnsi="Arial" w:cs="Arial"/>
            <w:color w:val="auto"/>
          </w:rPr>
          <w:t>пунктом 4</w:t>
        </w:r>
      </w:hyperlink>
      <w:r>
        <w:rPr>
          <w:rFonts w:ascii="Arial" w:hAnsi="Arial" w:cs="Arial"/>
        </w:rPr>
        <w:t xml:space="preserve"> настоящего Порядка.</w:t>
      </w:r>
    </w:p>
    <w:p w:rsidR="00314140" w:rsidRDefault="00314140" w:rsidP="00314140">
      <w:pPr>
        <w:autoSpaceDE w:val="0"/>
        <w:autoSpaceDN w:val="0"/>
        <w:adjustRightInd w:val="0"/>
        <w:ind w:firstLine="539"/>
        <w:jc w:val="both"/>
        <w:rPr>
          <w:rFonts w:ascii="Arial" w:hAnsi="Arial" w:cs="Arial"/>
        </w:rPr>
      </w:pPr>
      <w:r>
        <w:rPr>
          <w:rFonts w:ascii="Arial" w:hAnsi="Arial" w:cs="Arial"/>
        </w:rPr>
        <w:t>4. Приоритетными видами деятельности субъектов МСП являются:</w:t>
      </w:r>
    </w:p>
    <w:p w:rsidR="00314140" w:rsidRDefault="00314140" w:rsidP="00314140">
      <w:pPr>
        <w:autoSpaceDE w:val="0"/>
        <w:autoSpaceDN w:val="0"/>
        <w:adjustRightInd w:val="0"/>
        <w:ind w:firstLine="539"/>
        <w:jc w:val="both"/>
        <w:rPr>
          <w:rFonts w:ascii="Arial" w:hAnsi="Arial" w:cs="Arial"/>
        </w:rPr>
      </w:pPr>
      <w:r>
        <w:rPr>
          <w:rFonts w:ascii="Arial" w:hAnsi="Arial" w:cs="Arial"/>
        </w:rPr>
        <w:t>- магазины шаговой доступности, пекарни;</w:t>
      </w:r>
    </w:p>
    <w:p w:rsidR="00314140" w:rsidRDefault="00314140" w:rsidP="00314140">
      <w:pPr>
        <w:autoSpaceDE w:val="0"/>
        <w:autoSpaceDN w:val="0"/>
        <w:adjustRightInd w:val="0"/>
        <w:ind w:firstLine="539"/>
        <w:jc w:val="both"/>
        <w:rPr>
          <w:rFonts w:ascii="Arial" w:hAnsi="Arial" w:cs="Arial"/>
        </w:rPr>
      </w:pPr>
      <w:r>
        <w:rPr>
          <w:rFonts w:ascii="Arial" w:hAnsi="Arial" w:cs="Arial"/>
        </w:rPr>
        <w:t>- парикмахерские, химчистки, ремонт обуви, дома быта, бани  и другие бытовые услуги;</w:t>
      </w:r>
    </w:p>
    <w:p w:rsidR="00314140" w:rsidRDefault="00314140" w:rsidP="00314140">
      <w:pPr>
        <w:autoSpaceDE w:val="0"/>
        <w:autoSpaceDN w:val="0"/>
        <w:adjustRightInd w:val="0"/>
        <w:ind w:firstLine="539"/>
        <w:jc w:val="both"/>
        <w:rPr>
          <w:rFonts w:ascii="Arial" w:hAnsi="Arial" w:cs="Arial"/>
        </w:rPr>
      </w:pPr>
      <w:r>
        <w:rPr>
          <w:rFonts w:ascii="Arial" w:hAnsi="Arial" w:cs="Arial"/>
        </w:rPr>
        <w:t>- ветеринарные клиники;</w:t>
      </w:r>
    </w:p>
    <w:p w:rsidR="00314140" w:rsidRDefault="00314140" w:rsidP="00314140">
      <w:pPr>
        <w:autoSpaceDE w:val="0"/>
        <w:autoSpaceDN w:val="0"/>
        <w:adjustRightInd w:val="0"/>
        <w:ind w:firstLine="539"/>
        <w:jc w:val="both"/>
        <w:rPr>
          <w:rFonts w:ascii="Arial" w:hAnsi="Arial" w:cs="Arial"/>
        </w:rPr>
      </w:pPr>
      <w:r>
        <w:rPr>
          <w:rFonts w:ascii="Arial" w:hAnsi="Arial" w:cs="Arial"/>
        </w:rPr>
        <w:lastRenderedPageBreak/>
        <w:t>- частные детские сады и образовательные центры;</w:t>
      </w:r>
    </w:p>
    <w:p w:rsidR="00314140" w:rsidRDefault="00314140" w:rsidP="00314140">
      <w:pPr>
        <w:autoSpaceDE w:val="0"/>
        <w:autoSpaceDN w:val="0"/>
        <w:adjustRightInd w:val="0"/>
        <w:ind w:firstLine="539"/>
        <w:jc w:val="both"/>
        <w:rPr>
          <w:rFonts w:ascii="Arial" w:hAnsi="Arial" w:cs="Arial"/>
        </w:rPr>
      </w:pPr>
      <w:r>
        <w:rPr>
          <w:rFonts w:ascii="Arial" w:hAnsi="Arial" w:cs="Arial"/>
        </w:rPr>
        <w:t>- здравоохранение;</w:t>
      </w:r>
    </w:p>
    <w:p w:rsidR="00314140" w:rsidRDefault="00314140" w:rsidP="00314140">
      <w:pPr>
        <w:autoSpaceDE w:val="0"/>
        <w:autoSpaceDN w:val="0"/>
        <w:adjustRightInd w:val="0"/>
        <w:ind w:firstLine="539"/>
        <w:jc w:val="both"/>
        <w:rPr>
          <w:rFonts w:ascii="Arial" w:hAnsi="Arial" w:cs="Arial"/>
        </w:rPr>
      </w:pPr>
      <w:r>
        <w:rPr>
          <w:rFonts w:ascii="Arial" w:hAnsi="Arial" w:cs="Arial"/>
        </w:rPr>
        <w:t>- физическая культура и спорт;</w:t>
      </w:r>
    </w:p>
    <w:p w:rsidR="00314140" w:rsidRDefault="00314140" w:rsidP="00314140">
      <w:pPr>
        <w:autoSpaceDE w:val="0"/>
        <w:autoSpaceDN w:val="0"/>
        <w:adjustRightInd w:val="0"/>
        <w:ind w:firstLine="539"/>
        <w:jc w:val="both"/>
        <w:rPr>
          <w:rFonts w:ascii="Arial" w:hAnsi="Arial" w:cs="Arial"/>
        </w:rPr>
      </w:pPr>
      <w:r>
        <w:rPr>
          <w:rFonts w:ascii="Arial" w:hAnsi="Arial" w:cs="Arial"/>
        </w:rPr>
        <w:t>- социальное обслуживание граждан;</w:t>
      </w:r>
    </w:p>
    <w:p w:rsidR="00314140" w:rsidRDefault="00314140" w:rsidP="00314140">
      <w:pPr>
        <w:autoSpaceDE w:val="0"/>
        <w:autoSpaceDN w:val="0"/>
        <w:adjustRightInd w:val="0"/>
        <w:ind w:firstLine="539"/>
        <w:jc w:val="both"/>
        <w:rPr>
          <w:rFonts w:ascii="Arial" w:hAnsi="Arial" w:cs="Arial"/>
        </w:rPr>
      </w:pPr>
      <w:r>
        <w:rPr>
          <w:rFonts w:ascii="Arial" w:hAnsi="Arial" w:cs="Arial"/>
        </w:rPr>
        <w:t>- народно-художественные промыслы и ремесла.</w:t>
      </w:r>
    </w:p>
    <w:p w:rsidR="00314140" w:rsidRDefault="00314140" w:rsidP="00314140">
      <w:pPr>
        <w:autoSpaceDE w:val="0"/>
        <w:autoSpaceDN w:val="0"/>
        <w:adjustRightInd w:val="0"/>
        <w:ind w:firstLine="539"/>
        <w:jc w:val="both"/>
        <w:rPr>
          <w:rFonts w:ascii="Arial" w:hAnsi="Arial" w:cs="Arial"/>
        </w:rPr>
      </w:pPr>
      <w:r>
        <w:rPr>
          <w:rFonts w:ascii="Arial" w:hAnsi="Arial" w:cs="Arial"/>
        </w:rPr>
        <w:t>5. К критериям, обеспечивающим равный доступ субъектов МСП к получению муниципальной преференции, относятся:</w:t>
      </w:r>
    </w:p>
    <w:p w:rsidR="00314140" w:rsidRDefault="00314140" w:rsidP="00314140">
      <w:pPr>
        <w:autoSpaceDE w:val="0"/>
        <w:autoSpaceDN w:val="0"/>
        <w:adjustRightInd w:val="0"/>
        <w:ind w:firstLine="539"/>
        <w:jc w:val="both"/>
        <w:rPr>
          <w:rFonts w:ascii="Arial" w:hAnsi="Arial" w:cs="Arial"/>
        </w:rPr>
      </w:pPr>
      <w:r>
        <w:rPr>
          <w:rFonts w:ascii="Arial" w:hAnsi="Arial" w:cs="Arial"/>
        </w:rPr>
        <w:t xml:space="preserve">- соответствие субъектов МСП требованиям, установленным Федеральными законами от 24 июля 2007 г. </w:t>
      </w:r>
      <w:hyperlink r:id="rId12" w:history="1">
        <w:r>
          <w:rPr>
            <w:rStyle w:val="a3"/>
            <w:rFonts w:ascii="Arial" w:eastAsiaTheme="majorEastAsia" w:hAnsi="Arial" w:cs="Arial"/>
            <w:color w:val="auto"/>
          </w:rPr>
          <w:t>№</w:t>
        </w:r>
      </w:hyperlink>
      <w:r>
        <w:rPr>
          <w:rFonts w:ascii="Arial" w:hAnsi="Arial" w:cs="Arial"/>
        </w:rPr>
        <w:t xml:space="preserve"> 209-ФЗ «О развитии малого и среднего предпринимательства в Российской Федерации», от 26 июля 2006 г. №</w:t>
      </w:r>
      <w:hyperlink r:id="rId13" w:history="1">
        <w:r>
          <w:rPr>
            <w:rStyle w:val="a3"/>
            <w:rFonts w:ascii="Arial" w:eastAsiaTheme="majorEastAsia" w:hAnsi="Arial" w:cs="Arial"/>
            <w:color w:val="auto"/>
          </w:rPr>
          <w:t xml:space="preserve"> 135-ФЗ</w:t>
        </w:r>
      </w:hyperlink>
      <w:r>
        <w:rPr>
          <w:rFonts w:ascii="Arial" w:hAnsi="Arial" w:cs="Arial"/>
        </w:rPr>
        <w:t xml:space="preserve"> «О защите конкуренции»</w:t>
      </w:r>
    </w:p>
    <w:p w:rsidR="00314140" w:rsidRDefault="00314140" w:rsidP="00314140">
      <w:pPr>
        <w:autoSpaceDE w:val="0"/>
        <w:autoSpaceDN w:val="0"/>
        <w:adjustRightInd w:val="0"/>
        <w:ind w:firstLine="539"/>
        <w:jc w:val="both"/>
        <w:rPr>
          <w:rFonts w:ascii="Arial" w:hAnsi="Arial" w:cs="Arial"/>
        </w:rPr>
      </w:pPr>
      <w:r>
        <w:rPr>
          <w:rFonts w:ascii="Arial" w:hAnsi="Arial" w:cs="Arial"/>
        </w:rPr>
        <w:t xml:space="preserve">- осуществление субъектами МСП приоритетных видов деятельности, установленных </w:t>
      </w:r>
      <w:hyperlink r:id="rId14" w:anchor="Par29" w:history="1">
        <w:r>
          <w:rPr>
            <w:rStyle w:val="a3"/>
            <w:rFonts w:ascii="Arial" w:eastAsiaTheme="majorEastAsia" w:hAnsi="Arial" w:cs="Arial"/>
            <w:color w:val="auto"/>
          </w:rPr>
          <w:t>пунктом 4</w:t>
        </w:r>
      </w:hyperlink>
      <w:r>
        <w:rPr>
          <w:rFonts w:ascii="Arial" w:hAnsi="Arial" w:cs="Arial"/>
        </w:rPr>
        <w:t xml:space="preserve"> настоящего Порядка.</w:t>
      </w:r>
    </w:p>
    <w:p w:rsidR="00314140" w:rsidRDefault="00314140" w:rsidP="00314140">
      <w:pPr>
        <w:autoSpaceDE w:val="0"/>
        <w:autoSpaceDN w:val="0"/>
        <w:adjustRightInd w:val="0"/>
        <w:ind w:firstLine="539"/>
        <w:jc w:val="both"/>
        <w:rPr>
          <w:rFonts w:ascii="Arial" w:hAnsi="Arial" w:cs="Arial"/>
        </w:rPr>
      </w:pPr>
      <w:r>
        <w:rPr>
          <w:rFonts w:ascii="Arial" w:hAnsi="Arial" w:cs="Arial"/>
        </w:rPr>
        <w:t>6. При принятии решения администрация городского округа Люберцы учитывает, что имущество, в отношении которого предоставляется муниципальная преференция, должно быть свободно от прав третьих лиц (за исключением имущественных прав субъектов малого и среднего предпринимательства), не являться предметом спора.</w:t>
      </w:r>
    </w:p>
    <w:p w:rsidR="00314140" w:rsidRDefault="00314140" w:rsidP="00314140">
      <w:pPr>
        <w:autoSpaceDE w:val="0"/>
        <w:autoSpaceDN w:val="0"/>
        <w:adjustRightInd w:val="0"/>
        <w:ind w:firstLine="540"/>
        <w:jc w:val="both"/>
        <w:rPr>
          <w:rFonts w:ascii="Arial" w:hAnsi="Arial" w:cs="Arial"/>
        </w:rPr>
      </w:pPr>
      <w:r>
        <w:rPr>
          <w:rFonts w:ascii="Arial" w:hAnsi="Arial" w:cs="Arial"/>
        </w:rPr>
        <w:t>7. Субъекты МСП с заявлением в произвольной форме о предоставлении муниципальной преференции в отношении объектов, находящихся в муниципальной собственности городского округа Люберцы, направляют в администрацию городского округа Люберцы следующие документы:</w:t>
      </w:r>
    </w:p>
    <w:p w:rsidR="00314140" w:rsidRDefault="00314140" w:rsidP="00314140">
      <w:pPr>
        <w:autoSpaceDE w:val="0"/>
        <w:autoSpaceDN w:val="0"/>
        <w:adjustRightInd w:val="0"/>
        <w:ind w:firstLine="540"/>
        <w:jc w:val="both"/>
        <w:rPr>
          <w:rFonts w:ascii="Arial" w:hAnsi="Arial" w:cs="Arial"/>
        </w:rPr>
      </w:pPr>
      <w:r>
        <w:rPr>
          <w:rFonts w:ascii="Arial" w:hAnsi="Arial" w:cs="Arial"/>
        </w:rPr>
        <w:t>1) копии учредительных документов субъекта МСП, заверенные в установленном законодательством порядке;</w:t>
      </w:r>
    </w:p>
    <w:p w:rsidR="00314140" w:rsidRDefault="00314140" w:rsidP="00314140">
      <w:pPr>
        <w:autoSpaceDE w:val="0"/>
        <w:autoSpaceDN w:val="0"/>
        <w:adjustRightInd w:val="0"/>
        <w:ind w:firstLine="540"/>
        <w:jc w:val="both"/>
        <w:rPr>
          <w:rFonts w:ascii="Arial" w:hAnsi="Arial" w:cs="Arial"/>
        </w:rPr>
      </w:pPr>
      <w:r>
        <w:rPr>
          <w:rFonts w:ascii="Arial" w:hAnsi="Arial" w:cs="Arial"/>
        </w:rPr>
        <w:t>2) копию документа, удостоверяющего личность индивидуального предпринимателя;</w:t>
      </w:r>
    </w:p>
    <w:p w:rsidR="00314140" w:rsidRDefault="00314140" w:rsidP="00314140">
      <w:pPr>
        <w:autoSpaceDE w:val="0"/>
        <w:autoSpaceDN w:val="0"/>
        <w:adjustRightInd w:val="0"/>
        <w:ind w:firstLine="540"/>
        <w:jc w:val="both"/>
        <w:rPr>
          <w:rFonts w:ascii="Arial" w:hAnsi="Arial" w:cs="Arial"/>
        </w:rPr>
      </w:pPr>
      <w:r>
        <w:rPr>
          <w:rFonts w:ascii="Arial" w:hAnsi="Arial" w:cs="Arial"/>
        </w:rPr>
        <w:t>3) копию документа, подтверждающего полномочия лица на осуществление действий от имени субъекта МСП, в том числе на предоставление и подписание документов;</w:t>
      </w:r>
    </w:p>
    <w:p w:rsidR="00314140" w:rsidRDefault="00314140" w:rsidP="00314140">
      <w:pPr>
        <w:autoSpaceDE w:val="0"/>
        <w:autoSpaceDN w:val="0"/>
        <w:adjustRightInd w:val="0"/>
        <w:ind w:firstLine="540"/>
        <w:jc w:val="both"/>
        <w:rPr>
          <w:rFonts w:ascii="Arial" w:hAnsi="Arial" w:cs="Arial"/>
        </w:rPr>
      </w:pPr>
      <w:r>
        <w:rPr>
          <w:rFonts w:ascii="Arial" w:hAnsi="Arial" w:cs="Arial"/>
        </w:rPr>
        <w:t>4) бухгалтерский баланс (налоговая декларация) субъекта МСП, в отношении которого имеется намерение предоставить муниципальную преференцию, по состоянию на последнюю отчетную дату, предшествующую дате подачи заявления;</w:t>
      </w:r>
    </w:p>
    <w:p w:rsidR="00314140" w:rsidRDefault="00314140" w:rsidP="00314140">
      <w:pPr>
        <w:autoSpaceDE w:val="0"/>
        <w:autoSpaceDN w:val="0"/>
        <w:adjustRightInd w:val="0"/>
        <w:ind w:firstLine="540"/>
        <w:jc w:val="both"/>
        <w:rPr>
          <w:rFonts w:ascii="Arial" w:hAnsi="Arial" w:cs="Arial"/>
        </w:rPr>
      </w:pPr>
      <w:r>
        <w:rPr>
          <w:rFonts w:ascii="Arial" w:hAnsi="Arial" w:cs="Arial"/>
        </w:rPr>
        <w:t>5) справку о составе участников, доле их участия в уставном (складочном) капитале (паевом фонде) юридического лица, подписанную руководителем юридического лица;</w:t>
      </w:r>
    </w:p>
    <w:p w:rsidR="00314140" w:rsidRDefault="00314140" w:rsidP="00314140">
      <w:pPr>
        <w:autoSpaceDE w:val="0"/>
        <w:autoSpaceDN w:val="0"/>
        <w:adjustRightInd w:val="0"/>
        <w:ind w:firstLine="540"/>
        <w:jc w:val="both"/>
        <w:rPr>
          <w:rFonts w:ascii="Arial" w:hAnsi="Arial" w:cs="Arial"/>
        </w:rPr>
      </w:pPr>
      <w:r>
        <w:rPr>
          <w:rFonts w:ascii="Arial" w:hAnsi="Arial" w:cs="Arial"/>
        </w:rPr>
        <w:t>6) копию выписки из Единого государственного реестра юридических лиц, индивидуальных предпринимателей (по желанию субъекта МСП);</w:t>
      </w:r>
    </w:p>
    <w:p w:rsidR="00314140" w:rsidRDefault="00314140" w:rsidP="00314140">
      <w:pPr>
        <w:autoSpaceDE w:val="0"/>
        <w:autoSpaceDN w:val="0"/>
        <w:adjustRightInd w:val="0"/>
        <w:ind w:firstLine="540"/>
        <w:jc w:val="both"/>
        <w:rPr>
          <w:rFonts w:ascii="Arial" w:hAnsi="Arial" w:cs="Arial"/>
        </w:rPr>
      </w:pPr>
      <w:r>
        <w:rPr>
          <w:rFonts w:ascii="Arial" w:hAnsi="Arial" w:cs="Arial"/>
        </w:rPr>
        <w:t>7) копию документа, содержащего сведения о среднесписочной численности работников за предшествующий календарный год по форме, утвержденной законодательством, с отметкой о принятии налоговым органом.</w:t>
      </w:r>
    </w:p>
    <w:p w:rsidR="00314140" w:rsidRDefault="00314140" w:rsidP="00314140">
      <w:pPr>
        <w:autoSpaceDE w:val="0"/>
        <w:autoSpaceDN w:val="0"/>
        <w:adjustRightInd w:val="0"/>
        <w:ind w:firstLine="540"/>
        <w:jc w:val="both"/>
        <w:rPr>
          <w:rFonts w:ascii="Arial" w:hAnsi="Arial" w:cs="Arial"/>
        </w:rPr>
      </w:pPr>
      <w:r>
        <w:rPr>
          <w:rFonts w:ascii="Arial" w:hAnsi="Arial" w:cs="Arial"/>
        </w:rPr>
        <w:t xml:space="preserve">8. Администрация городского округа Люберцы в отношении заявления, поступившего в соответствии с </w:t>
      </w:r>
      <w:hyperlink r:id="rId15" w:anchor="Par46" w:history="1">
        <w:r>
          <w:rPr>
            <w:rStyle w:val="a3"/>
            <w:rFonts w:ascii="Arial" w:eastAsiaTheme="majorEastAsia" w:hAnsi="Arial" w:cs="Arial"/>
            <w:color w:val="auto"/>
          </w:rPr>
          <w:t>пунктом 7</w:t>
        </w:r>
      </w:hyperlink>
      <w:r>
        <w:rPr>
          <w:rFonts w:ascii="Arial" w:hAnsi="Arial" w:cs="Arial"/>
        </w:rPr>
        <w:t xml:space="preserve"> настоящего Порядка, в течение трех дней со дня его поступления размещает на официальном сайте администрации городского округа Люберцы в сети Интернет извещение о предоставлении на праве аренды муниципального имущества субъектам МСП.</w:t>
      </w:r>
    </w:p>
    <w:p w:rsidR="00314140" w:rsidRDefault="00314140" w:rsidP="00314140">
      <w:pPr>
        <w:autoSpaceDE w:val="0"/>
        <w:autoSpaceDN w:val="0"/>
        <w:adjustRightInd w:val="0"/>
        <w:ind w:firstLine="540"/>
        <w:jc w:val="both"/>
        <w:rPr>
          <w:rFonts w:ascii="Arial" w:hAnsi="Arial" w:cs="Arial"/>
        </w:rPr>
      </w:pPr>
      <w:r>
        <w:rPr>
          <w:rFonts w:ascii="Arial" w:hAnsi="Arial" w:cs="Arial"/>
        </w:rPr>
        <w:lastRenderedPageBreak/>
        <w:t xml:space="preserve">9. По истечении месяца со дня размещения информации администрация городского округа Люберцы принимает решение о предоставлении субъекту МСП муниципальной преференции или об отказе в ее предоставлении по основаниям, указанным в </w:t>
      </w:r>
      <w:hyperlink r:id="rId16" w:anchor="Par61" w:history="1">
        <w:r>
          <w:rPr>
            <w:rStyle w:val="a3"/>
            <w:rFonts w:ascii="Arial" w:eastAsiaTheme="majorEastAsia" w:hAnsi="Arial" w:cs="Arial"/>
            <w:color w:val="auto"/>
          </w:rPr>
          <w:t>пункте 13</w:t>
        </w:r>
      </w:hyperlink>
      <w:r>
        <w:rPr>
          <w:rFonts w:ascii="Arial" w:hAnsi="Arial" w:cs="Arial"/>
        </w:rPr>
        <w:t xml:space="preserve"> настоящего Порядка.</w:t>
      </w:r>
    </w:p>
    <w:p w:rsidR="00314140" w:rsidRDefault="00314140" w:rsidP="00314140">
      <w:pPr>
        <w:autoSpaceDE w:val="0"/>
        <w:autoSpaceDN w:val="0"/>
        <w:adjustRightInd w:val="0"/>
        <w:ind w:firstLine="540"/>
        <w:jc w:val="both"/>
        <w:rPr>
          <w:rFonts w:ascii="Arial" w:hAnsi="Arial" w:cs="Arial"/>
        </w:rPr>
      </w:pPr>
      <w:r>
        <w:rPr>
          <w:rFonts w:ascii="Arial" w:hAnsi="Arial" w:cs="Arial"/>
        </w:rPr>
        <w:t>10. Решение о предоставлении муниципальной преференции может быть принято администрацией городского округа Люберцы в случае отсутствия иных заявлений от субъектов МСП на предоставление муниципальной преференции в отношении того же имущества.</w:t>
      </w:r>
    </w:p>
    <w:p w:rsidR="00314140" w:rsidRDefault="00314140" w:rsidP="00314140">
      <w:pPr>
        <w:autoSpaceDE w:val="0"/>
        <w:autoSpaceDN w:val="0"/>
        <w:adjustRightInd w:val="0"/>
        <w:ind w:firstLine="540"/>
        <w:jc w:val="both"/>
        <w:rPr>
          <w:rFonts w:ascii="Arial" w:hAnsi="Arial" w:cs="Arial"/>
        </w:rPr>
      </w:pPr>
      <w:r>
        <w:rPr>
          <w:rFonts w:ascii="Arial" w:hAnsi="Arial" w:cs="Arial"/>
        </w:rPr>
        <w:t>При наличии двух и более заявлений от субъектов МСП администрация городского округа Люберцы организует торги по предоставлению имущества на праве аренды в установленном законодательством порядке.</w:t>
      </w:r>
    </w:p>
    <w:p w:rsidR="00314140" w:rsidRDefault="00314140" w:rsidP="00314140">
      <w:pPr>
        <w:autoSpaceDE w:val="0"/>
        <w:autoSpaceDN w:val="0"/>
        <w:adjustRightInd w:val="0"/>
        <w:ind w:firstLine="540"/>
        <w:jc w:val="both"/>
        <w:rPr>
          <w:rFonts w:ascii="Arial" w:hAnsi="Arial" w:cs="Arial"/>
        </w:rPr>
      </w:pPr>
      <w:r>
        <w:rPr>
          <w:rFonts w:ascii="Arial" w:hAnsi="Arial" w:cs="Arial"/>
        </w:rPr>
        <w:t>11. Решение о предоставлении преференции оформляется постановлением администрации городского округа Люберцы, в котором должна быть указана цель предоставления и установлен срок предоставления в аренду муниципального имущества (муниципальной преференции).</w:t>
      </w:r>
    </w:p>
    <w:p w:rsidR="00314140" w:rsidRDefault="00314140" w:rsidP="00314140">
      <w:pPr>
        <w:autoSpaceDE w:val="0"/>
        <w:autoSpaceDN w:val="0"/>
        <w:adjustRightInd w:val="0"/>
        <w:ind w:firstLine="540"/>
        <w:jc w:val="both"/>
        <w:rPr>
          <w:rFonts w:ascii="Arial" w:hAnsi="Arial" w:cs="Arial"/>
        </w:rPr>
      </w:pPr>
      <w:r>
        <w:rPr>
          <w:rFonts w:ascii="Arial" w:hAnsi="Arial" w:cs="Arial"/>
        </w:rPr>
        <w:t xml:space="preserve">12. Решение об отказе в предоставлении преференции принимается в случаях, определенных в </w:t>
      </w:r>
      <w:hyperlink r:id="rId17" w:history="1">
        <w:r>
          <w:rPr>
            <w:rStyle w:val="a3"/>
            <w:rFonts w:ascii="Arial" w:eastAsiaTheme="majorEastAsia" w:hAnsi="Arial" w:cs="Arial"/>
            <w:color w:val="auto"/>
          </w:rPr>
          <w:t>части 5 статьи 14</w:t>
        </w:r>
      </w:hyperlink>
      <w:r>
        <w:rPr>
          <w:rFonts w:ascii="Arial" w:hAnsi="Arial" w:cs="Arial"/>
        </w:rPr>
        <w:t xml:space="preserve"> Федерального закона от 24 июля 2007 г. № 209-ФЗ «О развитии малого и среднего предпринимательства в Российской Федерации».</w:t>
      </w:r>
    </w:p>
    <w:p w:rsidR="00314140" w:rsidRDefault="00314140" w:rsidP="00314140">
      <w:pPr>
        <w:autoSpaceDE w:val="0"/>
        <w:autoSpaceDN w:val="0"/>
        <w:adjustRightInd w:val="0"/>
        <w:ind w:firstLine="540"/>
        <w:jc w:val="both"/>
        <w:rPr>
          <w:rFonts w:ascii="Arial" w:hAnsi="Arial" w:cs="Arial"/>
        </w:rPr>
      </w:pPr>
      <w:r>
        <w:rPr>
          <w:rFonts w:ascii="Arial" w:hAnsi="Arial" w:cs="Arial"/>
        </w:rPr>
        <w:t>Решение об отказе принимается в форме постановления администрации городского округа Люберцы.</w:t>
      </w:r>
    </w:p>
    <w:p w:rsidR="00314140" w:rsidRDefault="00314140" w:rsidP="00314140">
      <w:pPr>
        <w:autoSpaceDE w:val="0"/>
        <w:autoSpaceDN w:val="0"/>
        <w:adjustRightInd w:val="0"/>
        <w:ind w:firstLine="540"/>
        <w:jc w:val="both"/>
        <w:rPr>
          <w:rFonts w:ascii="Arial" w:hAnsi="Arial" w:cs="Arial"/>
        </w:rPr>
      </w:pPr>
      <w:r>
        <w:rPr>
          <w:rFonts w:ascii="Arial" w:hAnsi="Arial" w:cs="Arial"/>
        </w:rPr>
        <w:t xml:space="preserve">13. О решении, принятом в соответствии с </w:t>
      </w:r>
      <w:hyperlink r:id="rId18" w:anchor="Par58" w:history="1">
        <w:r>
          <w:rPr>
            <w:rStyle w:val="a3"/>
            <w:rFonts w:ascii="Arial" w:eastAsiaTheme="majorEastAsia" w:hAnsi="Arial" w:cs="Arial"/>
            <w:color w:val="auto"/>
          </w:rPr>
          <w:t>пунктами 11</w:t>
        </w:r>
      </w:hyperlink>
      <w:r>
        <w:rPr>
          <w:rFonts w:ascii="Arial" w:hAnsi="Arial" w:cs="Arial"/>
        </w:rPr>
        <w:t xml:space="preserve">, </w:t>
      </w:r>
      <w:hyperlink r:id="rId19" w:anchor="Par59" w:history="1">
        <w:r>
          <w:rPr>
            <w:rStyle w:val="a3"/>
            <w:rFonts w:ascii="Arial" w:eastAsiaTheme="majorEastAsia" w:hAnsi="Arial" w:cs="Arial"/>
            <w:color w:val="auto"/>
          </w:rPr>
          <w:t>12</w:t>
        </w:r>
      </w:hyperlink>
      <w:r>
        <w:rPr>
          <w:rFonts w:ascii="Arial" w:hAnsi="Arial" w:cs="Arial"/>
        </w:rPr>
        <w:t xml:space="preserve"> настоящего Порядка, администрация городского округа Люберцы уведомляет в письменной форме лицо, направившее заявление, в течение пяти рабочих дней со дня принятия этого решения.</w:t>
      </w:r>
    </w:p>
    <w:p w:rsidR="00314140" w:rsidRDefault="00314140" w:rsidP="00314140">
      <w:pPr>
        <w:autoSpaceDE w:val="0"/>
        <w:autoSpaceDN w:val="0"/>
        <w:adjustRightInd w:val="0"/>
        <w:ind w:firstLine="540"/>
        <w:jc w:val="both"/>
        <w:rPr>
          <w:rFonts w:ascii="Arial" w:hAnsi="Arial" w:cs="Arial"/>
        </w:rPr>
      </w:pPr>
      <w:r>
        <w:rPr>
          <w:rFonts w:ascii="Arial" w:hAnsi="Arial" w:cs="Arial"/>
        </w:rPr>
        <w:t xml:space="preserve">14. Договор аренды, заключенный на основании муниципальной преференции с субъектами МСП, подлежит расторжению в случае использования имущества не по целевому назначению и (или) с нарушением запретов, установленных </w:t>
      </w:r>
      <w:hyperlink r:id="rId20" w:history="1">
        <w:r>
          <w:rPr>
            <w:rStyle w:val="a3"/>
            <w:rFonts w:ascii="Arial" w:eastAsiaTheme="majorEastAsia" w:hAnsi="Arial" w:cs="Arial"/>
            <w:color w:val="auto"/>
          </w:rPr>
          <w:t>статьей 18</w:t>
        </w:r>
      </w:hyperlink>
      <w:r>
        <w:rPr>
          <w:rFonts w:ascii="Arial" w:hAnsi="Arial" w:cs="Arial"/>
        </w:rPr>
        <w:t xml:space="preserve"> Федерального закона от 24 июля 2007 г. № 209-ФЗ «О развитии малого и среднего предпринимательства в Российской Федерации».</w:t>
      </w:r>
    </w:p>
    <w:p w:rsidR="00314140" w:rsidRDefault="00314140" w:rsidP="00314140">
      <w:pPr>
        <w:pStyle w:val="ConsPlusNonformat"/>
        <w:widowControl/>
        <w:rPr>
          <w:rFonts w:ascii="Arial" w:hAnsi="Arial" w:cs="Arial"/>
          <w:b/>
          <w:sz w:val="24"/>
          <w:szCs w:val="24"/>
        </w:rPr>
      </w:pPr>
    </w:p>
    <w:p w:rsidR="00314140" w:rsidRDefault="00314140" w:rsidP="00314140">
      <w:pPr>
        <w:pStyle w:val="ConsPlusNonformat"/>
        <w:widowControl/>
        <w:rPr>
          <w:rFonts w:ascii="Arial" w:hAnsi="Arial" w:cs="Arial"/>
          <w:b/>
          <w:sz w:val="24"/>
          <w:szCs w:val="24"/>
        </w:rPr>
      </w:pPr>
    </w:p>
    <w:p w:rsidR="00314140" w:rsidRDefault="00314140" w:rsidP="00314140">
      <w:pPr>
        <w:autoSpaceDE w:val="0"/>
        <w:autoSpaceDN w:val="0"/>
        <w:adjustRightInd w:val="0"/>
        <w:ind w:firstLine="11340"/>
        <w:rPr>
          <w:rFonts w:ascii="Arial" w:hAnsi="Arial" w:cs="Arial"/>
          <w:u w:val="single"/>
        </w:rPr>
      </w:pPr>
      <w:r>
        <w:rPr>
          <w:rFonts w:ascii="Arial" w:hAnsi="Arial" w:cs="Arial"/>
          <w:u w:val="single"/>
        </w:rPr>
        <w:t>Приложение 5</w:t>
      </w:r>
    </w:p>
    <w:p w:rsidR="00314140" w:rsidRDefault="00314140" w:rsidP="00314140">
      <w:pPr>
        <w:autoSpaceDE w:val="0"/>
        <w:autoSpaceDN w:val="0"/>
        <w:adjustRightInd w:val="0"/>
        <w:jc w:val="center"/>
        <w:rPr>
          <w:rFonts w:ascii="Arial" w:hAnsi="Arial" w:cs="Arial"/>
          <w:b/>
        </w:rPr>
      </w:pPr>
    </w:p>
    <w:p w:rsidR="00314140" w:rsidRDefault="00314140" w:rsidP="00314140">
      <w:pPr>
        <w:autoSpaceDE w:val="0"/>
        <w:autoSpaceDN w:val="0"/>
        <w:adjustRightInd w:val="0"/>
        <w:jc w:val="center"/>
        <w:rPr>
          <w:rFonts w:ascii="Arial" w:hAnsi="Arial" w:cs="Arial"/>
          <w:b/>
        </w:rPr>
      </w:pPr>
      <w:r>
        <w:rPr>
          <w:rFonts w:ascii="Arial" w:hAnsi="Arial" w:cs="Arial"/>
          <w:b/>
        </w:rPr>
        <w:t>Паспорт подпрограммы 4 «Развитие потребительского рынка и услуг на территории муниципального образования Московской области»</w:t>
      </w:r>
    </w:p>
    <w:p w:rsidR="00314140" w:rsidRDefault="00314140" w:rsidP="00314140">
      <w:pPr>
        <w:tabs>
          <w:tab w:val="left" w:pos="370"/>
          <w:tab w:val="center" w:pos="7286"/>
        </w:tabs>
        <w:autoSpaceDE w:val="0"/>
        <w:autoSpaceDN w:val="0"/>
        <w:adjustRightInd w:val="0"/>
        <w:jc w:val="center"/>
        <w:rPr>
          <w:rFonts w:ascii="Arial" w:hAnsi="Arial" w:cs="Arial"/>
          <w:b/>
        </w:rPr>
      </w:pPr>
    </w:p>
    <w:tbl>
      <w:tblPr>
        <w:tblW w:w="145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3"/>
        <w:gridCol w:w="2113"/>
        <w:gridCol w:w="2086"/>
        <w:gridCol w:w="1489"/>
        <w:gridCol w:w="1386"/>
        <w:gridCol w:w="1470"/>
        <w:gridCol w:w="1414"/>
        <w:gridCol w:w="1525"/>
        <w:gridCol w:w="959"/>
      </w:tblGrid>
      <w:tr w:rsidR="00314140" w:rsidTr="00314140">
        <w:tc>
          <w:tcPr>
            <w:tcW w:w="2124" w:type="dxa"/>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firstLine="709"/>
              <w:jc w:val="both"/>
              <w:rPr>
                <w:rFonts w:ascii="Arial" w:hAnsi="Arial" w:cs="Arial"/>
                <w:lang w:eastAsia="en-US"/>
              </w:rPr>
            </w:pPr>
            <w:r>
              <w:rPr>
                <w:rFonts w:ascii="Arial" w:hAnsi="Arial" w:cs="Arial"/>
                <w:lang w:eastAsia="en-US"/>
              </w:rPr>
              <w:t>Муниципальный заказчик программы</w:t>
            </w:r>
          </w:p>
        </w:tc>
        <w:tc>
          <w:tcPr>
            <w:tcW w:w="12443" w:type="dxa"/>
            <w:gridSpan w:val="8"/>
            <w:tcBorders>
              <w:top w:val="single" w:sz="4" w:space="0" w:color="000000"/>
              <w:left w:val="single" w:sz="4" w:space="0" w:color="000000"/>
              <w:bottom w:val="single" w:sz="4" w:space="0" w:color="000000"/>
              <w:right w:val="single" w:sz="4" w:space="0" w:color="000000"/>
            </w:tcBorders>
            <w:hideMark/>
          </w:tcPr>
          <w:p w:rsidR="00314140" w:rsidRDefault="00314140">
            <w:pPr>
              <w:spacing w:line="276" w:lineRule="auto"/>
              <w:ind w:firstLine="709"/>
              <w:jc w:val="both"/>
              <w:rPr>
                <w:rFonts w:ascii="Arial" w:hAnsi="Arial" w:cs="Arial"/>
                <w:lang w:eastAsia="en-US"/>
              </w:rPr>
            </w:pPr>
            <w:r>
              <w:rPr>
                <w:rFonts w:ascii="Arial" w:hAnsi="Arial" w:cs="Arial"/>
                <w:lang w:eastAsia="en-US"/>
              </w:rPr>
              <w:t>Управление потребительского рынка, услуг и рекламы администрации городского округа Люберцы Московской области</w:t>
            </w:r>
          </w:p>
        </w:tc>
      </w:tr>
      <w:tr w:rsidR="00314140" w:rsidTr="00314140">
        <w:trPr>
          <w:trHeight w:val="525"/>
        </w:trPr>
        <w:tc>
          <w:tcPr>
            <w:tcW w:w="2124"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314140">
            <w:pPr>
              <w:spacing w:line="276" w:lineRule="auto"/>
              <w:jc w:val="both"/>
              <w:rPr>
                <w:rFonts w:ascii="Arial" w:hAnsi="Arial" w:cs="Arial"/>
                <w:lang w:eastAsia="en-US"/>
              </w:rPr>
            </w:pPr>
            <w:r>
              <w:rPr>
                <w:rFonts w:ascii="Arial" w:hAnsi="Arial" w:cs="Arial"/>
                <w:lang w:eastAsia="en-US"/>
              </w:rPr>
              <w:lastRenderedPageBreak/>
              <w:t>Источники финансирования подпрограммы по годам реализации и главным распорядителям бюджетных средств, в том числе по годам</w:t>
            </w:r>
          </w:p>
        </w:tc>
        <w:tc>
          <w:tcPr>
            <w:tcW w:w="2114" w:type="dxa"/>
            <w:vMerge w:val="restart"/>
            <w:tcBorders>
              <w:top w:val="single" w:sz="4" w:space="0" w:color="000000"/>
              <w:left w:val="single" w:sz="4" w:space="0" w:color="000000"/>
              <w:bottom w:val="single" w:sz="4" w:space="0" w:color="auto"/>
              <w:right w:val="single" w:sz="4" w:space="0" w:color="000000"/>
            </w:tcBorders>
            <w:hideMark/>
          </w:tcPr>
          <w:p w:rsidR="00314140" w:rsidRDefault="00314140" w:rsidP="00314140">
            <w:pPr>
              <w:tabs>
                <w:tab w:val="center" w:pos="4677"/>
                <w:tab w:val="right" w:pos="9355"/>
              </w:tabs>
              <w:autoSpaceDE w:val="0"/>
              <w:autoSpaceDN w:val="0"/>
              <w:adjustRightInd w:val="0"/>
              <w:spacing w:line="276" w:lineRule="auto"/>
              <w:rPr>
                <w:rFonts w:ascii="Arial" w:hAnsi="Arial" w:cs="Arial"/>
                <w:lang w:eastAsia="en-US"/>
              </w:rPr>
            </w:pPr>
            <w:r>
              <w:rPr>
                <w:rFonts w:ascii="Arial" w:hAnsi="Arial" w:cs="Arial"/>
                <w:lang w:eastAsia="en-US"/>
              </w:rPr>
              <w:t>Главный распорядитель бюджетных средств</w:t>
            </w:r>
          </w:p>
        </w:tc>
        <w:tc>
          <w:tcPr>
            <w:tcW w:w="2086"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314140">
            <w:pPr>
              <w:tabs>
                <w:tab w:val="center" w:pos="4677"/>
                <w:tab w:val="right" w:pos="9355"/>
              </w:tabs>
              <w:autoSpaceDE w:val="0"/>
              <w:autoSpaceDN w:val="0"/>
              <w:adjustRightInd w:val="0"/>
              <w:spacing w:line="276" w:lineRule="auto"/>
              <w:rPr>
                <w:rFonts w:ascii="Arial" w:hAnsi="Arial" w:cs="Arial"/>
                <w:lang w:eastAsia="en-US"/>
              </w:rPr>
            </w:pPr>
            <w:r>
              <w:rPr>
                <w:rFonts w:ascii="Arial" w:hAnsi="Arial" w:cs="Arial"/>
                <w:lang w:eastAsia="en-US"/>
              </w:rPr>
              <w:t>Источник финансирования</w:t>
            </w:r>
          </w:p>
        </w:tc>
        <w:tc>
          <w:tcPr>
            <w:tcW w:w="8243" w:type="dxa"/>
            <w:gridSpan w:val="6"/>
            <w:tcBorders>
              <w:top w:val="single" w:sz="4" w:space="0" w:color="000000"/>
              <w:left w:val="single" w:sz="4" w:space="0" w:color="000000"/>
              <w:bottom w:val="single" w:sz="4" w:space="0" w:color="auto"/>
              <w:right w:val="single" w:sz="4" w:space="0" w:color="000000"/>
            </w:tcBorders>
            <w:vAlign w:val="center"/>
            <w:hideMark/>
          </w:tcPr>
          <w:p w:rsidR="00314140" w:rsidRDefault="00314140">
            <w:pPr>
              <w:tabs>
                <w:tab w:val="center" w:pos="4677"/>
                <w:tab w:val="right" w:pos="9355"/>
              </w:tabs>
              <w:autoSpaceDE w:val="0"/>
              <w:autoSpaceDN w:val="0"/>
              <w:adjustRightInd w:val="0"/>
              <w:spacing w:line="276" w:lineRule="auto"/>
              <w:ind w:firstLine="709"/>
              <w:jc w:val="center"/>
              <w:rPr>
                <w:rFonts w:ascii="Arial" w:hAnsi="Arial" w:cs="Arial"/>
                <w:lang w:eastAsia="en-US"/>
              </w:rPr>
            </w:pPr>
            <w:r>
              <w:rPr>
                <w:rFonts w:ascii="Arial" w:hAnsi="Arial" w:cs="Arial"/>
                <w:lang w:eastAsia="en-US"/>
              </w:rPr>
              <w:t>Расходы (</w:t>
            </w:r>
            <w:proofErr w:type="spellStart"/>
            <w:r>
              <w:rPr>
                <w:rFonts w:ascii="Arial" w:hAnsi="Arial" w:cs="Arial"/>
                <w:lang w:eastAsia="en-US"/>
              </w:rPr>
              <w:t>тыс</w:t>
            </w:r>
            <w:proofErr w:type="gramStart"/>
            <w:r>
              <w:rPr>
                <w:rFonts w:ascii="Arial" w:hAnsi="Arial" w:cs="Arial"/>
                <w:lang w:eastAsia="en-US"/>
              </w:rPr>
              <w:t>.р</w:t>
            </w:r>
            <w:proofErr w:type="gramEnd"/>
            <w:r>
              <w:rPr>
                <w:rFonts w:ascii="Arial" w:hAnsi="Arial" w:cs="Arial"/>
                <w:lang w:eastAsia="en-US"/>
              </w:rPr>
              <w:t>ублей</w:t>
            </w:r>
            <w:proofErr w:type="spellEnd"/>
            <w:r>
              <w:rPr>
                <w:rFonts w:ascii="Arial" w:hAnsi="Arial" w:cs="Arial"/>
                <w:lang w:eastAsia="en-US"/>
              </w:rPr>
              <w:t>)</w:t>
            </w:r>
          </w:p>
        </w:tc>
      </w:tr>
      <w:tr w:rsidR="00314140" w:rsidTr="00314140">
        <w:trPr>
          <w:trHeight w:val="506"/>
        </w:trPr>
        <w:tc>
          <w:tcPr>
            <w:tcW w:w="212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2443" w:type="dxa"/>
            <w:vMerge/>
            <w:tcBorders>
              <w:top w:val="single" w:sz="4" w:space="0" w:color="000000"/>
              <w:left w:val="single" w:sz="4" w:space="0" w:color="000000"/>
              <w:bottom w:val="single" w:sz="4" w:space="0" w:color="auto"/>
              <w:right w:val="single" w:sz="4" w:space="0" w:color="000000"/>
            </w:tcBorders>
            <w:vAlign w:val="center"/>
            <w:hideMark/>
          </w:tcPr>
          <w:p w:rsidR="00314140" w:rsidRDefault="00314140">
            <w:pPr>
              <w:rPr>
                <w:rFonts w:ascii="Arial" w:hAnsi="Arial" w:cs="Arial"/>
                <w:lang w:eastAsia="en-US"/>
              </w:rPr>
            </w:pPr>
          </w:p>
        </w:tc>
        <w:tc>
          <w:tcPr>
            <w:tcW w:w="2086"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489" w:type="dxa"/>
            <w:tcBorders>
              <w:top w:val="single" w:sz="4" w:space="0" w:color="auto"/>
              <w:left w:val="single" w:sz="4" w:space="0" w:color="000000"/>
              <w:bottom w:val="single" w:sz="4" w:space="0" w:color="000000"/>
              <w:right w:val="single" w:sz="4" w:space="0" w:color="000000"/>
            </w:tcBorders>
            <w:vAlign w:val="center"/>
            <w:hideMark/>
          </w:tcPr>
          <w:p w:rsidR="00314140" w:rsidRDefault="00314140" w:rsidP="00314140">
            <w:pPr>
              <w:tabs>
                <w:tab w:val="center" w:pos="4677"/>
                <w:tab w:val="right" w:pos="9355"/>
              </w:tabs>
              <w:autoSpaceDE w:val="0"/>
              <w:autoSpaceDN w:val="0"/>
              <w:adjustRightInd w:val="0"/>
              <w:spacing w:line="276" w:lineRule="auto"/>
              <w:rPr>
                <w:rFonts w:ascii="Arial" w:hAnsi="Arial" w:cs="Arial"/>
                <w:lang w:eastAsia="en-US"/>
              </w:rPr>
            </w:pPr>
            <w:r>
              <w:rPr>
                <w:rFonts w:ascii="Arial" w:hAnsi="Arial" w:cs="Arial"/>
                <w:lang w:eastAsia="en-US"/>
              </w:rPr>
              <w:t>2020 год</w:t>
            </w:r>
          </w:p>
        </w:tc>
        <w:tc>
          <w:tcPr>
            <w:tcW w:w="1386" w:type="dxa"/>
            <w:tcBorders>
              <w:top w:val="single" w:sz="4" w:space="0" w:color="auto"/>
              <w:left w:val="single" w:sz="4" w:space="0" w:color="000000"/>
              <w:bottom w:val="single" w:sz="4" w:space="0" w:color="000000"/>
              <w:right w:val="single" w:sz="4" w:space="0" w:color="000000"/>
            </w:tcBorders>
            <w:vAlign w:val="center"/>
            <w:hideMark/>
          </w:tcPr>
          <w:p w:rsidR="00314140" w:rsidRDefault="00314140" w:rsidP="00314140">
            <w:pPr>
              <w:tabs>
                <w:tab w:val="center" w:pos="4677"/>
                <w:tab w:val="right" w:pos="9355"/>
              </w:tabs>
              <w:autoSpaceDE w:val="0"/>
              <w:autoSpaceDN w:val="0"/>
              <w:adjustRightInd w:val="0"/>
              <w:spacing w:line="276" w:lineRule="auto"/>
              <w:rPr>
                <w:rFonts w:ascii="Arial" w:hAnsi="Arial" w:cs="Arial"/>
                <w:lang w:eastAsia="en-US"/>
              </w:rPr>
            </w:pPr>
            <w:r>
              <w:rPr>
                <w:rFonts w:ascii="Arial" w:hAnsi="Arial" w:cs="Arial"/>
                <w:lang w:eastAsia="en-US"/>
              </w:rPr>
              <w:t>2021 год</w:t>
            </w:r>
          </w:p>
        </w:tc>
        <w:tc>
          <w:tcPr>
            <w:tcW w:w="1470" w:type="dxa"/>
            <w:tcBorders>
              <w:top w:val="single" w:sz="4" w:space="0" w:color="auto"/>
              <w:left w:val="single" w:sz="4" w:space="0" w:color="000000"/>
              <w:bottom w:val="single" w:sz="4" w:space="0" w:color="000000"/>
              <w:right w:val="single" w:sz="4" w:space="0" w:color="000000"/>
            </w:tcBorders>
            <w:vAlign w:val="center"/>
            <w:hideMark/>
          </w:tcPr>
          <w:p w:rsidR="00314140" w:rsidRDefault="00314140" w:rsidP="00314140">
            <w:pPr>
              <w:tabs>
                <w:tab w:val="center" w:pos="4677"/>
                <w:tab w:val="right" w:pos="9355"/>
              </w:tabs>
              <w:autoSpaceDE w:val="0"/>
              <w:autoSpaceDN w:val="0"/>
              <w:adjustRightInd w:val="0"/>
              <w:spacing w:line="276" w:lineRule="auto"/>
              <w:rPr>
                <w:rFonts w:ascii="Arial" w:hAnsi="Arial" w:cs="Arial"/>
                <w:lang w:eastAsia="en-US"/>
              </w:rPr>
            </w:pPr>
            <w:r>
              <w:rPr>
                <w:rFonts w:ascii="Arial" w:hAnsi="Arial" w:cs="Arial"/>
                <w:lang w:eastAsia="en-US"/>
              </w:rPr>
              <w:t>2022 год</w:t>
            </w:r>
          </w:p>
        </w:tc>
        <w:tc>
          <w:tcPr>
            <w:tcW w:w="1414" w:type="dxa"/>
            <w:tcBorders>
              <w:top w:val="single" w:sz="4" w:space="0" w:color="auto"/>
              <w:left w:val="single" w:sz="4" w:space="0" w:color="000000"/>
              <w:bottom w:val="single" w:sz="4" w:space="0" w:color="000000"/>
              <w:right w:val="single" w:sz="4" w:space="0" w:color="auto"/>
            </w:tcBorders>
            <w:vAlign w:val="center"/>
            <w:hideMark/>
          </w:tcPr>
          <w:p w:rsidR="00314140" w:rsidRDefault="00314140" w:rsidP="00314140">
            <w:pPr>
              <w:tabs>
                <w:tab w:val="center" w:pos="4677"/>
                <w:tab w:val="right" w:pos="9355"/>
              </w:tabs>
              <w:autoSpaceDE w:val="0"/>
              <w:autoSpaceDN w:val="0"/>
              <w:adjustRightInd w:val="0"/>
              <w:spacing w:line="276" w:lineRule="auto"/>
              <w:rPr>
                <w:rFonts w:ascii="Arial" w:hAnsi="Arial" w:cs="Arial"/>
                <w:lang w:eastAsia="en-US"/>
              </w:rPr>
            </w:pPr>
            <w:r>
              <w:rPr>
                <w:rFonts w:ascii="Arial" w:hAnsi="Arial" w:cs="Arial"/>
                <w:lang w:eastAsia="en-US"/>
              </w:rPr>
              <w:t>2023год</w:t>
            </w:r>
          </w:p>
        </w:tc>
        <w:tc>
          <w:tcPr>
            <w:tcW w:w="1525" w:type="dxa"/>
            <w:tcBorders>
              <w:top w:val="single" w:sz="4" w:space="0" w:color="auto"/>
              <w:left w:val="single" w:sz="4" w:space="0" w:color="auto"/>
              <w:bottom w:val="single" w:sz="4" w:space="0" w:color="000000"/>
              <w:right w:val="single" w:sz="4" w:space="0" w:color="000000"/>
            </w:tcBorders>
            <w:vAlign w:val="center"/>
            <w:hideMark/>
          </w:tcPr>
          <w:p w:rsidR="00314140" w:rsidRDefault="00314140" w:rsidP="00314140">
            <w:pPr>
              <w:tabs>
                <w:tab w:val="center" w:pos="4677"/>
                <w:tab w:val="right" w:pos="9355"/>
              </w:tabs>
              <w:autoSpaceDE w:val="0"/>
              <w:autoSpaceDN w:val="0"/>
              <w:adjustRightInd w:val="0"/>
              <w:spacing w:line="276" w:lineRule="auto"/>
              <w:rPr>
                <w:rFonts w:ascii="Arial" w:hAnsi="Arial" w:cs="Arial"/>
                <w:lang w:eastAsia="en-US"/>
              </w:rPr>
            </w:pPr>
            <w:r>
              <w:rPr>
                <w:rFonts w:ascii="Arial" w:hAnsi="Arial" w:cs="Arial"/>
                <w:lang w:eastAsia="en-US"/>
              </w:rPr>
              <w:t>2024 год</w:t>
            </w:r>
          </w:p>
        </w:tc>
        <w:tc>
          <w:tcPr>
            <w:tcW w:w="959" w:type="dxa"/>
            <w:tcBorders>
              <w:top w:val="single" w:sz="4" w:space="0" w:color="auto"/>
              <w:left w:val="single" w:sz="4" w:space="0" w:color="auto"/>
              <w:bottom w:val="single" w:sz="4" w:space="0" w:color="000000"/>
              <w:right w:val="single" w:sz="4" w:space="0" w:color="000000"/>
            </w:tcBorders>
            <w:vAlign w:val="center"/>
            <w:hideMark/>
          </w:tcPr>
          <w:p w:rsidR="00314140" w:rsidRDefault="00314140" w:rsidP="00314140">
            <w:pPr>
              <w:tabs>
                <w:tab w:val="center" w:pos="4677"/>
                <w:tab w:val="right" w:pos="9355"/>
              </w:tabs>
              <w:autoSpaceDE w:val="0"/>
              <w:autoSpaceDN w:val="0"/>
              <w:adjustRightInd w:val="0"/>
              <w:spacing w:line="276" w:lineRule="auto"/>
              <w:rPr>
                <w:rFonts w:ascii="Arial" w:hAnsi="Arial" w:cs="Arial"/>
                <w:lang w:eastAsia="en-US"/>
              </w:rPr>
            </w:pPr>
            <w:r>
              <w:rPr>
                <w:rFonts w:ascii="Arial" w:hAnsi="Arial" w:cs="Arial"/>
                <w:lang w:eastAsia="en-US"/>
              </w:rPr>
              <w:t>Итого</w:t>
            </w:r>
          </w:p>
        </w:tc>
      </w:tr>
      <w:tr w:rsidR="00314140" w:rsidTr="00314140">
        <w:trPr>
          <w:trHeight w:val="506"/>
        </w:trPr>
        <w:tc>
          <w:tcPr>
            <w:tcW w:w="212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114" w:type="dxa"/>
            <w:vMerge w:val="restart"/>
            <w:tcBorders>
              <w:top w:val="single" w:sz="4" w:space="0" w:color="000000"/>
              <w:left w:val="single" w:sz="4" w:space="0" w:color="000000"/>
              <w:bottom w:val="single" w:sz="4" w:space="0" w:color="000000"/>
              <w:right w:val="single" w:sz="4" w:space="0" w:color="000000"/>
            </w:tcBorders>
            <w:hideMark/>
          </w:tcPr>
          <w:p w:rsidR="00314140" w:rsidRDefault="00314140" w:rsidP="00314140">
            <w:pPr>
              <w:tabs>
                <w:tab w:val="center" w:pos="4677"/>
                <w:tab w:val="right" w:pos="9355"/>
              </w:tabs>
              <w:autoSpaceDE w:val="0"/>
              <w:autoSpaceDN w:val="0"/>
              <w:adjustRightInd w:val="0"/>
              <w:spacing w:line="276" w:lineRule="auto"/>
              <w:rPr>
                <w:rFonts w:ascii="Arial" w:hAnsi="Arial" w:cs="Arial"/>
                <w:lang w:eastAsia="en-US"/>
              </w:rPr>
            </w:pPr>
            <w:r>
              <w:rPr>
                <w:rFonts w:ascii="Arial" w:hAnsi="Arial" w:cs="Arial"/>
                <w:lang w:eastAsia="en-US"/>
              </w:rPr>
              <w:t>Администрация  городского округа Люберцы Московской области</w:t>
            </w:r>
          </w:p>
        </w:tc>
        <w:tc>
          <w:tcPr>
            <w:tcW w:w="2086" w:type="dxa"/>
            <w:tcBorders>
              <w:top w:val="single" w:sz="4" w:space="0" w:color="000000"/>
              <w:left w:val="single" w:sz="4" w:space="0" w:color="000000"/>
              <w:bottom w:val="single" w:sz="4" w:space="0" w:color="000000"/>
              <w:right w:val="single" w:sz="4" w:space="0" w:color="000000"/>
            </w:tcBorders>
            <w:vAlign w:val="center"/>
            <w:hideMark/>
          </w:tcPr>
          <w:p w:rsidR="00314140" w:rsidRDefault="00314140" w:rsidP="00314140">
            <w:pPr>
              <w:tabs>
                <w:tab w:val="center" w:pos="4677"/>
                <w:tab w:val="right" w:pos="9355"/>
              </w:tabs>
              <w:autoSpaceDE w:val="0"/>
              <w:autoSpaceDN w:val="0"/>
              <w:adjustRightInd w:val="0"/>
              <w:spacing w:line="276" w:lineRule="auto"/>
              <w:rPr>
                <w:rFonts w:ascii="Arial" w:hAnsi="Arial" w:cs="Arial"/>
                <w:lang w:eastAsia="en-US"/>
              </w:rPr>
            </w:pPr>
            <w:r>
              <w:rPr>
                <w:rFonts w:ascii="Arial" w:hAnsi="Arial" w:cs="Arial"/>
                <w:lang w:eastAsia="en-US"/>
              </w:rPr>
              <w:t>Всего, в том числе:</w:t>
            </w:r>
          </w:p>
        </w:tc>
        <w:tc>
          <w:tcPr>
            <w:tcW w:w="1489" w:type="dxa"/>
            <w:tcBorders>
              <w:top w:val="single" w:sz="4" w:space="0" w:color="auto"/>
              <w:left w:val="single" w:sz="4" w:space="0" w:color="000000"/>
              <w:bottom w:val="single" w:sz="4" w:space="0" w:color="000000"/>
              <w:right w:val="single" w:sz="4" w:space="0" w:color="000000"/>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960 117, 00</w:t>
            </w:r>
          </w:p>
        </w:tc>
        <w:tc>
          <w:tcPr>
            <w:tcW w:w="1386" w:type="dxa"/>
            <w:tcBorders>
              <w:top w:val="single" w:sz="4" w:space="0" w:color="auto"/>
              <w:left w:val="single" w:sz="4" w:space="0" w:color="000000"/>
              <w:bottom w:val="single" w:sz="4" w:space="0" w:color="000000"/>
              <w:right w:val="single" w:sz="4" w:space="0" w:color="000000"/>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982 542,00</w:t>
            </w:r>
          </w:p>
        </w:tc>
        <w:tc>
          <w:tcPr>
            <w:tcW w:w="1470" w:type="dxa"/>
            <w:tcBorders>
              <w:top w:val="single" w:sz="4" w:space="0" w:color="auto"/>
              <w:left w:val="single" w:sz="4" w:space="0" w:color="000000"/>
              <w:bottom w:val="single" w:sz="4" w:space="0" w:color="000000"/>
              <w:right w:val="single" w:sz="4" w:space="0" w:color="000000"/>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986 333,00</w:t>
            </w:r>
          </w:p>
        </w:tc>
        <w:tc>
          <w:tcPr>
            <w:tcW w:w="1414" w:type="dxa"/>
            <w:tcBorders>
              <w:top w:val="single" w:sz="4" w:space="0" w:color="auto"/>
              <w:left w:val="single" w:sz="4" w:space="0" w:color="000000"/>
              <w:bottom w:val="single" w:sz="4" w:space="0" w:color="000000"/>
              <w:right w:val="single" w:sz="4" w:space="0" w:color="auto"/>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989 691,00</w:t>
            </w:r>
          </w:p>
        </w:tc>
        <w:tc>
          <w:tcPr>
            <w:tcW w:w="1525" w:type="dxa"/>
            <w:tcBorders>
              <w:top w:val="single" w:sz="4" w:space="0" w:color="auto"/>
              <w:left w:val="single" w:sz="4" w:space="0" w:color="auto"/>
              <w:bottom w:val="single" w:sz="4" w:space="0" w:color="000000"/>
              <w:right w:val="single" w:sz="4" w:space="0" w:color="000000"/>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994 546,00</w:t>
            </w:r>
          </w:p>
        </w:tc>
        <w:tc>
          <w:tcPr>
            <w:tcW w:w="959" w:type="dxa"/>
            <w:tcBorders>
              <w:top w:val="single" w:sz="4" w:space="0" w:color="auto"/>
              <w:left w:val="single" w:sz="4" w:space="0" w:color="auto"/>
              <w:bottom w:val="single" w:sz="4" w:space="0" w:color="000000"/>
              <w:right w:val="single" w:sz="4" w:space="0" w:color="000000"/>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4 913 229,00</w:t>
            </w:r>
          </w:p>
        </w:tc>
      </w:tr>
      <w:tr w:rsidR="00314140" w:rsidTr="00314140">
        <w:trPr>
          <w:trHeight w:val="677"/>
        </w:trPr>
        <w:tc>
          <w:tcPr>
            <w:tcW w:w="212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2443"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86" w:type="dxa"/>
            <w:tcBorders>
              <w:top w:val="single" w:sz="4" w:space="0" w:color="000000"/>
              <w:left w:val="single" w:sz="4" w:space="0" w:color="000000"/>
              <w:bottom w:val="single" w:sz="4" w:space="0" w:color="000000"/>
              <w:right w:val="single" w:sz="4" w:space="0" w:color="000000"/>
            </w:tcBorders>
            <w:hideMark/>
          </w:tcPr>
          <w:p w:rsidR="00314140" w:rsidRDefault="00314140" w:rsidP="00314140">
            <w:pPr>
              <w:spacing w:line="276" w:lineRule="auto"/>
              <w:rPr>
                <w:rFonts w:ascii="Arial" w:hAnsi="Arial" w:cs="Arial"/>
                <w:lang w:eastAsia="en-US"/>
              </w:rPr>
            </w:pPr>
            <w:r>
              <w:rPr>
                <w:rFonts w:ascii="Arial" w:hAnsi="Arial" w:cs="Arial"/>
                <w:lang w:eastAsia="en-US"/>
              </w:rPr>
              <w:t>Средства бюджета Московской области</w:t>
            </w:r>
          </w:p>
        </w:tc>
        <w:tc>
          <w:tcPr>
            <w:tcW w:w="1489" w:type="dxa"/>
            <w:tcBorders>
              <w:top w:val="single" w:sz="4" w:space="0" w:color="000000"/>
              <w:left w:val="single" w:sz="4" w:space="0" w:color="000000"/>
              <w:bottom w:val="single" w:sz="4" w:space="0" w:color="000000"/>
              <w:right w:val="single" w:sz="4" w:space="0" w:color="000000"/>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0,00</w:t>
            </w:r>
          </w:p>
        </w:tc>
        <w:tc>
          <w:tcPr>
            <w:tcW w:w="1386" w:type="dxa"/>
            <w:tcBorders>
              <w:top w:val="single" w:sz="4" w:space="0" w:color="000000"/>
              <w:left w:val="single" w:sz="4" w:space="0" w:color="000000"/>
              <w:bottom w:val="single" w:sz="4" w:space="0" w:color="000000"/>
              <w:right w:val="single" w:sz="4" w:space="0" w:color="000000"/>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470" w:type="dxa"/>
            <w:tcBorders>
              <w:top w:val="single" w:sz="4" w:space="0" w:color="000000"/>
              <w:left w:val="single" w:sz="4" w:space="0" w:color="000000"/>
              <w:bottom w:val="single" w:sz="4" w:space="0" w:color="000000"/>
              <w:right w:val="single" w:sz="4" w:space="0" w:color="000000"/>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0,00</w:t>
            </w:r>
          </w:p>
        </w:tc>
        <w:tc>
          <w:tcPr>
            <w:tcW w:w="1414" w:type="dxa"/>
            <w:tcBorders>
              <w:top w:val="single" w:sz="4" w:space="0" w:color="000000"/>
              <w:left w:val="single" w:sz="4" w:space="0" w:color="000000"/>
              <w:bottom w:val="single" w:sz="4" w:space="0" w:color="000000"/>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0,00</w:t>
            </w:r>
          </w:p>
        </w:tc>
        <w:tc>
          <w:tcPr>
            <w:tcW w:w="1525" w:type="dxa"/>
            <w:tcBorders>
              <w:top w:val="single" w:sz="4" w:space="0" w:color="000000"/>
              <w:left w:val="single" w:sz="4" w:space="0" w:color="auto"/>
              <w:bottom w:val="single" w:sz="4" w:space="0" w:color="000000"/>
              <w:right w:val="single" w:sz="4" w:space="0" w:color="000000"/>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0,00</w:t>
            </w:r>
          </w:p>
        </w:tc>
        <w:tc>
          <w:tcPr>
            <w:tcW w:w="959" w:type="dxa"/>
            <w:tcBorders>
              <w:top w:val="single" w:sz="4" w:space="0" w:color="000000"/>
              <w:left w:val="single" w:sz="4" w:space="0" w:color="auto"/>
              <w:bottom w:val="single" w:sz="4" w:space="0" w:color="000000"/>
              <w:right w:val="single" w:sz="4" w:space="0" w:color="000000"/>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0,00</w:t>
            </w:r>
          </w:p>
        </w:tc>
      </w:tr>
      <w:tr w:rsidR="00314140" w:rsidTr="00314140">
        <w:trPr>
          <w:trHeight w:val="746"/>
        </w:trPr>
        <w:tc>
          <w:tcPr>
            <w:tcW w:w="212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2443"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86" w:type="dxa"/>
            <w:tcBorders>
              <w:top w:val="single" w:sz="4" w:space="0" w:color="000000"/>
              <w:left w:val="single" w:sz="4" w:space="0" w:color="000000"/>
              <w:bottom w:val="single" w:sz="4" w:space="0" w:color="000000"/>
              <w:right w:val="single" w:sz="4" w:space="0" w:color="000000"/>
            </w:tcBorders>
            <w:hideMark/>
          </w:tcPr>
          <w:p w:rsidR="00314140" w:rsidRDefault="00314140" w:rsidP="00314140">
            <w:pPr>
              <w:spacing w:line="276" w:lineRule="auto"/>
              <w:rPr>
                <w:rFonts w:ascii="Arial" w:hAnsi="Arial" w:cs="Arial"/>
                <w:lang w:eastAsia="en-US"/>
              </w:rPr>
            </w:pPr>
            <w:r>
              <w:rPr>
                <w:rFonts w:ascii="Arial" w:hAnsi="Arial" w:cs="Arial"/>
                <w:lang w:eastAsia="en-US"/>
              </w:rPr>
              <w:t>Средства бюджета городского округа Люберцы</w:t>
            </w:r>
          </w:p>
        </w:tc>
        <w:tc>
          <w:tcPr>
            <w:tcW w:w="1489" w:type="dxa"/>
            <w:tcBorders>
              <w:top w:val="single" w:sz="4" w:space="0" w:color="000000"/>
              <w:left w:val="single" w:sz="4" w:space="0" w:color="000000"/>
              <w:bottom w:val="single" w:sz="4" w:space="0" w:color="000000"/>
              <w:right w:val="single" w:sz="4" w:space="0" w:color="000000"/>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0,00</w:t>
            </w:r>
          </w:p>
        </w:tc>
        <w:tc>
          <w:tcPr>
            <w:tcW w:w="1386" w:type="dxa"/>
            <w:tcBorders>
              <w:top w:val="single" w:sz="4" w:space="0" w:color="000000"/>
              <w:left w:val="single" w:sz="4" w:space="0" w:color="000000"/>
              <w:bottom w:val="single" w:sz="4" w:space="0" w:color="000000"/>
              <w:right w:val="single" w:sz="4" w:space="0" w:color="000000"/>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470" w:type="dxa"/>
            <w:tcBorders>
              <w:top w:val="single" w:sz="4" w:space="0" w:color="000000"/>
              <w:left w:val="single" w:sz="4" w:space="0" w:color="000000"/>
              <w:bottom w:val="single" w:sz="4" w:space="0" w:color="000000"/>
              <w:right w:val="single" w:sz="4" w:space="0" w:color="000000"/>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0,00</w:t>
            </w:r>
          </w:p>
        </w:tc>
        <w:tc>
          <w:tcPr>
            <w:tcW w:w="1414" w:type="dxa"/>
            <w:tcBorders>
              <w:top w:val="single" w:sz="4" w:space="0" w:color="000000"/>
              <w:left w:val="single" w:sz="4" w:space="0" w:color="000000"/>
              <w:bottom w:val="single" w:sz="4" w:space="0" w:color="000000"/>
              <w:right w:val="single" w:sz="4" w:space="0" w:color="auto"/>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0,00</w:t>
            </w:r>
          </w:p>
        </w:tc>
        <w:tc>
          <w:tcPr>
            <w:tcW w:w="1525" w:type="dxa"/>
            <w:tcBorders>
              <w:top w:val="single" w:sz="4" w:space="0" w:color="000000"/>
              <w:left w:val="single" w:sz="4" w:space="0" w:color="auto"/>
              <w:bottom w:val="single" w:sz="4" w:space="0" w:color="000000"/>
              <w:right w:val="single" w:sz="4" w:space="0" w:color="000000"/>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0,00</w:t>
            </w:r>
          </w:p>
        </w:tc>
        <w:tc>
          <w:tcPr>
            <w:tcW w:w="959" w:type="dxa"/>
            <w:tcBorders>
              <w:top w:val="single" w:sz="4" w:space="0" w:color="000000"/>
              <w:left w:val="single" w:sz="4" w:space="0" w:color="auto"/>
              <w:bottom w:val="single" w:sz="4" w:space="0" w:color="000000"/>
              <w:right w:val="single" w:sz="4" w:space="0" w:color="000000"/>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0,00</w:t>
            </w:r>
          </w:p>
        </w:tc>
      </w:tr>
      <w:tr w:rsidR="00314140" w:rsidTr="00314140">
        <w:trPr>
          <w:trHeight w:val="803"/>
        </w:trPr>
        <w:tc>
          <w:tcPr>
            <w:tcW w:w="212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2443"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86" w:type="dxa"/>
            <w:tcBorders>
              <w:top w:val="single" w:sz="4" w:space="0" w:color="000000"/>
              <w:left w:val="single" w:sz="4" w:space="0" w:color="000000"/>
              <w:bottom w:val="single" w:sz="4" w:space="0" w:color="000000"/>
              <w:right w:val="single" w:sz="4" w:space="0" w:color="000000"/>
            </w:tcBorders>
            <w:hideMark/>
          </w:tcPr>
          <w:p w:rsidR="00314140" w:rsidRDefault="00314140" w:rsidP="00314140">
            <w:pPr>
              <w:spacing w:line="276" w:lineRule="auto"/>
              <w:rPr>
                <w:rFonts w:ascii="Arial" w:hAnsi="Arial" w:cs="Arial"/>
                <w:lang w:eastAsia="en-US"/>
              </w:rPr>
            </w:pPr>
            <w:r>
              <w:rPr>
                <w:rFonts w:ascii="Arial" w:hAnsi="Arial" w:cs="Arial"/>
                <w:lang w:eastAsia="en-US"/>
              </w:rPr>
              <w:t>Внебюджетные источники</w:t>
            </w:r>
          </w:p>
        </w:tc>
        <w:tc>
          <w:tcPr>
            <w:tcW w:w="1489" w:type="dxa"/>
            <w:tcBorders>
              <w:top w:val="single" w:sz="4" w:space="0" w:color="000000"/>
              <w:left w:val="single" w:sz="4" w:space="0" w:color="000000"/>
              <w:bottom w:val="single" w:sz="4" w:space="0" w:color="000000"/>
              <w:right w:val="single" w:sz="4" w:space="0" w:color="000000"/>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960 117, 00</w:t>
            </w:r>
          </w:p>
        </w:tc>
        <w:tc>
          <w:tcPr>
            <w:tcW w:w="1386" w:type="dxa"/>
            <w:tcBorders>
              <w:top w:val="single" w:sz="4" w:space="0" w:color="000000"/>
              <w:left w:val="single" w:sz="4" w:space="0" w:color="000000"/>
              <w:bottom w:val="single" w:sz="4" w:space="0" w:color="000000"/>
              <w:right w:val="single" w:sz="4" w:space="0" w:color="000000"/>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982 542,00</w:t>
            </w:r>
          </w:p>
        </w:tc>
        <w:tc>
          <w:tcPr>
            <w:tcW w:w="1470" w:type="dxa"/>
            <w:tcBorders>
              <w:top w:val="single" w:sz="4" w:space="0" w:color="000000"/>
              <w:left w:val="single" w:sz="4" w:space="0" w:color="000000"/>
              <w:bottom w:val="single" w:sz="4" w:space="0" w:color="000000"/>
              <w:right w:val="single" w:sz="4" w:space="0" w:color="000000"/>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986 333,00</w:t>
            </w:r>
          </w:p>
        </w:tc>
        <w:tc>
          <w:tcPr>
            <w:tcW w:w="1414" w:type="dxa"/>
            <w:tcBorders>
              <w:top w:val="single" w:sz="4" w:space="0" w:color="000000"/>
              <w:left w:val="single" w:sz="4" w:space="0" w:color="000000"/>
              <w:bottom w:val="single" w:sz="4" w:space="0" w:color="000000"/>
              <w:right w:val="single" w:sz="4" w:space="0" w:color="auto"/>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989 691,00</w:t>
            </w:r>
          </w:p>
        </w:tc>
        <w:tc>
          <w:tcPr>
            <w:tcW w:w="1525" w:type="dxa"/>
            <w:tcBorders>
              <w:top w:val="single" w:sz="4" w:space="0" w:color="000000"/>
              <w:left w:val="single" w:sz="4" w:space="0" w:color="auto"/>
              <w:bottom w:val="single" w:sz="4" w:space="0" w:color="000000"/>
              <w:right w:val="single" w:sz="4" w:space="0" w:color="000000"/>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994 546,00</w:t>
            </w:r>
          </w:p>
        </w:tc>
        <w:tc>
          <w:tcPr>
            <w:tcW w:w="959" w:type="dxa"/>
            <w:tcBorders>
              <w:top w:val="single" w:sz="4" w:space="0" w:color="000000"/>
              <w:left w:val="single" w:sz="4" w:space="0" w:color="auto"/>
              <w:bottom w:val="single" w:sz="4" w:space="0" w:color="000000"/>
              <w:right w:val="single" w:sz="4" w:space="0" w:color="000000"/>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4 913 229,00</w:t>
            </w:r>
          </w:p>
        </w:tc>
      </w:tr>
      <w:tr w:rsidR="00314140" w:rsidTr="00314140">
        <w:trPr>
          <w:trHeight w:val="823"/>
        </w:trPr>
        <w:tc>
          <w:tcPr>
            <w:tcW w:w="2124"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12443" w:type="dxa"/>
            <w:vMerge/>
            <w:tcBorders>
              <w:top w:val="single" w:sz="4" w:space="0" w:color="000000"/>
              <w:left w:val="single" w:sz="4" w:space="0" w:color="000000"/>
              <w:bottom w:val="single" w:sz="4" w:space="0" w:color="000000"/>
              <w:right w:val="single" w:sz="4" w:space="0" w:color="000000"/>
            </w:tcBorders>
            <w:vAlign w:val="center"/>
            <w:hideMark/>
          </w:tcPr>
          <w:p w:rsidR="00314140" w:rsidRDefault="00314140">
            <w:pPr>
              <w:rPr>
                <w:rFonts w:ascii="Arial" w:hAnsi="Arial" w:cs="Arial"/>
                <w:lang w:eastAsia="en-US"/>
              </w:rPr>
            </w:pPr>
          </w:p>
        </w:tc>
        <w:tc>
          <w:tcPr>
            <w:tcW w:w="2086" w:type="dxa"/>
            <w:tcBorders>
              <w:top w:val="single" w:sz="4" w:space="0" w:color="000000"/>
              <w:left w:val="single" w:sz="4" w:space="0" w:color="000000"/>
              <w:bottom w:val="single" w:sz="4" w:space="0" w:color="000000"/>
              <w:right w:val="single" w:sz="4" w:space="0" w:color="000000"/>
            </w:tcBorders>
            <w:hideMark/>
          </w:tcPr>
          <w:p w:rsidR="00314140" w:rsidRDefault="00314140" w:rsidP="00314140">
            <w:pPr>
              <w:spacing w:line="276" w:lineRule="auto"/>
              <w:rPr>
                <w:rFonts w:ascii="Arial" w:hAnsi="Arial" w:cs="Arial"/>
                <w:lang w:eastAsia="en-US"/>
              </w:rPr>
            </w:pPr>
            <w:r>
              <w:rPr>
                <w:rFonts w:ascii="Arial" w:hAnsi="Arial" w:cs="Arial"/>
                <w:lang w:eastAsia="en-US"/>
              </w:rPr>
              <w:t>Средства Федерального бюджета</w:t>
            </w:r>
          </w:p>
        </w:tc>
        <w:tc>
          <w:tcPr>
            <w:tcW w:w="1489" w:type="dxa"/>
            <w:tcBorders>
              <w:top w:val="single" w:sz="4" w:space="0" w:color="000000"/>
              <w:left w:val="single" w:sz="4" w:space="0" w:color="000000"/>
              <w:bottom w:val="single" w:sz="4" w:space="0" w:color="000000"/>
              <w:right w:val="single" w:sz="4" w:space="0" w:color="000000"/>
            </w:tcBorders>
            <w:vAlign w:val="center"/>
            <w:hideMark/>
          </w:tcPr>
          <w:p w:rsidR="00314140" w:rsidRDefault="00314140">
            <w:pPr>
              <w:spacing w:line="276" w:lineRule="auto"/>
              <w:ind w:firstLine="709"/>
              <w:jc w:val="center"/>
              <w:rPr>
                <w:rFonts w:ascii="Arial" w:hAnsi="Arial" w:cs="Arial"/>
                <w:lang w:eastAsia="en-US"/>
              </w:rPr>
            </w:pPr>
            <w:r>
              <w:rPr>
                <w:rFonts w:ascii="Arial" w:hAnsi="Arial" w:cs="Arial"/>
                <w:lang w:eastAsia="en-US"/>
              </w:rPr>
              <w:t>0,00</w:t>
            </w:r>
          </w:p>
        </w:tc>
        <w:tc>
          <w:tcPr>
            <w:tcW w:w="1386" w:type="dxa"/>
            <w:tcBorders>
              <w:top w:val="single" w:sz="4" w:space="0" w:color="000000"/>
              <w:left w:val="single" w:sz="4" w:space="0" w:color="000000"/>
              <w:bottom w:val="single" w:sz="4" w:space="0" w:color="000000"/>
              <w:right w:val="single" w:sz="4" w:space="0" w:color="000000"/>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470" w:type="dxa"/>
            <w:tcBorders>
              <w:top w:val="single" w:sz="4" w:space="0" w:color="000000"/>
              <w:left w:val="single" w:sz="4" w:space="0" w:color="000000"/>
              <w:bottom w:val="single" w:sz="4" w:space="0" w:color="000000"/>
              <w:right w:val="single" w:sz="4" w:space="0" w:color="000000"/>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414" w:type="dxa"/>
            <w:tcBorders>
              <w:top w:val="single" w:sz="4" w:space="0" w:color="000000"/>
              <w:left w:val="single" w:sz="4" w:space="0" w:color="000000"/>
              <w:bottom w:val="single" w:sz="4" w:space="0" w:color="000000"/>
              <w:right w:val="single" w:sz="4" w:space="0" w:color="auto"/>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1525" w:type="dxa"/>
            <w:tcBorders>
              <w:top w:val="single" w:sz="4" w:space="0" w:color="000000"/>
              <w:left w:val="single" w:sz="4" w:space="0" w:color="auto"/>
              <w:bottom w:val="single" w:sz="4" w:space="0" w:color="000000"/>
              <w:right w:val="single" w:sz="4" w:space="0" w:color="000000"/>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0,00</w:t>
            </w:r>
          </w:p>
        </w:tc>
        <w:tc>
          <w:tcPr>
            <w:tcW w:w="959" w:type="dxa"/>
            <w:tcBorders>
              <w:top w:val="single" w:sz="4" w:space="0" w:color="000000"/>
              <w:left w:val="single" w:sz="4" w:space="0" w:color="auto"/>
              <w:bottom w:val="single" w:sz="4" w:space="0" w:color="000000"/>
              <w:right w:val="single" w:sz="4" w:space="0" w:color="000000"/>
            </w:tcBorders>
            <w:vAlign w:val="center"/>
            <w:hideMark/>
          </w:tcPr>
          <w:p w:rsidR="00314140" w:rsidRDefault="00314140" w:rsidP="00314140">
            <w:pPr>
              <w:spacing w:line="276" w:lineRule="auto"/>
              <w:rPr>
                <w:rFonts w:ascii="Arial" w:hAnsi="Arial" w:cs="Arial"/>
                <w:lang w:eastAsia="en-US"/>
              </w:rPr>
            </w:pPr>
            <w:r>
              <w:rPr>
                <w:rFonts w:ascii="Arial" w:hAnsi="Arial" w:cs="Arial"/>
                <w:lang w:eastAsia="en-US"/>
              </w:rPr>
              <w:t>0,00</w:t>
            </w:r>
          </w:p>
        </w:tc>
      </w:tr>
    </w:tbl>
    <w:p w:rsidR="00314140" w:rsidRDefault="00314140" w:rsidP="00314140">
      <w:pPr>
        <w:rPr>
          <w:rFonts w:ascii="Arial" w:hAnsi="Arial" w:cs="Arial"/>
        </w:rPr>
      </w:pPr>
    </w:p>
    <w:p w:rsidR="00314140" w:rsidRDefault="00314140" w:rsidP="00314140">
      <w:pPr>
        <w:pStyle w:val="consplusnormal0"/>
        <w:spacing w:before="0" w:beforeAutospacing="0" w:after="0" w:afterAutospacing="0"/>
        <w:ind w:firstLine="540"/>
        <w:jc w:val="center"/>
        <w:rPr>
          <w:rStyle w:val="afd"/>
        </w:rPr>
      </w:pPr>
      <w:r>
        <w:rPr>
          <w:rStyle w:val="afd"/>
          <w:rFonts w:ascii="Arial" w:hAnsi="Arial" w:cs="Arial"/>
        </w:rPr>
        <w:t>Характеристика сферы реализации подпрограммы, описание основных проблем, решаемых посредством мероприятий</w:t>
      </w:r>
    </w:p>
    <w:p w:rsidR="00314140" w:rsidRDefault="00314140" w:rsidP="00314140">
      <w:pPr>
        <w:pStyle w:val="consplusnormal0"/>
        <w:spacing w:before="0" w:beforeAutospacing="0" w:after="0" w:afterAutospacing="0"/>
        <w:ind w:firstLine="540"/>
        <w:jc w:val="center"/>
      </w:pPr>
    </w:p>
    <w:p w:rsidR="00314140" w:rsidRDefault="00314140" w:rsidP="00314140">
      <w:pPr>
        <w:ind w:firstLine="567"/>
        <w:jc w:val="both"/>
        <w:rPr>
          <w:rFonts w:ascii="Arial" w:hAnsi="Arial" w:cs="Arial"/>
        </w:rPr>
      </w:pPr>
      <w:r>
        <w:rPr>
          <w:rFonts w:ascii="Arial" w:hAnsi="Arial" w:cs="Arial"/>
        </w:rPr>
        <w:t>Потребительский рынок является крупной составной частью экономики городского округа Люберцы. Его главные задачи - создание условий для удовлетворения спроса населения на потребительские товары и услуги, обеспечение качества и безопасности их предоставления, территориальную доступность товаров и услуг по всей территории городского округа.</w:t>
      </w:r>
    </w:p>
    <w:p w:rsidR="00314140" w:rsidRDefault="00314140" w:rsidP="00314140">
      <w:pPr>
        <w:ind w:firstLine="567"/>
        <w:jc w:val="both"/>
        <w:rPr>
          <w:rFonts w:ascii="Arial" w:hAnsi="Arial" w:cs="Arial"/>
        </w:rPr>
      </w:pPr>
      <w:r>
        <w:rPr>
          <w:rFonts w:ascii="Arial" w:hAnsi="Arial" w:cs="Arial"/>
        </w:rPr>
        <w:t>Быстрому развитию потребительского рынка за последние годы способствовали стабильное экономическое положение в городском округе, создание благоприятного предпринимательского и инвестиционного климата. Рост инвестиционной привлекательности обусловил динамичное развитие сети предприятий сферы потребительского рынка.</w:t>
      </w:r>
    </w:p>
    <w:p w:rsidR="00314140" w:rsidRDefault="00314140" w:rsidP="00314140">
      <w:pPr>
        <w:ind w:firstLine="567"/>
        <w:jc w:val="both"/>
        <w:rPr>
          <w:rFonts w:ascii="Arial" w:hAnsi="Arial" w:cs="Arial"/>
        </w:rPr>
      </w:pPr>
      <w:r>
        <w:rPr>
          <w:rFonts w:ascii="Arial" w:hAnsi="Arial" w:cs="Arial"/>
        </w:rPr>
        <w:lastRenderedPageBreak/>
        <w:t>Потребительский рынок находится в непосредственной зависимости от денежных доходов и платежеспособности населения, регулирует товарно-денежные отношения, способствует конкурентоспособности отечественных товаров.</w:t>
      </w:r>
    </w:p>
    <w:p w:rsidR="00314140" w:rsidRDefault="00314140" w:rsidP="00314140">
      <w:pPr>
        <w:jc w:val="both"/>
        <w:rPr>
          <w:rFonts w:ascii="Arial" w:hAnsi="Arial" w:cs="Arial"/>
        </w:rPr>
      </w:pPr>
      <w:r>
        <w:rPr>
          <w:rFonts w:ascii="Arial" w:hAnsi="Arial" w:cs="Arial"/>
        </w:rPr>
        <w:t>     Строительство новых объектов потребительского рынка и услуг остается наиболее привлекательным для инвестирования.</w:t>
      </w:r>
    </w:p>
    <w:p w:rsidR="00314140" w:rsidRDefault="00314140" w:rsidP="00314140">
      <w:pPr>
        <w:ind w:firstLine="567"/>
        <w:jc w:val="both"/>
        <w:rPr>
          <w:rFonts w:ascii="Arial" w:hAnsi="Arial" w:cs="Arial"/>
        </w:rPr>
      </w:pPr>
      <w:r>
        <w:rPr>
          <w:rFonts w:ascii="Arial" w:hAnsi="Arial" w:cs="Arial"/>
        </w:rPr>
        <w:t>На территории городского округа Люберцы ведется активное жилищное строительство. Создание инфраструктуры новых жилых микрорайонов предполагает открытие  новых предприятий торговли, общественного питания и бытового обслуживания населения, что способствует повышению показателей обеспеченности населения бытовыми услугами и услугами  общественного питания.</w:t>
      </w:r>
    </w:p>
    <w:p w:rsidR="00314140" w:rsidRDefault="00314140" w:rsidP="00314140">
      <w:pPr>
        <w:shd w:val="clear" w:color="auto" w:fill="FFFFFF"/>
        <w:ind w:firstLine="567"/>
        <w:jc w:val="both"/>
        <w:rPr>
          <w:rFonts w:ascii="Arial" w:hAnsi="Arial" w:cs="Arial"/>
        </w:rPr>
      </w:pPr>
      <w:r>
        <w:rPr>
          <w:rFonts w:ascii="Arial" w:hAnsi="Arial" w:cs="Arial"/>
        </w:rPr>
        <w:t>Для стимулирования притока инвестиций в развитие торговли, общественного питания и  бытовых услуг  необходимо:</w:t>
      </w:r>
    </w:p>
    <w:p w:rsidR="00314140" w:rsidRDefault="00314140" w:rsidP="00314140">
      <w:pPr>
        <w:shd w:val="clear" w:color="auto" w:fill="FFFFFF"/>
        <w:ind w:firstLine="567"/>
        <w:jc w:val="both"/>
        <w:rPr>
          <w:rFonts w:ascii="Arial" w:hAnsi="Arial" w:cs="Arial"/>
        </w:rPr>
      </w:pPr>
      <w:r>
        <w:rPr>
          <w:rFonts w:ascii="Arial" w:hAnsi="Arial" w:cs="Arial"/>
        </w:rPr>
        <w:t>- поддерживать благоприятный инвестиционный климат на территории городского округа, способствующий привлечению инвестиций в строительство новых объектов;</w:t>
      </w:r>
    </w:p>
    <w:p w:rsidR="00314140" w:rsidRDefault="00314140" w:rsidP="00314140">
      <w:pPr>
        <w:shd w:val="clear" w:color="auto" w:fill="FFFFFF"/>
        <w:ind w:firstLine="567"/>
        <w:jc w:val="both"/>
        <w:rPr>
          <w:rFonts w:ascii="Arial" w:hAnsi="Arial" w:cs="Arial"/>
        </w:rPr>
      </w:pPr>
      <w:r>
        <w:rPr>
          <w:rFonts w:ascii="Arial" w:hAnsi="Arial" w:cs="Arial"/>
        </w:rPr>
        <w:t>- создавать и реализовывать высокоэффективные инвестиционные проекты, создающие новые рабочие места; </w:t>
      </w:r>
    </w:p>
    <w:p w:rsidR="00314140" w:rsidRDefault="00314140" w:rsidP="00314140">
      <w:pPr>
        <w:shd w:val="clear" w:color="auto" w:fill="FFFFFF"/>
        <w:jc w:val="both"/>
        <w:rPr>
          <w:rFonts w:ascii="Arial" w:hAnsi="Arial" w:cs="Arial"/>
        </w:rPr>
      </w:pPr>
      <w:r>
        <w:rPr>
          <w:rFonts w:ascii="Arial" w:hAnsi="Arial" w:cs="Arial"/>
        </w:rPr>
        <w:t>       - создавать благоприятные условия для развития предприятий малого и среднего бизнеса.</w:t>
      </w:r>
    </w:p>
    <w:p w:rsidR="00314140" w:rsidRDefault="00314140" w:rsidP="00314140">
      <w:pPr>
        <w:ind w:firstLine="567"/>
        <w:jc w:val="both"/>
        <w:rPr>
          <w:rFonts w:ascii="Arial" w:hAnsi="Arial" w:cs="Arial"/>
        </w:rPr>
      </w:pPr>
      <w:r>
        <w:rPr>
          <w:rFonts w:ascii="Arial" w:hAnsi="Arial" w:cs="Arial"/>
        </w:rPr>
        <w:t>В городском округе ведется планомерная работа по сокращению доли кладбищ, не соответствующих требованиям действующего законодательства</w:t>
      </w:r>
    </w:p>
    <w:p w:rsidR="00314140" w:rsidRDefault="00314140" w:rsidP="00314140">
      <w:pPr>
        <w:pStyle w:val="a6"/>
        <w:shd w:val="clear" w:color="auto" w:fill="FFFFFF"/>
        <w:spacing w:before="0" w:beforeAutospacing="0" w:after="0" w:afterAutospacing="0"/>
        <w:ind w:firstLine="539"/>
        <w:jc w:val="both"/>
        <w:rPr>
          <w:rFonts w:ascii="Arial" w:hAnsi="Arial" w:cs="Arial"/>
        </w:rPr>
      </w:pPr>
      <w:r>
        <w:rPr>
          <w:rFonts w:ascii="Arial" w:hAnsi="Arial" w:cs="Arial"/>
        </w:rPr>
        <w:t xml:space="preserve">Анализ обращений граждан, по вопросам нарушений прав потребителей указывает на необходимость совершенствования системы защиты прав потребителей путем скоординированной работы </w:t>
      </w:r>
      <w:proofErr w:type="spellStart"/>
      <w:r>
        <w:rPr>
          <w:rFonts w:ascii="Arial" w:hAnsi="Arial" w:cs="Arial"/>
        </w:rPr>
        <w:t>ТО</w:t>
      </w:r>
      <w:proofErr w:type="gramStart"/>
      <w:r>
        <w:rPr>
          <w:rFonts w:ascii="Arial" w:hAnsi="Arial" w:cs="Arial"/>
        </w:rPr>
        <w:t>У«</w:t>
      </w:r>
      <w:proofErr w:type="gramEnd"/>
      <w:r>
        <w:rPr>
          <w:rFonts w:ascii="Arial" w:hAnsi="Arial" w:cs="Arial"/>
        </w:rPr>
        <w:t>Роспотребнадзор</w:t>
      </w:r>
      <w:proofErr w:type="spellEnd"/>
      <w:r>
        <w:rPr>
          <w:rFonts w:ascii="Arial" w:hAnsi="Arial" w:cs="Arial"/>
        </w:rPr>
        <w:t>», контрольно-надзорных органов, администрации городского округа Люберцы, что в дальнейшем позволит сократить  количество нарушений законодательства о защите прав потребителей, развить систему правового </w:t>
      </w:r>
      <w:r>
        <w:rPr>
          <w:rFonts w:ascii="Arial" w:hAnsi="Arial" w:cs="Arial"/>
        </w:rPr>
        <w:br/>
        <w:t>просвещения и повысить правовую грамотность потребителей и предпринимателей.</w:t>
      </w:r>
    </w:p>
    <w:p w:rsidR="00314140" w:rsidRDefault="00314140" w:rsidP="00314140">
      <w:pPr>
        <w:ind w:firstLine="567"/>
        <w:jc w:val="both"/>
        <w:rPr>
          <w:rFonts w:ascii="Arial" w:hAnsi="Arial" w:cs="Arial"/>
        </w:rPr>
      </w:pPr>
      <w:r>
        <w:rPr>
          <w:rFonts w:ascii="Arial" w:hAnsi="Arial" w:cs="Arial"/>
        </w:rPr>
        <w:t>Существующая законодательная база не позволяет в полной мере производить оценку и анализ сферы потребительского рынка  и его развития, совершенствование законодательства даст возможность создания единого информационного пространства для потребительского рынка,  путем формирования реестра объектов торговли и общественного питания, сферы услуг, привлечение дополнительных инвестиций в данную сферу.</w:t>
      </w:r>
    </w:p>
    <w:p w:rsidR="00314140" w:rsidRDefault="00314140" w:rsidP="00314140">
      <w:pPr>
        <w:ind w:firstLine="567"/>
        <w:jc w:val="both"/>
        <w:rPr>
          <w:rFonts w:ascii="Arial" w:hAnsi="Arial" w:cs="Arial"/>
        </w:rPr>
      </w:pPr>
      <w:r>
        <w:rPr>
          <w:rFonts w:ascii="Arial" w:hAnsi="Arial" w:cs="Arial"/>
        </w:rPr>
        <w:t>На текущий момент для рынка розничных услуг характерно:</w:t>
      </w:r>
    </w:p>
    <w:p w:rsidR="00314140" w:rsidRDefault="00314140" w:rsidP="00314140">
      <w:pPr>
        <w:ind w:firstLine="567"/>
        <w:jc w:val="both"/>
        <w:rPr>
          <w:rFonts w:ascii="Arial" w:hAnsi="Arial" w:cs="Arial"/>
        </w:rPr>
      </w:pPr>
      <w:r>
        <w:rPr>
          <w:rFonts w:ascii="Arial" w:hAnsi="Arial" w:cs="Arial"/>
        </w:rPr>
        <w:t>-повышение уровня потребительских запросов и требований к обслуживанию и качеству товаров;</w:t>
      </w:r>
    </w:p>
    <w:p w:rsidR="00314140" w:rsidRDefault="00314140" w:rsidP="00314140">
      <w:pPr>
        <w:ind w:firstLine="567"/>
        <w:jc w:val="both"/>
        <w:rPr>
          <w:rFonts w:ascii="Arial" w:hAnsi="Arial" w:cs="Arial"/>
        </w:rPr>
      </w:pPr>
      <w:r>
        <w:rPr>
          <w:rFonts w:ascii="Arial" w:hAnsi="Arial" w:cs="Arial"/>
        </w:rPr>
        <w:t>- доминирование сетевой  торговли в общем объеме потребительского рынка, ведущее к  снижению прибыльности мелких предприятий  в отрасли;</w:t>
      </w:r>
    </w:p>
    <w:p w:rsidR="00314140" w:rsidRDefault="00314140" w:rsidP="00314140">
      <w:pPr>
        <w:ind w:firstLine="567"/>
        <w:jc w:val="both"/>
        <w:rPr>
          <w:rFonts w:ascii="Arial" w:hAnsi="Arial" w:cs="Arial"/>
        </w:rPr>
      </w:pPr>
      <w:r>
        <w:rPr>
          <w:rFonts w:ascii="Arial" w:hAnsi="Arial" w:cs="Arial"/>
        </w:rPr>
        <w:t>- увеличение доли организованной торговли в общем обороте розничной торговли.</w:t>
      </w:r>
    </w:p>
    <w:p w:rsidR="00314140" w:rsidRDefault="00314140" w:rsidP="00314140">
      <w:pPr>
        <w:pStyle w:val="af0"/>
        <w:ind w:firstLine="567"/>
        <w:rPr>
          <w:rFonts w:ascii="Arial" w:hAnsi="Arial" w:cs="Arial"/>
          <w:sz w:val="24"/>
          <w:szCs w:val="24"/>
        </w:rPr>
      </w:pPr>
      <w:r>
        <w:rPr>
          <w:rFonts w:ascii="Arial" w:hAnsi="Arial" w:cs="Arial"/>
          <w:sz w:val="24"/>
          <w:szCs w:val="24"/>
        </w:rPr>
        <w:t>Основными недостатками в развитии инфраструктуры потребительского рынка является нерациональность размещения объектов, развитие и строительство объектов без учета потребности в них населения.</w:t>
      </w:r>
    </w:p>
    <w:p w:rsidR="00314140" w:rsidRDefault="00314140" w:rsidP="00314140">
      <w:pPr>
        <w:pStyle w:val="af0"/>
        <w:ind w:firstLine="567"/>
        <w:rPr>
          <w:rFonts w:ascii="Arial" w:hAnsi="Arial" w:cs="Arial"/>
          <w:sz w:val="24"/>
          <w:szCs w:val="24"/>
        </w:rPr>
      </w:pPr>
      <w:r>
        <w:rPr>
          <w:rFonts w:ascii="Arial" w:hAnsi="Arial" w:cs="Arial"/>
          <w:sz w:val="24"/>
          <w:szCs w:val="24"/>
        </w:rPr>
        <w:t>Анализ современного состояния сферы общественного питания, дает возможность осветить проблемы и перспективы развития отрасли.</w:t>
      </w:r>
    </w:p>
    <w:p w:rsidR="00314140" w:rsidRDefault="00314140" w:rsidP="00314140">
      <w:pPr>
        <w:pStyle w:val="a4"/>
        <w:spacing w:before="0" w:beforeAutospacing="0" w:after="0" w:afterAutospacing="0"/>
        <w:jc w:val="both"/>
        <w:rPr>
          <w:rFonts w:ascii="Arial" w:hAnsi="Arial" w:cs="Arial"/>
        </w:rPr>
      </w:pPr>
      <w:r>
        <w:rPr>
          <w:rFonts w:ascii="Arial" w:hAnsi="Arial" w:cs="Arial"/>
        </w:rPr>
        <w:lastRenderedPageBreak/>
        <w:t>       При оказании услуг общественного питания не всегда учитываются требования комплексности услуг, в соответствии с типом предприятия, а также требование эргономичности, которое характеризует соответствие условий обслуживания гигиеническим, антропометрическим, физиологическим возможностям потребления. Соблюдение требований эргономичности обеспечивает комфортность обслуживания и способствует сохранению здоровья и работоспособности потребителя.</w:t>
      </w:r>
    </w:p>
    <w:p w:rsidR="00314140" w:rsidRDefault="00314140" w:rsidP="00314140">
      <w:pPr>
        <w:pStyle w:val="a4"/>
        <w:spacing w:before="0" w:beforeAutospacing="0" w:after="0" w:afterAutospacing="0"/>
        <w:jc w:val="both"/>
        <w:rPr>
          <w:rFonts w:ascii="Arial" w:hAnsi="Arial" w:cs="Arial"/>
        </w:rPr>
      </w:pPr>
      <w:r>
        <w:rPr>
          <w:rFonts w:ascii="Arial" w:hAnsi="Arial" w:cs="Arial"/>
        </w:rPr>
        <w:t>       Не достаточная информативность услуги общественного питания не  позволяет потребителю правильно, с учетом возрастных особенностей и состояния здоровья, выбрать необходимое блюдо и кулинарное изделие.</w:t>
      </w:r>
    </w:p>
    <w:p w:rsidR="00314140" w:rsidRDefault="00314140" w:rsidP="00314140">
      <w:pPr>
        <w:pStyle w:val="a4"/>
        <w:spacing w:before="0" w:beforeAutospacing="0" w:after="0" w:afterAutospacing="0"/>
        <w:jc w:val="both"/>
        <w:rPr>
          <w:rFonts w:ascii="Arial" w:hAnsi="Arial" w:cs="Arial"/>
        </w:rPr>
      </w:pPr>
      <w:r>
        <w:rPr>
          <w:rFonts w:ascii="Arial" w:hAnsi="Arial" w:cs="Arial"/>
        </w:rPr>
        <w:t>      В процессе оказания и потребления услуги имеет место вредное воздействие на окружающую среду, нарушение тишины и покоя населения при оказании комплекса празднично-развлекательных мероприятий.</w:t>
      </w:r>
    </w:p>
    <w:p w:rsidR="00314140" w:rsidRDefault="00314140" w:rsidP="00314140">
      <w:pPr>
        <w:jc w:val="both"/>
        <w:rPr>
          <w:rFonts w:ascii="Arial" w:hAnsi="Arial" w:cs="Arial"/>
        </w:rPr>
      </w:pPr>
      <w:r>
        <w:rPr>
          <w:rFonts w:ascii="Arial" w:hAnsi="Arial" w:cs="Arial"/>
        </w:rPr>
        <w:t>        Ориентация, размещение производственных и складских помещений, их планировка и оборудование должны обеспечивать соблюдение требований санитарного законодательства, технологических регламентов производства, качество и безопасность готовой продукции, а также условия труда работающих.</w:t>
      </w:r>
    </w:p>
    <w:p w:rsidR="00314140" w:rsidRDefault="00314140" w:rsidP="00314140">
      <w:pPr>
        <w:pStyle w:val="a4"/>
        <w:spacing w:before="0" w:beforeAutospacing="0" w:after="0" w:afterAutospacing="0"/>
        <w:jc w:val="both"/>
        <w:rPr>
          <w:rFonts w:ascii="Arial" w:hAnsi="Arial" w:cs="Arial"/>
        </w:rPr>
      </w:pPr>
      <w:r>
        <w:rPr>
          <w:rFonts w:ascii="Arial" w:hAnsi="Arial" w:cs="Arial"/>
        </w:rPr>
        <w:t>        Имеет место отсутствие типовых проектов предприятий общественного питания, не достаточность площадей производственных цехов, по сравнению с торговыми залами, что приводит к нарушению технологического цикла выпуска продукции собственного производства и перекрещиванию потоков сырья и готовой продукции.</w:t>
      </w:r>
    </w:p>
    <w:p w:rsidR="00314140" w:rsidRDefault="00314140" w:rsidP="00314140">
      <w:pPr>
        <w:ind w:firstLine="567"/>
        <w:jc w:val="both"/>
        <w:rPr>
          <w:rFonts w:ascii="Arial" w:hAnsi="Arial" w:cs="Arial"/>
        </w:rPr>
      </w:pPr>
      <w:r>
        <w:rPr>
          <w:rFonts w:ascii="Arial" w:hAnsi="Arial" w:cs="Arial"/>
        </w:rPr>
        <w:t>Существенными проблемами для сферы бытового обслуживания являются:</w:t>
      </w:r>
    </w:p>
    <w:p w:rsidR="00314140" w:rsidRDefault="00314140" w:rsidP="00314140">
      <w:pPr>
        <w:ind w:firstLine="567"/>
        <w:jc w:val="both"/>
        <w:rPr>
          <w:rFonts w:ascii="Arial" w:hAnsi="Arial" w:cs="Arial"/>
        </w:rPr>
      </w:pPr>
      <w:r>
        <w:rPr>
          <w:rFonts w:ascii="Arial" w:hAnsi="Arial" w:cs="Arial"/>
        </w:rPr>
        <w:t>- отсутствие специализированных организаций службы быта (бани);</w:t>
      </w:r>
    </w:p>
    <w:p w:rsidR="00314140" w:rsidRDefault="00314140" w:rsidP="00314140">
      <w:pPr>
        <w:ind w:firstLine="567"/>
        <w:jc w:val="both"/>
        <w:rPr>
          <w:rFonts w:ascii="Arial" w:hAnsi="Arial" w:cs="Arial"/>
        </w:rPr>
      </w:pPr>
      <w:r>
        <w:rPr>
          <w:rFonts w:ascii="Arial" w:hAnsi="Arial" w:cs="Arial"/>
        </w:rPr>
        <w:t>- слабая материально-техническая база: отсутствие современного оборудования и новых технологий, значительные затраты, связанные с ростом цен на материалы, оборудование, увеличение платы за аренду помещений, коммунальные услуги;</w:t>
      </w:r>
    </w:p>
    <w:p w:rsidR="00314140" w:rsidRDefault="00314140" w:rsidP="00314140">
      <w:pPr>
        <w:ind w:firstLine="567"/>
        <w:jc w:val="both"/>
        <w:rPr>
          <w:rFonts w:ascii="Arial" w:hAnsi="Arial" w:cs="Arial"/>
        </w:rPr>
      </w:pPr>
      <w:r>
        <w:rPr>
          <w:rFonts w:ascii="Arial" w:hAnsi="Arial" w:cs="Arial"/>
        </w:rPr>
        <w:t>- недостаточная инвестиционная и инновационная активность субъектов сферы бытового обслуживания.</w:t>
      </w:r>
    </w:p>
    <w:p w:rsidR="00314140" w:rsidRDefault="00314140" w:rsidP="00314140">
      <w:pPr>
        <w:jc w:val="both"/>
        <w:rPr>
          <w:rFonts w:ascii="Arial" w:hAnsi="Arial" w:cs="Arial"/>
        </w:rPr>
      </w:pPr>
      <w:r>
        <w:rPr>
          <w:rFonts w:ascii="Arial" w:hAnsi="Arial" w:cs="Arial"/>
        </w:rPr>
        <w:t>    Общие показатели обеспеченности в сфере бытового обслуживания формируются такими видами бытовых услуг, как «Техническое обслуживание и ремонт автотранспортных средств», «Услуг парикмахерских», «Топливно-заправочными работами», «Ремонт, окраска и пошив обуви», «Ремонт и пошив швейных, меховых и кожаных изделий, головных уборов и изделий текстильной галантереи, ремонт, пошив и вязание трикотажных изделий». Социально значимые виды бытовых услуг, восстанавливающие потребительские свойства предметов личного пользования и домашнего обихода, поддерживающие санитарно-гигиеническое состояние человека (услуги химчистки, прачечных, бань и душевых, и др.), развиты недостаточно. Наблюдается в последние годы отрицательная динамика изменения объемов социально значимых видов бытовых услуг. Не решена проблема территориальной и ценовой доступности услуг, качеству реализуемых  услуг, сервисному обслуживанию.</w:t>
      </w:r>
    </w:p>
    <w:p w:rsidR="00314140" w:rsidRDefault="00314140" w:rsidP="00314140">
      <w:pPr>
        <w:ind w:firstLine="567"/>
        <w:jc w:val="both"/>
        <w:rPr>
          <w:rFonts w:ascii="Arial" w:hAnsi="Arial" w:cs="Arial"/>
        </w:rPr>
      </w:pPr>
      <w:proofErr w:type="gramStart"/>
      <w:r>
        <w:rPr>
          <w:rFonts w:ascii="Arial" w:hAnsi="Arial" w:cs="Arial"/>
        </w:rPr>
        <w:t>Все указанные проблемы на потребительском рынке в первую очередь связаны с отсутствием четкой стратегии развития различных форм торговли, общественного питания и бытового обслуживания населения, формированием их инфраструктуры с учетом новых  тенденций в экономике, отсутствием анализа состояния товарных рынков, развития сетевых структур предприятий розничной торговли, общественного питания и бытового обслуживания.</w:t>
      </w:r>
      <w:proofErr w:type="gramEnd"/>
      <w:r>
        <w:rPr>
          <w:rFonts w:ascii="Arial" w:hAnsi="Arial" w:cs="Arial"/>
        </w:rPr>
        <w:t xml:space="preserve"> Не определены критерии эффективности функционирования субъектов потребительского рынка и услуг независимо от их организационно-правовых форм собственности для стимулирования здоровой конкуренции.</w:t>
      </w:r>
    </w:p>
    <w:p w:rsidR="00314140" w:rsidRDefault="00314140" w:rsidP="00314140">
      <w:pPr>
        <w:ind w:firstLine="567"/>
        <w:jc w:val="both"/>
        <w:rPr>
          <w:rFonts w:ascii="Arial" w:hAnsi="Arial" w:cs="Arial"/>
        </w:rPr>
      </w:pPr>
      <w:r>
        <w:rPr>
          <w:rFonts w:ascii="Arial" w:hAnsi="Arial" w:cs="Arial"/>
        </w:rPr>
        <w:lastRenderedPageBreak/>
        <w:t>Программное решение указанных проблем позволит обеспечить качественно новый, более цивилизованный облик потребительского рынка и услуг городского округа Люберцы, будет способствовать поддержанию высоких темпов развития отрасли, увеличению предложения товаров и услуг, позволит создать новые рабочие места, обеспечить значительную часть поступлений в бюджеты различных уровней.</w:t>
      </w:r>
    </w:p>
    <w:p w:rsidR="00314140" w:rsidRDefault="00314140" w:rsidP="00314140">
      <w:pPr>
        <w:jc w:val="both"/>
        <w:rPr>
          <w:rFonts w:ascii="Arial" w:hAnsi="Arial" w:cs="Arial"/>
        </w:rPr>
      </w:pPr>
    </w:p>
    <w:p w:rsidR="00314140" w:rsidRDefault="00314140" w:rsidP="00314140">
      <w:pPr>
        <w:jc w:val="both"/>
        <w:rPr>
          <w:rFonts w:ascii="Arial" w:hAnsi="Arial" w:cs="Arial"/>
        </w:rPr>
      </w:pPr>
    </w:p>
    <w:p w:rsidR="00314140" w:rsidRDefault="00314140" w:rsidP="00314140">
      <w:pPr>
        <w:spacing w:after="240"/>
        <w:jc w:val="center"/>
        <w:rPr>
          <w:rFonts w:ascii="Arial" w:hAnsi="Arial" w:cs="Arial"/>
          <w:b/>
        </w:rPr>
      </w:pPr>
      <w:r>
        <w:rPr>
          <w:rFonts w:ascii="Arial" w:hAnsi="Arial" w:cs="Arial"/>
          <w:b/>
        </w:rPr>
        <w:t>Перечень мероприятий подпрограммы 4 «Развитие потребительского рынка и услуг на территории муниципального образования Московской области»</w:t>
      </w:r>
    </w:p>
    <w:tbl>
      <w:tblPr>
        <w:tblW w:w="15420" w:type="dxa"/>
        <w:tblInd w:w="-704" w:type="dxa"/>
        <w:tblLayout w:type="fixed"/>
        <w:tblLook w:val="04A0" w:firstRow="1" w:lastRow="0" w:firstColumn="1" w:lastColumn="0" w:noHBand="0" w:noVBand="1"/>
      </w:tblPr>
      <w:tblGrid>
        <w:gridCol w:w="461"/>
        <w:gridCol w:w="1517"/>
        <w:gridCol w:w="1345"/>
        <w:gridCol w:w="890"/>
        <w:gridCol w:w="1419"/>
        <w:gridCol w:w="1277"/>
        <w:gridCol w:w="1276"/>
        <w:gridCol w:w="1277"/>
        <w:gridCol w:w="1135"/>
        <w:gridCol w:w="1135"/>
        <w:gridCol w:w="1277"/>
        <w:gridCol w:w="1418"/>
        <w:gridCol w:w="993"/>
      </w:tblGrid>
      <w:tr w:rsidR="00314140" w:rsidTr="00314140">
        <w:trPr>
          <w:trHeight w:val="20"/>
        </w:trPr>
        <w:tc>
          <w:tcPr>
            <w:tcW w:w="462"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pPr>
              <w:ind w:left="-57" w:right="-57"/>
              <w:jc w:val="center"/>
              <w:rPr>
                <w:rFonts w:ascii="Arial" w:hAnsi="Arial" w:cs="Arial"/>
              </w:rPr>
            </w:pPr>
            <w:r>
              <w:rPr>
                <w:rFonts w:ascii="Arial" w:hAnsi="Arial" w:cs="Arial"/>
              </w:rPr>
              <w:t xml:space="preserve">№ </w:t>
            </w:r>
            <w:proofErr w:type="gramStart"/>
            <w:r>
              <w:rPr>
                <w:rFonts w:ascii="Arial" w:hAnsi="Arial" w:cs="Arial"/>
              </w:rPr>
              <w:t>п</w:t>
            </w:r>
            <w:proofErr w:type="gramEnd"/>
            <w:r>
              <w:rPr>
                <w:rFonts w:ascii="Arial" w:hAnsi="Arial" w:cs="Arial"/>
              </w:rPr>
              <w:t>/п</w:t>
            </w:r>
          </w:p>
        </w:tc>
        <w:tc>
          <w:tcPr>
            <w:tcW w:w="1517"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pPr>
              <w:ind w:left="-57" w:right="-57"/>
              <w:jc w:val="center"/>
              <w:rPr>
                <w:rFonts w:ascii="Arial" w:hAnsi="Arial" w:cs="Arial"/>
              </w:rPr>
            </w:pPr>
            <w:r>
              <w:rPr>
                <w:rFonts w:ascii="Arial" w:hAnsi="Arial" w:cs="Arial"/>
              </w:rPr>
              <w:t>Мероприятия подпрограммы</w:t>
            </w: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pPr>
              <w:ind w:left="-57" w:right="-57"/>
              <w:jc w:val="center"/>
              <w:rPr>
                <w:rFonts w:ascii="Arial" w:hAnsi="Arial" w:cs="Arial"/>
              </w:rPr>
            </w:pPr>
            <w:r>
              <w:rPr>
                <w:rFonts w:ascii="Arial" w:hAnsi="Arial" w:cs="Arial"/>
              </w:rPr>
              <w:t xml:space="preserve">Источники </w:t>
            </w:r>
            <w:proofErr w:type="spellStart"/>
            <w:proofErr w:type="gramStart"/>
            <w:r>
              <w:rPr>
                <w:rFonts w:ascii="Arial" w:hAnsi="Arial" w:cs="Arial"/>
              </w:rPr>
              <w:t>финансирова-ния</w:t>
            </w:r>
            <w:proofErr w:type="spellEnd"/>
            <w:proofErr w:type="gramEnd"/>
          </w:p>
        </w:tc>
        <w:tc>
          <w:tcPr>
            <w:tcW w:w="890"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pPr>
              <w:ind w:left="-57" w:right="-57"/>
              <w:jc w:val="center"/>
              <w:rPr>
                <w:rFonts w:ascii="Arial" w:hAnsi="Arial" w:cs="Arial"/>
              </w:rPr>
            </w:pPr>
            <w:r>
              <w:rPr>
                <w:rFonts w:ascii="Arial" w:hAnsi="Arial" w:cs="Arial"/>
              </w:rPr>
              <w:t>Сроки исполнения мероприятия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pPr>
              <w:ind w:left="-57" w:right="-57"/>
              <w:jc w:val="center"/>
              <w:rPr>
                <w:rFonts w:ascii="Arial" w:hAnsi="Arial" w:cs="Arial"/>
              </w:rPr>
            </w:pPr>
            <w:r>
              <w:rPr>
                <w:rFonts w:ascii="Arial" w:hAnsi="Arial" w:cs="Arial"/>
              </w:rPr>
              <w:t>Объем финансирования мероприятия в году предшествующему году начала реализации подпрограммы</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pPr>
              <w:ind w:left="-57" w:right="-57"/>
              <w:jc w:val="center"/>
              <w:rPr>
                <w:rFonts w:ascii="Arial" w:hAnsi="Arial" w:cs="Arial"/>
              </w:rPr>
            </w:pPr>
            <w:r>
              <w:rPr>
                <w:rFonts w:ascii="Arial" w:hAnsi="Arial" w:cs="Arial"/>
              </w:rPr>
              <w:t>Всего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tc>
        <w:tc>
          <w:tcPr>
            <w:tcW w:w="6095" w:type="dxa"/>
            <w:gridSpan w:val="5"/>
            <w:tcBorders>
              <w:top w:val="single" w:sz="4" w:space="0" w:color="auto"/>
              <w:left w:val="single" w:sz="4" w:space="0" w:color="auto"/>
              <w:bottom w:val="single" w:sz="4" w:space="0" w:color="auto"/>
              <w:right w:val="single" w:sz="4" w:space="0" w:color="auto"/>
            </w:tcBorders>
            <w:vAlign w:val="center"/>
            <w:hideMark/>
          </w:tcPr>
          <w:p w:rsidR="00314140" w:rsidRDefault="00314140">
            <w:pPr>
              <w:ind w:left="-57" w:right="-57"/>
              <w:jc w:val="center"/>
              <w:rPr>
                <w:rFonts w:ascii="Arial" w:hAnsi="Arial" w:cs="Arial"/>
              </w:rPr>
            </w:pPr>
            <w:r>
              <w:rPr>
                <w:rFonts w:ascii="Arial" w:hAnsi="Arial" w:cs="Arial"/>
              </w:rPr>
              <w:t>Объем финансирования по годам (</w:t>
            </w:r>
            <w:proofErr w:type="spellStart"/>
            <w:r>
              <w:rPr>
                <w:rFonts w:ascii="Arial" w:hAnsi="Arial" w:cs="Arial"/>
              </w:rPr>
              <w:t>тыс</w:t>
            </w:r>
            <w:proofErr w:type="gramStart"/>
            <w:r>
              <w:rPr>
                <w:rFonts w:ascii="Arial" w:hAnsi="Arial" w:cs="Arial"/>
              </w:rPr>
              <w:t>.р</w:t>
            </w:r>
            <w:proofErr w:type="gramEnd"/>
            <w:r>
              <w:rPr>
                <w:rFonts w:ascii="Arial" w:hAnsi="Arial" w:cs="Arial"/>
              </w:rPr>
              <w:t>уб</w:t>
            </w:r>
            <w:proofErr w:type="spellEnd"/>
            <w:r>
              <w:rPr>
                <w:rFonts w:ascii="Arial" w:hAnsi="Arial" w:cs="Arial"/>
              </w:rPr>
              <w:t>.)</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pPr>
              <w:ind w:left="-57" w:right="-57"/>
              <w:jc w:val="center"/>
              <w:rPr>
                <w:rFonts w:ascii="Arial" w:hAnsi="Arial" w:cs="Arial"/>
              </w:rPr>
            </w:pPr>
            <w:proofErr w:type="gramStart"/>
            <w:r>
              <w:rPr>
                <w:rFonts w:ascii="Arial" w:hAnsi="Arial" w:cs="Arial"/>
              </w:rPr>
              <w:t>Ответственный</w:t>
            </w:r>
            <w:proofErr w:type="gramEnd"/>
            <w:r>
              <w:rPr>
                <w:rFonts w:ascii="Arial" w:hAnsi="Arial" w:cs="Arial"/>
              </w:rPr>
              <w:t xml:space="preserve"> за выполнение мероприятия подпрограммы</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314140" w:rsidRDefault="00314140">
            <w:pPr>
              <w:ind w:left="-57" w:right="-57"/>
              <w:jc w:val="center"/>
              <w:rPr>
                <w:rFonts w:ascii="Arial" w:hAnsi="Arial" w:cs="Arial"/>
              </w:rPr>
            </w:pPr>
            <w:r>
              <w:rPr>
                <w:rFonts w:ascii="Arial" w:hAnsi="Arial" w:cs="Arial"/>
              </w:rPr>
              <w:t>Результаты выполнения мероприятия подпрограммы</w:t>
            </w:r>
          </w:p>
        </w:tc>
      </w:tr>
      <w:tr w:rsidR="00314140" w:rsidTr="00314140">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345"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314140" w:rsidRDefault="00314140">
            <w:pPr>
              <w:ind w:left="-57" w:right="-57"/>
              <w:jc w:val="center"/>
              <w:rPr>
                <w:rFonts w:ascii="Arial" w:hAnsi="Arial" w:cs="Arial"/>
              </w:rPr>
            </w:pPr>
            <w:r>
              <w:rPr>
                <w:rFonts w:ascii="Arial" w:hAnsi="Arial" w:cs="Arial"/>
              </w:rPr>
              <w:t>2020</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140" w:rsidRDefault="00314140">
            <w:pPr>
              <w:ind w:left="-57" w:right="-57"/>
              <w:jc w:val="center"/>
              <w:rPr>
                <w:rFonts w:ascii="Arial" w:hAnsi="Arial" w:cs="Arial"/>
              </w:rPr>
            </w:pPr>
            <w:r>
              <w:rPr>
                <w:rFonts w:ascii="Arial" w:hAnsi="Arial" w:cs="Arial"/>
              </w:rPr>
              <w:t>2021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4140" w:rsidRDefault="00314140">
            <w:pPr>
              <w:ind w:left="-57" w:right="-57"/>
              <w:jc w:val="center"/>
              <w:rPr>
                <w:rFonts w:ascii="Arial" w:hAnsi="Arial" w:cs="Arial"/>
              </w:rPr>
            </w:pPr>
            <w:r>
              <w:rPr>
                <w:rFonts w:ascii="Arial" w:hAnsi="Arial" w:cs="Arial"/>
              </w:rPr>
              <w:t>2022</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4140" w:rsidRDefault="00314140">
            <w:pPr>
              <w:ind w:left="-57" w:right="-57"/>
              <w:jc w:val="center"/>
              <w:rPr>
                <w:rFonts w:ascii="Arial" w:hAnsi="Arial" w:cs="Arial"/>
              </w:rPr>
            </w:pPr>
            <w:r>
              <w:rPr>
                <w:rFonts w:ascii="Arial" w:hAnsi="Arial" w:cs="Arial"/>
              </w:rPr>
              <w:t>2023</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140" w:rsidRDefault="00314140">
            <w:pPr>
              <w:ind w:left="-57" w:right="-57"/>
              <w:jc w:val="center"/>
              <w:rPr>
                <w:rFonts w:ascii="Arial" w:hAnsi="Arial" w:cs="Arial"/>
              </w:rPr>
            </w:pPr>
            <w:r>
              <w:rPr>
                <w:rFonts w:ascii="Arial" w:hAnsi="Arial" w:cs="Arial"/>
              </w:rPr>
              <w:t>2024</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r>
      <w:tr w:rsidR="00314140" w:rsidTr="00314140">
        <w:trPr>
          <w:trHeight w:val="20"/>
        </w:trPr>
        <w:tc>
          <w:tcPr>
            <w:tcW w:w="462" w:type="dxa"/>
            <w:tcBorders>
              <w:top w:val="single" w:sz="4" w:space="0" w:color="auto"/>
              <w:left w:val="single" w:sz="4" w:space="0" w:color="auto"/>
              <w:bottom w:val="single" w:sz="4" w:space="0" w:color="auto"/>
              <w:right w:val="single" w:sz="4" w:space="0" w:color="auto"/>
            </w:tcBorders>
            <w:vAlign w:val="center"/>
            <w:hideMark/>
          </w:tcPr>
          <w:p w:rsidR="00314140" w:rsidRDefault="00314140">
            <w:pPr>
              <w:ind w:left="-57" w:right="-57"/>
              <w:jc w:val="center"/>
              <w:rPr>
                <w:rFonts w:ascii="Arial" w:hAnsi="Arial" w:cs="Arial"/>
              </w:rPr>
            </w:pPr>
            <w:r>
              <w:rPr>
                <w:rFonts w:ascii="Arial" w:hAnsi="Arial" w:cs="Arial"/>
              </w:rPr>
              <w:t>1</w:t>
            </w:r>
          </w:p>
        </w:tc>
        <w:tc>
          <w:tcPr>
            <w:tcW w:w="1517" w:type="dxa"/>
            <w:tcBorders>
              <w:top w:val="single" w:sz="4" w:space="0" w:color="auto"/>
              <w:left w:val="single" w:sz="4" w:space="0" w:color="auto"/>
              <w:bottom w:val="single" w:sz="4" w:space="0" w:color="auto"/>
              <w:right w:val="single" w:sz="4" w:space="0" w:color="auto"/>
            </w:tcBorders>
            <w:vAlign w:val="center"/>
            <w:hideMark/>
          </w:tcPr>
          <w:p w:rsidR="00314140" w:rsidRDefault="00314140">
            <w:pPr>
              <w:ind w:left="-57" w:right="-57"/>
              <w:jc w:val="center"/>
              <w:rPr>
                <w:rFonts w:ascii="Arial" w:hAnsi="Arial" w:cs="Arial"/>
              </w:rPr>
            </w:pPr>
            <w:r>
              <w:rPr>
                <w:rFonts w:ascii="Arial" w:hAnsi="Arial" w:cs="Arial"/>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rsidR="00314140" w:rsidRDefault="00314140">
            <w:pPr>
              <w:ind w:left="-57" w:right="-57"/>
              <w:jc w:val="center"/>
              <w:rPr>
                <w:rFonts w:ascii="Arial" w:hAnsi="Arial" w:cs="Arial"/>
              </w:rPr>
            </w:pPr>
            <w:r>
              <w:rPr>
                <w:rFonts w:ascii="Arial" w:hAnsi="Arial" w:cs="Arial"/>
              </w:rPr>
              <w:t>3</w:t>
            </w:r>
          </w:p>
        </w:tc>
        <w:tc>
          <w:tcPr>
            <w:tcW w:w="890" w:type="dxa"/>
            <w:tcBorders>
              <w:top w:val="single" w:sz="4" w:space="0" w:color="auto"/>
              <w:left w:val="single" w:sz="4" w:space="0" w:color="auto"/>
              <w:bottom w:val="single" w:sz="4" w:space="0" w:color="auto"/>
              <w:right w:val="single" w:sz="4" w:space="0" w:color="auto"/>
            </w:tcBorders>
            <w:vAlign w:val="center"/>
            <w:hideMark/>
          </w:tcPr>
          <w:p w:rsidR="00314140" w:rsidRDefault="00314140">
            <w:pPr>
              <w:ind w:left="-57" w:right="-57"/>
              <w:jc w:val="center"/>
              <w:rPr>
                <w:rFonts w:ascii="Arial" w:hAnsi="Arial" w:cs="Arial"/>
              </w:rPr>
            </w:pPr>
            <w:r>
              <w:rPr>
                <w:rFonts w:ascii="Arial" w:hAnsi="Arial" w:cs="Arial"/>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rsidR="00314140" w:rsidRDefault="00314140">
            <w:pPr>
              <w:ind w:left="-57" w:right="-57"/>
              <w:jc w:val="center"/>
              <w:rPr>
                <w:rFonts w:ascii="Arial" w:hAnsi="Arial" w:cs="Arial"/>
              </w:rPr>
            </w:pPr>
            <w:r>
              <w:rPr>
                <w:rFonts w:ascii="Arial" w:hAnsi="Arial"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140" w:rsidRDefault="00314140">
            <w:pPr>
              <w:ind w:left="-57" w:right="-57"/>
              <w:jc w:val="center"/>
              <w:rPr>
                <w:rFonts w:ascii="Arial" w:hAnsi="Arial" w:cs="Arial"/>
              </w:rPr>
            </w:pPr>
            <w:r>
              <w:rPr>
                <w:rFonts w:ascii="Arial" w:hAnsi="Arial" w:cs="Arial"/>
              </w:rPr>
              <w:t>6</w:t>
            </w:r>
          </w:p>
        </w:tc>
        <w:tc>
          <w:tcPr>
            <w:tcW w:w="1275" w:type="dxa"/>
            <w:tcBorders>
              <w:top w:val="single" w:sz="4" w:space="0" w:color="auto"/>
              <w:left w:val="single" w:sz="4" w:space="0" w:color="auto"/>
              <w:bottom w:val="single" w:sz="4" w:space="0" w:color="auto"/>
              <w:right w:val="single" w:sz="4" w:space="0" w:color="auto"/>
            </w:tcBorders>
            <w:vAlign w:val="center"/>
            <w:hideMark/>
          </w:tcPr>
          <w:p w:rsidR="00314140" w:rsidRDefault="00314140">
            <w:pPr>
              <w:ind w:left="-57" w:right="-57"/>
              <w:jc w:val="center"/>
              <w:rPr>
                <w:rFonts w:ascii="Arial" w:hAnsi="Arial" w:cs="Arial"/>
              </w:rPr>
            </w:pPr>
            <w:r>
              <w:rPr>
                <w:rFonts w:ascii="Arial" w:hAnsi="Arial" w:cs="Arial"/>
              </w:rPr>
              <w:t>7</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140" w:rsidRDefault="00314140">
            <w:pPr>
              <w:ind w:left="-57" w:right="-57"/>
              <w:jc w:val="center"/>
              <w:rPr>
                <w:rFonts w:ascii="Arial" w:hAnsi="Arial" w:cs="Arial"/>
              </w:rPr>
            </w:pPr>
            <w:r>
              <w:rPr>
                <w:rFonts w:ascii="Arial" w:hAnsi="Arial" w:cs="Arial"/>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4140" w:rsidRDefault="00314140">
            <w:pPr>
              <w:ind w:left="-57" w:right="-57"/>
              <w:jc w:val="center"/>
              <w:rPr>
                <w:rFonts w:ascii="Arial" w:hAnsi="Arial" w:cs="Arial"/>
              </w:rPr>
            </w:pPr>
            <w:r>
              <w:rPr>
                <w:rFonts w:ascii="Arial" w:hAnsi="Arial" w:cs="Arial"/>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314140" w:rsidRDefault="00314140">
            <w:pPr>
              <w:ind w:left="-57" w:right="-57"/>
              <w:jc w:val="center"/>
              <w:rPr>
                <w:rFonts w:ascii="Arial" w:hAnsi="Arial" w:cs="Arial"/>
              </w:rPr>
            </w:pPr>
            <w:r>
              <w:rPr>
                <w:rFonts w:ascii="Arial" w:hAnsi="Arial"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314140" w:rsidRDefault="00314140">
            <w:pPr>
              <w:ind w:left="-57" w:right="-57"/>
              <w:jc w:val="center"/>
              <w:rPr>
                <w:rFonts w:ascii="Arial" w:hAnsi="Arial" w:cs="Arial"/>
              </w:rPr>
            </w:pPr>
            <w:r>
              <w:rPr>
                <w:rFonts w:ascii="Arial" w:hAnsi="Arial" w:cs="Arial"/>
              </w:rPr>
              <w:t>11</w:t>
            </w:r>
          </w:p>
        </w:tc>
        <w:tc>
          <w:tcPr>
            <w:tcW w:w="1417" w:type="dxa"/>
            <w:tcBorders>
              <w:top w:val="single" w:sz="4" w:space="0" w:color="auto"/>
              <w:left w:val="single" w:sz="4" w:space="0" w:color="auto"/>
              <w:bottom w:val="single" w:sz="4" w:space="0" w:color="auto"/>
              <w:right w:val="single" w:sz="4" w:space="0" w:color="auto"/>
            </w:tcBorders>
            <w:vAlign w:val="center"/>
            <w:hideMark/>
          </w:tcPr>
          <w:p w:rsidR="00314140" w:rsidRDefault="00314140">
            <w:pPr>
              <w:ind w:left="-57" w:right="-57"/>
              <w:jc w:val="center"/>
              <w:rPr>
                <w:rFonts w:ascii="Arial" w:hAnsi="Arial" w:cs="Arial"/>
              </w:rPr>
            </w:pPr>
            <w:r>
              <w:rPr>
                <w:rFonts w:ascii="Arial" w:hAnsi="Arial" w:cs="Arial"/>
              </w:rPr>
              <w:t>12</w:t>
            </w:r>
          </w:p>
        </w:tc>
        <w:tc>
          <w:tcPr>
            <w:tcW w:w="993" w:type="dxa"/>
            <w:tcBorders>
              <w:top w:val="single" w:sz="4" w:space="0" w:color="auto"/>
              <w:left w:val="single" w:sz="4" w:space="0" w:color="auto"/>
              <w:bottom w:val="single" w:sz="4" w:space="0" w:color="auto"/>
              <w:right w:val="single" w:sz="4" w:space="0" w:color="auto"/>
            </w:tcBorders>
            <w:vAlign w:val="center"/>
            <w:hideMark/>
          </w:tcPr>
          <w:p w:rsidR="00314140" w:rsidRDefault="00314140">
            <w:pPr>
              <w:ind w:left="-57" w:right="-57"/>
              <w:jc w:val="center"/>
              <w:rPr>
                <w:rFonts w:ascii="Arial" w:hAnsi="Arial" w:cs="Arial"/>
              </w:rPr>
            </w:pPr>
            <w:r>
              <w:rPr>
                <w:rFonts w:ascii="Arial" w:hAnsi="Arial" w:cs="Arial"/>
              </w:rPr>
              <w:t>13</w:t>
            </w:r>
          </w:p>
        </w:tc>
      </w:tr>
      <w:tr w:rsidR="00314140" w:rsidTr="00314140">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w:t>
            </w:r>
          </w:p>
        </w:tc>
        <w:tc>
          <w:tcPr>
            <w:tcW w:w="1517"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Основное мероприятие 01. Развитие потребительского рынка и услуг на территории муниципаль</w:t>
            </w:r>
            <w:r>
              <w:rPr>
                <w:rFonts w:ascii="Arial" w:hAnsi="Arial" w:cs="Arial"/>
              </w:rPr>
              <w:lastRenderedPageBreak/>
              <w:t>ного образования Московской области</w:t>
            </w: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lastRenderedPageBreak/>
              <w:t>Средства бюджета городского округа Люберцы</w:t>
            </w:r>
          </w:p>
        </w:tc>
        <w:tc>
          <w:tcPr>
            <w:tcW w:w="890"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01.01.2020-</w:t>
            </w:r>
          </w:p>
          <w:p w:rsidR="00314140" w:rsidRDefault="00314140">
            <w:pPr>
              <w:ind w:left="-57" w:right="-57"/>
              <w:jc w:val="center"/>
              <w:rPr>
                <w:rFonts w:ascii="Arial" w:hAnsi="Arial" w:cs="Arial"/>
              </w:rPr>
            </w:pPr>
            <w:r>
              <w:rPr>
                <w:rFonts w:ascii="Arial" w:hAnsi="Arial" w:cs="Arial"/>
              </w:rPr>
              <w:t>31.12.2024</w:t>
            </w: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 xml:space="preserve">Управление потребительского рынка, услуг и рекламы администрации городского </w:t>
            </w:r>
            <w:r>
              <w:rPr>
                <w:rFonts w:ascii="Arial" w:hAnsi="Arial" w:cs="Arial"/>
              </w:rPr>
              <w:lastRenderedPageBreak/>
              <w:t>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lastRenderedPageBreak/>
              <w:t>Обеспечение современными мощностями инфраструктуры потреб</w:t>
            </w:r>
            <w:r>
              <w:rPr>
                <w:rFonts w:ascii="Arial" w:hAnsi="Arial" w:cs="Arial"/>
              </w:rPr>
              <w:lastRenderedPageBreak/>
              <w:t>ительского рынка и услуг и повышение качества обслуживания</w:t>
            </w:r>
          </w:p>
        </w:tc>
      </w:tr>
      <w:tr w:rsidR="00314140" w:rsidTr="00314140">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Внебюджетные источники</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668 986,00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3 489 332,00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678 986,00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699 789,00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701 654,00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703 519,00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705 384,00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r>
      <w:tr w:rsidR="00314140" w:rsidTr="00314140">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Итого:</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668 986,00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3 489 332,00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678 986,00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699 789,00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701 654,00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703 519,00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705 384,00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r>
      <w:tr w:rsidR="00314140" w:rsidTr="00314140">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lastRenderedPageBreak/>
              <w:t>1.1</w:t>
            </w:r>
          </w:p>
        </w:tc>
        <w:tc>
          <w:tcPr>
            <w:tcW w:w="1517"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1.1.Содействие вводу (строительству) новых современных объектов потребительского рынка и услуг</w:t>
            </w: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Средства бюджета городского округа Люберцы</w:t>
            </w:r>
          </w:p>
        </w:tc>
        <w:tc>
          <w:tcPr>
            <w:tcW w:w="890" w:type="dxa"/>
            <w:vMerge w:val="restart"/>
            <w:tcBorders>
              <w:top w:val="single" w:sz="4" w:space="0" w:color="auto"/>
              <w:left w:val="single" w:sz="4" w:space="0" w:color="auto"/>
              <w:bottom w:val="single" w:sz="4" w:space="0" w:color="auto"/>
              <w:right w:val="single" w:sz="4" w:space="0" w:color="auto"/>
            </w:tcBorders>
          </w:tcPr>
          <w:p w:rsidR="00314140" w:rsidRDefault="00314140">
            <w:pPr>
              <w:ind w:left="-57" w:right="-57"/>
              <w:jc w:val="center"/>
              <w:rPr>
                <w:rFonts w:ascii="Arial" w:hAnsi="Arial" w:cs="Arial"/>
              </w:rPr>
            </w:pPr>
            <w:r>
              <w:rPr>
                <w:rFonts w:ascii="Arial" w:hAnsi="Arial" w:cs="Arial"/>
              </w:rPr>
              <w:t>01.01.2020-</w:t>
            </w:r>
          </w:p>
          <w:p w:rsidR="00314140" w:rsidRDefault="00314140">
            <w:pPr>
              <w:ind w:left="-57" w:right="-57"/>
              <w:jc w:val="center"/>
              <w:rPr>
                <w:rFonts w:ascii="Arial" w:hAnsi="Arial" w:cs="Arial"/>
              </w:rPr>
            </w:pPr>
            <w:r>
              <w:rPr>
                <w:rFonts w:ascii="Arial" w:hAnsi="Arial" w:cs="Arial"/>
              </w:rPr>
              <w:t>31.12.2024</w:t>
            </w:r>
          </w:p>
          <w:p w:rsidR="00314140" w:rsidRDefault="00314140">
            <w:pPr>
              <w:ind w:left="-57" w:right="-57"/>
              <w:jc w:val="cente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Обеспечение современными мощностями инфраструктуры потребительского рынка и услуг и повышение качества обслуживания</w:t>
            </w:r>
          </w:p>
        </w:tc>
      </w:tr>
      <w:tr w:rsidR="00314140" w:rsidTr="00314140">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Внебюджетные источники</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668 986,00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3 489 332,00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678 986,00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699 789,00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701 654,00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703 519,00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705 384,00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r>
      <w:tr w:rsidR="00314140" w:rsidTr="00314140">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Итого:</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668 986,00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3 489 332,00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678 986,00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699 789,00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701 654,00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703 519,00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705 384,00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r>
      <w:tr w:rsidR="00314140" w:rsidTr="00314140">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1.2</w:t>
            </w:r>
          </w:p>
        </w:tc>
        <w:tc>
          <w:tcPr>
            <w:tcW w:w="1517"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 xml:space="preserve">1.2.Организация и проведение </w:t>
            </w:r>
            <w:r>
              <w:rPr>
                <w:rFonts w:ascii="Arial" w:hAnsi="Arial" w:cs="Arial"/>
              </w:rPr>
              <w:lastRenderedPageBreak/>
              <w:t>ярмарок с участием субъектов малого и среднего предпринимательства и производителей сельскохозяйственной продукции Московской области</w:t>
            </w: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lastRenderedPageBreak/>
              <w:t xml:space="preserve">Средства бюджета городского </w:t>
            </w:r>
            <w:r>
              <w:rPr>
                <w:rFonts w:ascii="Arial" w:hAnsi="Arial" w:cs="Arial"/>
              </w:rPr>
              <w:lastRenderedPageBreak/>
              <w:t>округа Люберцы</w:t>
            </w:r>
          </w:p>
        </w:tc>
        <w:tc>
          <w:tcPr>
            <w:tcW w:w="890"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lastRenderedPageBreak/>
              <w:t>01.01.2020-</w:t>
            </w:r>
          </w:p>
          <w:p w:rsidR="00314140" w:rsidRDefault="00314140">
            <w:pPr>
              <w:ind w:left="-57" w:right="-57"/>
              <w:jc w:val="center"/>
              <w:rPr>
                <w:rFonts w:ascii="Arial" w:hAnsi="Arial" w:cs="Arial"/>
              </w:rPr>
            </w:pPr>
            <w:r>
              <w:rPr>
                <w:rFonts w:ascii="Arial" w:hAnsi="Arial" w:cs="Arial"/>
              </w:rPr>
              <w:t>31.12.</w:t>
            </w:r>
            <w:r>
              <w:rPr>
                <w:rFonts w:ascii="Arial" w:hAnsi="Arial" w:cs="Arial"/>
              </w:rPr>
              <w:lastRenderedPageBreak/>
              <w:t>2024</w:t>
            </w: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lastRenderedPageBreak/>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Управление потребител</w:t>
            </w:r>
            <w:r>
              <w:rPr>
                <w:rFonts w:ascii="Arial" w:hAnsi="Arial" w:cs="Arial"/>
              </w:rPr>
              <w:lastRenderedPageBreak/>
              <w:t>ьского рынка, услуг и рекламы администрации городского 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lastRenderedPageBreak/>
              <w:t>Обеспечение населе</w:t>
            </w:r>
            <w:r>
              <w:rPr>
                <w:rFonts w:ascii="Arial" w:hAnsi="Arial" w:cs="Arial"/>
              </w:rPr>
              <w:lastRenderedPageBreak/>
              <w:t>ния сезонной плодоовощной продукцией.</w:t>
            </w:r>
          </w:p>
        </w:tc>
      </w:tr>
      <w:tr w:rsidR="00314140" w:rsidTr="00314140">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Внебюджетные источники</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r>
      <w:tr w:rsidR="00314140" w:rsidTr="00314140">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Итого:</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r>
      <w:tr w:rsidR="00314140" w:rsidTr="00314140">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1.3</w:t>
            </w:r>
          </w:p>
        </w:tc>
        <w:tc>
          <w:tcPr>
            <w:tcW w:w="1517"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 xml:space="preserve">1.3.Организация и проведение «социальных» акций для ветеранов и инвалидов Великой Отечественной войны, социально незащищенных категорий граждан с участием хозяйствующих </w:t>
            </w:r>
            <w:r>
              <w:rPr>
                <w:rFonts w:ascii="Arial" w:hAnsi="Arial" w:cs="Arial"/>
              </w:rPr>
              <w:lastRenderedPageBreak/>
              <w:t>субъектов, осуществляющих деятельность в сфере потребительского рынка и услуг</w:t>
            </w: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lastRenderedPageBreak/>
              <w:t>Средства бюджета городского округа Люберцы</w:t>
            </w:r>
          </w:p>
        </w:tc>
        <w:tc>
          <w:tcPr>
            <w:tcW w:w="890"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01.01.2020-</w:t>
            </w:r>
          </w:p>
          <w:p w:rsidR="00314140" w:rsidRDefault="00314140">
            <w:pPr>
              <w:ind w:left="-57" w:right="-57"/>
              <w:jc w:val="center"/>
              <w:rPr>
                <w:rFonts w:ascii="Arial" w:hAnsi="Arial" w:cs="Arial"/>
              </w:rPr>
            </w:pPr>
            <w:r>
              <w:rPr>
                <w:rFonts w:ascii="Arial" w:hAnsi="Arial" w:cs="Arial"/>
              </w:rPr>
              <w:t>31.12.2024</w:t>
            </w: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Социальная поддержка ветеранов и инвалидов Великой Отечественной войны, социально незащищенных категор</w:t>
            </w:r>
            <w:r>
              <w:rPr>
                <w:rFonts w:ascii="Arial" w:hAnsi="Arial" w:cs="Arial"/>
              </w:rPr>
              <w:lastRenderedPageBreak/>
              <w:t>ий граждан.</w:t>
            </w:r>
          </w:p>
        </w:tc>
      </w:tr>
      <w:tr w:rsidR="00314140" w:rsidTr="00314140">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Внебюджетные источники</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r>
      <w:tr w:rsidR="00314140" w:rsidTr="00314140">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Итого:</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r>
      <w:tr w:rsidR="00314140" w:rsidTr="00314140">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lastRenderedPageBreak/>
              <w:t>1.4</w:t>
            </w:r>
          </w:p>
        </w:tc>
        <w:tc>
          <w:tcPr>
            <w:tcW w:w="1517"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 xml:space="preserve">1.5. Разработка, согласование и утверждение в муниципальном образовании Московской области схем размещения нестационарных торговых объектов, а также демонтаж нестационарных торговых объектов, </w:t>
            </w:r>
            <w:r>
              <w:rPr>
                <w:rFonts w:ascii="Arial" w:hAnsi="Arial" w:cs="Arial"/>
              </w:rPr>
              <w:lastRenderedPageBreak/>
              <w:t>размещение которых не соответствует схеме размещения нестационарных торговых объектов</w:t>
            </w: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lastRenderedPageBreak/>
              <w:t>Средства бюджета городского округа Люберцы</w:t>
            </w:r>
          </w:p>
        </w:tc>
        <w:tc>
          <w:tcPr>
            <w:tcW w:w="890"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01.01.2020-</w:t>
            </w:r>
          </w:p>
          <w:p w:rsidR="00314140" w:rsidRDefault="00314140">
            <w:pPr>
              <w:ind w:left="-57" w:right="-57"/>
              <w:jc w:val="center"/>
              <w:rPr>
                <w:rFonts w:ascii="Arial" w:hAnsi="Arial" w:cs="Arial"/>
              </w:rPr>
            </w:pPr>
            <w:r>
              <w:rPr>
                <w:rFonts w:ascii="Arial" w:hAnsi="Arial" w:cs="Arial"/>
              </w:rPr>
              <w:t>31.12.2024</w:t>
            </w: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 xml:space="preserve">Демонтаж нестационарных торговых объектов, установленных по адресным </w:t>
            </w:r>
            <w:proofErr w:type="gramStart"/>
            <w:r>
              <w:rPr>
                <w:rFonts w:ascii="Arial" w:hAnsi="Arial" w:cs="Arial"/>
              </w:rPr>
              <w:t>ориентирам</w:t>
            </w:r>
            <w:proofErr w:type="gramEnd"/>
            <w:r>
              <w:rPr>
                <w:rFonts w:ascii="Arial" w:hAnsi="Arial" w:cs="Arial"/>
              </w:rPr>
              <w:t xml:space="preserve"> не включенным в схему размещения нестационарн</w:t>
            </w:r>
            <w:r>
              <w:rPr>
                <w:rFonts w:ascii="Arial" w:hAnsi="Arial" w:cs="Arial"/>
              </w:rPr>
              <w:lastRenderedPageBreak/>
              <w:t>ых торговых объектов на территории городского округа Люберцы</w:t>
            </w:r>
          </w:p>
        </w:tc>
      </w:tr>
      <w:tr w:rsidR="00314140" w:rsidTr="00314140">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Внебюджетные источники</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r>
      <w:tr w:rsidR="00314140" w:rsidTr="00314140">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Итого:</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r>
      <w:tr w:rsidR="00314140" w:rsidTr="00314140">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lastRenderedPageBreak/>
              <w:t>2</w:t>
            </w:r>
          </w:p>
        </w:tc>
        <w:tc>
          <w:tcPr>
            <w:tcW w:w="1517"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Основное мероприятие 02. Развитие сферы общественного питания на территории муниципального образования Московской области</w:t>
            </w: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Средства бюджета городского округа Люберцы</w:t>
            </w:r>
          </w:p>
        </w:tc>
        <w:tc>
          <w:tcPr>
            <w:tcW w:w="890"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01.01.2020-</w:t>
            </w:r>
          </w:p>
          <w:p w:rsidR="00314140" w:rsidRDefault="00314140">
            <w:pPr>
              <w:ind w:left="-57" w:right="-57"/>
              <w:jc w:val="center"/>
              <w:rPr>
                <w:rFonts w:ascii="Arial" w:hAnsi="Arial" w:cs="Arial"/>
              </w:rPr>
            </w:pPr>
            <w:r>
              <w:rPr>
                <w:rFonts w:ascii="Arial" w:hAnsi="Arial" w:cs="Arial"/>
              </w:rPr>
              <w:t>31.12.2024</w:t>
            </w: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tcPr>
          <w:p w:rsidR="00314140" w:rsidRDefault="00314140">
            <w:pPr>
              <w:ind w:left="-57" w:right="-57"/>
              <w:jc w:val="center"/>
              <w:rPr>
                <w:rFonts w:ascii="Arial" w:hAnsi="Arial" w:cs="Arial"/>
              </w:rPr>
            </w:pPr>
          </w:p>
          <w:p w:rsidR="00314140" w:rsidRDefault="00314140">
            <w:pPr>
              <w:ind w:left="-57" w:right="-57"/>
              <w:jc w:val="center"/>
              <w:rPr>
                <w:rFonts w:ascii="Arial" w:hAnsi="Arial" w:cs="Arial"/>
              </w:rPr>
            </w:pPr>
            <w:r>
              <w:rPr>
                <w:rFonts w:ascii="Arial" w:hAnsi="Arial" w:cs="Arial"/>
              </w:rPr>
              <w:t>Обеспечение современными предприятиями общественного питания, повышение качества обслуживания населения.</w:t>
            </w:r>
          </w:p>
        </w:tc>
      </w:tr>
      <w:tr w:rsidR="00314140" w:rsidTr="00314140">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Внебюджетные источники</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159 990,00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815 369,00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161 897,00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162 321,00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162 890,00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163 205,00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165 056,00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r>
      <w:tr w:rsidR="00314140" w:rsidTr="00314140">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Итого:</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159 990,00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815 369,00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161 897,00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162 321,00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162 890,00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163 205,00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165 056,00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r>
      <w:tr w:rsidR="00314140" w:rsidTr="00314140">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2.1</w:t>
            </w:r>
          </w:p>
        </w:tc>
        <w:tc>
          <w:tcPr>
            <w:tcW w:w="1517"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2.1.Содейст</w:t>
            </w:r>
            <w:r>
              <w:rPr>
                <w:rFonts w:ascii="Arial" w:hAnsi="Arial" w:cs="Arial"/>
              </w:rPr>
              <w:lastRenderedPageBreak/>
              <w:t>вие увеличению уровня обеспеченности населения муниципального образования Московской области предприятиями общественного питания</w:t>
            </w: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lastRenderedPageBreak/>
              <w:t xml:space="preserve">Средства </w:t>
            </w:r>
            <w:r>
              <w:rPr>
                <w:rFonts w:ascii="Arial" w:hAnsi="Arial" w:cs="Arial"/>
              </w:rPr>
              <w:lastRenderedPageBreak/>
              <w:t>бюджета городского округа Люберцы</w:t>
            </w:r>
          </w:p>
        </w:tc>
        <w:tc>
          <w:tcPr>
            <w:tcW w:w="890" w:type="dxa"/>
            <w:vMerge w:val="restart"/>
            <w:tcBorders>
              <w:top w:val="single" w:sz="4" w:space="0" w:color="auto"/>
              <w:left w:val="single" w:sz="4" w:space="0" w:color="auto"/>
              <w:bottom w:val="single" w:sz="4" w:space="0" w:color="auto"/>
              <w:right w:val="single" w:sz="4" w:space="0" w:color="auto"/>
            </w:tcBorders>
          </w:tcPr>
          <w:p w:rsidR="00314140" w:rsidRDefault="00314140">
            <w:pPr>
              <w:ind w:left="-57" w:right="-57"/>
              <w:jc w:val="center"/>
              <w:rPr>
                <w:rFonts w:ascii="Arial" w:hAnsi="Arial" w:cs="Arial"/>
              </w:rPr>
            </w:pPr>
            <w:r>
              <w:rPr>
                <w:rFonts w:ascii="Arial" w:hAnsi="Arial" w:cs="Arial"/>
              </w:rPr>
              <w:lastRenderedPageBreak/>
              <w:t>01.01.</w:t>
            </w:r>
            <w:r>
              <w:rPr>
                <w:rFonts w:ascii="Arial" w:hAnsi="Arial" w:cs="Arial"/>
              </w:rPr>
              <w:lastRenderedPageBreak/>
              <w:t>2020-</w:t>
            </w:r>
          </w:p>
          <w:p w:rsidR="00314140" w:rsidRDefault="00314140">
            <w:pPr>
              <w:ind w:left="-57" w:right="-57"/>
              <w:jc w:val="center"/>
              <w:rPr>
                <w:rFonts w:ascii="Arial" w:hAnsi="Arial" w:cs="Arial"/>
              </w:rPr>
            </w:pPr>
            <w:r>
              <w:rPr>
                <w:rFonts w:ascii="Arial" w:hAnsi="Arial" w:cs="Arial"/>
              </w:rPr>
              <w:t>31.12.2024</w:t>
            </w:r>
          </w:p>
          <w:p w:rsidR="00314140" w:rsidRDefault="00314140">
            <w:pPr>
              <w:ind w:left="-57" w:right="-57"/>
              <w:jc w:val="cente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lastRenderedPageBreak/>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417" w:type="dxa"/>
            <w:vMerge w:val="restart"/>
            <w:tcBorders>
              <w:top w:val="single" w:sz="4" w:space="0" w:color="auto"/>
              <w:left w:val="single" w:sz="4" w:space="0" w:color="auto"/>
              <w:bottom w:val="single" w:sz="4" w:space="0" w:color="auto"/>
              <w:right w:val="single" w:sz="4" w:space="0" w:color="auto"/>
            </w:tcBorders>
          </w:tcPr>
          <w:p w:rsidR="00314140" w:rsidRDefault="00314140">
            <w:pPr>
              <w:ind w:left="-57" w:right="-57"/>
              <w:jc w:val="center"/>
              <w:rPr>
                <w:rFonts w:ascii="Arial" w:hAnsi="Arial" w:cs="Arial"/>
              </w:rPr>
            </w:pPr>
            <w:r>
              <w:rPr>
                <w:rFonts w:ascii="Arial" w:hAnsi="Arial" w:cs="Arial"/>
              </w:rPr>
              <w:t>Управлени</w:t>
            </w:r>
            <w:r>
              <w:rPr>
                <w:rFonts w:ascii="Arial" w:hAnsi="Arial" w:cs="Arial"/>
              </w:rPr>
              <w:lastRenderedPageBreak/>
              <w:t>е потребительского рынка, услуг и рекламы администрации городского округа Люберцы Московской области</w:t>
            </w:r>
          </w:p>
          <w:p w:rsidR="00314140" w:rsidRDefault="00314140">
            <w:pPr>
              <w:ind w:left="-57" w:right="-57"/>
              <w:jc w:val="center"/>
              <w:rPr>
                <w:rFonts w:ascii="Arial" w:hAnsi="Arial" w:cs="Arial"/>
              </w:rPr>
            </w:pPr>
          </w:p>
        </w:tc>
        <w:tc>
          <w:tcPr>
            <w:tcW w:w="993"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lastRenderedPageBreak/>
              <w:t>Обеспе</w:t>
            </w:r>
            <w:r>
              <w:rPr>
                <w:rFonts w:ascii="Arial" w:hAnsi="Arial" w:cs="Arial"/>
              </w:rPr>
              <w:lastRenderedPageBreak/>
              <w:t>чение современными предприятиями общественного питания, повышение качества обслуживания населения.</w:t>
            </w:r>
          </w:p>
        </w:tc>
      </w:tr>
      <w:tr w:rsidR="00314140" w:rsidTr="00314140">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Внебюджетные источники</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159 990,00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815 369,00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161 897,00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162 321,00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162 890,00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163 205,00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165 056,00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r>
      <w:tr w:rsidR="00314140" w:rsidTr="00314140">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Итого:</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159 990,00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815 369,00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161 897,00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162 321,00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162 890,00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163 205,00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165 056,00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r>
      <w:tr w:rsidR="00314140" w:rsidTr="00314140">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3</w:t>
            </w:r>
          </w:p>
        </w:tc>
        <w:tc>
          <w:tcPr>
            <w:tcW w:w="1517"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Основное мероприятие 03. Развитие сферы бытовых услуг на территории муниципального образования Московской области</w:t>
            </w: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Средства бюджета городского округа Люберцы</w:t>
            </w:r>
          </w:p>
        </w:tc>
        <w:tc>
          <w:tcPr>
            <w:tcW w:w="890"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01.01.2020-</w:t>
            </w:r>
          </w:p>
          <w:p w:rsidR="00314140" w:rsidRDefault="00314140">
            <w:pPr>
              <w:ind w:left="-57" w:right="-57"/>
              <w:jc w:val="center"/>
              <w:rPr>
                <w:rFonts w:ascii="Arial" w:hAnsi="Arial" w:cs="Arial"/>
              </w:rPr>
            </w:pPr>
            <w:r>
              <w:rPr>
                <w:rFonts w:ascii="Arial" w:hAnsi="Arial" w:cs="Arial"/>
              </w:rPr>
              <w:t>31.12.2024</w:t>
            </w: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Обеспечение населения широким ассортиментом бытовых услуг.</w:t>
            </w:r>
          </w:p>
        </w:tc>
      </w:tr>
      <w:tr w:rsidR="00314140" w:rsidTr="00314140">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Внебюджетные источники</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118 880,00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608 528,00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119 234,00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120 432,00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121 789,00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122 967,00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124 106,00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r>
      <w:tr w:rsidR="00314140" w:rsidTr="00314140">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Итого:</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118 880,00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608 528,00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119 234,00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120 432,00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121 789,00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122 967,00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124 106,00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r>
      <w:tr w:rsidR="00314140" w:rsidTr="00314140">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3.1</w:t>
            </w:r>
          </w:p>
        </w:tc>
        <w:tc>
          <w:tcPr>
            <w:tcW w:w="1517"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3.1.Содейст</w:t>
            </w:r>
            <w:r>
              <w:rPr>
                <w:rFonts w:ascii="Arial" w:hAnsi="Arial" w:cs="Arial"/>
              </w:rPr>
              <w:lastRenderedPageBreak/>
              <w:t>вие увеличению уровня обеспеченности населения муниципального образования Московской области предприятиями бытового обслуживания</w:t>
            </w: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lastRenderedPageBreak/>
              <w:t xml:space="preserve">Средства </w:t>
            </w:r>
            <w:r>
              <w:rPr>
                <w:rFonts w:ascii="Arial" w:hAnsi="Arial" w:cs="Arial"/>
              </w:rPr>
              <w:lastRenderedPageBreak/>
              <w:t>бюджета городского округа Люберцы</w:t>
            </w:r>
          </w:p>
        </w:tc>
        <w:tc>
          <w:tcPr>
            <w:tcW w:w="890" w:type="dxa"/>
            <w:vMerge w:val="restart"/>
            <w:tcBorders>
              <w:top w:val="single" w:sz="4" w:space="0" w:color="auto"/>
              <w:left w:val="single" w:sz="4" w:space="0" w:color="auto"/>
              <w:bottom w:val="single" w:sz="4" w:space="0" w:color="auto"/>
              <w:right w:val="single" w:sz="4" w:space="0" w:color="auto"/>
            </w:tcBorders>
          </w:tcPr>
          <w:p w:rsidR="00314140" w:rsidRDefault="00314140">
            <w:pPr>
              <w:ind w:left="-57" w:right="-57"/>
              <w:jc w:val="center"/>
              <w:rPr>
                <w:rFonts w:ascii="Arial" w:hAnsi="Arial" w:cs="Arial"/>
              </w:rPr>
            </w:pPr>
            <w:r>
              <w:rPr>
                <w:rFonts w:ascii="Arial" w:hAnsi="Arial" w:cs="Arial"/>
              </w:rPr>
              <w:lastRenderedPageBreak/>
              <w:t>01.01.</w:t>
            </w:r>
            <w:r>
              <w:rPr>
                <w:rFonts w:ascii="Arial" w:hAnsi="Arial" w:cs="Arial"/>
              </w:rPr>
              <w:lastRenderedPageBreak/>
              <w:t>2020-</w:t>
            </w:r>
          </w:p>
          <w:p w:rsidR="00314140" w:rsidRDefault="00314140">
            <w:pPr>
              <w:ind w:left="-57" w:right="-57"/>
              <w:jc w:val="center"/>
              <w:rPr>
                <w:rFonts w:ascii="Arial" w:hAnsi="Arial" w:cs="Arial"/>
              </w:rPr>
            </w:pPr>
            <w:r>
              <w:rPr>
                <w:rFonts w:ascii="Arial" w:hAnsi="Arial" w:cs="Arial"/>
              </w:rPr>
              <w:t>31.12.2024</w:t>
            </w:r>
          </w:p>
          <w:p w:rsidR="00314140" w:rsidRDefault="00314140">
            <w:pPr>
              <w:ind w:left="-57" w:right="-57"/>
              <w:jc w:val="cente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lastRenderedPageBreak/>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Управлени</w:t>
            </w:r>
            <w:r>
              <w:rPr>
                <w:rFonts w:ascii="Arial" w:hAnsi="Arial" w:cs="Arial"/>
              </w:rPr>
              <w:lastRenderedPageBreak/>
              <w:t>е потребительского рынка, услуг и рекламы администрации городского 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tcPr>
          <w:p w:rsidR="00314140" w:rsidRDefault="00314140">
            <w:pPr>
              <w:ind w:left="-57" w:right="-57"/>
              <w:jc w:val="center"/>
              <w:rPr>
                <w:rFonts w:ascii="Arial" w:hAnsi="Arial" w:cs="Arial"/>
              </w:rPr>
            </w:pPr>
            <w:r>
              <w:rPr>
                <w:rFonts w:ascii="Arial" w:hAnsi="Arial" w:cs="Arial"/>
              </w:rPr>
              <w:lastRenderedPageBreak/>
              <w:t>Обеспе</w:t>
            </w:r>
            <w:r>
              <w:rPr>
                <w:rFonts w:ascii="Arial" w:hAnsi="Arial" w:cs="Arial"/>
              </w:rPr>
              <w:lastRenderedPageBreak/>
              <w:t>чение населения широким ассортиментом бытовых услуг.</w:t>
            </w:r>
          </w:p>
          <w:p w:rsidR="00314140" w:rsidRDefault="00314140">
            <w:pPr>
              <w:ind w:left="-57" w:right="-57"/>
              <w:jc w:val="center"/>
              <w:rPr>
                <w:rFonts w:ascii="Arial" w:hAnsi="Arial" w:cs="Arial"/>
              </w:rPr>
            </w:pPr>
          </w:p>
          <w:p w:rsidR="00314140" w:rsidRDefault="00314140">
            <w:pPr>
              <w:ind w:left="-57" w:right="-57"/>
              <w:jc w:val="center"/>
              <w:rPr>
                <w:rFonts w:ascii="Arial" w:hAnsi="Arial" w:cs="Arial"/>
              </w:rPr>
            </w:pPr>
          </w:p>
          <w:p w:rsidR="00314140" w:rsidRDefault="00314140">
            <w:pPr>
              <w:ind w:left="-57" w:right="-57"/>
              <w:jc w:val="center"/>
              <w:rPr>
                <w:rFonts w:ascii="Arial" w:hAnsi="Arial" w:cs="Arial"/>
              </w:rPr>
            </w:pPr>
          </w:p>
        </w:tc>
      </w:tr>
      <w:tr w:rsidR="00314140" w:rsidTr="00314140">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Внебюджетные источники</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118 880,00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608 528,00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119 234,00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120 432,00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121 789,00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122 967,00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124 106,00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r>
      <w:tr w:rsidR="00314140" w:rsidTr="00314140">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Итого:</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118 880,00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608 528,00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119 234,00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120 432,00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121 789,00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122 967,00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124 106,00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r>
      <w:tr w:rsidR="00314140" w:rsidTr="00314140">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4.</w:t>
            </w:r>
          </w:p>
        </w:tc>
        <w:tc>
          <w:tcPr>
            <w:tcW w:w="1517"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Основное мероприятие 05.</w:t>
            </w:r>
          </w:p>
          <w:p w:rsidR="00314140" w:rsidRDefault="00314140">
            <w:pPr>
              <w:ind w:left="-57" w:right="-57"/>
              <w:rPr>
                <w:rFonts w:ascii="Arial" w:hAnsi="Arial" w:cs="Arial"/>
              </w:rPr>
            </w:pPr>
            <w:r>
              <w:rPr>
                <w:rFonts w:ascii="Arial" w:hAnsi="Arial" w:cs="Arial"/>
              </w:rPr>
              <w:t>Участие в организации региональной системы защиты прав потребителей</w:t>
            </w: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Средства бюджета городского округа Люберцы</w:t>
            </w:r>
          </w:p>
        </w:tc>
        <w:tc>
          <w:tcPr>
            <w:tcW w:w="890"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01.01.2020-</w:t>
            </w:r>
          </w:p>
          <w:p w:rsidR="00314140" w:rsidRDefault="00314140">
            <w:pPr>
              <w:ind w:left="-57" w:right="-57"/>
              <w:jc w:val="center"/>
              <w:rPr>
                <w:rFonts w:ascii="Arial" w:hAnsi="Arial" w:cs="Arial"/>
              </w:rPr>
            </w:pPr>
            <w:r>
              <w:rPr>
                <w:rFonts w:ascii="Arial" w:hAnsi="Arial" w:cs="Arial"/>
              </w:rPr>
              <w:t>31.12.2024</w:t>
            </w: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 xml:space="preserve">Снижение доли обращений по вопросу защиты прав потребителей от общего количества поступивших </w:t>
            </w:r>
            <w:r>
              <w:rPr>
                <w:rFonts w:ascii="Arial" w:hAnsi="Arial" w:cs="Arial"/>
              </w:rPr>
              <w:lastRenderedPageBreak/>
              <w:t>обращений к концу 2024 года до 8%.</w:t>
            </w:r>
          </w:p>
        </w:tc>
      </w:tr>
      <w:tr w:rsidR="00314140" w:rsidTr="00314140">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Внебюджетные источники</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r>
      <w:tr w:rsidR="00314140" w:rsidTr="00314140">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Итого:</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r>
      <w:tr w:rsidR="00314140" w:rsidTr="00314140">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lastRenderedPageBreak/>
              <w:t>4.1</w:t>
            </w:r>
          </w:p>
        </w:tc>
        <w:tc>
          <w:tcPr>
            <w:tcW w:w="1517"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5.1.Рассмотрение обращений и жалоб, консультации граждан по вопросам защиты прав потребителей</w:t>
            </w: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Средства бюджета городского округа Люберцы</w:t>
            </w:r>
          </w:p>
        </w:tc>
        <w:tc>
          <w:tcPr>
            <w:tcW w:w="890"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01.01.2020-</w:t>
            </w:r>
          </w:p>
          <w:p w:rsidR="00314140" w:rsidRDefault="00314140">
            <w:pPr>
              <w:ind w:left="-57" w:right="-57"/>
              <w:jc w:val="center"/>
              <w:rPr>
                <w:rFonts w:ascii="Arial" w:hAnsi="Arial" w:cs="Arial"/>
              </w:rPr>
            </w:pPr>
            <w:r>
              <w:rPr>
                <w:rFonts w:ascii="Arial" w:hAnsi="Arial" w:cs="Arial"/>
              </w:rPr>
              <w:t>31.12.2024</w:t>
            </w: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Управление потребительского рынка, услуг и рекламы администрации городского 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Снижение доли обращений по вопросу защиты прав потребителей от общего количества поступивших обращений к концу 2024 года до 8%.</w:t>
            </w:r>
          </w:p>
        </w:tc>
      </w:tr>
      <w:tr w:rsidR="00314140" w:rsidTr="00314140">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Внебюджетные источники</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r>
      <w:tr w:rsidR="00314140" w:rsidTr="00314140">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Итого:</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r>
      <w:tr w:rsidR="00314140" w:rsidTr="00314140">
        <w:trPr>
          <w:trHeight w:val="20"/>
        </w:trPr>
        <w:tc>
          <w:tcPr>
            <w:tcW w:w="462"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4.2</w:t>
            </w:r>
          </w:p>
        </w:tc>
        <w:tc>
          <w:tcPr>
            <w:tcW w:w="1517"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 xml:space="preserve">5.2.Обращение в суды по вопросу защиты прав </w:t>
            </w:r>
            <w:r>
              <w:rPr>
                <w:rFonts w:ascii="Arial" w:hAnsi="Arial" w:cs="Arial"/>
              </w:rPr>
              <w:lastRenderedPageBreak/>
              <w:t>потребителей</w:t>
            </w: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lastRenderedPageBreak/>
              <w:t>Средства бюджета городского округа Люберцы</w:t>
            </w:r>
          </w:p>
        </w:tc>
        <w:tc>
          <w:tcPr>
            <w:tcW w:w="890" w:type="dxa"/>
            <w:vMerge w:val="restart"/>
            <w:tcBorders>
              <w:top w:val="single" w:sz="4" w:space="0" w:color="auto"/>
              <w:left w:val="single" w:sz="4" w:space="0" w:color="auto"/>
              <w:bottom w:val="single" w:sz="4" w:space="0" w:color="auto"/>
              <w:right w:val="single" w:sz="4" w:space="0" w:color="auto"/>
            </w:tcBorders>
          </w:tcPr>
          <w:p w:rsidR="00314140" w:rsidRDefault="00314140">
            <w:pPr>
              <w:ind w:left="-57" w:right="-57"/>
              <w:jc w:val="center"/>
              <w:rPr>
                <w:rFonts w:ascii="Arial" w:hAnsi="Arial" w:cs="Arial"/>
              </w:rPr>
            </w:pPr>
            <w:r>
              <w:rPr>
                <w:rFonts w:ascii="Arial" w:hAnsi="Arial" w:cs="Arial"/>
              </w:rPr>
              <w:t>01.01.2020-</w:t>
            </w:r>
          </w:p>
          <w:p w:rsidR="00314140" w:rsidRDefault="00314140">
            <w:pPr>
              <w:ind w:left="-57" w:right="-57"/>
              <w:jc w:val="center"/>
              <w:rPr>
                <w:rFonts w:ascii="Arial" w:hAnsi="Arial" w:cs="Arial"/>
              </w:rPr>
            </w:pPr>
            <w:r>
              <w:rPr>
                <w:rFonts w:ascii="Arial" w:hAnsi="Arial" w:cs="Arial"/>
              </w:rPr>
              <w:t>31.12.2024</w:t>
            </w:r>
          </w:p>
          <w:p w:rsidR="00314140" w:rsidRDefault="00314140">
            <w:pPr>
              <w:ind w:left="-57" w:right="-57"/>
              <w:jc w:val="cente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417"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 xml:space="preserve">Управление потребительского рынка, </w:t>
            </w:r>
            <w:r>
              <w:rPr>
                <w:rFonts w:ascii="Arial" w:hAnsi="Arial" w:cs="Arial"/>
              </w:rPr>
              <w:lastRenderedPageBreak/>
              <w:t>услуг и рекламы администрации городского округа Люберцы Московской области</w:t>
            </w:r>
          </w:p>
        </w:tc>
        <w:tc>
          <w:tcPr>
            <w:tcW w:w="993" w:type="dxa"/>
            <w:vMerge w:val="restart"/>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lastRenderedPageBreak/>
              <w:t>Снижение доли обращений по вопрос</w:t>
            </w:r>
            <w:r>
              <w:rPr>
                <w:rFonts w:ascii="Arial" w:hAnsi="Arial" w:cs="Arial"/>
              </w:rPr>
              <w:lastRenderedPageBreak/>
              <w:t>у защиты прав потребителей от общего количества поступивших обращений к концу 2024 года до 8%.</w:t>
            </w:r>
          </w:p>
        </w:tc>
      </w:tr>
      <w:tr w:rsidR="00314140" w:rsidTr="00314140">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Внебюджетные источники</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r>
      <w:tr w:rsidR="00314140" w:rsidTr="00314140">
        <w:trPr>
          <w:trHeight w:val="20"/>
        </w:trPr>
        <w:tc>
          <w:tcPr>
            <w:tcW w:w="4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2862"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34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rPr>
                <w:rFonts w:ascii="Arial" w:hAnsi="Arial" w:cs="Arial"/>
              </w:rPr>
            </w:pPr>
            <w:r>
              <w:rPr>
                <w:rFonts w:ascii="Arial" w:hAnsi="Arial" w:cs="Arial"/>
              </w:rPr>
              <w:t>Итого:</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r>
      <w:tr w:rsidR="00314140" w:rsidTr="00314140">
        <w:trPr>
          <w:trHeight w:val="20"/>
        </w:trPr>
        <w:tc>
          <w:tcPr>
            <w:tcW w:w="462" w:type="dxa"/>
            <w:tcBorders>
              <w:top w:val="single" w:sz="4" w:space="0" w:color="auto"/>
              <w:left w:val="single" w:sz="4" w:space="0" w:color="auto"/>
              <w:bottom w:val="single" w:sz="4" w:space="0" w:color="auto"/>
              <w:right w:val="single" w:sz="4" w:space="0" w:color="auto"/>
            </w:tcBorders>
          </w:tcPr>
          <w:p w:rsidR="00314140" w:rsidRDefault="00314140">
            <w:pPr>
              <w:ind w:left="-57" w:right="-57"/>
              <w:jc w:val="center"/>
              <w:rPr>
                <w:rFonts w:ascii="Arial" w:hAnsi="Arial" w:cs="Arial"/>
              </w:rPr>
            </w:pPr>
          </w:p>
        </w:tc>
        <w:tc>
          <w:tcPr>
            <w:tcW w:w="2862" w:type="dxa"/>
            <w:gridSpan w:val="2"/>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right"/>
              <w:rPr>
                <w:rFonts w:ascii="Arial" w:hAnsi="Arial" w:cs="Arial"/>
              </w:rPr>
            </w:pPr>
            <w:r>
              <w:rPr>
                <w:rFonts w:ascii="Arial" w:hAnsi="Arial" w:cs="Arial"/>
              </w:rPr>
              <w:t>Итого по подпрограмме:</w:t>
            </w:r>
          </w:p>
        </w:tc>
        <w:tc>
          <w:tcPr>
            <w:tcW w:w="890" w:type="dxa"/>
            <w:vMerge w:val="restart"/>
            <w:tcBorders>
              <w:top w:val="single" w:sz="4" w:space="0" w:color="auto"/>
              <w:left w:val="single" w:sz="4" w:space="0" w:color="auto"/>
              <w:bottom w:val="single" w:sz="4" w:space="0" w:color="auto"/>
              <w:right w:val="single" w:sz="4" w:space="0" w:color="auto"/>
            </w:tcBorders>
          </w:tcPr>
          <w:p w:rsidR="00314140" w:rsidRDefault="00314140">
            <w:pPr>
              <w:ind w:left="-57" w:right="-57"/>
              <w:jc w:val="cente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947 856,00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4 913 229,00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960 117, 00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982 542,00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986 333,00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989 691,00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994 546,00</w:t>
            </w:r>
          </w:p>
        </w:tc>
        <w:tc>
          <w:tcPr>
            <w:tcW w:w="1417" w:type="dxa"/>
            <w:tcBorders>
              <w:top w:val="single" w:sz="4" w:space="0" w:color="auto"/>
              <w:left w:val="single" w:sz="4" w:space="0" w:color="auto"/>
              <w:bottom w:val="single" w:sz="4" w:space="0" w:color="auto"/>
              <w:right w:val="single" w:sz="4" w:space="0" w:color="auto"/>
            </w:tcBorders>
          </w:tcPr>
          <w:p w:rsidR="00314140" w:rsidRDefault="00314140">
            <w:pPr>
              <w:ind w:left="-57" w:right="-57"/>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tcPr>
          <w:p w:rsidR="00314140" w:rsidRDefault="00314140">
            <w:pPr>
              <w:ind w:left="-57" w:right="-57"/>
              <w:jc w:val="center"/>
              <w:rPr>
                <w:rFonts w:ascii="Arial" w:hAnsi="Arial" w:cs="Arial"/>
              </w:rPr>
            </w:pPr>
          </w:p>
        </w:tc>
      </w:tr>
      <w:tr w:rsidR="00314140" w:rsidTr="00314140">
        <w:trPr>
          <w:trHeight w:val="20"/>
        </w:trPr>
        <w:tc>
          <w:tcPr>
            <w:tcW w:w="462" w:type="dxa"/>
            <w:tcBorders>
              <w:top w:val="single" w:sz="4" w:space="0" w:color="auto"/>
              <w:left w:val="single" w:sz="4" w:space="0" w:color="auto"/>
              <w:bottom w:val="single" w:sz="4" w:space="0" w:color="auto"/>
              <w:right w:val="single" w:sz="4" w:space="0" w:color="auto"/>
            </w:tcBorders>
          </w:tcPr>
          <w:p w:rsidR="00314140" w:rsidRDefault="00314140">
            <w:pPr>
              <w:ind w:left="-57" w:right="-57"/>
              <w:jc w:val="center"/>
              <w:rPr>
                <w:rFonts w:ascii="Arial" w:hAnsi="Arial" w:cs="Arial"/>
              </w:rPr>
            </w:pPr>
          </w:p>
        </w:tc>
        <w:tc>
          <w:tcPr>
            <w:tcW w:w="2862" w:type="dxa"/>
            <w:gridSpan w:val="2"/>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right"/>
              <w:rPr>
                <w:rFonts w:ascii="Arial" w:hAnsi="Arial" w:cs="Arial"/>
              </w:rPr>
            </w:pPr>
            <w:r>
              <w:rPr>
                <w:rFonts w:ascii="Arial" w:hAnsi="Arial" w:cs="Arial"/>
              </w:rPr>
              <w:t>Средства Федерального бюджета</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tcPr>
          <w:p w:rsidR="00314140" w:rsidRDefault="00314140">
            <w:pPr>
              <w:ind w:left="-57" w:right="-57"/>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tcPr>
          <w:p w:rsidR="00314140" w:rsidRDefault="00314140">
            <w:pPr>
              <w:ind w:left="-57" w:right="-57"/>
              <w:jc w:val="center"/>
              <w:rPr>
                <w:rFonts w:ascii="Arial" w:hAnsi="Arial" w:cs="Arial"/>
              </w:rPr>
            </w:pPr>
          </w:p>
        </w:tc>
      </w:tr>
      <w:tr w:rsidR="00314140" w:rsidTr="00314140">
        <w:trPr>
          <w:trHeight w:val="20"/>
        </w:trPr>
        <w:tc>
          <w:tcPr>
            <w:tcW w:w="462" w:type="dxa"/>
            <w:tcBorders>
              <w:top w:val="single" w:sz="4" w:space="0" w:color="auto"/>
              <w:left w:val="single" w:sz="4" w:space="0" w:color="auto"/>
              <w:bottom w:val="single" w:sz="4" w:space="0" w:color="auto"/>
              <w:right w:val="single" w:sz="4" w:space="0" w:color="auto"/>
            </w:tcBorders>
          </w:tcPr>
          <w:p w:rsidR="00314140" w:rsidRDefault="00314140">
            <w:pPr>
              <w:ind w:left="-57" w:right="-57"/>
              <w:jc w:val="center"/>
              <w:rPr>
                <w:rFonts w:ascii="Arial" w:hAnsi="Arial" w:cs="Arial"/>
              </w:rPr>
            </w:pPr>
          </w:p>
        </w:tc>
        <w:tc>
          <w:tcPr>
            <w:tcW w:w="2862" w:type="dxa"/>
            <w:gridSpan w:val="2"/>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right"/>
              <w:rPr>
                <w:rFonts w:ascii="Arial" w:hAnsi="Arial" w:cs="Arial"/>
              </w:rPr>
            </w:pPr>
            <w:r>
              <w:rPr>
                <w:rFonts w:ascii="Arial" w:hAnsi="Arial" w:cs="Arial"/>
              </w:rPr>
              <w:t>Средства бюджета Московской области</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tcPr>
          <w:p w:rsidR="00314140" w:rsidRDefault="00314140">
            <w:pPr>
              <w:ind w:left="-57" w:right="-57"/>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tcPr>
          <w:p w:rsidR="00314140" w:rsidRDefault="00314140">
            <w:pPr>
              <w:ind w:left="-57" w:right="-57"/>
              <w:jc w:val="center"/>
              <w:rPr>
                <w:rFonts w:ascii="Arial" w:hAnsi="Arial" w:cs="Arial"/>
              </w:rPr>
            </w:pPr>
          </w:p>
        </w:tc>
      </w:tr>
      <w:tr w:rsidR="00314140" w:rsidTr="00314140">
        <w:trPr>
          <w:trHeight w:val="20"/>
        </w:trPr>
        <w:tc>
          <w:tcPr>
            <w:tcW w:w="462" w:type="dxa"/>
            <w:tcBorders>
              <w:top w:val="single" w:sz="4" w:space="0" w:color="auto"/>
              <w:left w:val="single" w:sz="4" w:space="0" w:color="auto"/>
              <w:bottom w:val="single" w:sz="4" w:space="0" w:color="auto"/>
              <w:right w:val="single" w:sz="4" w:space="0" w:color="auto"/>
            </w:tcBorders>
          </w:tcPr>
          <w:p w:rsidR="00314140" w:rsidRDefault="00314140">
            <w:pPr>
              <w:ind w:left="-57" w:right="-57"/>
              <w:jc w:val="center"/>
              <w:rPr>
                <w:rFonts w:ascii="Arial" w:hAnsi="Arial" w:cs="Arial"/>
              </w:rPr>
            </w:pPr>
          </w:p>
        </w:tc>
        <w:tc>
          <w:tcPr>
            <w:tcW w:w="2862" w:type="dxa"/>
            <w:gridSpan w:val="2"/>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right"/>
              <w:rPr>
                <w:rFonts w:ascii="Arial" w:hAnsi="Arial" w:cs="Arial"/>
              </w:rPr>
            </w:pPr>
            <w:r>
              <w:rPr>
                <w:rFonts w:ascii="Arial" w:hAnsi="Arial" w:cs="Arial"/>
              </w:rPr>
              <w:t>Средства бюджета городского округа Люберцы</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0,00</w:t>
            </w:r>
          </w:p>
        </w:tc>
        <w:tc>
          <w:tcPr>
            <w:tcW w:w="1417" w:type="dxa"/>
            <w:tcBorders>
              <w:top w:val="single" w:sz="4" w:space="0" w:color="auto"/>
              <w:left w:val="single" w:sz="4" w:space="0" w:color="auto"/>
              <w:bottom w:val="single" w:sz="4" w:space="0" w:color="auto"/>
              <w:right w:val="single" w:sz="4" w:space="0" w:color="auto"/>
            </w:tcBorders>
          </w:tcPr>
          <w:p w:rsidR="00314140" w:rsidRDefault="00314140">
            <w:pPr>
              <w:ind w:left="-57" w:right="-57"/>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tcPr>
          <w:p w:rsidR="00314140" w:rsidRDefault="00314140">
            <w:pPr>
              <w:ind w:left="-57" w:right="-57"/>
              <w:jc w:val="center"/>
              <w:rPr>
                <w:rFonts w:ascii="Arial" w:hAnsi="Arial" w:cs="Arial"/>
              </w:rPr>
            </w:pPr>
          </w:p>
        </w:tc>
      </w:tr>
      <w:tr w:rsidR="00314140" w:rsidTr="00314140">
        <w:trPr>
          <w:trHeight w:val="20"/>
        </w:trPr>
        <w:tc>
          <w:tcPr>
            <w:tcW w:w="462" w:type="dxa"/>
            <w:tcBorders>
              <w:top w:val="single" w:sz="4" w:space="0" w:color="auto"/>
              <w:left w:val="single" w:sz="4" w:space="0" w:color="auto"/>
              <w:bottom w:val="single" w:sz="4" w:space="0" w:color="auto"/>
              <w:right w:val="single" w:sz="4" w:space="0" w:color="auto"/>
            </w:tcBorders>
          </w:tcPr>
          <w:p w:rsidR="00314140" w:rsidRDefault="00314140">
            <w:pPr>
              <w:ind w:left="-57" w:right="-57"/>
              <w:jc w:val="center"/>
              <w:rPr>
                <w:rFonts w:ascii="Arial" w:hAnsi="Arial" w:cs="Arial"/>
              </w:rPr>
            </w:pPr>
          </w:p>
        </w:tc>
        <w:tc>
          <w:tcPr>
            <w:tcW w:w="2862" w:type="dxa"/>
            <w:gridSpan w:val="2"/>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right"/>
              <w:rPr>
                <w:rFonts w:ascii="Arial" w:hAnsi="Arial" w:cs="Arial"/>
              </w:rPr>
            </w:pPr>
            <w:r>
              <w:rPr>
                <w:rFonts w:ascii="Arial" w:hAnsi="Arial" w:cs="Arial"/>
              </w:rPr>
              <w:t>Внебюджетные источники</w:t>
            </w: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314140" w:rsidRDefault="00314140">
            <w:pPr>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947 856,00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4 913 229,00</w:t>
            </w:r>
          </w:p>
        </w:tc>
        <w:tc>
          <w:tcPr>
            <w:tcW w:w="1275"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960 117, 00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982 542,00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986 333,00</w:t>
            </w:r>
          </w:p>
        </w:tc>
        <w:tc>
          <w:tcPr>
            <w:tcW w:w="1134"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989 691,00</w:t>
            </w:r>
          </w:p>
        </w:tc>
        <w:tc>
          <w:tcPr>
            <w:tcW w:w="1276" w:type="dxa"/>
            <w:tcBorders>
              <w:top w:val="single" w:sz="4" w:space="0" w:color="auto"/>
              <w:left w:val="single" w:sz="4" w:space="0" w:color="auto"/>
              <w:bottom w:val="single" w:sz="4" w:space="0" w:color="auto"/>
              <w:right w:val="single" w:sz="4" w:space="0" w:color="auto"/>
            </w:tcBorders>
            <w:hideMark/>
          </w:tcPr>
          <w:p w:rsidR="00314140" w:rsidRDefault="00314140">
            <w:pPr>
              <w:ind w:left="-57" w:right="-57"/>
              <w:jc w:val="center"/>
              <w:rPr>
                <w:rFonts w:ascii="Arial" w:hAnsi="Arial" w:cs="Arial"/>
              </w:rPr>
            </w:pPr>
            <w:r>
              <w:rPr>
                <w:rFonts w:ascii="Arial" w:hAnsi="Arial" w:cs="Arial"/>
              </w:rPr>
              <w:t>994 546,00</w:t>
            </w:r>
          </w:p>
        </w:tc>
        <w:tc>
          <w:tcPr>
            <w:tcW w:w="1417" w:type="dxa"/>
            <w:tcBorders>
              <w:top w:val="single" w:sz="4" w:space="0" w:color="auto"/>
              <w:left w:val="single" w:sz="4" w:space="0" w:color="auto"/>
              <w:bottom w:val="single" w:sz="4" w:space="0" w:color="auto"/>
              <w:right w:val="single" w:sz="4" w:space="0" w:color="auto"/>
            </w:tcBorders>
          </w:tcPr>
          <w:p w:rsidR="00314140" w:rsidRDefault="00314140">
            <w:pPr>
              <w:ind w:left="-57" w:right="-57"/>
              <w:jc w:val="center"/>
              <w:rPr>
                <w:rFonts w:ascii="Arial" w:hAnsi="Arial" w:cs="Arial"/>
              </w:rPr>
            </w:pPr>
          </w:p>
        </w:tc>
        <w:tc>
          <w:tcPr>
            <w:tcW w:w="993" w:type="dxa"/>
            <w:tcBorders>
              <w:top w:val="single" w:sz="4" w:space="0" w:color="auto"/>
              <w:left w:val="single" w:sz="4" w:space="0" w:color="auto"/>
              <w:bottom w:val="single" w:sz="4" w:space="0" w:color="auto"/>
              <w:right w:val="single" w:sz="4" w:space="0" w:color="auto"/>
            </w:tcBorders>
          </w:tcPr>
          <w:p w:rsidR="00314140" w:rsidRDefault="00314140">
            <w:pPr>
              <w:ind w:left="-57" w:right="-57"/>
              <w:jc w:val="center"/>
              <w:rPr>
                <w:rFonts w:ascii="Arial" w:hAnsi="Arial" w:cs="Arial"/>
              </w:rPr>
            </w:pPr>
          </w:p>
        </w:tc>
      </w:tr>
    </w:tbl>
    <w:p w:rsidR="00314140" w:rsidRDefault="00314140" w:rsidP="00314140">
      <w:pPr>
        <w:widowControl w:val="0"/>
        <w:autoSpaceDE w:val="0"/>
        <w:autoSpaceDN w:val="0"/>
        <w:adjustRightInd w:val="0"/>
        <w:spacing w:before="120" w:after="160" w:line="256" w:lineRule="auto"/>
        <w:rPr>
          <w:rFonts w:ascii="Arial" w:eastAsia="Calibri" w:hAnsi="Arial" w:cs="Arial"/>
          <w:b/>
          <w:lang w:eastAsia="en-US"/>
        </w:rPr>
      </w:pPr>
    </w:p>
    <w:p w:rsidR="00217CD8" w:rsidRDefault="00217CD8"/>
    <w:sectPr w:rsidR="00217CD8" w:rsidSect="0031414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D9572A"/>
    <w:multiLevelType w:val="hybridMultilevel"/>
    <w:tmpl w:val="F1A271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8685F6C"/>
    <w:multiLevelType w:val="hybridMultilevel"/>
    <w:tmpl w:val="C4BE2830"/>
    <w:lvl w:ilvl="0" w:tplc="0419000F">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B4F0DC0"/>
    <w:multiLevelType w:val="hybridMultilevel"/>
    <w:tmpl w:val="C836614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64527AA4"/>
    <w:multiLevelType w:val="hybridMultilevel"/>
    <w:tmpl w:val="6A9E93A6"/>
    <w:lvl w:ilvl="0" w:tplc="178A7EA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8E3"/>
    <w:rsid w:val="00217CD8"/>
    <w:rsid w:val="00314140"/>
    <w:rsid w:val="00517733"/>
    <w:rsid w:val="005E753D"/>
    <w:rsid w:val="007A2738"/>
    <w:rsid w:val="00B14344"/>
    <w:rsid w:val="00D864AC"/>
    <w:rsid w:val="00F16AA4"/>
    <w:rsid w:val="00F528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14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1414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314140"/>
    <w:pPr>
      <w:keepNext/>
      <w:spacing w:line="360" w:lineRule="auto"/>
      <w:outlineLvl w:val="1"/>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14140"/>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semiHidden/>
    <w:rsid w:val="00314140"/>
    <w:rPr>
      <w:rFonts w:ascii="Times New Roman" w:eastAsia="Times New Roman" w:hAnsi="Times New Roman" w:cs="Times New Roman"/>
      <w:b/>
      <w:sz w:val="28"/>
      <w:szCs w:val="20"/>
      <w:lang w:eastAsia="ru-RU"/>
    </w:rPr>
  </w:style>
  <w:style w:type="character" w:styleId="a3">
    <w:name w:val="Hyperlink"/>
    <w:basedOn w:val="a0"/>
    <w:uiPriority w:val="99"/>
    <w:semiHidden/>
    <w:unhideWhenUsed/>
    <w:rsid w:val="00314140"/>
    <w:rPr>
      <w:color w:val="0000FF"/>
      <w:u w:val="single"/>
    </w:rPr>
  </w:style>
  <w:style w:type="paragraph" w:styleId="a4">
    <w:name w:val="Normal (Web)"/>
    <w:basedOn w:val="a"/>
    <w:uiPriority w:val="99"/>
    <w:semiHidden/>
    <w:unhideWhenUsed/>
    <w:rsid w:val="00314140"/>
    <w:pPr>
      <w:spacing w:before="100" w:beforeAutospacing="1" w:after="100" w:afterAutospacing="1"/>
    </w:pPr>
  </w:style>
  <w:style w:type="character" w:customStyle="1" w:styleId="a5">
    <w:name w:val="Текст сноски Знак"/>
    <w:aliases w:val="Текст сноски-FN Знак,ft Знак,Footnote Text Char Знак Знак Знак,Footnote Text Char Знак Знак1,single space Знак,footnote text Знак,-++ Знак,Текст сноски Знак1 Знак Знак1,Текст сноски Знак Знак Знак Знак,Текст сноски Знак1 Знак1"/>
    <w:basedOn w:val="a0"/>
    <w:link w:val="a6"/>
    <w:semiHidden/>
    <w:locked/>
    <w:rsid w:val="00314140"/>
    <w:rPr>
      <w:rFonts w:ascii="Times New Roman" w:eastAsia="Times New Roman" w:hAnsi="Times New Roman" w:cs="Times New Roman"/>
      <w:sz w:val="24"/>
      <w:szCs w:val="24"/>
      <w:lang w:eastAsia="ru-RU"/>
    </w:rPr>
  </w:style>
  <w:style w:type="paragraph" w:styleId="a6">
    <w:name w:val="footnote text"/>
    <w:aliases w:val="Текст сноски-FN,ft,Footnote Text Char Знак Знак,Footnote Text Char Знак,single space,footnote text,-++,Текст сноски Знак1 Знак,Текст сноски Знак Знак Знак,Текст сноски Знак Знак,Текст сноски Знак1 Знак Знак"/>
    <w:basedOn w:val="a"/>
    <w:link w:val="a5"/>
    <w:semiHidden/>
    <w:unhideWhenUsed/>
    <w:rsid w:val="00314140"/>
    <w:pPr>
      <w:spacing w:before="100" w:beforeAutospacing="1" w:after="100" w:afterAutospacing="1"/>
    </w:pPr>
  </w:style>
  <w:style w:type="character" w:customStyle="1" w:styleId="11">
    <w:name w:val="Текст сноски Знак1"/>
    <w:basedOn w:val="a0"/>
    <w:uiPriority w:val="99"/>
    <w:semiHidden/>
    <w:rsid w:val="00314140"/>
    <w:rPr>
      <w:rFonts w:ascii="Times New Roman" w:eastAsia="Times New Roman" w:hAnsi="Times New Roman" w:cs="Times New Roman"/>
      <w:sz w:val="20"/>
      <w:szCs w:val="20"/>
      <w:lang w:eastAsia="ru-RU"/>
    </w:rPr>
  </w:style>
  <w:style w:type="character" w:customStyle="1" w:styleId="a7">
    <w:name w:val="Верхний колонтитул Знак"/>
    <w:basedOn w:val="a0"/>
    <w:link w:val="a8"/>
    <w:uiPriority w:val="99"/>
    <w:semiHidden/>
    <w:rsid w:val="00314140"/>
    <w:rPr>
      <w:rFonts w:ascii="Times New Roman" w:eastAsia="Times New Roman" w:hAnsi="Times New Roman" w:cs="Times New Roman"/>
      <w:sz w:val="24"/>
      <w:szCs w:val="24"/>
      <w:lang w:eastAsia="ru-RU"/>
    </w:rPr>
  </w:style>
  <w:style w:type="paragraph" w:styleId="a8">
    <w:name w:val="header"/>
    <w:basedOn w:val="a"/>
    <w:link w:val="a7"/>
    <w:uiPriority w:val="99"/>
    <w:semiHidden/>
    <w:unhideWhenUsed/>
    <w:rsid w:val="00314140"/>
    <w:pPr>
      <w:tabs>
        <w:tab w:val="center" w:pos="4677"/>
        <w:tab w:val="right" w:pos="9355"/>
      </w:tabs>
    </w:pPr>
  </w:style>
  <w:style w:type="character" w:customStyle="1" w:styleId="a9">
    <w:name w:val="Нижний колонтитул Знак"/>
    <w:basedOn w:val="a0"/>
    <w:link w:val="aa"/>
    <w:uiPriority w:val="99"/>
    <w:semiHidden/>
    <w:rsid w:val="00314140"/>
    <w:rPr>
      <w:rFonts w:ascii="Times New Roman" w:eastAsia="Times New Roman" w:hAnsi="Times New Roman" w:cs="Times New Roman"/>
      <w:sz w:val="24"/>
      <w:szCs w:val="24"/>
      <w:lang w:eastAsia="ru-RU"/>
    </w:rPr>
  </w:style>
  <w:style w:type="paragraph" w:styleId="aa">
    <w:name w:val="footer"/>
    <w:basedOn w:val="a"/>
    <w:link w:val="a9"/>
    <w:uiPriority w:val="99"/>
    <w:semiHidden/>
    <w:unhideWhenUsed/>
    <w:rsid w:val="00314140"/>
    <w:pPr>
      <w:tabs>
        <w:tab w:val="center" w:pos="4677"/>
        <w:tab w:val="right" w:pos="9355"/>
      </w:tabs>
    </w:pPr>
  </w:style>
  <w:style w:type="character" w:customStyle="1" w:styleId="ab">
    <w:name w:val="Основной текст Знак"/>
    <w:basedOn w:val="a0"/>
    <w:link w:val="ac"/>
    <w:uiPriority w:val="99"/>
    <w:semiHidden/>
    <w:rsid w:val="00314140"/>
    <w:rPr>
      <w:rFonts w:ascii="Times New Roman" w:eastAsia="Times New Roman" w:hAnsi="Times New Roman" w:cs="Times New Roman"/>
      <w:sz w:val="24"/>
      <w:szCs w:val="24"/>
      <w:lang w:eastAsia="ru-RU"/>
    </w:rPr>
  </w:style>
  <w:style w:type="paragraph" w:styleId="ac">
    <w:name w:val="Body Text"/>
    <w:basedOn w:val="a"/>
    <w:link w:val="ab"/>
    <w:uiPriority w:val="99"/>
    <w:semiHidden/>
    <w:unhideWhenUsed/>
    <w:rsid w:val="00314140"/>
    <w:pPr>
      <w:spacing w:after="120"/>
    </w:pPr>
  </w:style>
  <w:style w:type="paragraph" w:styleId="ad">
    <w:name w:val="Title"/>
    <w:basedOn w:val="a"/>
    <w:link w:val="ae"/>
    <w:uiPriority w:val="99"/>
    <w:qFormat/>
    <w:rsid w:val="00314140"/>
    <w:pPr>
      <w:spacing w:before="100" w:beforeAutospacing="1" w:after="100" w:afterAutospacing="1"/>
    </w:pPr>
  </w:style>
  <w:style w:type="character" w:customStyle="1" w:styleId="ae">
    <w:name w:val="Название Знак"/>
    <w:basedOn w:val="a0"/>
    <w:link w:val="ad"/>
    <w:uiPriority w:val="99"/>
    <w:rsid w:val="00314140"/>
    <w:rPr>
      <w:rFonts w:ascii="Times New Roman" w:eastAsia="Times New Roman" w:hAnsi="Times New Roman" w:cs="Times New Roman"/>
      <w:sz w:val="24"/>
      <w:szCs w:val="24"/>
      <w:lang w:eastAsia="ru-RU"/>
    </w:rPr>
  </w:style>
  <w:style w:type="character" w:customStyle="1" w:styleId="af">
    <w:name w:val="Основной текст с отступом Знак"/>
    <w:aliases w:val="Основной текст 1 Знак,Основной текст с отступом Знак Знак Знак1,Нумерованный список !! Знак,Надин стиль Знак,Основной текст с отступом Знак Знак Знак Знак"/>
    <w:basedOn w:val="a0"/>
    <w:link w:val="af0"/>
    <w:semiHidden/>
    <w:locked/>
    <w:rsid w:val="00314140"/>
    <w:rPr>
      <w:rFonts w:ascii="Times New Roman" w:eastAsia="Times New Roman" w:hAnsi="Times New Roman" w:cs="Times New Roman"/>
      <w:sz w:val="28"/>
      <w:szCs w:val="20"/>
      <w:lang w:eastAsia="ru-RU"/>
    </w:rPr>
  </w:style>
  <w:style w:type="paragraph" w:styleId="af0">
    <w:name w:val="Body Text Indent"/>
    <w:aliases w:val="Основной текст 1,Основной текст с отступом Знак Знак,Нумерованный список !!,Надин стиль,Основной текст с отступом Знак Знак Знак"/>
    <w:basedOn w:val="a"/>
    <w:link w:val="af"/>
    <w:semiHidden/>
    <w:unhideWhenUsed/>
    <w:rsid w:val="00314140"/>
    <w:pPr>
      <w:ind w:firstLine="360"/>
      <w:jc w:val="both"/>
    </w:pPr>
    <w:rPr>
      <w:sz w:val="28"/>
      <w:szCs w:val="20"/>
    </w:rPr>
  </w:style>
  <w:style w:type="character" w:customStyle="1" w:styleId="12">
    <w:name w:val="Основной текст с отступом Знак1"/>
    <w:aliases w:val="Основной текст 1 Знак1,Основной текст с отступом Знак Знак Знак2,Нумерованный список !! Знак1,Надин стиль Знак1,Основной текст с отступом Знак Знак Знак Знак1"/>
    <w:basedOn w:val="a0"/>
    <w:semiHidden/>
    <w:rsid w:val="00314140"/>
    <w:rPr>
      <w:rFonts w:ascii="Times New Roman" w:eastAsia="Times New Roman" w:hAnsi="Times New Roman" w:cs="Times New Roman"/>
      <w:sz w:val="24"/>
      <w:szCs w:val="24"/>
      <w:lang w:eastAsia="ru-RU"/>
    </w:rPr>
  </w:style>
  <w:style w:type="character" w:customStyle="1" w:styleId="af1">
    <w:name w:val="Текст выноски Знак"/>
    <w:basedOn w:val="a0"/>
    <w:link w:val="af2"/>
    <w:uiPriority w:val="99"/>
    <w:semiHidden/>
    <w:rsid w:val="00314140"/>
    <w:rPr>
      <w:rFonts w:ascii="Tahoma" w:eastAsia="Times New Roman" w:hAnsi="Tahoma" w:cs="Tahoma"/>
      <w:sz w:val="16"/>
      <w:szCs w:val="16"/>
      <w:lang w:eastAsia="ru-RU"/>
    </w:rPr>
  </w:style>
  <w:style w:type="paragraph" w:styleId="af2">
    <w:name w:val="Balloon Text"/>
    <w:basedOn w:val="a"/>
    <w:link w:val="af1"/>
    <w:uiPriority w:val="99"/>
    <w:semiHidden/>
    <w:unhideWhenUsed/>
    <w:rsid w:val="00314140"/>
    <w:rPr>
      <w:rFonts w:ascii="Tahoma" w:hAnsi="Tahoma" w:cs="Tahoma"/>
      <w:sz w:val="16"/>
      <w:szCs w:val="16"/>
    </w:rPr>
  </w:style>
  <w:style w:type="paragraph" w:styleId="af3">
    <w:name w:val="No Spacing"/>
    <w:uiPriority w:val="1"/>
    <w:qFormat/>
    <w:rsid w:val="00314140"/>
    <w:pPr>
      <w:spacing w:after="0" w:line="240" w:lineRule="auto"/>
    </w:pPr>
  </w:style>
  <w:style w:type="character" w:customStyle="1" w:styleId="af4">
    <w:name w:val="Абзац списка Знак"/>
    <w:link w:val="af5"/>
    <w:uiPriority w:val="34"/>
    <w:locked/>
    <w:rsid w:val="00314140"/>
    <w:rPr>
      <w:rFonts w:ascii="Times New Roman" w:eastAsia="Times New Roman" w:hAnsi="Times New Roman" w:cs="Times New Roman"/>
      <w:sz w:val="24"/>
      <w:szCs w:val="24"/>
      <w:lang w:eastAsia="ru-RU"/>
    </w:rPr>
  </w:style>
  <w:style w:type="paragraph" w:styleId="af5">
    <w:name w:val="List Paragraph"/>
    <w:basedOn w:val="a"/>
    <w:link w:val="af4"/>
    <w:uiPriority w:val="34"/>
    <w:qFormat/>
    <w:rsid w:val="00314140"/>
    <w:pPr>
      <w:ind w:left="720"/>
      <w:contextualSpacing/>
    </w:pPr>
  </w:style>
  <w:style w:type="paragraph" w:styleId="21">
    <w:name w:val="Quote"/>
    <w:basedOn w:val="a"/>
    <w:next w:val="a"/>
    <w:link w:val="22"/>
    <w:uiPriority w:val="29"/>
    <w:qFormat/>
    <w:rsid w:val="00314140"/>
    <w:rPr>
      <w:i/>
      <w:iCs/>
      <w:color w:val="000000" w:themeColor="text1"/>
    </w:rPr>
  </w:style>
  <w:style w:type="character" w:customStyle="1" w:styleId="22">
    <w:name w:val="Цитата 2 Знак"/>
    <w:basedOn w:val="a0"/>
    <w:link w:val="21"/>
    <w:uiPriority w:val="29"/>
    <w:rsid w:val="00314140"/>
    <w:rPr>
      <w:rFonts w:ascii="Times New Roman" w:eastAsia="Times New Roman" w:hAnsi="Times New Roman" w:cs="Times New Roman"/>
      <w:i/>
      <w:iCs/>
      <w:color w:val="000000" w:themeColor="text1"/>
      <w:sz w:val="24"/>
      <w:szCs w:val="24"/>
      <w:lang w:eastAsia="ru-RU"/>
    </w:rPr>
  </w:style>
  <w:style w:type="paragraph" w:customStyle="1" w:styleId="CharCharCharChar">
    <w:name w:val="Char Char Знак Знак Char Char"/>
    <w:basedOn w:val="a"/>
    <w:uiPriority w:val="99"/>
    <w:rsid w:val="00314140"/>
    <w:pPr>
      <w:spacing w:after="160"/>
    </w:pPr>
    <w:rPr>
      <w:rFonts w:ascii="Arial" w:hAnsi="Arial"/>
      <w:b/>
      <w:color w:val="FFFFFF"/>
      <w:sz w:val="32"/>
      <w:szCs w:val="20"/>
      <w:lang w:val="en-US" w:eastAsia="en-US"/>
    </w:rPr>
  </w:style>
  <w:style w:type="paragraph" w:customStyle="1" w:styleId="ConsPlusNormal">
    <w:name w:val="ConsPlusNormal"/>
    <w:uiPriority w:val="99"/>
    <w:rsid w:val="003141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3141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314140"/>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Title">
    <w:name w:val="ConsPlusTitle"/>
    <w:uiPriority w:val="99"/>
    <w:rsid w:val="00314140"/>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af6">
    <w:name w:val="Подзаголовок бданка"/>
    <w:next w:val="af7"/>
    <w:autoRedefine/>
    <w:uiPriority w:val="99"/>
    <w:rsid w:val="00314140"/>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styleId="af7">
    <w:name w:val="envelope address"/>
    <w:next w:val="ac"/>
    <w:uiPriority w:val="99"/>
    <w:semiHidden/>
    <w:unhideWhenUsed/>
    <w:rsid w:val="00314140"/>
    <w:pPr>
      <w:spacing w:before="120" w:after="380" w:line="240" w:lineRule="auto"/>
      <w:jc w:val="center"/>
    </w:pPr>
    <w:rPr>
      <w:rFonts w:ascii="Times New Roman" w:eastAsia="Times New Roman" w:hAnsi="Times New Roman" w:cs="Times New Roman"/>
      <w:b/>
      <w:w w:val="115"/>
      <w:sz w:val="16"/>
      <w:szCs w:val="20"/>
      <w:lang w:eastAsia="ru-RU"/>
    </w:rPr>
  </w:style>
  <w:style w:type="paragraph" w:customStyle="1" w:styleId="af8">
    <w:name w:val="Заголовок бланка"/>
    <w:next w:val="af6"/>
    <w:autoRedefine/>
    <w:uiPriority w:val="99"/>
    <w:rsid w:val="00314140"/>
    <w:pPr>
      <w:spacing w:after="0" w:line="240" w:lineRule="auto"/>
      <w:jc w:val="center"/>
    </w:pPr>
    <w:rPr>
      <w:rFonts w:ascii="Times New Roman" w:eastAsia="Times New Roman" w:hAnsi="Times New Roman" w:cs="Times New Roman"/>
      <w:b/>
      <w:noProof/>
      <w:w w:val="120"/>
      <w:sz w:val="40"/>
      <w:szCs w:val="20"/>
      <w:lang w:eastAsia="ru-RU"/>
    </w:rPr>
  </w:style>
  <w:style w:type="paragraph" w:customStyle="1" w:styleId="af9">
    <w:name w:val="Номер и дата"/>
    <w:next w:val="a"/>
    <w:autoRedefine/>
    <w:uiPriority w:val="99"/>
    <w:rsid w:val="00314140"/>
    <w:pPr>
      <w:spacing w:after="0" w:line="240" w:lineRule="auto"/>
      <w:ind w:left="964"/>
    </w:pPr>
    <w:rPr>
      <w:rFonts w:ascii="Times New Roman" w:eastAsia="Times New Roman" w:hAnsi="Times New Roman" w:cs="Times New Roman"/>
      <w:b/>
      <w:noProof/>
      <w:sz w:val="18"/>
      <w:szCs w:val="20"/>
      <w:lang w:eastAsia="ru-RU"/>
    </w:rPr>
  </w:style>
  <w:style w:type="paragraph" w:customStyle="1" w:styleId="consplusnormal0">
    <w:name w:val="consplusnormal"/>
    <w:basedOn w:val="a"/>
    <w:uiPriority w:val="99"/>
    <w:rsid w:val="00314140"/>
    <w:pPr>
      <w:spacing w:before="100" w:beforeAutospacing="1" w:after="100" w:afterAutospacing="1"/>
    </w:pPr>
  </w:style>
  <w:style w:type="paragraph" w:customStyle="1" w:styleId="200">
    <w:name w:val="20"/>
    <w:basedOn w:val="a"/>
    <w:uiPriority w:val="99"/>
    <w:rsid w:val="00314140"/>
    <w:pPr>
      <w:spacing w:before="100" w:beforeAutospacing="1" w:after="100" w:afterAutospacing="1"/>
    </w:pPr>
  </w:style>
  <w:style w:type="paragraph" w:customStyle="1" w:styleId="a00">
    <w:name w:val="a0"/>
    <w:basedOn w:val="a"/>
    <w:uiPriority w:val="99"/>
    <w:rsid w:val="00314140"/>
    <w:pPr>
      <w:spacing w:before="100" w:beforeAutospacing="1" w:after="100" w:afterAutospacing="1"/>
    </w:pPr>
  </w:style>
  <w:style w:type="paragraph" w:customStyle="1" w:styleId="13">
    <w:name w:val="Знак1"/>
    <w:basedOn w:val="a"/>
    <w:uiPriority w:val="99"/>
    <w:rsid w:val="00314140"/>
    <w:pPr>
      <w:spacing w:after="160" w:line="240" w:lineRule="exact"/>
    </w:pPr>
    <w:rPr>
      <w:rFonts w:ascii="Verdana" w:hAnsi="Verdana"/>
      <w:lang w:val="en-US" w:eastAsia="en-US"/>
    </w:rPr>
  </w:style>
  <w:style w:type="paragraph" w:customStyle="1" w:styleId="msonormalmailrucssattributepostfix">
    <w:name w:val="msonormal_mailru_css_attribute_postfix"/>
    <w:basedOn w:val="a"/>
    <w:uiPriority w:val="99"/>
    <w:rsid w:val="00314140"/>
    <w:pPr>
      <w:spacing w:before="100" w:beforeAutospacing="1" w:after="100" w:afterAutospacing="1"/>
    </w:pPr>
  </w:style>
  <w:style w:type="character" w:customStyle="1" w:styleId="afa">
    <w:name w:val="Оглавление_"/>
    <w:basedOn w:val="a0"/>
    <w:link w:val="afb"/>
    <w:locked/>
    <w:rsid w:val="00314140"/>
    <w:rPr>
      <w:rFonts w:ascii="Times New Roman" w:eastAsia="Times New Roman" w:hAnsi="Times New Roman" w:cs="Times New Roman"/>
      <w:shd w:val="clear" w:color="auto" w:fill="FFFFFF"/>
    </w:rPr>
  </w:style>
  <w:style w:type="paragraph" w:customStyle="1" w:styleId="afb">
    <w:name w:val="Оглавление"/>
    <w:basedOn w:val="a"/>
    <w:link w:val="afa"/>
    <w:rsid w:val="00314140"/>
    <w:pPr>
      <w:widowControl w:val="0"/>
      <w:shd w:val="clear" w:color="auto" w:fill="FFFFFF"/>
      <w:spacing w:after="60" w:line="173" w:lineRule="exact"/>
      <w:jc w:val="both"/>
    </w:pPr>
    <w:rPr>
      <w:sz w:val="22"/>
      <w:szCs w:val="22"/>
      <w:lang w:eastAsia="en-US"/>
    </w:rPr>
  </w:style>
  <w:style w:type="character" w:customStyle="1" w:styleId="23">
    <w:name w:val="Основной текст (2)_"/>
    <w:basedOn w:val="a0"/>
    <w:rsid w:val="00314140"/>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24">
    <w:name w:val="Основной текст (2)"/>
    <w:basedOn w:val="23"/>
    <w:rsid w:val="00314140"/>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213pt">
    <w:name w:val="Основной текст (2) + 13 pt"/>
    <w:aliases w:val="Полужирный"/>
    <w:basedOn w:val="23"/>
    <w:rsid w:val="00314140"/>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ru-RU" w:eastAsia="ru-RU" w:bidi="ru-RU"/>
    </w:rPr>
  </w:style>
  <w:style w:type="character" w:customStyle="1" w:styleId="21pt">
    <w:name w:val="Основной текст (2) + Интервал 1 pt"/>
    <w:basedOn w:val="23"/>
    <w:rsid w:val="00314140"/>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table" w:styleId="afc">
    <w:name w:val="Table Grid"/>
    <w:basedOn w:val="a1"/>
    <w:uiPriority w:val="59"/>
    <w:rsid w:val="0031414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59"/>
    <w:rsid w:val="0031414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sid w:val="0031414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14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1414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314140"/>
    <w:pPr>
      <w:keepNext/>
      <w:spacing w:line="360" w:lineRule="auto"/>
      <w:outlineLvl w:val="1"/>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14140"/>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semiHidden/>
    <w:rsid w:val="00314140"/>
    <w:rPr>
      <w:rFonts w:ascii="Times New Roman" w:eastAsia="Times New Roman" w:hAnsi="Times New Roman" w:cs="Times New Roman"/>
      <w:b/>
      <w:sz w:val="28"/>
      <w:szCs w:val="20"/>
      <w:lang w:eastAsia="ru-RU"/>
    </w:rPr>
  </w:style>
  <w:style w:type="character" w:styleId="a3">
    <w:name w:val="Hyperlink"/>
    <w:basedOn w:val="a0"/>
    <w:uiPriority w:val="99"/>
    <w:semiHidden/>
    <w:unhideWhenUsed/>
    <w:rsid w:val="00314140"/>
    <w:rPr>
      <w:color w:val="0000FF"/>
      <w:u w:val="single"/>
    </w:rPr>
  </w:style>
  <w:style w:type="paragraph" w:styleId="a4">
    <w:name w:val="Normal (Web)"/>
    <w:basedOn w:val="a"/>
    <w:uiPriority w:val="99"/>
    <w:semiHidden/>
    <w:unhideWhenUsed/>
    <w:rsid w:val="00314140"/>
    <w:pPr>
      <w:spacing w:before="100" w:beforeAutospacing="1" w:after="100" w:afterAutospacing="1"/>
    </w:pPr>
  </w:style>
  <w:style w:type="character" w:customStyle="1" w:styleId="a5">
    <w:name w:val="Текст сноски Знак"/>
    <w:aliases w:val="Текст сноски-FN Знак,ft Знак,Footnote Text Char Знак Знак Знак,Footnote Text Char Знак Знак1,single space Знак,footnote text Знак,-++ Знак,Текст сноски Знак1 Знак Знак1,Текст сноски Знак Знак Знак Знак,Текст сноски Знак1 Знак1"/>
    <w:basedOn w:val="a0"/>
    <w:link w:val="a6"/>
    <w:semiHidden/>
    <w:locked/>
    <w:rsid w:val="00314140"/>
    <w:rPr>
      <w:rFonts w:ascii="Times New Roman" w:eastAsia="Times New Roman" w:hAnsi="Times New Roman" w:cs="Times New Roman"/>
      <w:sz w:val="24"/>
      <w:szCs w:val="24"/>
      <w:lang w:eastAsia="ru-RU"/>
    </w:rPr>
  </w:style>
  <w:style w:type="paragraph" w:styleId="a6">
    <w:name w:val="footnote text"/>
    <w:aliases w:val="Текст сноски-FN,ft,Footnote Text Char Знак Знак,Footnote Text Char Знак,single space,footnote text,-++,Текст сноски Знак1 Знак,Текст сноски Знак Знак Знак,Текст сноски Знак Знак,Текст сноски Знак1 Знак Знак"/>
    <w:basedOn w:val="a"/>
    <w:link w:val="a5"/>
    <w:semiHidden/>
    <w:unhideWhenUsed/>
    <w:rsid w:val="00314140"/>
    <w:pPr>
      <w:spacing w:before="100" w:beforeAutospacing="1" w:after="100" w:afterAutospacing="1"/>
    </w:pPr>
  </w:style>
  <w:style w:type="character" w:customStyle="1" w:styleId="11">
    <w:name w:val="Текст сноски Знак1"/>
    <w:basedOn w:val="a0"/>
    <w:uiPriority w:val="99"/>
    <w:semiHidden/>
    <w:rsid w:val="00314140"/>
    <w:rPr>
      <w:rFonts w:ascii="Times New Roman" w:eastAsia="Times New Roman" w:hAnsi="Times New Roman" w:cs="Times New Roman"/>
      <w:sz w:val="20"/>
      <w:szCs w:val="20"/>
      <w:lang w:eastAsia="ru-RU"/>
    </w:rPr>
  </w:style>
  <w:style w:type="character" w:customStyle="1" w:styleId="a7">
    <w:name w:val="Верхний колонтитул Знак"/>
    <w:basedOn w:val="a0"/>
    <w:link w:val="a8"/>
    <w:uiPriority w:val="99"/>
    <w:semiHidden/>
    <w:rsid w:val="00314140"/>
    <w:rPr>
      <w:rFonts w:ascii="Times New Roman" w:eastAsia="Times New Roman" w:hAnsi="Times New Roman" w:cs="Times New Roman"/>
      <w:sz w:val="24"/>
      <w:szCs w:val="24"/>
      <w:lang w:eastAsia="ru-RU"/>
    </w:rPr>
  </w:style>
  <w:style w:type="paragraph" w:styleId="a8">
    <w:name w:val="header"/>
    <w:basedOn w:val="a"/>
    <w:link w:val="a7"/>
    <w:uiPriority w:val="99"/>
    <w:semiHidden/>
    <w:unhideWhenUsed/>
    <w:rsid w:val="00314140"/>
    <w:pPr>
      <w:tabs>
        <w:tab w:val="center" w:pos="4677"/>
        <w:tab w:val="right" w:pos="9355"/>
      </w:tabs>
    </w:pPr>
  </w:style>
  <w:style w:type="character" w:customStyle="1" w:styleId="a9">
    <w:name w:val="Нижний колонтитул Знак"/>
    <w:basedOn w:val="a0"/>
    <w:link w:val="aa"/>
    <w:uiPriority w:val="99"/>
    <w:semiHidden/>
    <w:rsid w:val="00314140"/>
    <w:rPr>
      <w:rFonts w:ascii="Times New Roman" w:eastAsia="Times New Roman" w:hAnsi="Times New Roman" w:cs="Times New Roman"/>
      <w:sz w:val="24"/>
      <w:szCs w:val="24"/>
      <w:lang w:eastAsia="ru-RU"/>
    </w:rPr>
  </w:style>
  <w:style w:type="paragraph" w:styleId="aa">
    <w:name w:val="footer"/>
    <w:basedOn w:val="a"/>
    <w:link w:val="a9"/>
    <w:uiPriority w:val="99"/>
    <w:semiHidden/>
    <w:unhideWhenUsed/>
    <w:rsid w:val="00314140"/>
    <w:pPr>
      <w:tabs>
        <w:tab w:val="center" w:pos="4677"/>
        <w:tab w:val="right" w:pos="9355"/>
      </w:tabs>
    </w:pPr>
  </w:style>
  <w:style w:type="character" w:customStyle="1" w:styleId="ab">
    <w:name w:val="Основной текст Знак"/>
    <w:basedOn w:val="a0"/>
    <w:link w:val="ac"/>
    <w:uiPriority w:val="99"/>
    <w:semiHidden/>
    <w:rsid w:val="00314140"/>
    <w:rPr>
      <w:rFonts w:ascii="Times New Roman" w:eastAsia="Times New Roman" w:hAnsi="Times New Roman" w:cs="Times New Roman"/>
      <w:sz w:val="24"/>
      <w:szCs w:val="24"/>
      <w:lang w:eastAsia="ru-RU"/>
    </w:rPr>
  </w:style>
  <w:style w:type="paragraph" w:styleId="ac">
    <w:name w:val="Body Text"/>
    <w:basedOn w:val="a"/>
    <w:link w:val="ab"/>
    <w:uiPriority w:val="99"/>
    <w:semiHidden/>
    <w:unhideWhenUsed/>
    <w:rsid w:val="00314140"/>
    <w:pPr>
      <w:spacing w:after="120"/>
    </w:pPr>
  </w:style>
  <w:style w:type="paragraph" w:styleId="ad">
    <w:name w:val="Title"/>
    <w:basedOn w:val="a"/>
    <w:link w:val="ae"/>
    <w:uiPriority w:val="99"/>
    <w:qFormat/>
    <w:rsid w:val="00314140"/>
    <w:pPr>
      <w:spacing w:before="100" w:beforeAutospacing="1" w:after="100" w:afterAutospacing="1"/>
    </w:pPr>
  </w:style>
  <w:style w:type="character" w:customStyle="1" w:styleId="ae">
    <w:name w:val="Название Знак"/>
    <w:basedOn w:val="a0"/>
    <w:link w:val="ad"/>
    <w:uiPriority w:val="99"/>
    <w:rsid w:val="00314140"/>
    <w:rPr>
      <w:rFonts w:ascii="Times New Roman" w:eastAsia="Times New Roman" w:hAnsi="Times New Roman" w:cs="Times New Roman"/>
      <w:sz w:val="24"/>
      <w:szCs w:val="24"/>
      <w:lang w:eastAsia="ru-RU"/>
    </w:rPr>
  </w:style>
  <w:style w:type="character" w:customStyle="1" w:styleId="af">
    <w:name w:val="Основной текст с отступом Знак"/>
    <w:aliases w:val="Основной текст 1 Знак,Основной текст с отступом Знак Знак Знак1,Нумерованный список !! Знак,Надин стиль Знак,Основной текст с отступом Знак Знак Знак Знак"/>
    <w:basedOn w:val="a0"/>
    <w:link w:val="af0"/>
    <w:semiHidden/>
    <w:locked/>
    <w:rsid w:val="00314140"/>
    <w:rPr>
      <w:rFonts w:ascii="Times New Roman" w:eastAsia="Times New Roman" w:hAnsi="Times New Roman" w:cs="Times New Roman"/>
      <w:sz w:val="28"/>
      <w:szCs w:val="20"/>
      <w:lang w:eastAsia="ru-RU"/>
    </w:rPr>
  </w:style>
  <w:style w:type="paragraph" w:styleId="af0">
    <w:name w:val="Body Text Indent"/>
    <w:aliases w:val="Основной текст 1,Основной текст с отступом Знак Знак,Нумерованный список !!,Надин стиль,Основной текст с отступом Знак Знак Знак"/>
    <w:basedOn w:val="a"/>
    <w:link w:val="af"/>
    <w:semiHidden/>
    <w:unhideWhenUsed/>
    <w:rsid w:val="00314140"/>
    <w:pPr>
      <w:ind w:firstLine="360"/>
      <w:jc w:val="both"/>
    </w:pPr>
    <w:rPr>
      <w:sz w:val="28"/>
      <w:szCs w:val="20"/>
    </w:rPr>
  </w:style>
  <w:style w:type="character" w:customStyle="1" w:styleId="12">
    <w:name w:val="Основной текст с отступом Знак1"/>
    <w:aliases w:val="Основной текст 1 Знак1,Основной текст с отступом Знак Знак Знак2,Нумерованный список !! Знак1,Надин стиль Знак1,Основной текст с отступом Знак Знак Знак Знак1"/>
    <w:basedOn w:val="a0"/>
    <w:semiHidden/>
    <w:rsid w:val="00314140"/>
    <w:rPr>
      <w:rFonts w:ascii="Times New Roman" w:eastAsia="Times New Roman" w:hAnsi="Times New Roman" w:cs="Times New Roman"/>
      <w:sz w:val="24"/>
      <w:szCs w:val="24"/>
      <w:lang w:eastAsia="ru-RU"/>
    </w:rPr>
  </w:style>
  <w:style w:type="character" w:customStyle="1" w:styleId="af1">
    <w:name w:val="Текст выноски Знак"/>
    <w:basedOn w:val="a0"/>
    <w:link w:val="af2"/>
    <w:uiPriority w:val="99"/>
    <w:semiHidden/>
    <w:rsid w:val="00314140"/>
    <w:rPr>
      <w:rFonts w:ascii="Tahoma" w:eastAsia="Times New Roman" w:hAnsi="Tahoma" w:cs="Tahoma"/>
      <w:sz w:val="16"/>
      <w:szCs w:val="16"/>
      <w:lang w:eastAsia="ru-RU"/>
    </w:rPr>
  </w:style>
  <w:style w:type="paragraph" w:styleId="af2">
    <w:name w:val="Balloon Text"/>
    <w:basedOn w:val="a"/>
    <w:link w:val="af1"/>
    <w:uiPriority w:val="99"/>
    <w:semiHidden/>
    <w:unhideWhenUsed/>
    <w:rsid w:val="00314140"/>
    <w:rPr>
      <w:rFonts w:ascii="Tahoma" w:hAnsi="Tahoma" w:cs="Tahoma"/>
      <w:sz w:val="16"/>
      <w:szCs w:val="16"/>
    </w:rPr>
  </w:style>
  <w:style w:type="paragraph" w:styleId="af3">
    <w:name w:val="No Spacing"/>
    <w:uiPriority w:val="1"/>
    <w:qFormat/>
    <w:rsid w:val="00314140"/>
    <w:pPr>
      <w:spacing w:after="0" w:line="240" w:lineRule="auto"/>
    </w:pPr>
  </w:style>
  <w:style w:type="character" w:customStyle="1" w:styleId="af4">
    <w:name w:val="Абзац списка Знак"/>
    <w:link w:val="af5"/>
    <w:uiPriority w:val="34"/>
    <w:locked/>
    <w:rsid w:val="00314140"/>
    <w:rPr>
      <w:rFonts w:ascii="Times New Roman" w:eastAsia="Times New Roman" w:hAnsi="Times New Roman" w:cs="Times New Roman"/>
      <w:sz w:val="24"/>
      <w:szCs w:val="24"/>
      <w:lang w:eastAsia="ru-RU"/>
    </w:rPr>
  </w:style>
  <w:style w:type="paragraph" w:styleId="af5">
    <w:name w:val="List Paragraph"/>
    <w:basedOn w:val="a"/>
    <w:link w:val="af4"/>
    <w:uiPriority w:val="34"/>
    <w:qFormat/>
    <w:rsid w:val="00314140"/>
    <w:pPr>
      <w:ind w:left="720"/>
      <w:contextualSpacing/>
    </w:pPr>
  </w:style>
  <w:style w:type="paragraph" w:styleId="21">
    <w:name w:val="Quote"/>
    <w:basedOn w:val="a"/>
    <w:next w:val="a"/>
    <w:link w:val="22"/>
    <w:uiPriority w:val="29"/>
    <w:qFormat/>
    <w:rsid w:val="00314140"/>
    <w:rPr>
      <w:i/>
      <w:iCs/>
      <w:color w:val="000000" w:themeColor="text1"/>
    </w:rPr>
  </w:style>
  <w:style w:type="character" w:customStyle="1" w:styleId="22">
    <w:name w:val="Цитата 2 Знак"/>
    <w:basedOn w:val="a0"/>
    <w:link w:val="21"/>
    <w:uiPriority w:val="29"/>
    <w:rsid w:val="00314140"/>
    <w:rPr>
      <w:rFonts w:ascii="Times New Roman" w:eastAsia="Times New Roman" w:hAnsi="Times New Roman" w:cs="Times New Roman"/>
      <w:i/>
      <w:iCs/>
      <w:color w:val="000000" w:themeColor="text1"/>
      <w:sz w:val="24"/>
      <w:szCs w:val="24"/>
      <w:lang w:eastAsia="ru-RU"/>
    </w:rPr>
  </w:style>
  <w:style w:type="paragraph" w:customStyle="1" w:styleId="CharCharCharChar">
    <w:name w:val="Char Char Знак Знак Char Char"/>
    <w:basedOn w:val="a"/>
    <w:uiPriority w:val="99"/>
    <w:rsid w:val="00314140"/>
    <w:pPr>
      <w:spacing w:after="160"/>
    </w:pPr>
    <w:rPr>
      <w:rFonts w:ascii="Arial" w:hAnsi="Arial"/>
      <w:b/>
      <w:color w:val="FFFFFF"/>
      <w:sz w:val="32"/>
      <w:szCs w:val="20"/>
      <w:lang w:val="en-US" w:eastAsia="en-US"/>
    </w:rPr>
  </w:style>
  <w:style w:type="paragraph" w:customStyle="1" w:styleId="ConsPlusNormal">
    <w:name w:val="ConsPlusNormal"/>
    <w:uiPriority w:val="99"/>
    <w:rsid w:val="003141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31414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314140"/>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Title">
    <w:name w:val="ConsPlusTitle"/>
    <w:uiPriority w:val="99"/>
    <w:rsid w:val="00314140"/>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af6">
    <w:name w:val="Подзаголовок бданка"/>
    <w:next w:val="af7"/>
    <w:autoRedefine/>
    <w:uiPriority w:val="99"/>
    <w:rsid w:val="00314140"/>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styleId="af7">
    <w:name w:val="envelope address"/>
    <w:next w:val="ac"/>
    <w:uiPriority w:val="99"/>
    <w:semiHidden/>
    <w:unhideWhenUsed/>
    <w:rsid w:val="00314140"/>
    <w:pPr>
      <w:spacing w:before="120" w:after="380" w:line="240" w:lineRule="auto"/>
      <w:jc w:val="center"/>
    </w:pPr>
    <w:rPr>
      <w:rFonts w:ascii="Times New Roman" w:eastAsia="Times New Roman" w:hAnsi="Times New Roman" w:cs="Times New Roman"/>
      <w:b/>
      <w:w w:val="115"/>
      <w:sz w:val="16"/>
      <w:szCs w:val="20"/>
      <w:lang w:eastAsia="ru-RU"/>
    </w:rPr>
  </w:style>
  <w:style w:type="paragraph" w:customStyle="1" w:styleId="af8">
    <w:name w:val="Заголовок бланка"/>
    <w:next w:val="af6"/>
    <w:autoRedefine/>
    <w:uiPriority w:val="99"/>
    <w:rsid w:val="00314140"/>
    <w:pPr>
      <w:spacing w:after="0" w:line="240" w:lineRule="auto"/>
      <w:jc w:val="center"/>
    </w:pPr>
    <w:rPr>
      <w:rFonts w:ascii="Times New Roman" w:eastAsia="Times New Roman" w:hAnsi="Times New Roman" w:cs="Times New Roman"/>
      <w:b/>
      <w:noProof/>
      <w:w w:val="120"/>
      <w:sz w:val="40"/>
      <w:szCs w:val="20"/>
      <w:lang w:eastAsia="ru-RU"/>
    </w:rPr>
  </w:style>
  <w:style w:type="paragraph" w:customStyle="1" w:styleId="af9">
    <w:name w:val="Номер и дата"/>
    <w:next w:val="a"/>
    <w:autoRedefine/>
    <w:uiPriority w:val="99"/>
    <w:rsid w:val="00314140"/>
    <w:pPr>
      <w:spacing w:after="0" w:line="240" w:lineRule="auto"/>
      <w:ind w:left="964"/>
    </w:pPr>
    <w:rPr>
      <w:rFonts w:ascii="Times New Roman" w:eastAsia="Times New Roman" w:hAnsi="Times New Roman" w:cs="Times New Roman"/>
      <w:b/>
      <w:noProof/>
      <w:sz w:val="18"/>
      <w:szCs w:val="20"/>
      <w:lang w:eastAsia="ru-RU"/>
    </w:rPr>
  </w:style>
  <w:style w:type="paragraph" w:customStyle="1" w:styleId="consplusnormal0">
    <w:name w:val="consplusnormal"/>
    <w:basedOn w:val="a"/>
    <w:uiPriority w:val="99"/>
    <w:rsid w:val="00314140"/>
    <w:pPr>
      <w:spacing w:before="100" w:beforeAutospacing="1" w:after="100" w:afterAutospacing="1"/>
    </w:pPr>
  </w:style>
  <w:style w:type="paragraph" w:customStyle="1" w:styleId="200">
    <w:name w:val="20"/>
    <w:basedOn w:val="a"/>
    <w:uiPriority w:val="99"/>
    <w:rsid w:val="00314140"/>
    <w:pPr>
      <w:spacing w:before="100" w:beforeAutospacing="1" w:after="100" w:afterAutospacing="1"/>
    </w:pPr>
  </w:style>
  <w:style w:type="paragraph" w:customStyle="1" w:styleId="a00">
    <w:name w:val="a0"/>
    <w:basedOn w:val="a"/>
    <w:uiPriority w:val="99"/>
    <w:rsid w:val="00314140"/>
    <w:pPr>
      <w:spacing w:before="100" w:beforeAutospacing="1" w:after="100" w:afterAutospacing="1"/>
    </w:pPr>
  </w:style>
  <w:style w:type="paragraph" w:customStyle="1" w:styleId="13">
    <w:name w:val="Знак1"/>
    <w:basedOn w:val="a"/>
    <w:uiPriority w:val="99"/>
    <w:rsid w:val="00314140"/>
    <w:pPr>
      <w:spacing w:after="160" w:line="240" w:lineRule="exact"/>
    </w:pPr>
    <w:rPr>
      <w:rFonts w:ascii="Verdana" w:hAnsi="Verdana"/>
      <w:lang w:val="en-US" w:eastAsia="en-US"/>
    </w:rPr>
  </w:style>
  <w:style w:type="paragraph" w:customStyle="1" w:styleId="msonormalmailrucssattributepostfix">
    <w:name w:val="msonormal_mailru_css_attribute_postfix"/>
    <w:basedOn w:val="a"/>
    <w:uiPriority w:val="99"/>
    <w:rsid w:val="00314140"/>
    <w:pPr>
      <w:spacing w:before="100" w:beforeAutospacing="1" w:after="100" w:afterAutospacing="1"/>
    </w:pPr>
  </w:style>
  <w:style w:type="character" w:customStyle="1" w:styleId="afa">
    <w:name w:val="Оглавление_"/>
    <w:basedOn w:val="a0"/>
    <w:link w:val="afb"/>
    <w:locked/>
    <w:rsid w:val="00314140"/>
    <w:rPr>
      <w:rFonts w:ascii="Times New Roman" w:eastAsia="Times New Roman" w:hAnsi="Times New Roman" w:cs="Times New Roman"/>
      <w:shd w:val="clear" w:color="auto" w:fill="FFFFFF"/>
    </w:rPr>
  </w:style>
  <w:style w:type="paragraph" w:customStyle="1" w:styleId="afb">
    <w:name w:val="Оглавление"/>
    <w:basedOn w:val="a"/>
    <w:link w:val="afa"/>
    <w:rsid w:val="00314140"/>
    <w:pPr>
      <w:widowControl w:val="0"/>
      <w:shd w:val="clear" w:color="auto" w:fill="FFFFFF"/>
      <w:spacing w:after="60" w:line="173" w:lineRule="exact"/>
      <w:jc w:val="both"/>
    </w:pPr>
    <w:rPr>
      <w:sz w:val="22"/>
      <w:szCs w:val="22"/>
      <w:lang w:eastAsia="en-US"/>
    </w:rPr>
  </w:style>
  <w:style w:type="character" w:customStyle="1" w:styleId="23">
    <w:name w:val="Основной текст (2)_"/>
    <w:basedOn w:val="a0"/>
    <w:rsid w:val="00314140"/>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24">
    <w:name w:val="Основной текст (2)"/>
    <w:basedOn w:val="23"/>
    <w:rsid w:val="00314140"/>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213pt">
    <w:name w:val="Основной текст (2) + 13 pt"/>
    <w:aliases w:val="Полужирный"/>
    <w:basedOn w:val="23"/>
    <w:rsid w:val="00314140"/>
    <w:rPr>
      <w:rFonts w:ascii="Times New Roman" w:eastAsia="Times New Roman" w:hAnsi="Times New Roman" w:cs="Times New Roman" w:hint="default"/>
      <w:b/>
      <w:bCs/>
      <w:i w:val="0"/>
      <w:iCs w:val="0"/>
      <w:smallCaps w:val="0"/>
      <w:strike w:val="0"/>
      <w:dstrike w:val="0"/>
      <w:color w:val="000000"/>
      <w:spacing w:val="0"/>
      <w:w w:val="100"/>
      <w:position w:val="0"/>
      <w:sz w:val="26"/>
      <w:szCs w:val="26"/>
      <w:u w:val="none"/>
      <w:effect w:val="none"/>
      <w:lang w:val="ru-RU" w:eastAsia="ru-RU" w:bidi="ru-RU"/>
    </w:rPr>
  </w:style>
  <w:style w:type="character" w:customStyle="1" w:styleId="21pt">
    <w:name w:val="Основной текст (2) + Интервал 1 pt"/>
    <w:basedOn w:val="23"/>
    <w:rsid w:val="00314140"/>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table" w:styleId="afc">
    <w:name w:val="Table Grid"/>
    <w:basedOn w:val="a1"/>
    <w:uiPriority w:val="59"/>
    <w:rsid w:val="0031414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59"/>
    <w:rsid w:val="0031414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sid w:val="003141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362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consultantplus://offline/ref=22DB06DC087B0F5AF325A68C4F4EEAACAEFA88B4A29073DB81F1A9E7F1j118M" TargetMode="External"/><Relationship Id="rId18" Type="http://schemas.openxmlformats.org/officeDocument/2006/relationships/hyperlink" Target="file:///C:\Users\123\Desktop\08.07\1725-&#1055;&#1040;%20&#1086;&#1090;%2019.06.20%20(&#1085;&#1072;%20&#1089;&#1072;&#1081;&#1090;).docx"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consultantplus://offline/ref=22DB06DC087B0F5AF325A68C4F4EEAACAEFB88BAA19273DB81F1A9E7F1j118M" TargetMode="External"/><Relationship Id="rId17" Type="http://schemas.openxmlformats.org/officeDocument/2006/relationships/hyperlink" Target="consultantplus://offline/ref=22DB06DC087B0F5AF325A68C4F4EEAACAEFB88BAA19273DB81F1A9E7F118C6B717E92D5034CDDD74jC13M" TargetMode="External"/><Relationship Id="rId2" Type="http://schemas.openxmlformats.org/officeDocument/2006/relationships/styles" Target="styles.xml"/><Relationship Id="rId16" Type="http://schemas.openxmlformats.org/officeDocument/2006/relationships/hyperlink" Target="file:///C:\Users\123\Desktop\08.07\1725-&#1055;&#1040;%20&#1086;&#1090;%2019.06.20%20(&#1085;&#1072;%20&#1089;&#1072;&#1081;&#1090;).docx" TargetMode="External"/><Relationship Id="rId20" Type="http://schemas.openxmlformats.org/officeDocument/2006/relationships/hyperlink" Target="consultantplus://offline/ref=22DB06DC087B0F5AF325A68C4F4EEAACAEFB88BAA19273DB81F1A9E7F118C6B717E92D5034CDDD76jC15M" TargetMode="External"/><Relationship Id="rId1" Type="http://schemas.openxmlformats.org/officeDocument/2006/relationships/numbering" Target="numbering.xml"/><Relationship Id="rId6" Type="http://schemas.openxmlformats.org/officeDocument/2006/relationships/hyperlink" Target="https://www.gisip.ru" TargetMode="External"/><Relationship Id="rId11" Type="http://schemas.openxmlformats.org/officeDocument/2006/relationships/hyperlink" Target="file:///C:\Users\123\Desktop\08.07\1725-&#1055;&#1040;%20&#1086;&#1090;%2019.06.20%20(&#1085;&#1072;%20&#1089;&#1072;&#1081;&#1090;).docx" TargetMode="External"/><Relationship Id="rId5" Type="http://schemas.openxmlformats.org/officeDocument/2006/relationships/webSettings" Target="webSettings.xml"/><Relationship Id="rId15" Type="http://schemas.openxmlformats.org/officeDocument/2006/relationships/hyperlink" Target="file:///C:\Users\123\Desktop\08.07\1725-&#1055;&#1040;%20&#1086;&#1090;%2019.06.20%20(&#1085;&#1072;%20&#1089;&#1072;&#1081;&#1090;).docx" TargetMode="External"/><Relationship Id="rId10" Type="http://schemas.openxmlformats.org/officeDocument/2006/relationships/hyperlink" Target="https://login.consultant.ru/link/?req=doc&amp;base=LAW&amp;n=311977&amp;date=18.09.2019" TargetMode="External"/><Relationship Id="rId19" Type="http://schemas.openxmlformats.org/officeDocument/2006/relationships/hyperlink" Target="file:///C:\Users\123\Desktop\08.07\1725-&#1055;&#1040;%20&#1086;&#1090;%2019.06.20%20(&#1085;&#1072;%20&#1089;&#1072;&#1081;&#1090;).docx" TargetMode="External"/><Relationship Id="rId4" Type="http://schemas.openxmlformats.org/officeDocument/2006/relationships/settings" Target="settings.xml"/><Relationship Id="rId9" Type="http://schemas.openxmlformats.org/officeDocument/2006/relationships/hyperlink" Target="https://login.consultant.ru/link/?req=doc&amp;base=LAW&amp;n=330792&amp;date=18.09.2019&amp;dst=100019&amp;fld=134" TargetMode="External"/><Relationship Id="rId14" Type="http://schemas.openxmlformats.org/officeDocument/2006/relationships/hyperlink" Target="file:///C:\Users\123\Desktop\08.07\1725-&#1055;&#1040;%20&#1086;&#1090;%2019.06.20%20(&#1085;&#1072;%20&#1089;&#1072;&#1081;&#1090;).docx"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118</Pages>
  <Words>25550</Words>
  <Characters>145640</Characters>
  <Application>Microsoft Office Word</Application>
  <DocSecurity>0</DocSecurity>
  <Lines>1213</Lines>
  <Paragraphs>341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4</cp:revision>
  <dcterms:created xsi:type="dcterms:W3CDTF">2020-07-08T09:16:00Z</dcterms:created>
  <dcterms:modified xsi:type="dcterms:W3CDTF">2020-07-08T10:56:00Z</dcterms:modified>
</cp:coreProperties>
</file>