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E32" w:rsidRDefault="00BE2E32" w:rsidP="00BE2E3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BE2E32" w:rsidRDefault="00BE2E32" w:rsidP="00BE2E3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BE2E32" w:rsidRDefault="00BE2E32" w:rsidP="00BE2E3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BE2E32" w:rsidRDefault="00BE2E32" w:rsidP="00BE2E3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  <w:u w:val="single"/>
        </w:rPr>
        <w:t>25.11.2019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4580-ПА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муниципальной программы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«Формирование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Y="3850"/>
        <w:tblW w:w="51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7000"/>
      </w:tblGrid>
      <w:tr w:rsidR="00BE2E32" w:rsidTr="00BE2E32">
        <w:trPr>
          <w:cantSplit/>
          <w:trHeight w:hRule="exact" w:val="229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эстетической привлекательности территории городского округа Люберцы.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Создание благоприятных условий для проживания населения.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состояния городских территорий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Содержание памятников в надлежащем состоянии.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Улучшение архитектурного облика города.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E32" w:rsidTr="00BE2E32">
        <w:trPr>
          <w:cantSplit/>
          <w:trHeight w:hRule="exact" w:val="3112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E2E32" w:rsidTr="00BE2E32">
        <w:trPr>
          <w:cantSplit/>
          <w:trHeight w:hRule="exact" w:val="984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 З.М. Гаджиев</w:t>
            </w:r>
          </w:p>
        </w:tc>
      </w:tr>
      <w:tr w:rsidR="00BE2E32" w:rsidTr="00BE2E32">
        <w:trPr>
          <w:cantSplit/>
          <w:trHeight w:hRule="exact" w:val="54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E2E32" w:rsidTr="00BE2E32">
        <w:trPr>
          <w:cantSplit/>
          <w:trHeight w:hRule="exact" w:val="909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BE2E32" w:rsidTr="00BE2E32">
        <w:trPr>
          <w:cantSplit/>
          <w:trHeight w:hRule="exact" w:val="2141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BE2E32" w:rsidTr="00BE2E32">
        <w:trPr>
          <w:trHeight w:val="65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bottomFromText="200" w:vertAnchor="page" w:horzAnchor="page" w:tblpXSpec="center" w:tblpY="966"/>
        <w:tblW w:w="52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0"/>
        <w:gridCol w:w="1574"/>
        <w:gridCol w:w="971"/>
        <w:gridCol w:w="932"/>
        <w:gridCol w:w="934"/>
        <w:gridCol w:w="938"/>
        <w:gridCol w:w="1067"/>
        <w:gridCol w:w="785"/>
      </w:tblGrid>
      <w:tr w:rsidR="00BE2E32" w:rsidTr="00BE2E32">
        <w:trPr>
          <w:cantSplit/>
          <w:trHeight w:val="264"/>
        </w:trPr>
        <w:tc>
          <w:tcPr>
            <w:tcW w:w="132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E32" w:rsidTr="00BE2E32">
        <w:trPr>
          <w:cantSplit/>
          <w:trHeight w:val="1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BE2E32" w:rsidTr="00BE2E32">
        <w:trPr>
          <w:cantSplit/>
          <w:trHeight w:val="112"/>
        </w:trPr>
        <w:tc>
          <w:tcPr>
            <w:tcW w:w="132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54 431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E2E32" w:rsidTr="00BE2E32">
        <w:trPr>
          <w:cantSplit/>
          <w:trHeight w:val="202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3 937,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34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 137,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E2E32" w:rsidTr="00BE2E32">
        <w:trPr>
          <w:cantSplit/>
          <w:trHeight w:val="271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3 653 243,68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922 198,80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E2E32" w:rsidTr="00BE2E32">
        <w:trPr>
          <w:cantSplit/>
          <w:trHeight w:val="419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3 991 612,80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1 210 767,92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E2E32" w:rsidTr="00BE2E32">
        <w:trPr>
          <w:cantSplit/>
          <w:trHeight w:val="371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E2E32" w:rsidTr="00BE2E32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1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14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2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2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8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8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186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40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8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133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55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42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421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415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409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185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4"/>
            <w:bookmarkEnd w:id="5"/>
            <w:bookmarkEnd w:id="6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614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98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98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98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4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4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366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40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BE2E32" w:rsidTr="00BE2E32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BE2E32" w:rsidTr="00BE2E32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Приобретение малых архитектурных форм, мебели, ограждений, декоративно-художественного (праздничного) освещения, улично-коммунально-бытового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2E32" w:rsidTr="00BE2E32">
        <w:trPr>
          <w:cantSplit/>
          <w:trHeight w:val="537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BE2E32" w:rsidRDefault="00BE2E32" w:rsidP="00BE2E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BE2E32" w:rsidRDefault="00BE2E32" w:rsidP="00BE2E3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pStyle w:val="af3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  <w:shd w:val="clear" w:color="auto" w:fill="FFFFFF"/>
        </w:rPr>
        <w:t>Общая характеристика сферы реализации программы</w:t>
      </w:r>
    </w:p>
    <w:p w:rsidR="00BE2E32" w:rsidRDefault="00BE2E32" w:rsidP="00BE2E32">
      <w:pPr>
        <w:pStyle w:val="af3"/>
        <w:widowControl w:val="0"/>
        <w:autoSpaceDE w:val="0"/>
        <w:autoSpaceDN w:val="0"/>
        <w:adjustRightInd w:val="0"/>
        <w:ind w:left="1068"/>
        <w:rPr>
          <w:b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2017 года Московская область является участником федерального приоритетного проекта «Формирование комфортной городской среды»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                 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Реализация приоритетного Проекта предусматривает предоставление из федерального бюджета субсидии в целях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выполнение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и дворовых территорий муниципальных образований. </w:t>
      </w:r>
      <w:proofErr w:type="gramEnd"/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Итогом реализации приоритетного Проекта станет: улучшение внешнего облика населенных пунктов муниципальных образований Московской области; повышение общественной значимости благоустройства городской среды, повышение качества жизни, улучшение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имиджевых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характеристик населенных пунктов, создание безопасных и благоприятных условий проживания граждан Российской Федерации на территории Московской области; увеличение доли благоустроенных дворовых и общественных территорий на территории муниципальных образований Московской области.</w:t>
      </w:r>
      <w:proofErr w:type="gramEnd"/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объектов.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BE2E32" w:rsidRDefault="00BE2E32" w:rsidP="00BE2E32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BE2E32" w:rsidRDefault="00BE2E32" w:rsidP="00BE2E32">
      <w:pPr>
        <w:pStyle w:val="af3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BE2E32" w:rsidRDefault="00BE2E32" w:rsidP="00BE2E32">
      <w:pPr>
        <w:pStyle w:val="af3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BE2E32" w:rsidRDefault="00BE2E32" w:rsidP="00BE2E32">
      <w:pPr>
        <w:pStyle w:val="af3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Прогноз развития соответствующей сферы реализации программы</w:t>
      </w:r>
    </w:p>
    <w:p w:rsidR="00BE2E32" w:rsidRDefault="00BE2E32" w:rsidP="00BE2E32">
      <w:pPr>
        <w:pStyle w:val="af3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 задачам в период с 2019 по 2024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BE2E32" w:rsidRDefault="00BE2E32" w:rsidP="00BE2E3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Описание цели Программы.</w:t>
      </w:r>
    </w:p>
    <w:p w:rsidR="00BE2E32" w:rsidRDefault="00BE2E32" w:rsidP="00BE2E3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Люберцы.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Повышение эстетической привлекательности территории городского округа Люберцы.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Создание благоприятных условий для проживания населения.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Улучшение состояния городских территорий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Содержание памятников в надлежащем состоянии.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города.</w:t>
      </w:r>
    </w:p>
    <w:p w:rsidR="00BE2E32" w:rsidRDefault="00BE2E32" w:rsidP="00BE2E3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E2E32" w:rsidRDefault="00BE2E32" w:rsidP="00BE2E3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Обобщенная характеристика основных мероприятий программы.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BE2E32" w:rsidRDefault="00BE2E32" w:rsidP="00BE2E3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</w:t>
      </w:r>
      <w:proofErr w:type="gramEnd"/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видов работ по благоустройству общественных территорий (пространств) включает: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инженерно-геодезические и инженерно-геологические работы;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установку ограждений (в том числе декоративных), заборов;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закупку и установку малых архитектурных форм, детского и спортивного оборудования; озеленение;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мощение и укладку иных покрытий; укладку асфальта;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устройство дорожек, в том числе велосипедных;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установку источников света, иллюминации, освещение, включая архитектурно-художественное;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установку информационных стендов и знаков;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изготовление и установку стел;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изготовление, установку или восстановление произведений монументально-</w:t>
      </w:r>
      <w:r>
        <w:rPr>
          <w:rFonts w:ascii="Times New Roman" w:hAnsi="Times New Roman" w:cs="Times New Roman"/>
          <w:sz w:val="24"/>
          <w:szCs w:val="24"/>
        </w:rPr>
        <w:lastRenderedPageBreak/>
        <w:t>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архитектурно-планировочной концепции;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заключение художественного совета Главного управления архитектуры и градостроительства Московской области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главой муниципального образования Московской области);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Московской области);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берегоукреплению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(при необходимости осуществления таковых для проведения работ по благоустройству) в рамках реализации утвержденной архитектурно-планировочной концепции.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E2E32" w:rsidRDefault="00BE2E32" w:rsidP="00BE2E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распоряжением Министерства жилищно-коммунального хозяйства Московской области от 04.09.2017 № 162-РВ «Об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муниципальных образований Московской области» (далее - Распоряжение № 162-РВ) с целью оценки состояния благоустройства дворовых и общественных территорий, в том числе определения перечня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городского округа Люберцы. По итогам инвентаризации общественных территорий, в соответствии с Порядками рассмотрения предложений заинтересованных лиц, утвержденными органами местного самоуправления, формируются адресные перечни общественных территорий, подлежащих благоустройству. Целью проводимой работы является создание и благоустройство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общественных пространств, для обеспечения комфортного проживания жителей на территории городского округа, а также создание архитектурно-художественного. </w:t>
      </w: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№ 162-РВ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 Комплексное благоустройство дворовых территорий реализуется в соответствии с Законом Московской области № 191/2014-03 «О благоустройстве в Московской области», путем выполнения мероприятий муниципальных программ.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новых), следующих объектов благоустройства (минимальный перечень): - детская площадка; - парковка; - озеленение; - наружное освещение; - информационный стенд; - контейнерная площадка; - лавочки (скамейки); - урны.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 - спортивной площадки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воркаут</w:t>
      </w:r>
      <w:proofErr w:type="spellEnd"/>
      <w:r>
        <w:rPr>
          <w:rFonts w:ascii="Times New Roman" w:hAnsi="Times New Roman" w:cs="Times New Roman"/>
          <w:sz w:val="24"/>
          <w:szCs w:val="24"/>
        </w:rPr>
        <w:t>); - площадки для отдыха; - приспособления для сушки белья; 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 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реализации минимального перечня видов работ по благоустройству дворовых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 предусмотреть трудовое участие жителей в рамках субботников. </w:t>
      </w: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 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 Под субботниками понимается выполнение жителями неоплачиваемых работ по благоустройству и уборке территории, не требующих специальной квалификации. 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</w:t>
      </w:r>
      <w:r>
        <w:rPr>
          <w:rFonts w:ascii="Times New Roman" w:hAnsi="Times New Roman" w:cs="Times New Roman"/>
          <w:sz w:val="24"/>
          <w:szCs w:val="24"/>
        </w:rPr>
        <w:lastRenderedPageBreak/>
        <w:t>Московской области от 13.03.2017 № 24-РВ «Об утверждении Методических рекомендаций по организации и проведению субботников на территории Московской области».</w:t>
      </w:r>
    </w:p>
    <w:p w:rsidR="00BE2E32" w:rsidRDefault="00BE2E32" w:rsidP="00BE2E3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BE2E32" w:rsidRDefault="00BE2E32" w:rsidP="00BE2E32">
      <w:pPr>
        <w:pStyle w:val="ConsPlusNormal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образование городской округ Люберцы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BE2E32" w:rsidRDefault="00BE2E32" w:rsidP="00BE2E32">
      <w:pPr>
        <w:pStyle w:val="ConsPlusNormal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BE2E32" w:rsidRDefault="00BE2E32" w:rsidP="00BE2E32">
      <w:pPr>
        <w:pStyle w:val="ConsPlusNormal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BE2E32" w:rsidRDefault="00BE2E32" w:rsidP="00BE2E3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проведения работ по благоустройству дворовых территорий (с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области) Администрация вправе организовывать работы по образованию земельных участков, на которых расположены такие многоквартирные дома.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проведенной в порядке, установленном НПА субъекта РФ.</w:t>
      </w:r>
    </w:p>
    <w:p w:rsidR="00BE2E32" w:rsidRDefault="00BE2E32" w:rsidP="00BE2E3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Мероприятиями по инвентаризации уровня благоустройства индивидуальных жилых домов и земельных участков, предоставленных для их размещения, являются:</w:t>
      </w:r>
    </w:p>
    <w:p w:rsidR="00BE2E32" w:rsidRDefault="00BE2E32" w:rsidP="00BE2E3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E32" w:rsidRDefault="00BE2E32" w:rsidP="00BE2E3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</w:t>
      </w:r>
      <w:r>
        <w:rPr>
          <w:rFonts w:ascii="Times New Roman" w:hAnsi="Times New Roman" w:cs="Times New Roman"/>
          <w:sz w:val="24"/>
          <w:szCs w:val="24"/>
        </w:rPr>
        <w:lastRenderedPageBreak/>
        <w:t>национального проекта "Жилье и городская среда" и муниципальной программы «Формирование современной городской среды» на территории городского округа Люберцы на 2020-2024 гг.;</w:t>
      </w:r>
      <w:proofErr w:type="gramEnd"/>
    </w:p>
    <w:p w:rsidR="00BE2E32" w:rsidRDefault="00BE2E32" w:rsidP="00BE2E3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E32" w:rsidRDefault="00BE2E32" w:rsidP="00BE2E3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BE2E32" w:rsidRDefault="00BE2E32" w:rsidP="00BE2E3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E32" w:rsidRDefault="00BE2E32" w:rsidP="00BE2E32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BE2E32" w:rsidRDefault="00BE2E32" w:rsidP="00BE2E32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E2E32" w:rsidRDefault="00BE2E32" w:rsidP="00BE2E3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BE2E32" w:rsidRDefault="00BE2E32" w:rsidP="00BE2E3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E32" w:rsidRDefault="00BE2E32" w:rsidP="00BE2E3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соглашение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Люберцы.</w:t>
      </w:r>
    </w:p>
    <w:p w:rsidR="00BE2E32" w:rsidRDefault="00BE2E32" w:rsidP="00BE2E32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BE2E32" w:rsidRDefault="00BE2E32" w:rsidP="00BE2E32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BE2E32" w:rsidRDefault="00BE2E32" w:rsidP="00BE2E32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 и анализ данных о заключенных соглашениях на добровольной основе;</w:t>
      </w:r>
    </w:p>
    <w:p w:rsidR="00BE2E32" w:rsidRDefault="00BE2E32" w:rsidP="00BE2E32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BE2E32" w:rsidRDefault="00BE2E32" w:rsidP="00BE2E32">
      <w:pPr>
        <w:pStyle w:val="ConsPlusNormal0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обращение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суд с заявлением о понуждении к заключению соглашения о благоустройстве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являются:</w:t>
      </w:r>
    </w:p>
    <w:p w:rsidR="00BE2E32" w:rsidRDefault="00BE2E32" w:rsidP="00BE2E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синхронизация выполнения работ в рамках Программы с реализуемыми в городском округе Люберцы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мероприятий в рамках государственных и муниципальных программ,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утверждаемыми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Министерством строительства и жилищно-коммунального хозяйства Российской Федерации.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BE2E32" w:rsidRDefault="00BE2E32" w:rsidP="00BE2E32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 основании обращений жителей.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%/ед. 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BE2E32" w:rsidRDefault="00BE2E32" w:rsidP="00BE2E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bookmarkEnd w:id="14"/>
      <w:bookmarkEnd w:id="15"/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арки», ед.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приводом», ед.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BE2E32" w:rsidRDefault="00BE2E32" w:rsidP="00BE2E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BE2E32" w:rsidRDefault="00BE2E32" w:rsidP="00BE2E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детских игровых площадок.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BE2E32" w:rsidRDefault="00BE2E32" w:rsidP="00BE2E32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BE2E32" w:rsidRDefault="00BE2E32" w:rsidP="00BE2E32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схемы уборки территории.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BE2E32" w:rsidRDefault="00BE2E32" w:rsidP="00BE2E32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BE2E32" w:rsidRDefault="00BE2E32" w:rsidP="00BE2E32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BE2E32" w:rsidRDefault="00BE2E32" w:rsidP="00BE2E32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ели», ед.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украшения (конструкции)», ед.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BE2E32" w:rsidRDefault="00BE2E32" w:rsidP="00BE2E3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 городского округа Люберцы.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«Количество незаконно установленных нестационарных объектов подлежащих демонтажу и сносу», ед.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значениям», %</w:t>
      </w:r>
    </w:p>
    <w:bookmarkEnd w:id="23"/>
    <w:bookmarkEnd w:id="24"/>
    <w:bookmarkEnd w:id="25"/>
    <w:bookmarkEnd w:id="26"/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округов и муниципальных районов (городских и сельских поселений) Московской области, км; 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 количество человек посетивших парки за отчетный год к количеству дней в году.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городского округа Люберцы», ед.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«Разработка проектов освоения лесов на территории лесных участков», ед.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по итогам года: выполнение работ по вырубке аварийных деревьев на территории парков культуры и отдыха в соответствии с заключенным контрактом.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техники», ед.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Times New Roman" w:hAnsi="Times New Roman" w:cs="Times New Roman"/>
          <w:sz w:val="24"/>
          <w:szCs w:val="24"/>
        </w:rPr>
        <w:t>», шт.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Times New Roman" w:hAnsi="Times New Roman" w:cs="Times New Roman"/>
          <w:sz w:val="24"/>
          <w:szCs w:val="24"/>
        </w:rPr>
        <w:t>губернаторской программы «Наше Подмосковье».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Ni14/N14*100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Оценка значения индикатора: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E2E32" w:rsidRDefault="00BE2E32" w:rsidP="00BE2E3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E2E32" w:rsidRDefault="00BE2E32" w:rsidP="00BE2E3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BE2E32" w:rsidRDefault="00BE2E32" w:rsidP="00BE2E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E2E32" w:rsidRDefault="00BE2E32" w:rsidP="00BE2E3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закупленного оборудования по контракту за отчетный год.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ед. 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BE2E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программы.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BE2E32" w:rsidRDefault="00BE2E32" w:rsidP="00BE2E3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E2E32" w:rsidRDefault="00BE2E32" w:rsidP="00BE2E3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E2E32" w:rsidRDefault="00BE2E32" w:rsidP="00BE2E3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BE2E32" w:rsidRDefault="00BE2E32" w:rsidP="00BE2E3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том числе посредством заполнения отчетных формы в ГАСУ, по запросу Министерств.</w:t>
      </w:r>
    </w:p>
    <w:p w:rsidR="00BE2E32" w:rsidRDefault="00BE2E32" w:rsidP="00BE2E32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E2E32" w:rsidRDefault="00BE2E32" w:rsidP="00BE2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BE2E32">
          <w:pgSz w:w="11906" w:h="16838"/>
          <w:pgMar w:top="1134" w:right="850" w:bottom="1134" w:left="1701" w:header="567" w:footer="567" w:gutter="0"/>
          <w:cols w:space="720"/>
        </w:sect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BE2E32" w:rsidTr="00BE2E32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BE2E32" w:rsidTr="00BE2E32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E2E32" w:rsidTr="00BE2E32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BE2E32" w:rsidTr="00BE2E32">
        <w:trPr>
          <w:cantSplit/>
          <w:trHeight w:hRule="exact" w:val="4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BE2E32" w:rsidTr="00BE2E32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984 336,52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482 834,37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E2E32" w:rsidTr="00BE2E32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E2E32" w:rsidTr="00BE2E32">
        <w:trPr>
          <w:cantSplit/>
          <w:trHeight w:hRule="exact" w:val="41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192 958,75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156 958,75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27"/>
      <w:tr w:rsidR="00BE2E32" w:rsidTr="00BE2E32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736 945,95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271 443,80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E2E32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1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BE2E32" w:rsidTr="00BE2E32">
        <w:trPr>
          <w:trHeight w:val="375"/>
        </w:trPr>
        <w:tc>
          <w:tcPr>
            <w:tcW w:w="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BE2E32" w:rsidTr="00BE2E32">
        <w:trPr>
          <w:trHeight w:val="795"/>
        </w:trPr>
        <w:tc>
          <w:tcPr>
            <w:tcW w:w="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74"/>
        </w:trPr>
        <w:tc>
          <w:tcPr>
            <w:tcW w:w="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E2E32" w:rsidTr="00BE2E32">
        <w:trPr>
          <w:trHeight w:val="564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BE2E32" w:rsidTr="00BE2E32">
        <w:trPr>
          <w:trHeight w:val="416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52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508 718,58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148 718,58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24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508 165,34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148 615,34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54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BE2E32" w:rsidTr="00BE2E32">
        <w:trPr>
          <w:trHeight w:val="454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80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337 927,10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117 927,10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14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337 927,10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117 927,10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92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BE2E32" w:rsidTr="00BE2E32">
        <w:trPr>
          <w:trHeight w:val="592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66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35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19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527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76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03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76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BE2E32" w:rsidTr="00BE2E32">
        <w:trPr>
          <w:trHeight w:val="498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92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территории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21.11.2019 - 31.12.2023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BE2E32" w:rsidTr="00BE2E32">
        <w:trPr>
          <w:trHeight w:val="204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50 00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24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24"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01.06.2019 - 31.12.2023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524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24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24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59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BE2E32" w:rsidTr="00BE2E32">
        <w:trPr>
          <w:trHeight w:val="439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19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132 901,9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1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99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BE2E32" w:rsidTr="00BE2E32">
        <w:trPr>
          <w:trHeight w:val="499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18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14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30"/>
        </w:trPr>
        <w:tc>
          <w:tcPr>
            <w:tcW w:w="27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3 «Формирование комфортной городской среды" национального проекта «Жилье 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396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2 405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75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95 878,64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376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92"/>
        </w:trPr>
        <w:tc>
          <w:tcPr>
            <w:tcW w:w="27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342 715,97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213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43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43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BE2E32" w:rsidTr="00BE2E32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18 143,95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18 143,95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43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31 252,23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31 252,23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16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80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611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60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00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76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шоссе, д. 2,24,25,26;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д. Марусино, ЖК-1;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71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51 223,00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51 223,00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6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51 740,41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51 740,41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P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86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3.8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Реализация программ формирования современной городской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21.11.2019 - 31.12.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  <w:p w:rsidR="00BE2E32" w:rsidRDefault="00BE2E32">
            <w:pPr>
              <w:tabs>
                <w:tab w:val="left" w:pos="88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Благоустройство территории с созданием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комфортных зон отдыха с учетом сложившейся инфраструктуры парка (входные группы, зоны отдыха, игровые зоны и т.д.).</w:t>
            </w: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P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15 674,45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5"/>
        </w:trPr>
        <w:tc>
          <w:tcPr>
            <w:tcW w:w="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26 235,45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5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984 336,52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482 834,37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5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5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192 958,75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156 958,75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5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 w:rsidP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736 945,95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271 443,80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 w:rsidP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 w:rsidP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 w:rsidP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 w:rsidP="00BE2E3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 w:rsidP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 w:rsidP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 w:rsidP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bottomFromText="200" w:vertAnchor="page" w:horzAnchor="margin" w:tblpXSpec="center" w:tblpY="5326"/>
        <w:tblW w:w="157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562"/>
        <w:gridCol w:w="3693"/>
        <w:gridCol w:w="1419"/>
        <w:gridCol w:w="994"/>
        <w:gridCol w:w="995"/>
        <w:gridCol w:w="1136"/>
        <w:gridCol w:w="994"/>
        <w:gridCol w:w="994"/>
        <w:gridCol w:w="852"/>
      </w:tblGrid>
      <w:tr w:rsidR="00BE2E32" w:rsidTr="00BE2E32">
        <w:trPr>
          <w:cantSplit/>
          <w:trHeight w:hRule="exact" w:val="591"/>
        </w:trPr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9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E2E32" w:rsidTr="00BE2E32">
        <w:trPr>
          <w:cantSplit/>
          <w:trHeight w:val="500"/>
        </w:trPr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BE2E32" w:rsidTr="00BE2E32">
        <w:trPr>
          <w:cantSplit/>
          <w:trHeight w:hRule="exact" w:val="513"/>
        </w:trPr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 w:rsidP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 w:rsidP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 w:rsidP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BE2E32" w:rsidTr="00BE2E32">
        <w:trPr>
          <w:cantSplit/>
          <w:trHeight w:hRule="exact" w:val="283"/>
        </w:trPr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 w:rsidP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1 860 304,78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358 809,64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hRule="exact" w:val="361"/>
        </w:trPr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 w:rsidP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 w:rsidP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hRule="exact" w:val="620"/>
        </w:trPr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 w:rsidP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 w:rsidP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1 840 921,78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353 226,64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E32" w:rsidRDefault="00BE2E32" w:rsidP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BE2E32" w:rsidTr="00BE2E32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BE2E32" w:rsidTr="00BE2E32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28" w:name="OLE_LINK8"/>
            <w:bookmarkStart w:id="29" w:name="OLE_LINK7"/>
            <w:bookmarkStart w:id="30" w:name="OLE_LINK6"/>
            <w:bookmarkStart w:id="31" w:name="OLE_LINK5"/>
            <w:bookmarkStart w:id="32" w:name="OLE_LINK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BE2E32" w:rsidTr="00BE2E32">
        <w:trPr>
          <w:trHeight w:val="795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E2E32" w:rsidTr="00BE2E32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BE2E32" w:rsidTr="00BE2E32">
        <w:trPr>
          <w:trHeight w:val="56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2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BE2E32" w:rsidTr="00BE2E32">
        <w:trPr>
          <w:trHeight w:val="54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0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 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BE2E32" w:rsidTr="00BE2E32">
        <w:trPr>
          <w:trHeight w:val="50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27 200,00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27 200,00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76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BE2E32" w:rsidTr="00BE2E32">
        <w:trPr>
          <w:trHeight w:val="994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839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20 200,00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BE2E32" w:rsidTr="00BE2E32">
        <w:trPr>
          <w:trHeight w:val="334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4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19  383,00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BE2E32" w:rsidTr="00BE2E32">
        <w:trPr>
          <w:trHeight w:val="59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419 930,70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87 486,70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6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439 313,70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93 069,70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BE2E32" w:rsidTr="00BE2E32">
        <w:trPr>
          <w:trHeight w:val="5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3.2 Вырубка аварийных 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Улучшение состояния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городских территорий</w:t>
            </w:r>
          </w:p>
        </w:tc>
      </w:tr>
      <w:tr w:rsidR="00BE2E32" w:rsidTr="00BE2E32">
        <w:trPr>
          <w:trHeight w:val="48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18 900,67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BE2E32" w:rsidTr="00BE2E32">
        <w:trPr>
          <w:trHeight w:val="631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61 704,76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61 704,76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5 583,00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607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BE2E32" w:rsidTr="00BE2E32">
        <w:trPr>
          <w:trHeight w:val="7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7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BE2E32" w:rsidTr="00BE2E32">
        <w:trPr>
          <w:trHeight w:val="61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BE2E32" w:rsidTr="00BE2E32">
        <w:trPr>
          <w:trHeight w:val="67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25 995,38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25 995,38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BE2E32" w:rsidTr="00BE2E32">
        <w:trPr>
          <w:trHeight w:val="70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58 920,87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0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58 920,87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5.2 Проведение компенсационного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Создание благоприятных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условий для проживания населения</w:t>
            </w:r>
          </w:p>
        </w:tc>
      </w:tr>
      <w:tr w:rsidR="00BE2E32" w:rsidTr="00BE2E32">
        <w:trPr>
          <w:trHeight w:val="6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77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9 572,30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BE2E32" w:rsidTr="00BE2E32">
        <w:trPr>
          <w:trHeight w:val="70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2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BE2E32" w:rsidTr="00BE2E32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17 092,30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17 092,30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1 860 304,78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358 809,64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1 840 921,78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353 226,64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2E32" w:rsidRDefault="00BE2E32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28"/>
      <w:bookmarkEnd w:id="29"/>
      <w:bookmarkEnd w:id="30"/>
      <w:bookmarkEnd w:id="31"/>
      <w:bookmarkEnd w:id="32"/>
    </w:tbl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P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BE2E32" w:rsidTr="00BE2E32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E2E32" w:rsidTr="00BE2E32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BE2E32" w:rsidTr="00BE2E32">
        <w:trPr>
          <w:cantSplit/>
          <w:trHeight w:hRule="exact" w:val="7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BE2E32" w:rsidTr="00BE2E32">
        <w:trPr>
          <w:cantSplit/>
          <w:trHeight w:hRule="exact" w:val="2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204 749,10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114 749,10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hRule="exact" w:val="2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hRule="exact" w:val="8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133 153,55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43 153,55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E2E32">
          <w:pgSz w:w="16838" w:h="11906" w:orient="landscape"/>
          <w:pgMar w:top="283" w:right="283" w:bottom="142" w:left="283" w:header="567" w:footer="567" w:gutter="0"/>
          <w:cols w:space="720"/>
        </w:sect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1"/>
        <w:gridCol w:w="2119"/>
        <w:gridCol w:w="1680"/>
        <w:gridCol w:w="708"/>
        <w:gridCol w:w="1560"/>
        <w:gridCol w:w="850"/>
        <w:gridCol w:w="1134"/>
        <w:gridCol w:w="992"/>
        <w:gridCol w:w="993"/>
        <w:gridCol w:w="850"/>
        <w:gridCol w:w="992"/>
        <w:gridCol w:w="851"/>
        <w:gridCol w:w="1417"/>
        <w:gridCol w:w="1418"/>
      </w:tblGrid>
      <w:tr w:rsidR="00BE2E32" w:rsidTr="00BE2E32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BE2E32" w:rsidTr="00BE2E32">
        <w:trPr>
          <w:trHeight w:val="795"/>
        </w:trPr>
        <w:tc>
          <w:tcPr>
            <w:tcW w:w="6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E2E32" w:rsidRDefault="00BE2E3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E2E32" w:rsidTr="00BE2E32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</w:tc>
      </w:tr>
      <w:tr w:rsidR="00BE2E32" w:rsidTr="00BE2E32">
        <w:trPr>
          <w:trHeight w:val="90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2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BE2E32" w:rsidTr="00BE2E32">
        <w:trPr>
          <w:trHeight w:val="887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40 830,13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1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202 425,68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112 425,68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841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3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2011"/>
        <w:gridCol w:w="3518"/>
        <w:gridCol w:w="993"/>
        <w:gridCol w:w="850"/>
        <w:gridCol w:w="851"/>
        <w:gridCol w:w="850"/>
        <w:gridCol w:w="851"/>
        <w:gridCol w:w="850"/>
        <w:gridCol w:w="850"/>
      </w:tblGrid>
      <w:tr w:rsidR="00BE2E32" w:rsidTr="00BE2E32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E2E32" w:rsidTr="00BE2E32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BE2E32" w:rsidTr="00BE2E32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BE2E32" w:rsidTr="00BE2E32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BE2E32" w:rsidRDefault="00BE2E32" w:rsidP="00BE2E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E2E32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50"/>
        <w:gridCol w:w="1846"/>
        <w:gridCol w:w="1876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BE2E32" w:rsidTr="00BE2E32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BE2E32" w:rsidTr="00BE2E32">
        <w:trPr>
          <w:trHeight w:val="795"/>
        </w:trPr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E2E32" w:rsidRDefault="00BE2E3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E2E32" w:rsidTr="00BE2E32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90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E32" w:rsidTr="00BE2E32">
        <w:trPr>
          <w:trHeight w:val="22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E32" w:rsidTr="00BE2E32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88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1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58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2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603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7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853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41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8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537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5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BE2E32" w:rsidTr="00BE2E32">
        <w:trPr>
          <w:trHeight w:val="586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1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BE2E32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1841"/>
        <w:gridCol w:w="3543"/>
        <w:gridCol w:w="1134"/>
        <w:gridCol w:w="851"/>
        <w:gridCol w:w="1134"/>
        <w:gridCol w:w="992"/>
        <w:gridCol w:w="992"/>
        <w:gridCol w:w="992"/>
        <w:gridCol w:w="567"/>
      </w:tblGrid>
      <w:tr w:rsidR="00BE2E32" w:rsidTr="00BE2E32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BE2E32" w:rsidTr="00BE2E32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BE2E32" w:rsidTr="00BE2E32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BE2E32" w:rsidTr="00BE2E32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786 775,06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E2E32" w:rsidTr="00BE2E32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2E32" w:rsidRDefault="00BE2E32" w:rsidP="00BE2E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E2E32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5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6"/>
        <w:gridCol w:w="1736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BE2E32" w:rsidTr="00BE2E32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BE2E32" w:rsidTr="00BE2E32">
        <w:trPr>
          <w:trHeight w:val="1333"/>
        </w:trPr>
        <w:tc>
          <w:tcPr>
            <w:tcW w:w="5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E2E32" w:rsidTr="00BE2E32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BE2E32" w:rsidTr="00BE2E32">
        <w:trPr>
          <w:trHeight w:val="608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786 775,06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19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BE2E32" w:rsidTr="00BE2E32">
        <w:trPr>
          <w:trHeight w:val="773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631 765,82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155 894,14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8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631 765,82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155 894,14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BE2E32" w:rsidTr="00BE2E32">
        <w:trPr>
          <w:trHeight w:val="695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1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BE2E32" w:rsidTr="00BE2E32">
        <w:trPr>
          <w:trHeight w:val="566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321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786 775,06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200 633,15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E2E32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BE2E32" w:rsidRDefault="00BE2E32" w:rsidP="00BE2E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BE2E32" w:rsidRDefault="00BE2E32" w:rsidP="00BE2E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6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6"/>
        <w:gridCol w:w="1421"/>
        <w:gridCol w:w="1560"/>
        <w:gridCol w:w="2553"/>
        <w:gridCol w:w="1418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7"/>
      </w:tblGrid>
      <w:tr w:rsidR="00BE2E32" w:rsidTr="00BE2E32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BE2E32" w:rsidTr="00BE2E32">
        <w:trPr>
          <w:trHeight w:val="6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BE2E32" w:rsidTr="00BE2E32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BE2E32" w:rsidTr="00BE2E32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3" w:name="OLE_LINK45"/>
            <w:bookmarkStart w:id="34" w:name="OLE_LINK46"/>
            <w:bookmarkStart w:id="35" w:name="OLE_LINK59"/>
            <w:bookmarkStart w:id="36" w:name="OLE_LINK6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3"/>
            <w:bookmarkEnd w:id="3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  <w:bookmarkEnd w:id="35"/>
            <w:bookmarkEnd w:id="36"/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7" w:name="OLE_LINK5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7"/>
          </w:p>
        </w:tc>
      </w:tr>
      <w:tr w:rsidR="00BE2E32" w:rsidTr="00BE2E32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BE2E32" w:rsidRDefault="00BE2E32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BE2E32" w:rsidTr="00BE2E32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BE2E32" w:rsidTr="00BE2E32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BE2E32" w:rsidTr="00BE2E32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7" w:history="1">
              <w:r>
                <w:rPr>
                  <w:rStyle w:val="a3"/>
                  <w:sz w:val="16"/>
                  <w:szCs w:val="16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BE2E32" w:rsidTr="00BE2E32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BE2E32" w:rsidTr="00BE2E32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BE2E32" w:rsidTr="00BE2E32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BE2E32" w:rsidTr="00BE2E32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BE2E32" w:rsidTr="00BE2E32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8" w:name="OLE_LINK74"/>
            <w:bookmarkStart w:id="39" w:name="OLE_LINK7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38"/>
            <w:bookmarkEnd w:id="39"/>
          </w:p>
        </w:tc>
      </w:tr>
      <w:tr w:rsidR="00BE2E32" w:rsidTr="00BE2E32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BE2E32" w:rsidTr="00BE2E32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0" w:name="OLE_LINK70"/>
            <w:bookmarkStart w:id="41" w:name="OLE_LINK71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0"/>
            <w:bookmarkEnd w:id="41"/>
          </w:p>
        </w:tc>
      </w:tr>
      <w:tr w:rsidR="00BE2E32" w:rsidTr="00BE2E32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2E32" w:rsidTr="00BE2E32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2" w:name="OLE_LINK72"/>
            <w:bookmarkStart w:id="43" w:name="OLE_LINK73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2"/>
            <w:bookmarkEnd w:id="43"/>
          </w:p>
        </w:tc>
      </w:tr>
      <w:tr w:rsidR="00BE2E32" w:rsidTr="00BE2E32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BE2E32" w:rsidTr="00BE2E32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BE2E32" w:rsidTr="00BE2E32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BE2E32" w:rsidTr="00BE2E32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6"/>
            <w:bookmarkStart w:id="45" w:name="OLE_LINK7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4"/>
            <w:bookmarkEnd w:id="45"/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62"/>
            <w:bookmarkStart w:id="47" w:name="OLE_LINK63"/>
            <w:bookmarkStart w:id="48" w:name="OLE_LINK6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6"/>
            <w:bookmarkEnd w:id="47"/>
            <w:bookmarkEnd w:id="48"/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BE2E32" w:rsidTr="00BE2E32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49" w:name="OLE_LINK26"/>
            <w:bookmarkStart w:id="50" w:name="OLE_LINK27"/>
            <w:bookmarkStart w:id="51" w:name="OLE_LINK28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49"/>
            <w:bookmarkEnd w:id="50"/>
            <w:bookmarkEnd w:id="5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4"/>
            <w:bookmarkStart w:id="53" w:name="OLE_LINK6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2"/>
            <w:bookmarkEnd w:id="53"/>
          </w:p>
        </w:tc>
      </w:tr>
      <w:tr w:rsidR="00BE2E32" w:rsidTr="00BE2E32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4" w:name="OLE_LINK66"/>
            <w:bookmarkStart w:id="55" w:name="OLE_LINK6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  <w:bookmarkEnd w:id="54"/>
            <w:bookmarkEnd w:id="55"/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BE2E32" w:rsidTr="00BE2E32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BE2E32" w:rsidTr="00BE2E32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E2E32" w:rsidTr="00BE2E32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BE2E32" w:rsidTr="00BE2E32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BE2E32" w:rsidTr="00BE2E32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BE2E32" w:rsidTr="00BE2E32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комфортных 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Комфортные условия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Количество установленных камер видеонаблюдения в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Приоритетный показатель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BE2E32" w:rsidTr="00BE2E32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BE2E32" w:rsidTr="00BE2E32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BE2E32" w:rsidTr="00BE2E32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BE2E32" w:rsidTr="00BE2E3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BE2E32" w:rsidTr="00BE2E3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BE2E32" w:rsidTr="00BE2E3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BE2E32" w:rsidTr="00BE2E3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BE2E32" w:rsidTr="00BE2E3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BE2E32" w:rsidTr="00BE2E3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BE2E32" w:rsidTr="00BE2E32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BE2E32" w:rsidTr="00BE2E32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1 </w:t>
            </w:r>
          </w:p>
        </w:tc>
      </w:tr>
    </w:tbl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6" w:name="OLE_LINK18"/>
      <w:bookmarkStart w:id="57" w:name="OLE_LINK17"/>
      <w:bookmarkStart w:id="58" w:name="OLE_LINK16"/>
      <w:bookmarkStart w:id="59" w:name="OLE_LINK15"/>
      <w:bookmarkStart w:id="60" w:name="OLE_LINK14"/>
      <w:bookmarkStart w:id="61" w:name="OLE_LINK13"/>
      <w:bookmarkStart w:id="62" w:name="OLE_LINK12"/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BE2E32" w:rsidRPr="006C15B2" w:rsidRDefault="00BE2E32" w:rsidP="006C15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BE2E32" w:rsidTr="00BE2E32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Малое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Карла Маркса, 117\19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BE2E32" w:rsidTr="00BE2E32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2E32" w:rsidRDefault="00BE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56"/>
    <w:bookmarkEnd w:id="57"/>
    <w:bookmarkEnd w:id="58"/>
    <w:bookmarkEnd w:id="59"/>
    <w:bookmarkEnd w:id="60"/>
    <w:bookmarkEnd w:id="61"/>
    <w:bookmarkEnd w:id="62"/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BE2E32" w:rsidRDefault="00BE2E32" w:rsidP="00BE2E32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BE2E32" w:rsidRDefault="00BE2E32" w:rsidP="00BE2E32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BE2E32" w:rsidRDefault="00BE2E32" w:rsidP="00BE2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BE2E32" w:rsidRDefault="00BE2E32" w:rsidP="00BE2E3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/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9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D05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</w:t>
      </w:r>
      <w:r w:rsidR="00D05B4A">
        <w:rPr>
          <w:rFonts w:ascii="Times New Roman" w:eastAsia="Times New Roman" w:hAnsi="Times New Roman" w:cs="Times New Roman"/>
          <w:sz w:val="16"/>
          <w:szCs w:val="16"/>
          <w:lang w:eastAsia="ru-RU"/>
        </w:rPr>
        <w:t>уга Люберцы Московской области»</w:t>
      </w:r>
    </w:p>
    <w:p w:rsidR="00D05B4A" w:rsidRPr="00D05B4A" w:rsidRDefault="00D05B4A" w:rsidP="00D05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Адресный перечень комплексного благоустройства дворовых территорий на 2020 год</w:t>
      </w:r>
    </w:p>
    <w:p w:rsidR="00BE2E32" w:rsidRDefault="00BE2E32" w:rsidP="00BE2E3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tbl>
      <w:tblPr>
        <w:tblW w:w="15018" w:type="dxa"/>
        <w:shd w:val="clear" w:color="auto" w:fill="FFFFFF"/>
        <w:tblLook w:val="04A0" w:firstRow="1" w:lastRow="0" w:firstColumn="1" w:lastColumn="0" w:noHBand="0" w:noVBand="1"/>
      </w:tblPr>
      <w:tblGrid>
        <w:gridCol w:w="724"/>
        <w:gridCol w:w="14294"/>
      </w:tblGrid>
      <w:tr w:rsidR="00BE2E32" w:rsidTr="00BE2E32">
        <w:trPr>
          <w:trHeight w:val="30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г. Люберцы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4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-д,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Октябрьский пр-т,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403к1, 403к3, 403к4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Октябрьский пр-т, д. 123к3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Октябрьский пр-т,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364,362, ул. Мира, д. 19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поселок ВУГИ,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 13, 14, 15, 16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г. Люберцы, пр-т Гагарина, д. 15к8</w:t>
            </w:r>
          </w:p>
        </w:tc>
      </w:tr>
      <w:tr w:rsidR="00BE2E32" w:rsidTr="00BE2E32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22к1, 22к2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24к1, 24к2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8к7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18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9к20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3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51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55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3-е Почтовое отделение,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16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Авиаторов, д.2к2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12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14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Гоголя, д. 14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Кирова, д. 43к2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Космонавтов, д. 52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Люберцы, г. Люберцы,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Красногорская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21, 22, 23, 24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Льва Толстого,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16,18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Мира, д. 3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13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6, 6А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13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5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7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Назаровская, д. 4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Новая, д. 26, ул. Зеленая, д. 20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9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12,14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2, 2А, 6А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35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Новая,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8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8Б, 8В, 8Г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С.П. Попова, д. 38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С.П. Попова,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5,9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Урицкого,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19,23,27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Хлебозаводская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6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27к1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Электрификации,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5,6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Юбилейная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26</w:t>
            </w:r>
          </w:p>
        </w:tc>
      </w:tr>
      <w:tr w:rsidR="00BE2E32" w:rsidTr="00BE2E32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22</w:t>
            </w:r>
          </w:p>
        </w:tc>
      </w:tr>
      <w:tr w:rsidR="00BE2E32" w:rsidTr="00BE2E32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14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ул.С.П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Попова,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11-13</w:t>
            </w:r>
          </w:p>
        </w:tc>
      </w:tr>
      <w:tr w:rsidR="00BE2E32" w:rsidTr="00BE2E32">
        <w:trPr>
          <w:trHeight w:val="32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Осовиахимовский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проезд, д. 12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Марусино ЖК-2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Железнодорожная,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78,80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Карла Маркса,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2к1, 2к3, 2к8, 2к10, 2к12, 2к14, 2к15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Лесной тупик, ЖК "Жемчужина Коренево"</w:t>
            </w:r>
          </w:p>
        </w:tc>
      </w:tr>
      <w:tr w:rsidR="00BE2E32" w:rsidTr="00BE2E32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Школьная, д. 4,5,6,7,9,10,11</w:t>
            </w:r>
          </w:p>
        </w:tc>
      </w:tr>
      <w:tr w:rsidR="00BE2E32" w:rsidTr="00BE2E32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2-й Ломоносовский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-д, д. 7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52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шоссе, д. 54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Дачная,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 6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Федорова, д. 1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Шоссейная,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10-12</w:t>
            </w:r>
          </w:p>
        </w:tc>
      </w:tr>
      <w:tr w:rsidR="00BE2E32" w:rsidTr="00BE2E32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40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Электропоселок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10-11</w:t>
            </w:r>
          </w:p>
        </w:tc>
      </w:tr>
      <w:tr w:rsidR="00BE2E32" w:rsidTr="00BE2E32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Октябрьский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3,4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7,8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Октябрьский, ул. Первомайская, д. 12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Первомайская,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4,6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3</w:t>
            </w:r>
          </w:p>
        </w:tc>
      </w:tr>
      <w:tr w:rsidR="00BE2E32" w:rsidTr="00BE2E32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4</w:t>
            </w:r>
          </w:p>
        </w:tc>
      </w:tr>
      <w:tr w:rsidR="00BE2E32" w:rsidTr="00BE2E32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10, 15, 21, 22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29,30,31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Пионерская,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22, 24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Гаршина, д. 9А-к10</w:t>
            </w:r>
          </w:p>
        </w:tc>
      </w:tr>
      <w:tr w:rsidR="00BE2E32" w:rsidTr="00BE2E3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9к3, 9Ак3, 9В, 9Г, 11А</w:t>
            </w:r>
          </w:p>
        </w:tc>
      </w:tr>
      <w:tr w:rsidR="00BE2E32" w:rsidTr="00BE2E32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BE2E32" w:rsidRDefault="00BE2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20Г, 20Д, 22, 24, 28</w:t>
            </w:r>
          </w:p>
        </w:tc>
      </w:tr>
    </w:tbl>
    <w:p w:rsidR="00BE2E32" w:rsidRDefault="00BE2E32" w:rsidP="00BE2E3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10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BE2E32" w:rsidRDefault="00BE2E32" w:rsidP="00BE2E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перечень объектов недвижимого имущества (включая объекты незавершенного строительства), находящихся в собственности (пользовании) юридических лиц и индивидуальных предпринимателей, которые подлежат благоустройству в период 2019-2024 гг.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1933"/>
        <w:gridCol w:w="2405"/>
        <w:gridCol w:w="1848"/>
        <w:gridCol w:w="2546"/>
        <w:gridCol w:w="3992"/>
        <w:gridCol w:w="1134"/>
      </w:tblGrid>
      <w:tr w:rsidR="00BE2E32" w:rsidTr="00BE2E32">
        <w:trPr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МО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р. лица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(нежилое строение, незавершенное строительство, объект торговли)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по благоустройству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</w:tr>
      <w:tr w:rsidR="00BE2E32" w:rsidTr="00BE2E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«ВГМК-ИНВЕСТ»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Томилино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п. Чкалово,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Токаревское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кладбище, между входом  №2 и № 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E2E32" w:rsidTr="00BE2E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около дома № 13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E2E32" w:rsidTr="00BE2E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2-я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 д. 18/1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E2E32" w:rsidTr="00BE2E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«РЕАЛ-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НТО,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Лорха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около д. 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павильона соответствующего утвержденным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</w:tr>
      <w:tr w:rsidR="00BE2E32" w:rsidTr="00BE2E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Филатов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Люберцы,                    г. Люберцы, ул. Смирновская, у д. 17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E2E32" w:rsidTr="00BE2E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Люберцы,                    г. Люберцы, ул. 3-е почтовое отделение, у стадиона «Звезда»</w:t>
            </w:r>
            <w:proofErr w:type="gramEnd"/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E2E32" w:rsidTr="00BE2E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                   г. Люберцы,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 дома № 17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E2E32" w:rsidTr="00BE2E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Люберцы,                    г. Люберцы, пос. Калинина, у дома              № 41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E2E32" w:rsidTr="00BE2E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Торчинава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Люберцы, г. Люберцы,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т, у дома № 373/7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E2E32" w:rsidTr="00BE2E3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«ВФ»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Люберцы, г. Люберцы, 3-е почтовое отделение, у корпуса 43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D05B4A" w:rsidRDefault="00D05B4A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11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spacing w:after="0"/>
        <w:rPr>
          <w:sz w:val="24"/>
          <w:szCs w:val="24"/>
        </w:rPr>
      </w:pPr>
    </w:p>
    <w:p w:rsidR="00BE2E32" w:rsidRDefault="00BE2E32" w:rsidP="00BE2E32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Адресный перечень общественных территорий, </w:t>
      </w:r>
    </w:p>
    <w:p w:rsidR="00BE2E32" w:rsidRDefault="00BE2E32" w:rsidP="00BE2E32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BE2E32" w:rsidRPr="00D05B4A" w:rsidRDefault="00BE2E32" w:rsidP="00D05B4A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D05B4A">
        <w:rPr>
          <w:rFonts w:ascii="Times New Roman" w:hAnsi="Times New Roman" w:cs="Times New Roman"/>
          <w:sz w:val="24"/>
          <w:szCs w:val="24"/>
        </w:rPr>
        <w:t>ятилетний</w:t>
      </w:r>
      <w:proofErr w:type="gramEnd"/>
      <w:r w:rsidR="00D05B4A">
        <w:rPr>
          <w:rFonts w:ascii="Times New Roman" w:hAnsi="Times New Roman" w:cs="Times New Roman"/>
          <w:sz w:val="24"/>
          <w:szCs w:val="24"/>
        </w:rPr>
        <w:t xml:space="preserve"> план благоустройства)</w:t>
      </w:r>
    </w:p>
    <w:tbl>
      <w:tblPr>
        <w:tblW w:w="151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0"/>
        <w:gridCol w:w="6384"/>
        <w:gridCol w:w="6661"/>
      </w:tblGrid>
      <w:tr w:rsidR="00BE2E32" w:rsidTr="00BE2E32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BE2E32" w:rsidTr="00BE2E32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3-е Почтовое отделение (территория у «Дома офицеров»)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Октябрьский, парк «Лесная опушка»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Карла Маркса, д.117/16, 117/12, сквер Победы с фонтаном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дома      №№ 37-53, аллея Лактионова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</w:t>
            </w:r>
          </w:p>
        </w:tc>
      </w:tr>
    </w:tbl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B4A" w:rsidRDefault="00D05B4A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B4A" w:rsidRDefault="00D05B4A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B4A" w:rsidRDefault="00D05B4A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B4A" w:rsidRDefault="00D05B4A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B4A" w:rsidRDefault="00D05B4A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B4A" w:rsidRDefault="00D05B4A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B4A" w:rsidRDefault="00D05B4A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3" w:name="_GoBack"/>
      <w:bookmarkEnd w:id="63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12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BE2E32" w:rsidRDefault="00BE2E32" w:rsidP="00BE2E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BE2E32" w:rsidRDefault="00BE2E32" w:rsidP="00BE2E32">
      <w:pPr>
        <w:rPr>
          <w:sz w:val="24"/>
          <w:szCs w:val="24"/>
        </w:rPr>
      </w:pPr>
    </w:p>
    <w:p w:rsidR="00BE2E32" w:rsidRDefault="00BE2E32" w:rsidP="00BE2E32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Адресный перечень дворовых территорий, </w:t>
      </w:r>
    </w:p>
    <w:p w:rsidR="00BE2E32" w:rsidRDefault="00BE2E32" w:rsidP="00BE2E32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BE2E32" w:rsidRDefault="00BE2E32" w:rsidP="00BE2E32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0"/>
        <w:gridCol w:w="6384"/>
        <w:gridCol w:w="6661"/>
      </w:tblGrid>
      <w:tr w:rsidR="00BE2E32" w:rsidTr="00BE2E32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BE2E32" w:rsidTr="00BE2E32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-д,      д. 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Октябрьский пр-т,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10к1, 10к2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ул. Южная, д. 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  <w:tr w:rsidR="00BE2E32" w:rsidTr="00BE2E32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E32" w:rsidRDefault="00BE2E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Юбилейная 13Б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E32" w:rsidRDefault="00BE2E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</w:tr>
    </w:tbl>
    <w:p w:rsidR="00FC7088" w:rsidRPr="00BE2E32" w:rsidRDefault="00FC7088" w:rsidP="00BE2E32">
      <w:pPr>
        <w:rPr>
          <w:rFonts w:ascii="Times New Roman" w:hAnsi="Times New Roman" w:cs="Times New Roman"/>
        </w:rPr>
      </w:pPr>
    </w:p>
    <w:sectPr w:rsidR="00FC7088" w:rsidRPr="00BE2E32" w:rsidSect="00BE2E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624E5"/>
    <w:multiLevelType w:val="multilevel"/>
    <w:tmpl w:val="4BF8C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79A"/>
    <w:rsid w:val="0013679A"/>
    <w:rsid w:val="006C15B2"/>
    <w:rsid w:val="00BE2E32"/>
    <w:rsid w:val="00D05B4A"/>
    <w:rsid w:val="00FC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E32"/>
  </w:style>
  <w:style w:type="paragraph" w:styleId="1">
    <w:name w:val="heading 1"/>
    <w:basedOn w:val="a"/>
    <w:next w:val="a"/>
    <w:link w:val="10"/>
    <w:uiPriority w:val="99"/>
    <w:qFormat/>
    <w:rsid w:val="00BE2E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2E3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BE2E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E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E2E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BE2E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BE2E32"/>
    <w:rPr>
      <w:color w:val="0000FF"/>
      <w:u w:val="single"/>
    </w:rPr>
  </w:style>
  <w:style w:type="character" w:styleId="a4">
    <w:name w:val="Emphasis"/>
    <w:basedOn w:val="a0"/>
    <w:uiPriority w:val="99"/>
    <w:qFormat/>
    <w:rsid w:val="00BE2E32"/>
    <w:rPr>
      <w:rFonts w:ascii="Times New Roman" w:hAnsi="Times New Roman" w:cs="Times New Roman" w:hint="default"/>
      <w:i/>
      <w:iCs w:val="0"/>
    </w:rPr>
  </w:style>
  <w:style w:type="character" w:customStyle="1" w:styleId="HTML">
    <w:name w:val="Стандартный HTML Знак"/>
    <w:basedOn w:val="a0"/>
    <w:link w:val="HTML0"/>
    <w:semiHidden/>
    <w:rsid w:val="00BE2E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BE2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E2E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BE2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BE2E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BE2E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envelope address"/>
    <w:basedOn w:val="a"/>
    <w:uiPriority w:val="99"/>
    <w:semiHidden/>
    <w:unhideWhenUsed/>
    <w:rsid w:val="00BE2E32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E2E3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BE2E3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2E3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BE2E32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BE2E32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uiPriority w:val="11"/>
    <w:rsid w:val="00BE2E32"/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BE2E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BE2E3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Текст выноски Знак"/>
    <w:basedOn w:val="a0"/>
    <w:link w:val="af1"/>
    <w:uiPriority w:val="99"/>
    <w:semiHidden/>
    <w:rsid w:val="00BE2E3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BE2E3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1"/>
    <w:qFormat/>
    <w:rsid w:val="00BE2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BE2E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E2E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4">
    <w:name w:val="Знак"/>
    <w:basedOn w:val="a"/>
    <w:uiPriority w:val="99"/>
    <w:rsid w:val="00BE2E3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BE2E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2E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BE2E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BE2E32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5">
    <w:name w:val="Основной текст_"/>
    <w:link w:val="23"/>
    <w:locked/>
    <w:rsid w:val="00BE2E32"/>
    <w:rPr>
      <w:shd w:val="clear" w:color="auto" w:fill="FFFFFF"/>
    </w:rPr>
  </w:style>
  <w:style w:type="paragraph" w:customStyle="1" w:styleId="23">
    <w:name w:val="Основной текст2"/>
    <w:basedOn w:val="a"/>
    <w:link w:val="af5"/>
    <w:rsid w:val="00BE2E32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BE2E3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BE2E3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BE2E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BE2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BE2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BE2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BE2E32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BE2E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6">
    <w:name w:val="Подзаголовок бданка"/>
    <w:next w:val="a9"/>
    <w:autoRedefine/>
    <w:uiPriority w:val="99"/>
    <w:rsid w:val="00BE2E32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7">
    <w:name w:val="Заголовок бланка"/>
    <w:next w:val="af6"/>
    <w:autoRedefine/>
    <w:uiPriority w:val="99"/>
    <w:rsid w:val="00BE2E3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BE2E32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BE2E3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BE2E32"/>
  </w:style>
  <w:style w:type="character" w:customStyle="1" w:styleId="grid-tr-td-position-right">
    <w:name w:val="grid-tr-td-position-right"/>
    <w:basedOn w:val="a0"/>
    <w:rsid w:val="00BE2E32"/>
  </w:style>
  <w:style w:type="character" w:customStyle="1" w:styleId="readonly">
    <w:name w:val="readonly"/>
    <w:basedOn w:val="a0"/>
    <w:rsid w:val="00BE2E32"/>
  </w:style>
  <w:style w:type="table" w:styleId="af8">
    <w:name w:val="Table Grid"/>
    <w:basedOn w:val="a1"/>
    <w:uiPriority w:val="59"/>
    <w:rsid w:val="00BE2E3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E32"/>
  </w:style>
  <w:style w:type="paragraph" w:styleId="1">
    <w:name w:val="heading 1"/>
    <w:basedOn w:val="a"/>
    <w:next w:val="a"/>
    <w:link w:val="10"/>
    <w:uiPriority w:val="99"/>
    <w:qFormat/>
    <w:rsid w:val="00BE2E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2E3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BE2E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E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E2E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BE2E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BE2E32"/>
    <w:rPr>
      <w:color w:val="0000FF"/>
      <w:u w:val="single"/>
    </w:rPr>
  </w:style>
  <w:style w:type="character" w:styleId="a4">
    <w:name w:val="Emphasis"/>
    <w:basedOn w:val="a0"/>
    <w:uiPriority w:val="99"/>
    <w:qFormat/>
    <w:rsid w:val="00BE2E32"/>
    <w:rPr>
      <w:rFonts w:ascii="Times New Roman" w:hAnsi="Times New Roman" w:cs="Times New Roman" w:hint="default"/>
      <w:i/>
      <w:iCs w:val="0"/>
    </w:rPr>
  </w:style>
  <w:style w:type="character" w:customStyle="1" w:styleId="HTML">
    <w:name w:val="Стандартный HTML Знак"/>
    <w:basedOn w:val="a0"/>
    <w:link w:val="HTML0"/>
    <w:semiHidden/>
    <w:rsid w:val="00BE2E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BE2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E2E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BE2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BE2E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BE2E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envelope address"/>
    <w:basedOn w:val="a"/>
    <w:uiPriority w:val="99"/>
    <w:semiHidden/>
    <w:unhideWhenUsed/>
    <w:rsid w:val="00BE2E32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E2E3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BE2E3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2E3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BE2E32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BE2E32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uiPriority w:val="11"/>
    <w:rsid w:val="00BE2E32"/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BE2E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BE2E3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0">
    <w:name w:val="Текст выноски Знак"/>
    <w:basedOn w:val="a0"/>
    <w:link w:val="af1"/>
    <w:uiPriority w:val="99"/>
    <w:semiHidden/>
    <w:rsid w:val="00BE2E3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BE2E3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 Spacing"/>
    <w:uiPriority w:val="1"/>
    <w:qFormat/>
    <w:rsid w:val="00BE2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BE2E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E2E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4">
    <w:name w:val="Знак"/>
    <w:basedOn w:val="a"/>
    <w:uiPriority w:val="99"/>
    <w:rsid w:val="00BE2E3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BE2E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2E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BE2E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BE2E32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5">
    <w:name w:val="Основной текст_"/>
    <w:link w:val="23"/>
    <w:locked/>
    <w:rsid w:val="00BE2E32"/>
    <w:rPr>
      <w:shd w:val="clear" w:color="auto" w:fill="FFFFFF"/>
    </w:rPr>
  </w:style>
  <w:style w:type="paragraph" w:customStyle="1" w:styleId="23">
    <w:name w:val="Основной текст2"/>
    <w:basedOn w:val="a"/>
    <w:link w:val="af5"/>
    <w:rsid w:val="00BE2E32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BE2E3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BE2E3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BE2E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BE2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BE2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BE2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BE2E32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BE2E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6">
    <w:name w:val="Подзаголовок бданка"/>
    <w:next w:val="a9"/>
    <w:autoRedefine/>
    <w:uiPriority w:val="99"/>
    <w:rsid w:val="00BE2E32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7">
    <w:name w:val="Заголовок бланка"/>
    <w:next w:val="af6"/>
    <w:autoRedefine/>
    <w:uiPriority w:val="99"/>
    <w:rsid w:val="00BE2E3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BE2E32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BE2E3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BE2E32"/>
  </w:style>
  <w:style w:type="character" w:customStyle="1" w:styleId="grid-tr-td-position-right">
    <w:name w:val="grid-tr-td-position-right"/>
    <w:basedOn w:val="a0"/>
    <w:rsid w:val="00BE2E32"/>
  </w:style>
  <w:style w:type="character" w:customStyle="1" w:styleId="readonly">
    <w:name w:val="readonly"/>
    <w:basedOn w:val="a0"/>
    <w:rsid w:val="00BE2E32"/>
  </w:style>
  <w:style w:type="table" w:styleId="af8">
    <w:name w:val="Table Grid"/>
    <w:basedOn w:val="a1"/>
    <w:uiPriority w:val="59"/>
    <w:rsid w:val="00BE2E3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7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57</Pages>
  <Words>18965</Words>
  <Characters>108104</Characters>
  <Application>Microsoft Office Word</Application>
  <DocSecurity>0</DocSecurity>
  <Lines>900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2019-12-04T09:30:00Z</dcterms:created>
  <dcterms:modified xsi:type="dcterms:W3CDTF">2019-12-04T11:08:00Z</dcterms:modified>
</cp:coreProperties>
</file>