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F9A" w:rsidRDefault="00823F9A" w:rsidP="00823F9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Утверждена </w:t>
      </w:r>
    </w:p>
    <w:p w:rsidR="00823F9A" w:rsidRDefault="00823F9A" w:rsidP="00823F9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Постановлением администрации </w:t>
      </w:r>
    </w:p>
    <w:p w:rsidR="00823F9A" w:rsidRDefault="00823F9A" w:rsidP="00823F9A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823F9A" w:rsidRDefault="00823F9A" w:rsidP="00823F9A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22.10.2019 № 4030-ПА</w:t>
      </w:r>
    </w:p>
    <w:p w:rsidR="00823F9A" w:rsidRDefault="00823F9A" w:rsidP="00823F9A">
      <w:pPr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Муниципальная программа «Предпринимательство городского округа Люберцы Московской области»</w:t>
      </w: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Паспорт муниципальной программы «Предпринимательство городского округа Люберцы Московской области»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tbl>
      <w:tblPr>
        <w:tblW w:w="14676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19"/>
        <w:gridCol w:w="1251"/>
        <w:gridCol w:w="1207"/>
        <w:gridCol w:w="1206"/>
        <w:gridCol w:w="1206"/>
        <w:gridCol w:w="1206"/>
        <w:gridCol w:w="4981"/>
      </w:tblGrid>
      <w:tr w:rsidR="00823F9A" w:rsidTr="00823F9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1.Формирование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 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2.Сохранение жизни и здоровья работников в течение всего периода трудовой деятельности; 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3.Создание условий для достойного труда каждого работника; 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4.Повышение престижа человека труда, развитие преемственности поколений;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5. 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 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</w:tr>
      <w:tr w:rsidR="00823F9A" w:rsidTr="00823F9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 муниципальной программы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механизмов поддержки субъектов малого и среднего бизнеса;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благоприятной среды для развития предпринимательства;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Информационное и научно-методическое обеспечение малого и среднего предпринимательства;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Финансовая и имущественная поддержка субъектов малого и среднего предпринимательства;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вклада субъектов малого и среднего предприни</w:t>
            </w:r>
            <w:r>
              <w:rPr>
                <w:rFonts w:ascii="Arial" w:hAnsi="Arial" w:cs="Arial"/>
                <w:lang w:eastAsia="en-US"/>
              </w:rPr>
              <w:softHyphen/>
              <w:t>мательства в экономику городского округа Люберцы;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уровня производственного травматизма и профессиональной заболеваемости;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Организация и проведение конкурсов профессионального мастерства, среди трудовых династий и др.;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числа работодателей-участников Ярмарок вакансий и учебных рабочих мест;  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сферы муниципальных закупок и внедрение Стандарта</w:t>
            </w:r>
            <w:r>
              <w:rPr>
                <w:rFonts w:ascii="Arial" w:hAnsi="Arial" w:cs="Arial"/>
                <w:b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развитие конкуренции на территории городского округа Люберцы.</w:t>
            </w:r>
          </w:p>
        </w:tc>
      </w:tr>
      <w:tr w:rsidR="00823F9A" w:rsidTr="00823F9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Координатор муниципальной программы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Заместитель Главы администрации городского округа  Люберцы Московской области Сыров А.Н.  </w:t>
            </w:r>
          </w:p>
        </w:tc>
      </w:tr>
      <w:tr w:rsidR="00823F9A" w:rsidTr="00823F9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</w:t>
            </w:r>
            <w:r>
              <w:rPr>
                <w:rFonts w:ascii="Arial" w:hAnsi="Arial" w:cs="Arial"/>
                <w:lang w:eastAsia="en-US"/>
              </w:rPr>
              <w:br/>
              <w:t xml:space="preserve">Муниципальной заказчик программы   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823F9A" w:rsidTr="00823F9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2018-2022гг</w:t>
            </w:r>
          </w:p>
        </w:tc>
      </w:tr>
      <w:tr w:rsidR="00823F9A" w:rsidTr="00823F9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Перечень подпрограмм   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Развитие предпринимательства в городском округе Люберцы. </w:t>
            </w:r>
          </w:p>
          <w:p w:rsidR="00823F9A" w:rsidRDefault="00823F9A" w:rsidP="00823F9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Улучшение условий и охраны труда на территории городского округа Люберцы Московской области.</w:t>
            </w:r>
          </w:p>
          <w:p w:rsidR="00823F9A" w:rsidRDefault="00823F9A" w:rsidP="00823F9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конкуренции в городском округе Люберцы.</w:t>
            </w:r>
          </w:p>
        </w:tc>
      </w:tr>
      <w:tr w:rsidR="00823F9A" w:rsidTr="00823F9A"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Источники финансирования    </w:t>
            </w:r>
            <w:r>
              <w:rPr>
                <w:rFonts w:ascii="Arial" w:hAnsi="Arial" w:cs="Arial"/>
                <w:lang w:eastAsia="en-US"/>
              </w:rPr>
              <w:br/>
              <w:t xml:space="preserve">муниципальной программы,  </w:t>
            </w:r>
            <w:r>
              <w:rPr>
                <w:rFonts w:ascii="Arial" w:hAnsi="Arial" w:cs="Arial"/>
                <w:lang w:eastAsia="en-US"/>
              </w:rPr>
              <w:br/>
              <w:t xml:space="preserve">в том числе по годам:       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823F9A" w:rsidTr="00823F9A">
        <w:trPr>
          <w:trHeight w:val="590"/>
        </w:trPr>
        <w:tc>
          <w:tcPr>
            <w:tcW w:w="3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</w:tr>
      <w:tr w:rsidR="00823F9A" w:rsidTr="00823F9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23F9A" w:rsidTr="00823F9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34834,78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8174,98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</w:tr>
      <w:tr w:rsidR="00823F9A" w:rsidTr="00823F9A"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23F9A" w:rsidTr="00823F9A"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Всего, в том числе по годам: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34834,78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8174,98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8009,8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</w:tr>
      <w:tr w:rsidR="00823F9A" w:rsidTr="00823F9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-Число субъектов МСП в расчете на 10 тысяч человек населения к 2022 году до 620 единиц;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2022 году до 52,8 %;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Вновь созданные предприятия МСП в сфере производства или услуг концу 2022 года 403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ед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Малый бизнес большого региона. Прирост количества субъектов малого и среднего предпринимательства на 10 тыс. населения к концу 2022 года 125,4 ед.;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lastRenderedPageBreak/>
      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-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lang w:eastAsia="en-US"/>
              </w:rPr>
              <w:t xml:space="preserve">Количество субъектов малого и среднего предпринимательства, получивших государственную поддержку к концу </w:t>
            </w:r>
            <w:r>
              <w:rPr>
                <w:rFonts w:ascii="Arial" w:hAnsi="Arial" w:cs="Arial"/>
                <w:lang w:eastAsia="en-US"/>
              </w:rPr>
              <w:t>2022</w:t>
            </w:r>
            <w:r>
              <w:rPr>
                <w:rFonts w:ascii="Arial" w:hAnsi="Arial" w:cs="Arial"/>
                <w:bCs/>
                <w:lang w:eastAsia="en-US"/>
              </w:rPr>
              <w:t xml:space="preserve"> года 9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eastAsia="en-US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bCs/>
                <w:lang w:eastAsia="en-US"/>
              </w:rPr>
              <w:t>;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- Количество вновь созданных субъектов МСП участниками проекта, 0,014 тыс. ед.;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- Объем экспорта АПК к 2022 году 25127 </w:t>
            </w:r>
            <w:proofErr w:type="spellStart"/>
            <w:r>
              <w:rPr>
                <w:rFonts w:ascii="Arial" w:hAnsi="Arial" w:cs="Arial"/>
                <w:bCs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bCs/>
                <w:lang w:eastAsia="en-US"/>
              </w:rPr>
              <w:t>.д</w:t>
            </w:r>
            <w:proofErr w:type="gramEnd"/>
            <w:r>
              <w:rPr>
                <w:rFonts w:ascii="Arial" w:hAnsi="Arial" w:cs="Arial"/>
                <w:bCs/>
                <w:lang w:eastAsia="en-US"/>
              </w:rPr>
              <w:t>ол</w:t>
            </w:r>
            <w:proofErr w:type="spellEnd"/>
            <w:r>
              <w:rPr>
                <w:rFonts w:ascii="Arial" w:hAnsi="Arial" w:cs="Arial"/>
                <w:bCs/>
                <w:lang w:eastAsia="en-US"/>
              </w:rPr>
              <w:t>. США.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bCs/>
                <w:lang w:eastAsia="en-US"/>
              </w:rPr>
            </w:pP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к 2022 году до 900 чел.;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Рост числа организаций-участников ярмарок вакансий и учебных рабочих мест к 2022 году до 19 единиц;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Среднее количество участников на торгах, количество участников в одной процедуре  к 2022 году 4,4;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 Доля несостоявшихся торгов от общего количества объявленных торгов к 2022 году до 16%;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- Доля </w:t>
            </w:r>
            <w:proofErr w:type="gramStart"/>
            <w:r>
              <w:rPr>
                <w:rFonts w:ascii="Arial" w:hAnsi="Arial" w:cs="Arial"/>
                <w:lang w:eastAsia="en-US"/>
              </w:rPr>
              <w:t>общей экономии денежных средств от общей суммы объявленных торгов до 7%, к концу 2022 года</w:t>
            </w:r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Количество реализованных требований Стандарта развития конкуренции в Московской области до 7, к концу 2022 года.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</w:tbl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ind w:firstLine="709"/>
        <w:rPr>
          <w:rFonts w:ascii="Arial" w:hAnsi="Arial" w:cs="Arial"/>
        </w:rPr>
      </w:pPr>
    </w:p>
    <w:p w:rsidR="00823F9A" w:rsidRDefault="00823F9A" w:rsidP="00823F9A">
      <w:pPr>
        <w:ind w:firstLine="709"/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rPr>
          <w:rFonts w:ascii="Arial" w:eastAsiaTheme="minorEastAsia" w:hAnsi="Arial" w:cs="Arial"/>
          <w:b/>
          <w:bCs/>
        </w:rPr>
        <w:sectPr w:rsidR="00823F9A">
          <w:pgSz w:w="16838" w:h="11906" w:orient="landscape"/>
          <w:pgMar w:top="567" w:right="1134" w:bottom="425" w:left="1134" w:header="709" w:footer="709" w:gutter="0"/>
          <w:cols w:space="720"/>
        </w:sectPr>
      </w:pPr>
    </w:p>
    <w:p w:rsidR="00823F9A" w:rsidRDefault="00823F9A" w:rsidP="00823F9A">
      <w:pPr>
        <w:pStyle w:val="ab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Общая характеристика сферы реализации муниципальной программы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 </w:t>
      </w:r>
      <w:r>
        <w:rPr>
          <w:rFonts w:ascii="Arial" w:hAnsi="Arial" w:cs="Arial"/>
          <w:bCs/>
        </w:rPr>
        <w:t xml:space="preserve">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>
        <w:rPr>
          <w:rFonts w:ascii="Arial" w:hAnsi="Arial" w:cs="Arial"/>
        </w:rPr>
        <w:t>городском округе Люберцы</w:t>
      </w:r>
      <w:r>
        <w:rPr>
          <w:rFonts w:ascii="Arial" w:hAnsi="Arial" w:cs="Arial"/>
          <w:bCs/>
        </w:rPr>
        <w:t xml:space="preserve"> Московской области.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-отсутствие стартового капитала;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823F9A" w:rsidRDefault="00823F9A" w:rsidP="00823F9A">
      <w:pPr>
        <w:ind w:firstLine="567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годом.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 внимания вопросам охраны труда: не проводят профилактические мероприятия по предотвращению несчастных случаев на производстве, не проводят медицинские осмотры работников перед началом работы и в течени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трудовой деятельности, не проводят специальную оценку условий труда на рабочих местах, отсутствуют службы охраны труда и т.д.      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</w:t>
      </w:r>
      <w:r>
        <w:rPr>
          <w:rFonts w:ascii="Arial" w:hAnsi="Arial" w:cs="Arial"/>
        </w:rPr>
        <w:lastRenderedPageBreak/>
        <w:t>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Одной из наиболее эффективных форм работы в удовлетворении потребности работодателей в кадрах, ориентации граждан, ищущих работу, 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>. молодежи, на профессиях, пользующихся спросом на рынке труда, остаются ярмарки вакансий и учебных рабочих мест.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Ежегодно на территории городского округа Люберцы проводятся не менее 4 ярмарок: ярмарка учебных мест для молодежи «День абитуриента», Межрайонная ярмарка вакансий и учебных рабочих мест в рамках Праздника труда, ярмарка вакансий и учебных рабочих мест для женщин и другие. Около 4 тыс. посетителей, более 300 чел. получают направление для трудоустройства, трудоустраиваются - 200 чел.</w:t>
      </w:r>
    </w:p>
    <w:p w:rsidR="00823F9A" w:rsidRDefault="00823F9A" w:rsidP="00823F9A">
      <w:pPr>
        <w:ind w:firstLine="567"/>
        <w:rPr>
          <w:rFonts w:ascii="Arial" w:hAnsi="Arial" w:cs="Arial"/>
        </w:rPr>
      </w:pPr>
    </w:p>
    <w:p w:rsidR="00823F9A" w:rsidRDefault="00823F9A" w:rsidP="00823F9A">
      <w:pPr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Описание цели программы</w:t>
      </w:r>
    </w:p>
    <w:p w:rsidR="00823F9A" w:rsidRDefault="00823F9A" w:rsidP="00823F9A">
      <w:pPr>
        <w:ind w:firstLine="567"/>
        <w:rPr>
          <w:rFonts w:ascii="Arial" w:hAnsi="Arial" w:cs="Arial"/>
        </w:rPr>
      </w:pP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Цели Программы: 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-Формирование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Люберцы;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823F9A" w:rsidRDefault="00823F9A" w:rsidP="00823F9A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достойного труда каждого работника.</w:t>
      </w:r>
    </w:p>
    <w:p w:rsidR="00823F9A" w:rsidRDefault="00823F9A" w:rsidP="00823F9A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общественной значимости самоотверженного и добросовестного труда, престижа человека труда, развитие преемственности поколений.</w:t>
      </w:r>
    </w:p>
    <w:p w:rsidR="00823F9A" w:rsidRDefault="00823F9A" w:rsidP="00823F9A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</w:t>
      </w:r>
    </w:p>
    <w:p w:rsidR="00823F9A" w:rsidRDefault="00823F9A" w:rsidP="00823F9A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823F9A" w:rsidRDefault="00823F9A" w:rsidP="00823F9A">
      <w:pPr>
        <w:ind w:firstLine="737"/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 Прогноз развития соответствующей сферы с учетом реализации муниципальной программы</w:t>
      </w:r>
    </w:p>
    <w:p w:rsidR="00823F9A" w:rsidRDefault="00823F9A" w:rsidP="00823F9A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программы, в процессе и по итогам ее реализации.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6" w:anchor="Par543" w:history="1">
        <w:r>
          <w:rPr>
            <w:rStyle w:val="a3"/>
            <w:rFonts w:ascii="Arial" w:eastAsiaTheme="majorEastAsia" w:hAnsi="Arial" w:cs="Arial"/>
            <w:color w:val="auto"/>
          </w:rPr>
          <w:t xml:space="preserve">приложении № </w:t>
        </w:r>
      </w:hyperlink>
      <w:r>
        <w:rPr>
          <w:rFonts w:ascii="Arial" w:hAnsi="Arial" w:cs="Arial"/>
        </w:rPr>
        <w:t>2 Подпрограммы «Развитие предпринимательства в городском округе Люберцы», в приложениии№4 Подпрограммы «Улучшение условий и охраны труда на территории городского округа Люберцы», приложении №6 Подпрограммы «Развитие конкуренции в городском округе Люберцы».</w:t>
      </w:r>
    </w:p>
    <w:p w:rsidR="00823F9A" w:rsidRDefault="00823F9A" w:rsidP="00823F9A">
      <w:pPr>
        <w:pStyle w:val="ConsPlusCell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-Число субъектов МСП в расчете на 10 тысяч человек населения к 2022 году до 620 единиц;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2022 году до 52,8 %;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Вновь созданные предприятия МСП в сфере производства или услуг концу 2022 года 403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ед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Малый бизнес большого региона. Прирост количества субъектов малого и среднего </w:t>
      </w:r>
      <w:r>
        <w:rPr>
          <w:rFonts w:ascii="Arial" w:hAnsi="Arial" w:cs="Arial"/>
          <w:sz w:val="24"/>
          <w:szCs w:val="24"/>
        </w:rPr>
        <w:lastRenderedPageBreak/>
        <w:t>предпринимательства на 10 тыс. населения к концу 2022 года 125,4 ед.;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Количество субъектов малого и среднего предпринимательства, получивших государственную поддержку к концу 2022 года 9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вновь созданных субъектов МСП участниками проекта  в 2022 году 0,016 тыс. ед.;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Объем экспорта АПК к 2022 году 251127 </w:t>
      </w:r>
      <w:proofErr w:type="spellStart"/>
      <w:r>
        <w:rPr>
          <w:rFonts w:ascii="Arial" w:hAnsi="Arial" w:cs="Arial"/>
          <w:sz w:val="24"/>
          <w:szCs w:val="24"/>
        </w:rPr>
        <w:t>тыс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ол</w:t>
      </w:r>
      <w:proofErr w:type="spellEnd"/>
      <w:r>
        <w:rPr>
          <w:rFonts w:ascii="Arial" w:hAnsi="Arial" w:cs="Arial"/>
          <w:sz w:val="24"/>
          <w:szCs w:val="24"/>
        </w:rPr>
        <w:t>. США.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Рост </w:t>
      </w:r>
      <w:proofErr w:type="gramStart"/>
      <w:r>
        <w:rPr>
          <w:rFonts w:ascii="Arial" w:hAnsi="Arial" w:cs="Arial"/>
          <w:sz w:val="24"/>
          <w:szCs w:val="24"/>
        </w:rPr>
        <w:t>числа участников мероприятий Праздника труда</w:t>
      </w:r>
      <w:proofErr w:type="gramEnd"/>
      <w:r>
        <w:rPr>
          <w:rFonts w:ascii="Arial" w:hAnsi="Arial" w:cs="Arial"/>
          <w:sz w:val="24"/>
          <w:szCs w:val="24"/>
        </w:rPr>
        <w:t xml:space="preserve"> в Московской области к 2022 году до 900 чел.;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Рост числа организаций-участников ярмарок вакансий и учебных рабочих мест к 2022 году до 19 единиц;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Среднее количество участников на торгах, количество участников в одной процедуре  к 2022 году 4,4;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Доля несостоявшихся торгов от общего количества объявленных торгов к 2022 году до 16%;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Доля </w:t>
      </w:r>
      <w:proofErr w:type="gramStart"/>
      <w:r>
        <w:rPr>
          <w:rFonts w:ascii="Arial" w:hAnsi="Arial" w:cs="Arial"/>
          <w:sz w:val="24"/>
          <w:szCs w:val="24"/>
        </w:rPr>
        <w:t>общей экономии денежных средств от общей суммы объявленных торгов до 7%, к концу 2022 года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823F9A" w:rsidRDefault="00823F9A" w:rsidP="00823F9A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823F9A" w:rsidRDefault="00823F9A" w:rsidP="00823F9A">
      <w:pPr>
        <w:pStyle w:val="ab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подпрограмм и краткое их описание</w:t>
      </w:r>
    </w:p>
    <w:p w:rsidR="00823F9A" w:rsidRDefault="00823F9A" w:rsidP="00823F9A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Подпрограмма 1. - Развитие предпринимательства в городском округе Люберцы 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Люберцы. (Приложения № 1, №1.1, №2  к подпрограмме 1);</w:t>
      </w:r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Подпрограмма 2 - Улучшение условий и охраны труда на территории городского округа Люберцы Московской области  - Сохранение жизни и здоровья работников в течение всего периода трудовой деятельности. (Приложения № 3,4  к подпрограмме 2).</w:t>
      </w:r>
    </w:p>
    <w:p w:rsidR="00823F9A" w:rsidRDefault="00823F9A" w:rsidP="00823F9A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b/>
        </w:rPr>
      </w:pPr>
    </w:p>
    <w:p w:rsidR="00823F9A" w:rsidRDefault="00823F9A" w:rsidP="00823F9A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Подпрограмма 3- Развитие конкуренции в городском округе Люберцы - Создание условий для достойного труда каждого работника. (Приложения №5,6  к подпрограмме 3).</w:t>
      </w:r>
    </w:p>
    <w:p w:rsidR="00823F9A" w:rsidRDefault="00823F9A" w:rsidP="00823F9A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pStyle w:val="ab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Обобщенная характеристика основных мероприятий муниципальной программы</w:t>
      </w:r>
    </w:p>
    <w:p w:rsidR="00823F9A" w:rsidRDefault="00823F9A" w:rsidP="00823F9A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Подпрограмма 1.</w:t>
      </w:r>
    </w:p>
    <w:p w:rsidR="00823F9A" w:rsidRDefault="00823F9A" w:rsidP="00823F9A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1.Основное мероприятие «Информационное и научно-методическое обеспечение малого и среднего предпринимательства -</w:t>
      </w:r>
      <w:r>
        <w:rPr>
          <w:rFonts w:ascii="Arial" w:hAnsi="Arial" w:cs="Arial"/>
          <w:bCs/>
        </w:rPr>
        <w:t xml:space="preserve">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 к 2022 </w:t>
      </w:r>
      <w:r>
        <w:rPr>
          <w:rFonts w:ascii="Arial" w:hAnsi="Arial" w:cs="Arial"/>
          <w:bCs/>
        </w:rPr>
        <w:lastRenderedPageBreak/>
        <w:t>году в количестве 21 единиц;</w:t>
      </w:r>
    </w:p>
    <w:p w:rsidR="00823F9A" w:rsidRDefault="00823F9A" w:rsidP="00823F9A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color w:val="000000"/>
        </w:rPr>
        <w:t xml:space="preserve">Основное мероприятие «Реализация механизмов государственной и муниципальной поддержки субъектов малого и среднего предпринимательства» - </w:t>
      </w:r>
      <w:r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 к 2022 году до 125,4%.</w:t>
      </w:r>
    </w:p>
    <w:p w:rsidR="00823F9A" w:rsidRDefault="00823F9A" w:rsidP="00823F9A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  <w:b/>
        </w:rPr>
        <w:t xml:space="preserve">. </w:t>
      </w:r>
      <w:proofErr w:type="gramStart"/>
      <w:r>
        <w:rPr>
          <w:rFonts w:ascii="Arial" w:hAnsi="Arial" w:cs="Arial"/>
          <w:color w:val="000000"/>
        </w:rPr>
        <w:t xml:space="preserve">Основное мероприятие «Реализация дополнительных механизмов поддержки субъектов  малого и среднего бизнеса» - </w:t>
      </w:r>
      <w:r>
        <w:rPr>
          <w:rFonts w:ascii="Arial" w:hAnsi="Arial" w:cs="Arial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к 2022 году 52,8%,</w:t>
      </w:r>
      <w:r>
        <w:rPr>
          <w:rFonts w:ascii="Arial" w:hAnsi="Arial" w:cs="Arial"/>
          <w:color w:val="000000" w:themeColor="text1"/>
        </w:rPr>
        <w:t xml:space="preserve"> Число субъектов МСП в расчете на 10 тысяч человек населения к 2022 году составит 620ед.</w:t>
      </w:r>
      <w:proofErr w:type="gramEnd"/>
    </w:p>
    <w:p w:rsidR="00823F9A" w:rsidRDefault="00823F9A" w:rsidP="00823F9A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           4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color w:val="000000"/>
        </w:rPr>
        <w:t xml:space="preserve"> Основное мероприятие «Формирование благоприятной среды для развития предпринимательства» - </w:t>
      </w:r>
      <w:r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 к 2022 году до 125,4 ед. Количество вновь созданных предприятий МСП в сфере производства или услуг к 2022 году составит 403ед.</w:t>
      </w:r>
    </w:p>
    <w:p w:rsidR="00823F9A" w:rsidRDefault="00823F9A" w:rsidP="00823F9A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:rsidR="00823F9A" w:rsidRDefault="00823F9A" w:rsidP="00823F9A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Подпрограмма 2.</w:t>
      </w:r>
    </w:p>
    <w:p w:rsidR="00823F9A" w:rsidRDefault="00823F9A" w:rsidP="00823F9A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0" w:firstLine="142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1.Основное мероприятие 1 «Снижение уровня производственного травматизма и профессиональной заболеваемости – </w:t>
      </w:r>
      <w:r>
        <w:rPr>
          <w:rFonts w:ascii="Arial" w:hAnsi="Arial" w:cs="Arial"/>
          <w:lang w:eastAsia="en-US"/>
        </w:rPr>
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 к 2022 году 0.061ед.</w:t>
      </w:r>
    </w:p>
    <w:p w:rsidR="00823F9A" w:rsidRDefault="00823F9A" w:rsidP="00823F9A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   2.Повышение общественной значимости самоотверженного и добросовестного труда, престижа человека труда, развитие преемственности поколений </w:t>
      </w:r>
    </w:p>
    <w:p w:rsidR="00823F9A" w:rsidRDefault="00823F9A" w:rsidP="00823F9A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outlineLvl w:val="1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lang w:eastAsia="en-US"/>
        </w:rPr>
        <w:t xml:space="preserve">Рост </w:t>
      </w:r>
      <w:proofErr w:type="gramStart"/>
      <w:r>
        <w:rPr>
          <w:rFonts w:ascii="Arial" w:hAnsi="Arial" w:cs="Arial"/>
          <w:lang w:eastAsia="en-US"/>
        </w:rPr>
        <w:t>числа участников мероприятий Праздника труда</w:t>
      </w:r>
      <w:proofErr w:type="gramEnd"/>
      <w:r>
        <w:rPr>
          <w:rFonts w:ascii="Arial" w:hAnsi="Arial" w:cs="Arial"/>
          <w:lang w:eastAsia="en-US"/>
        </w:rPr>
        <w:t xml:space="preserve"> в Московской области к 2022 году  до 900 чел., </w:t>
      </w:r>
    </w:p>
    <w:p w:rsidR="00823F9A" w:rsidRDefault="00823F9A" w:rsidP="00823F9A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outlineLvl w:val="1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 Рост числа организаций – участников ярмарок вакансий и учебных рабочих мест – к 2022 году 19ед.</w:t>
      </w:r>
    </w:p>
    <w:p w:rsidR="00823F9A" w:rsidRDefault="00823F9A" w:rsidP="00823F9A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lang w:eastAsia="en-US"/>
        </w:rPr>
      </w:pPr>
    </w:p>
    <w:p w:rsidR="00823F9A" w:rsidRDefault="00823F9A" w:rsidP="00823F9A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Подпрограмма 3.</w:t>
      </w:r>
    </w:p>
    <w:p w:rsidR="00823F9A" w:rsidRDefault="00823F9A" w:rsidP="00823F9A">
      <w:pPr>
        <w:widowControl w:val="0"/>
        <w:tabs>
          <w:tab w:val="left" w:pos="993"/>
        </w:tabs>
        <w:autoSpaceDE w:val="0"/>
        <w:autoSpaceDN w:val="0"/>
        <w:adjustRightInd w:val="0"/>
        <w:ind w:firstLine="14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1.Проведение мониторинга состояния и развития конкурентной среды на рынках товаров и услуг муниципального образования –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1,2%.</w:t>
      </w:r>
    </w:p>
    <w:p w:rsidR="00823F9A" w:rsidRDefault="00823F9A" w:rsidP="00823F9A">
      <w:pPr>
        <w:widowControl w:val="0"/>
        <w:tabs>
          <w:tab w:val="left" w:pos="993"/>
        </w:tabs>
        <w:autoSpaceDE w:val="0"/>
        <w:autoSpaceDN w:val="0"/>
        <w:adjustRightInd w:val="0"/>
        <w:ind w:firstLine="142"/>
        <w:rPr>
          <w:rFonts w:ascii="Arial" w:hAnsi="Arial" w:cs="Arial"/>
        </w:rPr>
      </w:pPr>
      <w:r>
        <w:rPr>
          <w:rFonts w:ascii="Arial" w:hAnsi="Arial" w:cs="Arial"/>
        </w:rPr>
        <w:t>2.Повышение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 –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к 2022 году 32%.</w:t>
      </w:r>
    </w:p>
    <w:p w:rsidR="00823F9A" w:rsidRDefault="00823F9A" w:rsidP="00823F9A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pStyle w:val="ab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взаимодействия ответственного за выполнения мероприятия с заказчиком подпрограммы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>1.Управление реализацией муниципальной программы осуществляет координатор муниципальной программы.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>2.Заказчик подпрограммы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>1)разрабатывает подпрограмму;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 xml:space="preserve">2)анализирует прогноз расходов на реализацию мероприятий 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>и готовит финансовое экономическое обоснование;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 xml:space="preserve">3)осуществляет взаимодействие с заказчиком программы 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 xml:space="preserve">и </w:t>
      </w:r>
      <w:proofErr w:type="gramStart"/>
      <w:r>
        <w:rPr>
          <w:rFonts w:ascii="Arial" w:hAnsi="Arial" w:cs="Arial"/>
        </w:rPr>
        <w:t>ответственными</w:t>
      </w:r>
      <w:proofErr w:type="gramEnd"/>
      <w:r>
        <w:rPr>
          <w:rFonts w:ascii="Arial" w:hAnsi="Arial" w:cs="Arial"/>
        </w:rPr>
        <w:t xml:space="preserve"> за выполнение мероприятий;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 xml:space="preserve">4)осуществляет координацию деятельности </w:t>
      </w:r>
      <w:proofErr w:type="gramStart"/>
      <w:r>
        <w:rPr>
          <w:rFonts w:ascii="Arial" w:hAnsi="Arial" w:cs="Arial"/>
        </w:rPr>
        <w:t>ответственных</w:t>
      </w:r>
      <w:proofErr w:type="gramEnd"/>
      <w:r>
        <w:rPr>
          <w:rFonts w:ascii="Arial" w:hAnsi="Arial" w:cs="Arial"/>
        </w:rPr>
        <w:t xml:space="preserve"> 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за выполнение мероприятий при реализации подпрограммы;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 xml:space="preserve">3 </w:t>
      </w:r>
      <w:proofErr w:type="gramStart"/>
      <w:r>
        <w:rPr>
          <w:rFonts w:ascii="Arial" w:hAnsi="Arial" w:cs="Arial"/>
        </w:rPr>
        <w:t>Ответственный</w:t>
      </w:r>
      <w:proofErr w:type="gramEnd"/>
      <w:r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 xml:space="preserve">1)формирует прогноз расходов на реализацию мероприятия 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>и направляет его заказчику муниципальной программы (подпрограммы);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 xml:space="preserve">2)участвует в обсуждении вопросов, связанных с реализацией 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>и финансированием подпрограммы в части соответствующего мероприятия;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 xml:space="preserve">3)готовит предложения по формированию перечней, предусмотренных пунктом 34 настоящего Порядка, и направляет 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>их заказчику подпрограммы;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 xml:space="preserve">4)направляет заказчику подпрограммы предложения 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>по формированию «Дорожных карт»;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  <w:r>
        <w:rPr>
          <w:rFonts w:ascii="Arial" w:hAnsi="Arial" w:cs="Arial"/>
        </w:rPr>
        <w:t>5)готовит и представляет заказчику муниципальной программы (подпрограммы) отчет о реализации мероприятий. «Дорожная карта» разрабатывается на один год.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 w:firstLine="141"/>
        <w:rPr>
          <w:rFonts w:ascii="Arial" w:hAnsi="Arial" w:cs="Arial"/>
        </w:rPr>
      </w:pPr>
    </w:p>
    <w:p w:rsidR="00823F9A" w:rsidRDefault="00823F9A" w:rsidP="00823F9A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Состав, форма  и сроки предоставления отчетности 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1.С целью </w:t>
      </w:r>
      <w:proofErr w:type="gramStart"/>
      <w:r>
        <w:rPr>
          <w:rFonts w:ascii="Arial" w:hAnsi="Arial" w:cs="Arial"/>
        </w:rPr>
        <w:t>контроля за</w:t>
      </w:r>
      <w:proofErr w:type="gramEnd"/>
      <w:r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(в том числе в подсистеме ГАСУ МО) и направляет в управление экономики на бумажном носителе: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1) Ежеквартально до 15 числа месяца, следующего за отчетным кварталом, оперативный отчет о реализации мероприятий, по форме согласно приложению № 6  Порядка, который содержит: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перечень выполненных мероприятий с указанием объемов, источников финансирования, результатов выполнения мероприятий 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и фактически достигнутых значений планируемых результатов 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и показателей реализации муниципальной программы;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анализ причин несвоевременного выполнения мероприятий 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и </w:t>
      </w:r>
      <w:proofErr w:type="gramStart"/>
      <w:r>
        <w:rPr>
          <w:rFonts w:ascii="Arial" w:hAnsi="Arial" w:cs="Arial"/>
        </w:rPr>
        <w:t>не достижения</w:t>
      </w:r>
      <w:proofErr w:type="gramEnd"/>
      <w:r>
        <w:rPr>
          <w:rFonts w:ascii="Arial" w:hAnsi="Arial" w:cs="Arial"/>
        </w:rPr>
        <w:t xml:space="preserve"> запланированных значений показателей.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2) Ежегодно в срок до 1 марта года,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, годовой отчет о реализации муниципальной программы, по форме согласно приложению № 7  Порядка, для оценки эффективности реализации муниципальной программы, который содержит: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а) аналитическую записку, в которой указываются: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left="426"/>
        <w:rPr>
          <w:rFonts w:ascii="Arial" w:hAnsi="Arial" w:cs="Arial"/>
        </w:rPr>
      </w:pPr>
      <w:r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б) таблицу, в которой указываются данные: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823F9A" w:rsidRDefault="00823F9A" w:rsidP="00823F9A">
      <w:pPr>
        <w:pStyle w:val="ab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Планируемые результаты программы</w:t>
      </w: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</w:pPr>
      <w:r>
        <w:rPr>
          <w:rFonts w:ascii="Arial" w:hAnsi="Arial" w:cs="Arial"/>
        </w:rPr>
        <w:t>- Число субъектов МСП в расчете на 10 тысяч человек населения к 2022 году до 620 единиц;</w:t>
      </w:r>
    </w:p>
    <w:p w:rsidR="00823F9A" w:rsidRDefault="00823F9A" w:rsidP="00823F9A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2022 году до 52,8 %;</w:t>
      </w:r>
    </w:p>
    <w:p w:rsidR="00823F9A" w:rsidRDefault="00823F9A" w:rsidP="00823F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Вновь созданные предприятия МСП в сфере производства или услуг концу 2022 года 403 </w:t>
      </w:r>
      <w:proofErr w:type="spellStart"/>
      <w:proofErr w:type="gramStart"/>
      <w:r>
        <w:rPr>
          <w:rFonts w:ascii="Arial" w:hAnsi="Arial" w:cs="Arial"/>
        </w:rPr>
        <w:t>ед</w:t>
      </w:r>
      <w:proofErr w:type="spellEnd"/>
      <w:proofErr w:type="gramEnd"/>
      <w:r>
        <w:rPr>
          <w:rFonts w:ascii="Arial" w:hAnsi="Arial" w:cs="Arial"/>
        </w:rPr>
        <w:t>;</w:t>
      </w:r>
    </w:p>
    <w:p w:rsidR="00823F9A" w:rsidRDefault="00823F9A" w:rsidP="00823F9A">
      <w:pPr>
        <w:rPr>
          <w:rFonts w:ascii="Arial" w:hAnsi="Arial" w:cs="Arial"/>
        </w:rPr>
      </w:pPr>
      <w:r>
        <w:rPr>
          <w:rFonts w:ascii="Arial" w:hAnsi="Arial" w:cs="Arial"/>
        </w:rPr>
        <w:t>- Малый бизнес большого региона. Прирост количества субъектов малого и среднего предпринимательства на 10 тыс. населения к концу 2022 года 125,4 ед.;</w:t>
      </w:r>
    </w:p>
    <w:p w:rsidR="00823F9A" w:rsidRDefault="00823F9A" w:rsidP="00823F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Количество субъектов малого и среднего предпринимательства, получивших государственную поддержку к концу 2022 года 9 </w:t>
      </w:r>
      <w:proofErr w:type="spellStart"/>
      <w:proofErr w:type="gramStart"/>
      <w:r>
        <w:rPr>
          <w:rFonts w:ascii="Arial" w:hAnsi="Arial" w:cs="Arial"/>
        </w:rPr>
        <w:t>шт</w:t>
      </w:r>
      <w:proofErr w:type="spellEnd"/>
      <w:proofErr w:type="gramEnd"/>
      <w:r>
        <w:rPr>
          <w:rFonts w:ascii="Arial" w:hAnsi="Arial" w:cs="Arial"/>
        </w:rPr>
        <w:t>;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вновь созданных субъектов МСП участниками проекта в 2022 году 0,016 тыс. ед.;</w:t>
      </w:r>
    </w:p>
    <w:p w:rsidR="00823F9A" w:rsidRDefault="00823F9A" w:rsidP="00823F9A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Объем экспорта АПК к 2022 году 25127 </w:t>
      </w:r>
      <w:proofErr w:type="spellStart"/>
      <w:r>
        <w:rPr>
          <w:rFonts w:ascii="Arial" w:hAnsi="Arial" w:cs="Arial"/>
          <w:sz w:val="24"/>
          <w:szCs w:val="24"/>
        </w:rPr>
        <w:t>тыс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ол</w:t>
      </w:r>
      <w:proofErr w:type="spellEnd"/>
      <w:r>
        <w:rPr>
          <w:rFonts w:ascii="Arial" w:hAnsi="Arial" w:cs="Arial"/>
          <w:sz w:val="24"/>
          <w:szCs w:val="24"/>
        </w:rPr>
        <w:t>. США.</w:t>
      </w:r>
    </w:p>
    <w:p w:rsidR="00823F9A" w:rsidRDefault="00823F9A" w:rsidP="00823F9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823F9A" w:rsidRDefault="00823F9A" w:rsidP="00823F9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823F9A" w:rsidRDefault="00823F9A" w:rsidP="00823F9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 xml:space="preserve">- Рост </w:t>
      </w:r>
      <w:proofErr w:type="gramStart"/>
      <w:r>
        <w:rPr>
          <w:rFonts w:ascii="Arial" w:hAnsi="Arial" w:cs="Arial"/>
        </w:rPr>
        <w:t>числа участников мероприятий Праздника труда</w:t>
      </w:r>
      <w:proofErr w:type="gramEnd"/>
      <w:r>
        <w:rPr>
          <w:rFonts w:ascii="Arial" w:hAnsi="Arial" w:cs="Arial"/>
        </w:rPr>
        <w:t xml:space="preserve"> в Московской области к 2022 году до 900 чел.;</w:t>
      </w:r>
    </w:p>
    <w:p w:rsidR="00823F9A" w:rsidRDefault="00823F9A" w:rsidP="00823F9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Рост числа организаций-участников ярмарок вакансий и учебных рабочих мест к 2022 году до 19 единиц;</w:t>
      </w:r>
    </w:p>
    <w:p w:rsidR="00823F9A" w:rsidRDefault="00823F9A" w:rsidP="00823F9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</w:r>
    </w:p>
    <w:p w:rsidR="00823F9A" w:rsidRDefault="00823F9A" w:rsidP="00823F9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Среднее количество участников на торгах, количество участников в одной процедуре  к 2022 году 4,4;</w:t>
      </w:r>
    </w:p>
    <w:p w:rsidR="00823F9A" w:rsidRDefault="00823F9A" w:rsidP="00823F9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 Доля несостоявшихся торгов от общего количества объявленных торгов к 2022 году до 16%;</w:t>
      </w:r>
    </w:p>
    <w:p w:rsidR="00823F9A" w:rsidRDefault="00823F9A" w:rsidP="00823F9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 xml:space="preserve"> - Доля </w:t>
      </w:r>
      <w:proofErr w:type="gramStart"/>
      <w:r>
        <w:rPr>
          <w:rFonts w:ascii="Arial" w:hAnsi="Arial" w:cs="Arial"/>
        </w:rPr>
        <w:t>общей экономии денежных средств от общей суммы объявленных торгов до 7%, к концу 2022 года</w:t>
      </w:r>
      <w:proofErr w:type="gramEnd"/>
      <w:r>
        <w:rPr>
          <w:rFonts w:ascii="Arial" w:hAnsi="Arial" w:cs="Arial"/>
        </w:rPr>
        <w:t>;</w:t>
      </w:r>
    </w:p>
    <w:p w:rsidR="00823F9A" w:rsidRDefault="00823F9A" w:rsidP="00823F9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823F9A" w:rsidRDefault="00823F9A" w:rsidP="00823F9A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823F9A" w:rsidRDefault="00823F9A" w:rsidP="00823F9A">
      <w:pPr>
        <w:rPr>
          <w:rFonts w:ascii="Arial" w:hAnsi="Arial" w:cs="Arial"/>
        </w:rPr>
        <w:sectPr w:rsidR="00823F9A" w:rsidSect="00C56473">
          <w:pgSz w:w="11906" w:h="16838"/>
          <w:pgMar w:top="1134" w:right="850" w:bottom="1134" w:left="709" w:header="709" w:footer="709" w:gutter="0"/>
          <w:cols w:space="720"/>
        </w:sectPr>
      </w:pPr>
    </w:p>
    <w:p w:rsidR="00823F9A" w:rsidRDefault="00823F9A" w:rsidP="00823F9A">
      <w:pPr>
        <w:pStyle w:val="ab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1.Подпрограмма</w:t>
      </w:r>
    </w:p>
    <w:p w:rsidR="00823F9A" w:rsidRDefault="00823F9A" w:rsidP="00823F9A">
      <w:pPr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предпринимательства в городском округе Люберцы»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tbl>
      <w:tblPr>
        <w:tblW w:w="1453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33"/>
        <w:gridCol w:w="3144"/>
        <w:gridCol w:w="2514"/>
        <w:gridCol w:w="900"/>
        <w:gridCol w:w="952"/>
        <w:gridCol w:w="993"/>
        <w:gridCol w:w="853"/>
        <w:gridCol w:w="929"/>
        <w:gridCol w:w="17"/>
        <w:gridCol w:w="883"/>
        <w:gridCol w:w="17"/>
      </w:tblGrid>
      <w:tr w:rsidR="00823F9A" w:rsidTr="00823F9A">
        <w:trPr>
          <w:gridAfter w:val="1"/>
          <w:wAfter w:w="17" w:type="dxa"/>
        </w:trPr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подпрограммы</w:t>
            </w:r>
          </w:p>
        </w:tc>
        <w:tc>
          <w:tcPr>
            <w:tcW w:w="11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администрация городского округа Люберцы Московской области 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gridAfter w:val="1"/>
          <w:wAfter w:w="17" w:type="dxa"/>
        </w:trPr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3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55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left="122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823F9A" w:rsidTr="00823F9A">
        <w:trPr>
          <w:gridAfter w:val="1"/>
          <w:wAfter w:w="17" w:type="dxa"/>
        </w:trPr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2018 </w:t>
            </w:r>
          </w:p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823F9A" w:rsidTr="00823F9A">
        <w:trPr>
          <w:gridAfter w:val="1"/>
          <w:wAfter w:w="17" w:type="dxa"/>
        </w:trPr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 в том числе: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7575,00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8300,0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32975,0</w:t>
            </w:r>
          </w:p>
        </w:tc>
      </w:tr>
      <w:tr w:rsidR="00823F9A" w:rsidTr="00823F9A"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</w:t>
            </w:r>
          </w:p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Московской области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23F9A" w:rsidTr="00823F9A"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7575,00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8300,0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32975,0</w:t>
            </w:r>
          </w:p>
        </w:tc>
      </w:tr>
      <w:tr w:rsidR="00823F9A" w:rsidTr="00823F9A"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23F9A" w:rsidTr="00823F9A">
        <w:trPr>
          <w:trHeight w:val="573"/>
        </w:trPr>
        <w:tc>
          <w:tcPr>
            <w:tcW w:w="3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rPr>
          <w:rFonts w:ascii="Arial" w:eastAsiaTheme="minorEastAsia" w:hAnsi="Arial" w:cs="Arial"/>
          <w:b/>
          <w:bCs/>
        </w:rPr>
        <w:sectPr w:rsidR="00823F9A">
          <w:pgSz w:w="16838" w:h="11906" w:orient="landscape"/>
          <w:pgMar w:top="567" w:right="1134" w:bottom="425" w:left="1134" w:header="709" w:footer="709" w:gutter="0"/>
          <w:cols w:space="720"/>
        </w:sectPr>
      </w:pPr>
    </w:p>
    <w:p w:rsidR="00823F9A" w:rsidRDefault="00823F9A" w:rsidP="00823F9A">
      <w:pPr>
        <w:pStyle w:val="ConsPlusTitle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Характеристика сферы реализации подпрограммы</w:t>
      </w:r>
    </w:p>
    <w:p w:rsidR="00823F9A" w:rsidRDefault="00823F9A" w:rsidP="00823F9A">
      <w:pPr>
        <w:ind w:firstLine="737"/>
        <w:rPr>
          <w:rFonts w:ascii="Arial" w:hAnsi="Arial" w:cs="Arial"/>
          <w:b/>
        </w:rPr>
      </w:pPr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Развитие малого и среднего бизнеса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 </w:t>
      </w:r>
      <w:r>
        <w:rPr>
          <w:rFonts w:ascii="Arial" w:hAnsi="Arial" w:cs="Arial"/>
          <w:bCs/>
        </w:rPr>
        <w:t xml:space="preserve">созданы Координационный совет городского округа Люберцы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>
        <w:rPr>
          <w:rFonts w:ascii="Arial" w:hAnsi="Arial" w:cs="Arial"/>
        </w:rPr>
        <w:t>городском округе Люберцы</w:t>
      </w:r>
      <w:r>
        <w:rPr>
          <w:rFonts w:ascii="Arial" w:hAnsi="Arial" w:cs="Arial"/>
          <w:bCs/>
        </w:rPr>
        <w:t xml:space="preserve"> Московской области.</w:t>
      </w:r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-отсутствие стартового капитала;</w:t>
      </w:r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823F9A" w:rsidRDefault="00823F9A" w:rsidP="00823F9A">
      <w:pPr>
        <w:ind w:firstLine="737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823F9A" w:rsidRDefault="00823F9A" w:rsidP="00823F9A">
      <w:pPr>
        <w:ind w:firstLine="737"/>
        <w:rPr>
          <w:rFonts w:ascii="Arial" w:hAnsi="Arial" w:cs="Arial"/>
        </w:rPr>
      </w:pPr>
    </w:p>
    <w:p w:rsidR="00823F9A" w:rsidRDefault="00823F9A" w:rsidP="00823F9A">
      <w:pPr>
        <w:pStyle w:val="ab"/>
        <w:numPr>
          <w:ilvl w:val="0"/>
          <w:numId w:val="6"/>
        </w:numPr>
        <w:rPr>
          <w:rFonts w:ascii="Arial" w:hAnsi="Arial" w:cs="Arial"/>
          <w:b/>
        </w:rPr>
      </w:pPr>
      <w:bookmarkStart w:id="0" w:name="sub_1202"/>
      <w:r>
        <w:rPr>
          <w:rFonts w:ascii="Arial" w:hAnsi="Arial" w:cs="Arial"/>
          <w:b/>
        </w:rPr>
        <w:t>Перечень мероприятий подпрограммы</w:t>
      </w:r>
    </w:p>
    <w:p w:rsidR="00823F9A" w:rsidRDefault="00823F9A" w:rsidP="00823F9A">
      <w:pPr>
        <w:pStyle w:val="ab"/>
        <w:rPr>
          <w:rFonts w:ascii="Arial" w:hAnsi="Arial" w:cs="Arial"/>
          <w:b/>
        </w:rPr>
      </w:pPr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1.Основное мероприятие «Информационное и научно-методическое обеспечение малого и среднего предпринимательства -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 к 2022 году в количестве 21 единиц;</w:t>
      </w:r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2. Основное мероприятие «Реализация механизмов государственной и муниципальной поддержки субъектов малого и среднего предпринимательства» - Малый бизнес большого региона. (Прирост количества субъектов малого и среднего предпринимательства на 10 тыс. населения) к 2022 году до 125,4ед.</w:t>
      </w:r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gramStart"/>
      <w:r>
        <w:rPr>
          <w:rFonts w:ascii="Arial" w:hAnsi="Arial" w:cs="Arial"/>
        </w:rPr>
        <w:t xml:space="preserve">Основное мероприятие «Реализация дополнительных механизмов поддержки субъектов  малого и среднего бизнеса» - Доля среднесписочной численности работников (без внешних совместителей) малых и средних предприятий в среднесписочной </w:t>
      </w:r>
      <w:r>
        <w:rPr>
          <w:rFonts w:ascii="Arial" w:hAnsi="Arial" w:cs="Arial"/>
        </w:rPr>
        <w:lastRenderedPageBreak/>
        <w:t>численности работников (без внешних совместителей) всех предприятий и организаций, к 2022 году 52,8%, Число субъектов МСП в расчете на 10 тысяч человек населения к 2022 году составит 620ед.</w:t>
      </w:r>
      <w:proofErr w:type="gramEnd"/>
    </w:p>
    <w:p w:rsidR="00823F9A" w:rsidRDefault="00823F9A" w:rsidP="00823F9A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4. Основное мероприятие «Формирование благоприятной среды для развития предпринимательства» - Малый бизнес большого региона. (Прирост количества субъектов малого и среднего предпринимательства на 10 тыс. населения) к 2022 году до 125,4</w:t>
      </w:r>
      <w:proofErr w:type="gramStart"/>
      <w:r>
        <w:rPr>
          <w:rFonts w:ascii="Arial" w:hAnsi="Arial" w:cs="Arial"/>
        </w:rPr>
        <w:t>ед</w:t>
      </w:r>
      <w:proofErr w:type="gramEnd"/>
      <w:r>
        <w:rPr>
          <w:rFonts w:ascii="Arial" w:hAnsi="Arial" w:cs="Arial"/>
        </w:rPr>
        <w:t>, Количество вновь созданных предприятий МСП в сфере производства или услуг к 2022 году составит 403ед.</w:t>
      </w:r>
    </w:p>
    <w:p w:rsidR="00823F9A" w:rsidRDefault="00823F9A" w:rsidP="00823F9A">
      <w:pPr>
        <w:ind w:firstLine="737"/>
        <w:rPr>
          <w:rFonts w:ascii="Arial" w:hAnsi="Arial" w:cs="Arial"/>
        </w:rPr>
      </w:pPr>
    </w:p>
    <w:p w:rsidR="00823F9A" w:rsidRDefault="00823F9A" w:rsidP="00823F9A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</w:p>
    <w:p w:rsidR="00823F9A" w:rsidRDefault="00823F9A" w:rsidP="00823F9A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</w:p>
    <w:bookmarkEnd w:id="0"/>
    <w:p w:rsidR="00823F9A" w:rsidRDefault="00823F9A" w:rsidP="00823F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Методика оценки эффективности реализации муниципальной подпрограммы</w:t>
      </w:r>
    </w:p>
    <w:p w:rsidR="00823F9A" w:rsidRDefault="00823F9A" w:rsidP="00823F9A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7" w:anchor="Par543" w:history="1">
        <w:r>
          <w:rPr>
            <w:rStyle w:val="a3"/>
            <w:rFonts w:ascii="Arial" w:eastAsiaTheme="majorEastAsia" w:hAnsi="Arial" w:cs="Arial"/>
            <w:color w:val="auto"/>
          </w:rPr>
          <w:t xml:space="preserve">приложении № </w:t>
        </w:r>
      </w:hyperlink>
      <w:r>
        <w:rPr>
          <w:rFonts w:ascii="Arial" w:hAnsi="Arial" w:cs="Arial"/>
        </w:rPr>
        <w:t>2 Подпрограммы «Развитие предпринимательства в городском округе Люберцы»</w:t>
      </w:r>
    </w:p>
    <w:p w:rsidR="00823F9A" w:rsidRDefault="00823F9A" w:rsidP="00823F9A">
      <w:pPr>
        <w:pStyle w:val="ConsPlusCell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подпрограмм.</w:t>
      </w:r>
    </w:p>
    <w:p w:rsidR="00823F9A" w:rsidRDefault="00823F9A" w:rsidP="00823F9A">
      <w:pPr>
        <w:pStyle w:val="ConsPlusCell"/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оценки результативности подпрограмм должны быть использованы плановые и фактические значения соответствующих целевых показателей.</w:t>
      </w:r>
      <w:r>
        <w:rPr>
          <w:rFonts w:ascii="Arial" w:hAnsi="Arial" w:cs="Arial"/>
          <w:b/>
          <w:sz w:val="24"/>
          <w:szCs w:val="24"/>
        </w:rPr>
        <w:tab/>
      </w:r>
    </w:p>
    <w:p w:rsidR="00823F9A" w:rsidRDefault="00823F9A" w:rsidP="00823F9A">
      <w:pPr>
        <w:pStyle w:val="ConsPlusCell"/>
        <w:ind w:firstLine="709"/>
        <w:rPr>
          <w:rFonts w:ascii="Arial" w:hAnsi="Arial" w:cs="Arial"/>
          <w:b/>
          <w:sz w:val="24"/>
          <w:szCs w:val="24"/>
        </w:rPr>
      </w:pPr>
    </w:p>
    <w:p w:rsidR="00823F9A" w:rsidRDefault="00823F9A" w:rsidP="00823F9A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Контроль и отчетность при реализации муниципальной подпрограммы</w:t>
      </w: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развития предпринимательства.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gramStart"/>
      <w:r>
        <w:rPr>
          <w:rFonts w:ascii="Arial" w:hAnsi="Arial" w:cs="Arial"/>
        </w:rPr>
        <w:t>Годовой отчет о реализации муниципальной подпрограммы формируется до 1 марта года следующего за отчетным в соответствии с Постановлением администрации городского округа Люберцы от 20.09.2018 № 3715-ПА «</w:t>
      </w:r>
      <w:r>
        <w:rPr>
          <w:rFonts w:ascii="Arial" w:hAnsi="Arial" w:cs="Arial"/>
          <w:bCs/>
        </w:rPr>
        <w:t xml:space="preserve">Об утверждении порядка принятия решений о разработке муниципальных программ городского округа Люберцы, </w:t>
      </w:r>
      <w:r>
        <w:rPr>
          <w:rFonts w:ascii="Arial" w:hAnsi="Arial" w:cs="Arial"/>
        </w:rPr>
        <w:t>их формирования и реализации.</w:t>
      </w:r>
      <w:proofErr w:type="gramEnd"/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color w:val="000000" w:themeColor="text1"/>
          <w:sz w:val="24"/>
          <w:szCs w:val="24"/>
        </w:rPr>
        <w:t>Приложение № 1.1.</w:t>
      </w:r>
    </w:p>
    <w:p w:rsidR="00823F9A" w:rsidRDefault="00823F9A" w:rsidP="00823F9A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к Подпрограмме «Развитие предпринимательства </w:t>
      </w:r>
    </w:p>
    <w:p w:rsidR="00823F9A" w:rsidRDefault="00823F9A" w:rsidP="00823F9A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в городском округе Люберцы»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</w:t>
      </w:r>
    </w:p>
    <w:p w:rsidR="00823F9A" w:rsidRDefault="00823F9A" w:rsidP="00823F9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823F9A" w:rsidRDefault="00823F9A" w:rsidP="00823F9A">
      <w:pPr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 1. Общие положения</w:t>
      </w:r>
    </w:p>
    <w:p w:rsidR="00823F9A" w:rsidRDefault="00823F9A" w:rsidP="00823F9A">
      <w:pPr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>
        <w:rPr>
          <w:rFonts w:ascii="Arial" w:hAnsi="Arial" w:cs="Arial"/>
        </w:rPr>
        <w:t xml:space="preserve">Настоящий Порядок определяет процедуру, условия, критерии предоставления муниципальной преференции в части передачи имущества, находящегося в </w:t>
      </w:r>
      <w:r>
        <w:rPr>
          <w:rFonts w:ascii="Arial" w:hAnsi="Arial" w:cs="Arial"/>
        </w:rPr>
        <w:lastRenderedPageBreak/>
        <w:t>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 организациям</w:t>
      </w:r>
      <w:proofErr w:type="gramEnd"/>
      <w:r>
        <w:rPr>
          <w:rFonts w:ascii="Arial" w:hAnsi="Arial" w:cs="Arial"/>
        </w:rPr>
        <w:t>, образующим инфраструктуру поддержки субъектов малого и среднего предпринимательства (далее - Перечень), субъектам малого и среднего предпринимательства (далее - субъекты МСП) на праве аренды без торгов.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</w:p>
    <w:p w:rsidR="00823F9A" w:rsidRDefault="00823F9A" w:rsidP="00823F9A">
      <w:pPr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 2. Порядок, условия и критерии предоставления</w:t>
      </w:r>
    </w:p>
    <w:p w:rsidR="00823F9A" w:rsidRDefault="00823F9A" w:rsidP="00823F9A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преференции</w:t>
      </w:r>
    </w:p>
    <w:p w:rsidR="00823F9A" w:rsidRDefault="00823F9A" w:rsidP="00823F9A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- муниципальная преференция) на основании постановления администрации городского округа Люберцы.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 xml:space="preserve">- соответствие основного вида экономической деятельности субъекта МСП приоритетным видам деятельности субъектов МСП, установленным </w:t>
      </w:r>
      <w:hyperlink r:id="rId8" w:anchor="Par29" w:history="1">
        <w:r>
          <w:rPr>
            <w:rStyle w:val="a3"/>
            <w:rFonts w:ascii="Arial" w:eastAsiaTheme="majorEastAsia" w:hAnsi="Arial" w:cs="Arial"/>
            <w:color w:val="auto"/>
          </w:rPr>
          <w:t>пунктом 4</w:t>
        </w:r>
      </w:hyperlink>
      <w:r>
        <w:rPr>
          <w:rFonts w:ascii="Arial" w:hAnsi="Arial" w:cs="Arial"/>
        </w:rPr>
        <w:t xml:space="preserve"> настоящего Порядка.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bookmarkStart w:id="1" w:name="Par29"/>
      <w:bookmarkEnd w:id="1"/>
      <w:r>
        <w:rPr>
          <w:rFonts w:ascii="Arial" w:hAnsi="Arial" w:cs="Arial"/>
        </w:rPr>
        <w:t>4. Приоритетными видами деятельности субъектов МСП являются: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магазины шаговой доступности, пекарни;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парикмахерские, химчистки, ремонт обуви, дома быта, бани и другие бытовые услуги;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ветеринарные клиники;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частные детские сады и образовательные центры;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здравоохранение;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физическая культура и спорт;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социальное обслуживание граждан;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народно-художественные промыслы и ремесла.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 xml:space="preserve">- соответствие субъектов МСП требованиям, установленным Федеральными законами от 24 июля 2007 г. </w:t>
      </w:r>
      <w:hyperlink r:id="rId9" w:history="1">
        <w:r>
          <w:rPr>
            <w:rStyle w:val="a3"/>
            <w:rFonts w:ascii="Arial" w:eastAsiaTheme="majorEastAsia" w:hAnsi="Arial" w:cs="Arial"/>
            <w:color w:val="auto"/>
          </w:rPr>
          <w:t>№</w:t>
        </w:r>
      </w:hyperlink>
      <w:r>
        <w:rPr>
          <w:rFonts w:ascii="Arial" w:hAnsi="Arial" w:cs="Arial"/>
        </w:rPr>
        <w:t xml:space="preserve"> 209-ФЗ «О развитии малого и среднего предпринимательства в Российской Федерации», от 26 июля 2006 г. №</w:t>
      </w:r>
      <w:hyperlink r:id="rId10" w:history="1">
        <w:r>
          <w:rPr>
            <w:rStyle w:val="a3"/>
            <w:rFonts w:ascii="Arial" w:eastAsiaTheme="majorEastAsia" w:hAnsi="Arial" w:cs="Arial"/>
            <w:color w:val="auto"/>
          </w:rPr>
          <w:t xml:space="preserve"> 135-ФЗ</w:t>
        </w:r>
      </w:hyperlink>
      <w:r>
        <w:rPr>
          <w:rFonts w:ascii="Arial" w:hAnsi="Arial" w:cs="Arial"/>
        </w:rPr>
        <w:t xml:space="preserve"> «О защите конкуренции»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 xml:space="preserve">- осуществление субъектами МСП приоритетных видов деятельности, установленных </w:t>
      </w:r>
      <w:hyperlink r:id="rId11" w:anchor="Par29" w:history="1">
        <w:r>
          <w:rPr>
            <w:rStyle w:val="a3"/>
            <w:rFonts w:ascii="Arial" w:eastAsiaTheme="majorEastAsia" w:hAnsi="Arial" w:cs="Arial"/>
            <w:color w:val="auto"/>
          </w:rPr>
          <w:t>пунктом 4</w:t>
        </w:r>
      </w:hyperlink>
      <w:r>
        <w:rPr>
          <w:rFonts w:ascii="Arial" w:hAnsi="Arial" w:cs="Arial"/>
        </w:rPr>
        <w:t xml:space="preserve"> настоящего Порядка.</w:t>
      </w:r>
    </w:p>
    <w:p w:rsidR="00823F9A" w:rsidRDefault="00823F9A" w:rsidP="00823F9A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bookmarkStart w:id="2" w:name="Par46"/>
      <w:bookmarkEnd w:id="2"/>
      <w:r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1) копии учредительных документов субъекта МСП, заверенные в установленном законодательством порядке;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4) бухгалтерский баланс (налоговая декларация) субъекта МСП,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заявления;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5) справку о составе участников, доле их участия в уставном (складочном) капитале (паевом фонде) юридического лица, подписанную руководителем юридического лица;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6) копию выписки из Единого государственного реестра юридических лиц, индивидуальных предпринимателей (по желанию субъекта МСП);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7) копию документа, содержащего сведения о среднесписочной численности работников за предшествующий календарный год по форме, утвержденной законодательством, с отметкой о принятии налоговым органом.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8. Администрация городского округа Люберцы в отношении заявления, поступившего в соответствии с </w:t>
      </w:r>
      <w:hyperlink r:id="rId12" w:anchor="Par46" w:history="1">
        <w:r>
          <w:rPr>
            <w:rStyle w:val="a3"/>
            <w:rFonts w:ascii="Arial" w:eastAsiaTheme="majorEastAsia" w:hAnsi="Arial" w:cs="Arial"/>
            <w:color w:val="auto"/>
          </w:rPr>
          <w:t>пунктом 7</w:t>
        </w:r>
      </w:hyperlink>
      <w:r>
        <w:rPr>
          <w:rFonts w:ascii="Arial" w:hAnsi="Arial" w:cs="Arial"/>
        </w:rPr>
        <w:t xml:space="preserve"> настоящего Порядка,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МСП.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9.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</w:t>
      </w:r>
      <w:hyperlink r:id="rId13" w:anchor="Par61" w:history="1">
        <w:r>
          <w:rPr>
            <w:rStyle w:val="a3"/>
            <w:rFonts w:ascii="Arial" w:eastAsiaTheme="majorEastAsia" w:hAnsi="Arial" w:cs="Arial"/>
            <w:color w:val="auto"/>
          </w:rPr>
          <w:t>пункте 13</w:t>
        </w:r>
      </w:hyperlink>
      <w:r>
        <w:rPr>
          <w:rFonts w:ascii="Arial" w:hAnsi="Arial" w:cs="Arial"/>
        </w:rPr>
        <w:t xml:space="preserve"> настоящего Порядка.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10.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bookmarkStart w:id="3" w:name="Par58"/>
      <w:bookmarkEnd w:id="3"/>
      <w:r>
        <w:rPr>
          <w:rFonts w:ascii="Arial" w:hAnsi="Arial" w:cs="Arial"/>
        </w:rPr>
        <w:t>11. Решение о предоставлении преференции оформляется постановлением администрации городского округа Люберцы, в котором должна быть указана цель предоставления и установлен срок предоставления в аренду муниципального имущества (муниципальной преференции).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bookmarkStart w:id="4" w:name="Par59"/>
      <w:bookmarkEnd w:id="4"/>
      <w:r>
        <w:rPr>
          <w:rFonts w:ascii="Arial" w:hAnsi="Arial" w:cs="Arial"/>
        </w:rPr>
        <w:t xml:space="preserve">12. Решение об отказе в предоставлении преференции принимается в случаях, определенных в </w:t>
      </w:r>
      <w:hyperlink r:id="rId14" w:history="1">
        <w:r>
          <w:rPr>
            <w:rStyle w:val="a3"/>
            <w:rFonts w:ascii="Arial" w:eastAsiaTheme="majorEastAsia" w:hAnsi="Arial" w:cs="Arial"/>
            <w:color w:val="auto"/>
          </w:rPr>
          <w:t>части 5 статьи 14</w:t>
        </w:r>
      </w:hyperlink>
      <w:r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Решение об отказе принимается в форме постановления администрации городского округа Люберцы.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bookmarkStart w:id="5" w:name="Par61"/>
      <w:bookmarkEnd w:id="5"/>
      <w:r>
        <w:rPr>
          <w:rFonts w:ascii="Arial" w:hAnsi="Arial" w:cs="Arial"/>
        </w:rPr>
        <w:t xml:space="preserve">13. О решении, принятом в соответствии с </w:t>
      </w:r>
      <w:hyperlink r:id="rId15" w:anchor="Par58" w:history="1">
        <w:r>
          <w:rPr>
            <w:rStyle w:val="a3"/>
            <w:rFonts w:ascii="Arial" w:eastAsiaTheme="majorEastAsia" w:hAnsi="Arial" w:cs="Arial"/>
            <w:color w:val="auto"/>
          </w:rPr>
          <w:t>пунктами 11</w:t>
        </w:r>
      </w:hyperlink>
      <w:r>
        <w:rPr>
          <w:rFonts w:ascii="Arial" w:hAnsi="Arial" w:cs="Arial"/>
        </w:rPr>
        <w:t xml:space="preserve">, </w:t>
      </w:r>
      <w:hyperlink r:id="rId16" w:anchor="Par59" w:history="1">
        <w:r>
          <w:rPr>
            <w:rStyle w:val="a3"/>
            <w:rFonts w:ascii="Arial" w:eastAsiaTheme="majorEastAsia" w:hAnsi="Arial" w:cs="Arial"/>
            <w:color w:val="auto"/>
          </w:rPr>
          <w:t>12</w:t>
        </w:r>
      </w:hyperlink>
      <w:r>
        <w:rPr>
          <w:rFonts w:ascii="Arial" w:hAnsi="Arial" w:cs="Arial"/>
        </w:rPr>
        <w:t xml:space="preserve">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14.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</w:t>
      </w:r>
      <w:hyperlink r:id="rId17" w:history="1">
        <w:r>
          <w:rPr>
            <w:rStyle w:val="a3"/>
            <w:rFonts w:ascii="Arial" w:eastAsiaTheme="majorEastAsia" w:hAnsi="Arial" w:cs="Arial"/>
            <w:color w:val="auto"/>
          </w:rPr>
          <w:t>статьей 18</w:t>
        </w:r>
      </w:hyperlink>
      <w:r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823F9A" w:rsidRDefault="00823F9A" w:rsidP="00823F9A">
      <w:pPr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  <w:sectPr w:rsidR="00823F9A" w:rsidSect="00C56473">
          <w:pgSz w:w="11906" w:h="16838"/>
          <w:pgMar w:top="1134" w:right="566" w:bottom="1134" w:left="993" w:header="709" w:footer="709" w:gutter="0"/>
          <w:cols w:space="720"/>
        </w:sectPr>
      </w:pPr>
    </w:p>
    <w:p w:rsidR="00823F9A" w:rsidRDefault="00823F9A" w:rsidP="00823F9A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bookmarkStart w:id="6" w:name="Par293"/>
      <w:bookmarkEnd w:id="6"/>
      <w:r>
        <w:rPr>
          <w:rFonts w:ascii="Arial" w:hAnsi="Arial" w:cs="Arial"/>
          <w:b/>
          <w:sz w:val="24"/>
          <w:szCs w:val="24"/>
        </w:rPr>
        <w:lastRenderedPageBreak/>
        <w:t xml:space="preserve">                  </w:t>
      </w:r>
      <w:r>
        <w:rPr>
          <w:rFonts w:ascii="Arial" w:hAnsi="Arial" w:cs="Arial"/>
          <w:color w:val="000000" w:themeColor="text1"/>
          <w:sz w:val="24"/>
          <w:szCs w:val="24"/>
        </w:rPr>
        <w:t>Приложение № 1</w:t>
      </w:r>
    </w:p>
    <w:p w:rsidR="00823F9A" w:rsidRDefault="00823F9A" w:rsidP="00823F9A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администрации </w:t>
      </w:r>
    </w:p>
    <w:p w:rsidR="00823F9A" w:rsidRDefault="00823F9A" w:rsidP="00823F9A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823F9A" w:rsidRDefault="00823F9A" w:rsidP="00823F9A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22.10.2019 № 4030-ПА</w:t>
      </w:r>
    </w:p>
    <w:p w:rsidR="00823F9A" w:rsidRDefault="00823F9A" w:rsidP="00823F9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823F9A" w:rsidRDefault="00823F9A" w:rsidP="00823F9A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823F9A" w:rsidRDefault="00823F9A" w:rsidP="00823F9A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1 Развитие предпринимательства в городском округе Люберцы</w:t>
      </w:r>
    </w:p>
    <w:p w:rsidR="00823F9A" w:rsidRDefault="00823F9A" w:rsidP="00823F9A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5000" w:type="pct"/>
        <w:tblInd w:w="-318" w:type="dxa"/>
        <w:tblLook w:val="04A0" w:firstRow="1" w:lastRow="0" w:firstColumn="1" w:lastColumn="0" w:noHBand="0" w:noVBand="1"/>
      </w:tblPr>
      <w:tblGrid>
        <w:gridCol w:w="511"/>
        <w:gridCol w:w="1881"/>
        <w:gridCol w:w="1417"/>
        <w:gridCol w:w="1139"/>
        <w:gridCol w:w="1417"/>
        <w:gridCol w:w="858"/>
        <w:gridCol w:w="762"/>
        <w:gridCol w:w="762"/>
        <w:gridCol w:w="804"/>
        <w:gridCol w:w="762"/>
        <w:gridCol w:w="679"/>
        <w:gridCol w:w="2281"/>
        <w:gridCol w:w="1831"/>
      </w:tblGrid>
      <w:tr w:rsidR="00823F9A" w:rsidTr="00823F9A">
        <w:trPr>
          <w:trHeight w:val="375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6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Результаты выполнения подпрограммы</w:t>
            </w:r>
          </w:p>
        </w:tc>
      </w:tr>
      <w:tr w:rsidR="00823F9A" w:rsidTr="00823F9A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823F9A" w:rsidTr="00823F9A">
        <w:trPr>
          <w:trHeight w:val="711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Основное мероприятие «Информационное и научно-методическое обеспечение малого и среднего предпринимательства»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pStyle w:val="ConsPlusCell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</w:tc>
      </w:tr>
      <w:tr w:rsidR="00823F9A" w:rsidTr="00823F9A">
        <w:trPr>
          <w:trHeight w:val="9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983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Информационное и консультационное обеспечение субъектов малого и среднего предпринимательства по вопросам предпринимательской деятельности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</w:t>
            </w:r>
          </w:p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pStyle w:val="ConsPlusCell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104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Ведение инвестиционного портала городского округа Люберцы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pStyle w:val="ConsPlusCell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  <w:p w:rsidR="00823F9A" w:rsidRDefault="00823F9A" w:rsidP="00823F9A">
            <w:pPr>
              <w:pStyle w:val="ConsPlusCell"/>
              <w:spacing w:line="276" w:lineRule="auto"/>
              <w:ind w:firstLine="70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823F9A" w:rsidTr="00823F9A">
        <w:trPr>
          <w:trHeight w:val="12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981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Основное мероприятие «Реализация механизмов государственной и муниципальной поддержки субъектов малого и среднего предпринимательства»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2022 года до 125,4 единиц.</w:t>
            </w:r>
          </w:p>
        </w:tc>
      </w:tr>
      <w:tr w:rsidR="00823F9A" w:rsidTr="00823F9A">
        <w:trPr>
          <w:trHeight w:val="11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1117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2.1.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Участие в формировании выставочных экспозиций. Выставок-презентаций и инвестиционных форумов Московской области и презентационных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мероприятий проводимых в рамках выставок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2022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года до 125,4 единиц.</w:t>
            </w:r>
          </w:p>
        </w:tc>
      </w:tr>
      <w:tr w:rsidR="00823F9A" w:rsidTr="00823F9A">
        <w:trPr>
          <w:trHeight w:val="10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112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Основное мероприятие «Реализация дополнительных механизмов поддержки субъектов  малого и среднего бизнеса»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к 2022 году до 52,8%</w:t>
            </w:r>
          </w:p>
        </w:tc>
      </w:tr>
      <w:tr w:rsidR="00823F9A" w:rsidTr="00823F9A">
        <w:trPr>
          <w:trHeight w:val="10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31075,0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7175,00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7100,00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7 600,00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19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31075,0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7175,00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7 600,00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922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Частичная компенсация 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pStyle w:val="ConsPlusNormal"/>
              <w:spacing w:line="276" w:lineRule="auto"/>
              <w:ind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Достижение числа созданных рабочих мест субъектами малого и среднего предпринимательства, получившими поддержку в количестве 21 единиц;</w:t>
            </w:r>
          </w:p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составят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</w:tc>
      </w:tr>
      <w:tr w:rsidR="00823F9A" w:rsidTr="00823F9A">
        <w:trPr>
          <w:trHeight w:val="12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2201,00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21075,0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6275,0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21075,0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6275,0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6200,0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1010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Применение при расчёте арендной платы недвижимого имущества, коэффициентов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утверждённых Решением Совета депутатов городского округа Люберцы от 20.12.2017г № 157/18, при продлении заключённых без проведения торгов договоров аренды с субъектами малого и среднего предпринимательства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  <w:lang w:eastAsia="en-US"/>
              </w:rPr>
              <w:t>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Количества  вновь созданных субъектов МСП участниками проекта в 2022 году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0,016 тыс. ед.</w:t>
            </w:r>
          </w:p>
        </w:tc>
      </w:tr>
      <w:tr w:rsidR="00823F9A" w:rsidTr="00823F9A">
        <w:trPr>
          <w:trHeight w:val="12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966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3.3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Предоставление субъектам малого и среднего предпринимательства имущества в безвозмездное пользование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без проведения торгов для создания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коворкинг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-центра, телестудии, столовой при предприятиях и учреждениях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Достижение количества субъектов малого и среднего предпринимательства, получивших государствен</w:t>
            </w:r>
            <w:r>
              <w:rPr>
                <w:rFonts w:ascii="Arial" w:hAnsi="Arial" w:cs="Arial"/>
                <w:bCs/>
                <w:lang w:eastAsia="en-US"/>
              </w:rPr>
              <w:lastRenderedPageBreak/>
              <w:t>ную поддержку к концу 2022 года до 9 шт.;</w:t>
            </w:r>
          </w:p>
        </w:tc>
      </w:tr>
      <w:tr w:rsidR="00823F9A" w:rsidTr="00823F9A">
        <w:trPr>
          <w:trHeight w:val="1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23F9A" w:rsidTr="00823F9A">
        <w:trPr>
          <w:trHeight w:val="1123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3.4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грантов в форме субсидий начинающим малым предпринимателям на создание собственного дела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субъектов МСП в расчете на 10 тысяч человек населения к концу 2022 года составит 620 ед.</w:t>
            </w:r>
          </w:p>
        </w:tc>
      </w:tr>
      <w:tr w:rsidR="00823F9A" w:rsidTr="00823F9A">
        <w:trPr>
          <w:trHeight w:val="1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4500,00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976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3.5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Достижение количества субъектов малого и среднего предпринимательства, получивших государственную поддержку к концу 2022 года до 9 шт.</w:t>
            </w:r>
          </w:p>
        </w:tc>
      </w:tr>
      <w:tr w:rsidR="00823F9A" w:rsidTr="00823F9A">
        <w:trPr>
          <w:trHeight w:val="10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 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92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3.6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Частичная компенсация процентных ставок субъектам малого и среднего предпринимательства по кредитам, выданным им кредитными организациями для приобретения основных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 и пополнения оборотных средств на осуществление предпринимательской деятельности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Утверждение Положения о конкурсе по отбору. Проведение конкурсного отбора.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 Заключение договора</w:t>
            </w:r>
          </w:p>
        </w:tc>
      </w:tr>
      <w:tr w:rsidR="00823F9A" w:rsidTr="00823F9A">
        <w:trPr>
          <w:trHeight w:val="11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1024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3.7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Частичная компенсация затрат, связанных с технологическим присоединением к сетям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</w:p>
        </w:tc>
      </w:tr>
      <w:tr w:rsidR="00823F9A" w:rsidTr="00823F9A">
        <w:trPr>
          <w:trHeight w:val="11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823F9A" w:rsidTr="00823F9A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823F9A" w:rsidTr="00823F9A">
        <w:trPr>
          <w:trHeight w:val="1117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3.8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Заключение договоров аренды муниципально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го имущества без проведения торгов для оказания спортивно-оздоровительных услуг, деятельности в области информационных технологий, размещение детского, семейного кафе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 администрации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Достижение количества субъектов малого 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среднего предпринимательства, получивших государственную поддержку к концу 2022 года до 9 шт.</w:t>
            </w:r>
          </w:p>
          <w:p w:rsidR="00823F9A" w:rsidRDefault="00823F9A" w:rsidP="00823F9A">
            <w:pPr>
              <w:pStyle w:val="ConsPlusNormal"/>
              <w:spacing w:line="276" w:lineRule="auto"/>
              <w:ind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Достижение числа созданных рабочих мест субъектами малого и среднего предпринимательства, получившими поддержку в количестве 21ед;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12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992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3.9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Предоставление муниципальной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преференции 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ельства и организациям, образующим инфраструктуру поддержки 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администрации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Заключение новых договоров;</w:t>
            </w:r>
          </w:p>
          <w:p w:rsidR="00823F9A" w:rsidRDefault="00823F9A" w:rsidP="00823F9A">
            <w:pPr>
              <w:pStyle w:val="ConsPlusNormal"/>
              <w:spacing w:line="276" w:lineRule="auto"/>
              <w:ind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Достижение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числа созданных рабочих мест субъектами малого и среднего предпринимательства, получившими поддержку в количестве 21ед;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12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978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3.10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Предоставление муниципальной преференции в части заключения 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  <w:lang w:eastAsia="en-US"/>
              </w:rPr>
              <w:t> 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Заключение новых договоров;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Число вновь созданных предприятий МСП в сфере производства или услуг к концу 2022 года составит 403 ед.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11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976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3.11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Частичная компенсация субъектам малого и среднего предпринимательства затрат, связанных с реализацией проекта, получившего статус приоритетного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к 2022 году до  52,8%.</w:t>
            </w:r>
          </w:p>
        </w:tc>
      </w:tr>
      <w:tr w:rsidR="00823F9A" w:rsidTr="00823F9A">
        <w:trPr>
          <w:trHeight w:val="9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18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57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Основное мероприятие «Формирование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благоприятной среды для развития предпринимательства»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администрации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 xml:space="preserve">Число вновь созданных предприятий МСП в сфере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производства или услуг к концу 2022 года составит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к 2022 году до  52,8%.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вновь созданных субъектов МСП участниками проекта  в 2022 году 0,016 тыс.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ед</w:t>
            </w:r>
            <w:proofErr w:type="spellEnd"/>
            <w:proofErr w:type="gramEnd"/>
          </w:p>
        </w:tc>
      </w:tr>
      <w:tr w:rsidR="00823F9A" w:rsidTr="00823F9A">
        <w:trPr>
          <w:trHeight w:val="10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31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982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4.1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 среднесписочной численности работников (без внешних совместителей) всех </w:t>
            </w:r>
            <w:r>
              <w:rPr>
                <w:rFonts w:ascii="Arial" w:hAnsi="Arial" w:cs="Arial"/>
                <w:lang w:eastAsia="en-US"/>
              </w:rPr>
              <w:lastRenderedPageBreak/>
              <w:t>предприятий и организаций к 2022 году до  52,8%;</w:t>
            </w:r>
          </w:p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Вновь созданные предприятия МСП в сфере производства или услуг к концу 2022 года составит 403 ед.</w:t>
            </w:r>
          </w:p>
        </w:tc>
      </w:tr>
      <w:tr w:rsidR="00823F9A" w:rsidTr="00823F9A">
        <w:trPr>
          <w:trHeight w:val="1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98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4.2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 -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производство теле и радиопрограмм, направленных на формирование положительного образа предпринимателя, популяризацию роли предпринимательства; - размещение публикаций в средствах массовой информации о мерах, направленных на поддержку малого и среднего предпринимательства, популяризацию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предпринимательства, положительных примеров создания собственного дела; 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 - организация работы по популяризации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предпринимательства в школах и вузах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тренинговые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2022 года 125,4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ед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>;</w:t>
            </w:r>
          </w:p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Число вновь созданных предприятий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МСП в сфере производства или услуг к концу 2022 года составит 403 ед.</w:t>
            </w:r>
          </w:p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вновь созданных субъектов МСП участниками проекта  в 2022 году 0,016 тыс.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ед</w:t>
            </w:r>
            <w:proofErr w:type="spellEnd"/>
            <w:proofErr w:type="gramEnd"/>
          </w:p>
        </w:tc>
      </w:tr>
      <w:tr w:rsidR="00823F9A" w:rsidTr="00823F9A">
        <w:trPr>
          <w:trHeight w:val="10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bookmarkStart w:id="7" w:name="_GoBack"/>
        <w:bookmarkEnd w:id="7"/>
      </w:tr>
      <w:tr w:rsidR="00823F9A" w:rsidTr="00823F9A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 по подпрограмме: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32975,0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623E3F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  <w:r w:rsidR="00823F9A">
              <w:rPr>
                <w:rFonts w:ascii="Arial" w:hAnsi="Arial" w:cs="Arial"/>
                <w:color w:val="000000"/>
                <w:lang w:eastAsia="en-US"/>
              </w:rPr>
              <w:t>575,0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32975,0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623E3F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  <w:r w:rsidR="00823F9A">
              <w:rPr>
                <w:rFonts w:ascii="Arial" w:hAnsi="Arial" w:cs="Arial"/>
                <w:color w:val="000000"/>
                <w:lang w:eastAsia="en-US"/>
              </w:rPr>
              <w:t>575,0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23F9A" w:rsidTr="00823F9A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:rsidR="00823F9A" w:rsidRDefault="00823F9A" w:rsidP="00823F9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823F9A" w:rsidRDefault="00823F9A" w:rsidP="00823F9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823F9A" w:rsidRDefault="00823F9A" w:rsidP="00623E3F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Приложение № 2</w:t>
      </w:r>
    </w:p>
    <w:p w:rsidR="00823F9A" w:rsidRDefault="00823F9A" w:rsidP="00623E3F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Подпрограмме «Развитие предпринимательства </w:t>
      </w:r>
    </w:p>
    <w:p w:rsidR="00823F9A" w:rsidRDefault="00823F9A" w:rsidP="00623E3F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в городском округе Люберцы»</w:t>
      </w:r>
    </w:p>
    <w:p w:rsidR="00823F9A" w:rsidRDefault="00823F9A" w:rsidP="00823F9A">
      <w:pPr>
        <w:ind w:firstLine="709"/>
        <w:rPr>
          <w:rFonts w:ascii="Arial" w:hAnsi="Arial" w:cs="Arial"/>
        </w:rPr>
      </w:pPr>
    </w:p>
    <w:p w:rsidR="00823F9A" w:rsidRDefault="00823F9A" w:rsidP="00623E3F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подпрограммы</w:t>
      </w:r>
    </w:p>
    <w:p w:rsidR="00823F9A" w:rsidRDefault="00823F9A" w:rsidP="00623E3F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предпринимательства в городском округе Люберцы</w:t>
      </w:r>
    </w:p>
    <w:tbl>
      <w:tblPr>
        <w:tblpPr w:leftFromText="180" w:rightFromText="180" w:vertAnchor="text" w:horzAnchor="margin" w:tblpXSpec="center" w:tblpY="439"/>
        <w:tblOverlap w:val="never"/>
        <w:tblW w:w="163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2568"/>
        <w:gridCol w:w="2550"/>
        <w:gridCol w:w="2691"/>
        <w:gridCol w:w="1134"/>
        <w:gridCol w:w="832"/>
        <w:gridCol w:w="142"/>
        <w:gridCol w:w="727"/>
        <w:gridCol w:w="850"/>
        <w:gridCol w:w="851"/>
        <w:gridCol w:w="796"/>
        <w:gridCol w:w="778"/>
        <w:gridCol w:w="890"/>
        <w:gridCol w:w="890"/>
      </w:tblGrid>
      <w:tr w:rsidR="00823F9A" w:rsidTr="00823F9A">
        <w:trPr>
          <w:trHeight w:val="20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25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623E3F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Задачи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623E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Тип показателя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Единица </w:t>
            </w:r>
          </w:p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измерения</w:t>
            </w:r>
          </w:p>
        </w:tc>
        <w:tc>
          <w:tcPr>
            <w:tcW w:w="8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Базовое значение показателя (на начало реализации программы)</w:t>
            </w:r>
          </w:p>
        </w:tc>
        <w:tc>
          <w:tcPr>
            <w:tcW w:w="41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8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823F9A" w:rsidTr="00823F9A">
        <w:trPr>
          <w:trHeight w:val="2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8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2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623E3F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623E3F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623E3F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623E3F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623E3F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623E3F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623E3F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623E3F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623E3F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623E3F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623E3F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823F9A" w:rsidTr="00823F9A">
        <w:trPr>
          <w:trHeight w:val="2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5705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F9A" w:rsidRDefault="00823F9A" w:rsidP="00823F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 «Развитие предпринимательства в городском округе Люберцы»</w:t>
            </w:r>
          </w:p>
        </w:tc>
      </w:tr>
      <w:tr w:rsidR="00823F9A" w:rsidTr="00823F9A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Формирование благоприятных условий для устойчивого функционирования и развития субъектов </w:t>
            </w:r>
            <w:r>
              <w:rPr>
                <w:rFonts w:ascii="Arial" w:hAnsi="Arial" w:cs="Arial"/>
                <w:lang w:eastAsia="en-US"/>
              </w:rPr>
              <w:lastRenderedPageBreak/>
              <w:t>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Информационное и научно-методическое обеспечение малого и среднего </w:t>
            </w:r>
            <w:r>
              <w:rPr>
                <w:rFonts w:ascii="Arial" w:hAnsi="Arial" w:cs="Arial"/>
                <w:lang w:eastAsia="en-US"/>
              </w:rPr>
              <w:lastRenderedPageBreak/>
              <w:t>предпринимательства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Доля среднесписочной численности работников (без внешних совместителей)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малых и средних предприятий в среднесписочной численности работников (без внешних совместителей) всех предприятий и организаций, 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59,0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59,45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47,1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49,46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51,03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52,8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</w:t>
            </w:r>
          </w:p>
        </w:tc>
      </w:tr>
      <w:tr w:rsidR="00823F9A" w:rsidTr="00823F9A">
        <w:trPr>
          <w:trHeight w:val="20"/>
        </w:trPr>
        <w:tc>
          <w:tcPr>
            <w:tcW w:w="63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1.2.</w:t>
            </w:r>
          </w:p>
        </w:tc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благоприятной среды для развития предпринимательства;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Число субъектов МСП в расчете на 10 тысяч  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  <w:tr w:rsidR="00823F9A" w:rsidTr="00823F9A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Формирование благоприятных условий для устойчивого функционирования и развития субъектов малого и среднего </w:t>
            </w:r>
            <w:r>
              <w:rPr>
                <w:rFonts w:ascii="Arial" w:hAnsi="Arial" w:cs="Arial"/>
                <w:lang w:eastAsia="en-US"/>
              </w:rPr>
              <w:lastRenderedPageBreak/>
              <w:t>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Содействие росту конкурентоспособности и продвижению продукции субъектов малого и среднего предпринимательства, развитие </w:t>
            </w:r>
            <w:r>
              <w:rPr>
                <w:rFonts w:ascii="Arial" w:hAnsi="Arial" w:cs="Arial"/>
                <w:lang w:eastAsia="en-US"/>
              </w:rPr>
              <w:lastRenderedPageBreak/>
              <w:t>инвестиционной активности предпринимательства;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Вновь созданные предприятия МСП в сфере производства или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403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3,4</w:t>
            </w:r>
          </w:p>
        </w:tc>
      </w:tr>
      <w:tr w:rsidR="00823F9A" w:rsidTr="00823F9A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1.4.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механизмов поддержки субъектов малого и среднего бизнеса;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</w:tr>
      <w:tr w:rsidR="00823F9A" w:rsidTr="00823F9A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</w:t>
            </w:r>
            <w:r>
              <w:rPr>
                <w:rFonts w:ascii="Arial" w:hAnsi="Arial" w:cs="Arial"/>
                <w:lang w:eastAsia="en-US"/>
              </w:rPr>
              <w:lastRenderedPageBreak/>
              <w:t>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125,33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125,36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2,4</w:t>
            </w:r>
          </w:p>
        </w:tc>
      </w:tr>
      <w:tr w:rsidR="00823F9A" w:rsidTr="00823F9A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1.6.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вклада субъектов малого и среднего предприни</w:t>
            </w:r>
            <w:r>
              <w:rPr>
                <w:rFonts w:ascii="Arial" w:hAnsi="Arial" w:cs="Arial"/>
                <w:lang w:eastAsia="en-US"/>
              </w:rPr>
              <w:softHyphen/>
              <w:t>мательства в экономику городского округа Люберцы;</w:t>
            </w:r>
          </w:p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Количество вновь созданных субъектов МСП участниками проекта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Тыс.ед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0,014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0,021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0,021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0,016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</w:tr>
      <w:tr w:rsidR="00823F9A" w:rsidTr="00823F9A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23F9A" w:rsidRDefault="00823F9A" w:rsidP="0078425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</w:t>
            </w:r>
            <w:r>
              <w:rPr>
                <w:rFonts w:ascii="Arial" w:hAnsi="Arial" w:cs="Arial"/>
                <w:lang w:eastAsia="en-US"/>
              </w:rPr>
              <w:lastRenderedPageBreak/>
              <w:t>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Формирование благоприятной среды для развития предпринимательства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Число созданных рабочих мест субъектами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единиц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823F9A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1.8.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23F9A" w:rsidRDefault="00823F9A" w:rsidP="0078425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вклада субъектов малого и среднего предприни</w:t>
            </w:r>
            <w:r>
              <w:rPr>
                <w:rFonts w:ascii="Arial" w:hAnsi="Arial" w:cs="Arial"/>
                <w:lang w:eastAsia="en-US"/>
              </w:rPr>
              <w:softHyphen/>
              <w:t>мательства в экономику городского округа Люберцы;</w:t>
            </w:r>
          </w:p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Объем экспорта АПК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78425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proofErr w:type="spellStart"/>
            <w:r>
              <w:rPr>
                <w:rFonts w:ascii="Arial" w:hAnsi="Arial" w:cs="Arial"/>
                <w:bCs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bCs/>
                <w:lang w:eastAsia="en-US"/>
              </w:rPr>
              <w:t>.д</w:t>
            </w:r>
            <w:proofErr w:type="gramEnd"/>
            <w:r>
              <w:rPr>
                <w:rFonts w:ascii="Arial" w:hAnsi="Arial" w:cs="Arial"/>
                <w:bCs/>
                <w:lang w:eastAsia="en-US"/>
              </w:rPr>
              <w:t>ол</w:t>
            </w:r>
            <w:proofErr w:type="spellEnd"/>
            <w:r>
              <w:rPr>
                <w:rFonts w:ascii="Arial" w:hAnsi="Arial" w:cs="Arial"/>
                <w:bCs/>
                <w:lang w:eastAsia="en-US"/>
              </w:rPr>
              <w:t>. США.</w:t>
            </w:r>
          </w:p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15014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16410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21661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25127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</w:tr>
    </w:tbl>
    <w:p w:rsidR="00823F9A" w:rsidRDefault="00823F9A" w:rsidP="00823F9A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823F9A" w:rsidRDefault="00823F9A" w:rsidP="00823F9A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823F9A" w:rsidRDefault="00823F9A" w:rsidP="00823F9A">
      <w:pPr>
        <w:pStyle w:val="ConsPlusTitle"/>
        <w:rPr>
          <w:rFonts w:ascii="Arial" w:hAnsi="Arial" w:cs="Arial"/>
          <w:sz w:val="24"/>
          <w:szCs w:val="24"/>
        </w:rPr>
      </w:pPr>
    </w:p>
    <w:p w:rsidR="00823F9A" w:rsidRDefault="00823F9A" w:rsidP="00823F9A">
      <w:pPr>
        <w:shd w:val="clear" w:color="auto" w:fill="FFFFFF"/>
        <w:spacing w:after="150"/>
        <w:ind w:firstLine="567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Методика расчета показателей</w:t>
      </w:r>
    </w:p>
    <w:p w:rsidR="00823F9A" w:rsidRDefault="00823F9A" w:rsidP="00823F9A">
      <w:pPr>
        <w:pStyle w:val="ab"/>
        <w:numPr>
          <w:ilvl w:val="0"/>
          <w:numId w:val="8"/>
        </w:numPr>
        <w:shd w:val="clear" w:color="auto" w:fill="FFFFFF"/>
        <w:spacing w:after="150"/>
        <w:ind w:left="0" w:firstLine="567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b/>
          <w:color w:val="333333"/>
        </w:rPr>
        <w:t>Доля среднесписочной численности работни</w:t>
      </w:r>
      <w:r>
        <w:rPr>
          <w:rFonts w:ascii="Arial" w:hAnsi="Arial" w:cs="Arial"/>
          <w:color w:val="333333"/>
        </w:rPr>
        <w:t>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процентов (расчет по 607указу).</w:t>
      </w:r>
      <w:r>
        <w:rPr>
          <w:rFonts w:ascii="Arial" w:hAnsi="Arial" w:cs="Arial"/>
          <w:color w:val="333333"/>
        </w:rPr>
        <w:br/>
        <w:t>((((2.1-спр.</w:t>
      </w:r>
      <w:proofErr w:type="gramEnd"/>
      <w:r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>, человек)+ 2.3-спр.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средних предприятий, человек)/ ((2.1-спр.</w:t>
      </w:r>
      <w:proofErr w:type="gramEnd"/>
      <w:r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>, человек)+ 2.4-спр.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организаций городского округа </w:t>
      </w:r>
      <w:r>
        <w:rPr>
          <w:rFonts w:ascii="Arial" w:hAnsi="Arial" w:cs="Arial"/>
          <w:color w:val="333333"/>
        </w:rPr>
        <w:lastRenderedPageBreak/>
        <w:t>(муниципального района), не относящихся к субъектам малого предпринимательства (включая организации с численностью работников до 15 человек) за период с начала года, человек))* 100);</w:t>
      </w:r>
      <w:proofErr w:type="gramEnd"/>
    </w:p>
    <w:p w:rsidR="00823F9A" w:rsidRDefault="00823F9A" w:rsidP="00823F9A">
      <w:pPr>
        <w:pStyle w:val="ab"/>
        <w:numPr>
          <w:ilvl w:val="0"/>
          <w:numId w:val="8"/>
        </w:numPr>
        <w:shd w:val="clear" w:color="auto" w:fill="FFFFFF"/>
        <w:spacing w:after="150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color w:val="333333"/>
        </w:rPr>
        <w:t>Число субъектов  МСП в расчете на  10тыс. человек населени</w:t>
      </w:r>
      <w:r>
        <w:rPr>
          <w:rFonts w:ascii="Arial" w:hAnsi="Arial" w:cs="Arial"/>
          <w:color w:val="333333"/>
        </w:rPr>
        <w:t>я: ед.</w:t>
      </w:r>
    </w:p>
    <w:p w:rsidR="00823F9A" w:rsidRDefault="00823F9A" w:rsidP="00823F9A">
      <w:pPr>
        <w:shd w:val="clear" w:color="auto" w:fill="FFFFFF"/>
        <w:spacing w:after="150"/>
        <w:ind w:left="567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</w:t>
      </w:r>
      <w:proofErr w:type="spellStart"/>
      <w:r>
        <w:rPr>
          <w:rFonts w:ascii="Arial" w:hAnsi="Arial" w:cs="Arial"/>
          <w:color w:val="333333"/>
        </w:rPr>
        <w:t>Кп</w:t>
      </w:r>
      <w:proofErr w:type="gramStart"/>
      <w:r>
        <w:rPr>
          <w:rFonts w:ascii="Arial" w:hAnsi="Arial" w:cs="Arial"/>
          <w:color w:val="333333"/>
        </w:rPr>
        <w:t>р</w:t>
      </w:r>
      <w:proofErr w:type="spellEnd"/>
      <w:r>
        <w:rPr>
          <w:rFonts w:ascii="Arial" w:hAnsi="Arial" w:cs="Arial"/>
          <w:color w:val="333333"/>
        </w:rPr>
        <w:t>(</w:t>
      </w:r>
      <w:proofErr w:type="gramEnd"/>
      <w:r>
        <w:rPr>
          <w:rFonts w:ascii="Arial" w:hAnsi="Arial" w:cs="Arial"/>
          <w:color w:val="333333"/>
        </w:rPr>
        <w:t>количество предприятий)/</w:t>
      </w:r>
      <w:proofErr w:type="spellStart"/>
      <w:r>
        <w:rPr>
          <w:rFonts w:ascii="Arial" w:hAnsi="Arial" w:cs="Arial"/>
          <w:color w:val="333333"/>
        </w:rPr>
        <w:t>Кжит</w:t>
      </w:r>
      <w:proofErr w:type="spellEnd"/>
      <w:r>
        <w:rPr>
          <w:rFonts w:ascii="Arial" w:hAnsi="Arial" w:cs="Arial"/>
          <w:color w:val="333333"/>
        </w:rPr>
        <w:t>.(количество жителей))Х10000;</w:t>
      </w:r>
    </w:p>
    <w:p w:rsidR="00823F9A" w:rsidRDefault="00823F9A" w:rsidP="00823F9A">
      <w:pPr>
        <w:pStyle w:val="ab"/>
        <w:numPr>
          <w:ilvl w:val="0"/>
          <w:numId w:val="8"/>
        </w:numPr>
        <w:shd w:val="clear" w:color="auto" w:fill="FFFFFF"/>
        <w:spacing w:after="150"/>
        <w:ind w:left="0" w:firstLine="567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bCs/>
        </w:rPr>
        <w:t>Число созданных рабочих мест субъектами малого и среднего предпринимательства, получивших государственную поддержку</w:t>
      </w:r>
      <w:r>
        <w:rPr>
          <w:rFonts w:ascii="Arial" w:hAnsi="Arial" w:cs="Arial"/>
          <w:color w:val="333333"/>
        </w:rPr>
        <w:t xml:space="preserve"> - по факту.</w:t>
      </w:r>
    </w:p>
    <w:p w:rsidR="00823F9A" w:rsidRDefault="00823F9A" w:rsidP="00823F9A">
      <w:pPr>
        <w:shd w:val="clear" w:color="auto" w:fill="FFFFFF"/>
        <w:spacing w:after="150"/>
        <w:ind w:firstLine="567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4. </w:t>
      </w:r>
      <w:r>
        <w:rPr>
          <w:rFonts w:ascii="Arial" w:hAnsi="Arial" w:cs="Arial"/>
          <w:b/>
          <w:color w:val="333333"/>
        </w:rPr>
        <w:t>Количество субъектов малого и среднего предпринимательства, получивших государственную поддержку</w:t>
      </w:r>
      <w:r>
        <w:rPr>
          <w:rFonts w:ascii="Arial" w:hAnsi="Arial" w:cs="Arial"/>
          <w:color w:val="333333"/>
        </w:rPr>
        <w:t xml:space="preserve"> - по факту.</w:t>
      </w:r>
    </w:p>
    <w:p w:rsidR="00823F9A" w:rsidRDefault="00823F9A" w:rsidP="00823F9A">
      <w:pPr>
        <w:shd w:val="clear" w:color="auto" w:fill="FFFFFF"/>
        <w:spacing w:after="150"/>
        <w:ind w:firstLine="567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5. </w:t>
      </w:r>
      <w:r>
        <w:rPr>
          <w:rFonts w:ascii="Arial" w:hAnsi="Arial" w:cs="Arial"/>
          <w:b/>
          <w:color w:val="333333"/>
        </w:rPr>
        <w:t xml:space="preserve"> Вновь созданные предприятия МСП в сфере производства и услуг</w:t>
      </w:r>
      <w:r>
        <w:rPr>
          <w:rFonts w:ascii="Arial" w:hAnsi="Arial" w:cs="Arial"/>
          <w:color w:val="333333"/>
        </w:rPr>
        <w:t>: из единого Реестра МСП Московской области.</w:t>
      </w:r>
    </w:p>
    <w:p w:rsidR="00823F9A" w:rsidRDefault="00823F9A" w:rsidP="00823F9A">
      <w:pPr>
        <w:shd w:val="clear" w:color="auto" w:fill="FFFFFF"/>
        <w:spacing w:after="150"/>
        <w:ind w:firstLine="567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Количество  средних и малых предприятий (включая </w:t>
      </w:r>
      <w:proofErr w:type="spellStart"/>
      <w:r>
        <w:rPr>
          <w:rFonts w:ascii="Arial" w:hAnsi="Arial" w:cs="Arial"/>
          <w:color w:val="333333"/>
        </w:rPr>
        <w:t>микропредприятия</w:t>
      </w:r>
      <w:proofErr w:type="spellEnd"/>
      <w:r>
        <w:rPr>
          <w:rFonts w:ascii="Arial" w:hAnsi="Arial" w:cs="Arial"/>
          <w:color w:val="333333"/>
        </w:rPr>
        <w:t xml:space="preserve">) в сфере производства и услуг. </w:t>
      </w:r>
    </w:p>
    <w:p w:rsidR="00823F9A" w:rsidRDefault="00823F9A" w:rsidP="00823F9A">
      <w:pPr>
        <w:spacing w:before="100" w:beforeAutospacing="1" w:after="100" w:afterAutospacing="1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333333"/>
        </w:rPr>
        <w:t xml:space="preserve">        6. </w:t>
      </w:r>
      <w:r>
        <w:rPr>
          <w:rFonts w:ascii="Arial" w:hAnsi="Arial" w:cs="Arial"/>
          <w:b/>
          <w:color w:val="000000"/>
        </w:rPr>
        <w:t>«Малый бизнес большого региона». Прирост количества субъектов малого и среднего предпринимательства на 10 тыс. населения.</w:t>
      </w:r>
    </w:p>
    <w:p w:rsidR="00823F9A" w:rsidRDefault="00823F9A" w:rsidP="00823F9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Расчет Показателя осуществляется  следующей формуле:</w:t>
      </w:r>
    </w:p>
    <w:p w:rsidR="00823F9A" w:rsidRDefault="00823F9A" w:rsidP="00823F9A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Arial" w:hAnsi="Arial" w:cs="Arial"/>
          <w:b/>
          <w:color w:val="000000"/>
        </w:rPr>
        <w:t>Прк</w:t>
      </w:r>
      <w:proofErr w:type="spellEnd"/>
      <w:r>
        <w:rPr>
          <w:rFonts w:ascii="Arial" w:hAnsi="Arial" w:cs="Arial"/>
          <w:b/>
          <w:color w:val="000000"/>
        </w:rPr>
        <w:t>= ((К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</m:t>
            </m:r>
          </m:sub>
        </m:sSub>
      </m:oMath>
      <w:r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b/>
          <w:color w:val="000000"/>
        </w:rPr>
        <w:t>- 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t-1</m:t>
            </m:r>
          </m:sub>
        </m:sSub>
      </m:oMath>
      <w:r>
        <w:rPr>
          <w:rFonts w:ascii="Arial" w:hAnsi="Arial" w:cs="Arial"/>
          <w:b/>
          <w:color w:val="000000"/>
        </w:rPr>
        <w:t>)/Чн) х10000</w:t>
      </w:r>
    </w:p>
    <w:p w:rsidR="00823F9A" w:rsidRDefault="00823F9A" w:rsidP="00823F9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где:</w:t>
      </w:r>
    </w:p>
    <w:p w:rsidR="00823F9A" w:rsidRDefault="00823F9A" w:rsidP="00823F9A">
      <w:pPr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Прк</w:t>
      </w:r>
      <w:proofErr w:type="spellEnd"/>
      <w:r>
        <w:rPr>
          <w:rFonts w:ascii="Arial" w:hAnsi="Arial" w:cs="Arial"/>
          <w:color w:val="000000"/>
        </w:rPr>
        <w:t xml:space="preserve">   -  прирост количества субъектов малого и среднего</w:t>
      </w:r>
    </w:p>
    <w:p w:rsidR="00823F9A" w:rsidRDefault="00823F9A" w:rsidP="00823F9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823F9A" w:rsidRDefault="00823F9A" w:rsidP="00823F9A">
      <w:pPr>
        <w:rPr>
          <w:rFonts w:ascii="Arial" w:hAnsi="Arial" w:cs="Arial"/>
          <w:color w:val="000000"/>
        </w:rPr>
      </w:pPr>
    </w:p>
    <w:p w:rsidR="00823F9A" w:rsidRDefault="00823F9A" w:rsidP="00823F9A">
      <w:pPr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К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</m:t>
            </m:r>
          </m:sub>
        </m:sSub>
      </m:oMath>
      <w:r>
        <w:rPr>
          <w:rFonts w:ascii="Arial" w:hAnsi="Arial" w:cs="Arial"/>
          <w:color w:val="000000"/>
        </w:rPr>
        <w:t xml:space="preserve">     -   количество средних, ма</w:t>
      </w:r>
      <w:proofErr w:type="spellStart"/>
      <w:r>
        <w:rPr>
          <w:rFonts w:ascii="Arial" w:hAnsi="Arial" w:cs="Arial"/>
          <w:color w:val="000000"/>
        </w:rPr>
        <w:t>лых</w:t>
      </w:r>
      <w:proofErr w:type="spellEnd"/>
      <w:r>
        <w:rPr>
          <w:rFonts w:ascii="Arial" w:hAnsi="Arial" w:cs="Arial"/>
          <w:color w:val="000000"/>
        </w:rPr>
        <w:t xml:space="preserve"> предприятий, </w:t>
      </w:r>
      <w:proofErr w:type="spellStart"/>
      <w:r>
        <w:rPr>
          <w:rFonts w:ascii="Arial" w:hAnsi="Arial" w:cs="Arial"/>
          <w:color w:val="000000"/>
        </w:rPr>
        <w:t>микропредприятий</w:t>
      </w:r>
      <w:proofErr w:type="spellEnd"/>
      <w:r>
        <w:rPr>
          <w:rFonts w:ascii="Arial" w:hAnsi="Arial" w:cs="Arial"/>
          <w:color w:val="000000"/>
        </w:rPr>
        <w:t xml:space="preserve"> и индивидуальных предпринимателей (далее - субъекты МСП) на конец отчетного периода, единиц, заполняется ежемесячно нарастающим итогом;</w:t>
      </w:r>
    </w:p>
    <w:p w:rsidR="00823F9A" w:rsidRDefault="00823F9A" w:rsidP="00823F9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t-1</m:t>
            </m:r>
          </m:sub>
        </m:sSub>
      </m:oMath>
      <w:r>
        <w:rPr>
          <w:rFonts w:ascii="Arial" w:hAnsi="Arial" w:cs="Arial"/>
          <w:color w:val="000000"/>
        </w:rPr>
        <w:t xml:space="preserve">   - количество субъектов МСП на начало отчетного </w:t>
      </w:r>
      <w:proofErr w:type="spellStart"/>
      <w:r>
        <w:rPr>
          <w:rFonts w:ascii="Arial" w:hAnsi="Arial" w:cs="Arial"/>
          <w:color w:val="000000"/>
        </w:rPr>
        <w:t>года</w:t>
      </w:r>
      <w:proofErr w:type="gramStart"/>
      <w:r>
        <w:rPr>
          <w:rFonts w:ascii="Arial" w:hAnsi="Arial" w:cs="Arial"/>
          <w:color w:val="000000"/>
        </w:rPr>
        <w:t>,е</w:t>
      </w:r>
      <w:proofErr w:type="gramEnd"/>
      <w:r>
        <w:rPr>
          <w:rFonts w:ascii="Arial" w:hAnsi="Arial" w:cs="Arial"/>
          <w:color w:val="000000"/>
        </w:rPr>
        <w:t>диниц</w:t>
      </w:r>
      <w:proofErr w:type="spellEnd"/>
      <w:r>
        <w:rPr>
          <w:rFonts w:ascii="Arial" w:hAnsi="Arial" w:cs="Arial"/>
          <w:color w:val="000000"/>
        </w:rPr>
        <w:t>, заполняется один раз в год по состоянию на начало отчетного года;</w:t>
      </w:r>
    </w:p>
    <w:p w:rsidR="00823F9A" w:rsidRDefault="00823F9A" w:rsidP="00823F9A">
      <w:pPr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Чн</w:t>
      </w:r>
      <w:proofErr w:type="spellEnd"/>
      <w:r>
        <w:rPr>
          <w:rFonts w:ascii="Arial" w:hAnsi="Arial" w:cs="Arial"/>
          <w:color w:val="000000"/>
        </w:rPr>
        <w:t xml:space="preserve">      - численность населения муниципального образования Московской области, человек, заполняется один раз в год по состоянию на 1 января отчетного года.</w:t>
      </w:r>
      <w:r>
        <w:rPr>
          <w:rFonts w:ascii="Arial" w:hAnsi="Arial" w:cs="Arial"/>
          <w:color w:val="000000"/>
        </w:rPr>
        <w:tab/>
      </w:r>
    </w:p>
    <w:p w:rsidR="00823F9A" w:rsidRDefault="00823F9A" w:rsidP="00823F9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Количество субъектов МСП определяется суммированием данных о количестве средних и малых предприятий (включая </w:t>
      </w:r>
      <w:proofErr w:type="spellStart"/>
      <w:r>
        <w:rPr>
          <w:rFonts w:ascii="Arial" w:hAnsi="Arial" w:cs="Arial"/>
          <w:color w:val="000000"/>
        </w:rPr>
        <w:t>микропредприятия</w:t>
      </w:r>
      <w:proofErr w:type="spellEnd"/>
      <w:r>
        <w:rPr>
          <w:rFonts w:ascii="Arial" w:hAnsi="Arial" w:cs="Arial"/>
          <w:color w:val="000000"/>
        </w:rPr>
        <w:t>) и индивидуальных предпринимателей по всем видам экономической деятельности.</w:t>
      </w:r>
    </w:p>
    <w:p w:rsidR="00823F9A" w:rsidRDefault="00823F9A" w:rsidP="00823F9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Расчет показателя осуществляется в системе ГАСУ МО автоматически на основании абсолютных значений данных о количестве субъектов МСП за отчетный период и значений на начало отчетного года. Органы местного самоуправления ежемесячно вносят в систему данные о количестве субъектов МСП нарастающим итогом.</w:t>
      </w:r>
    </w:p>
    <w:p w:rsidR="00823F9A" w:rsidRDefault="00823F9A" w:rsidP="00823F9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Показатель численности населения муниципального образования Московской области заполняется в системе ГАСУ МО Министерством экономики и финансов Московской области.</w:t>
      </w:r>
    </w:p>
    <w:p w:rsidR="00823F9A" w:rsidRDefault="00823F9A" w:rsidP="00823F9A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Источником информации для формирования показателей служат данные из Единого реестра субъектов малого и среднего предпринимательства Федеральной налоговой службы России</w:t>
      </w:r>
      <w:r>
        <w:rPr>
          <w:rFonts w:ascii="Arial" w:hAnsi="Arial" w:cs="Arial"/>
          <w:b/>
          <w:color w:val="000000"/>
        </w:rPr>
        <w:t>.</w:t>
      </w:r>
    </w:p>
    <w:p w:rsidR="00823F9A" w:rsidRDefault="00823F9A" w:rsidP="00823F9A">
      <w:pPr>
        <w:spacing w:line="307" w:lineRule="atLeast"/>
        <w:ind w:left="680" w:right="60"/>
        <w:rPr>
          <w:rFonts w:ascii="Arial" w:hAnsi="Arial" w:cs="Arial"/>
          <w:color w:val="333333"/>
        </w:rPr>
      </w:pPr>
    </w:p>
    <w:p w:rsidR="00823F9A" w:rsidRDefault="00823F9A" w:rsidP="00823F9A">
      <w:pPr>
        <w:ind w:left="720" w:right="1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7</w:t>
      </w:r>
      <w:r>
        <w:rPr>
          <w:rFonts w:ascii="Arial" w:hAnsi="Arial" w:cs="Arial"/>
          <w:b/>
          <w:color w:val="333333"/>
        </w:rPr>
        <w:t xml:space="preserve">. Количество вновь созданных субъектов МСП участниками проекта, тыс. ед. – </w:t>
      </w:r>
      <w:r>
        <w:rPr>
          <w:rFonts w:ascii="Arial" w:hAnsi="Arial" w:cs="Arial"/>
          <w:color w:val="333333"/>
        </w:rPr>
        <w:t>количество вновь созданных МСП участники регионального проекта (данные министерства инвестиций и инноваций Московской области).</w:t>
      </w:r>
    </w:p>
    <w:p w:rsidR="00823F9A" w:rsidRDefault="00823F9A" w:rsidP="00823F9A">
      <w:pPr>
        <w:pStyle w:val="1"/>
        <w:shd w:val="clear" w:color="auto" w:fill="FFFFFF"/>
        <w:spacing w:before="0"/>
        <w:textAlignment w:val="baseline"/>
        <w:rPr>
          <w:rFonts w:ascii="Arial" w:eastAsia="Times New Roman" w:hAnsi="Arial" w:cs="Arial"/>
          <w:b w:val="0"/>
          <w:color w:val="2D2D2D"/>
          <w:spacing w:val="2"/>
          <w:kern w:val="36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              8.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Объем экспорта АПК, тыс. дол. США   - </w:t>
      </w:r>
      <w:r>
        <w:rPr>
          <w:rFonts w:ascii="Arial" w:hAnsi="Arial" w:cs="Arial"/>
          <w:b w:val="0"/>
          <w:color w:val="000000" w:themeColor="text1"/>
          <w:sz w:val="24"/>
          <w:szCs w:val="24"/>
        </w:rPr>
        <w:t>расчет производится на основании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 w:val="0"/>
          <w:color w:val="000000" w:themeColor="text1"/>
          <w:sz w:val="24"/>
          <w:szCs w:val="24"/>
        </w:rPr>
        <w:t>Приказа Министерства сельского хозяйства Российской Федерации  от 19.04.2019 №213 «Об утверждении статистической методологии расчета показателей федерального проекта «Экспорт продукции АПК»</w:t>
      </w:r>
    </w:p>
    <w:p w:rsidR="00823F9A" w:rsidRDefault="00823F9A" w:rsidP="00823F9A">
      <w:pPr>
        <w:ind w:left="720" w:right="120"/>
        <w:rPr>
          <w:rFonts w:ascii="Arial" w:hAnsi="Arial" w:cs="Arial"/>
          <w:bCs/>
          <w:color w:val="000000"/>
          <w:shd w:val="clear" w:color="auto" w:fill="EFEFF7"/>
        </w:rPr>
      </w:pPr>
    </w:p>
    <w:p w:rsidR="00823F9A" w:rsidRDefault="00823F9A" w:rsidP="00823F9A">
      <w:pPr>
        <w:ind w:left="720" w:right="120"/>
        <w:rPr>
          <w:rFonts w:ascii="Arial" w:hAnsi="Arial" w:cs="Arial"/>
          <w:bCs/>
          <w:color w:val="000000"/>
          <w:shd w:val="clear" w:color="auto" w:fill="EFEFF7"/>
        </w:rPr>
      </w:pPr>
    </w:p>
    <w:p w:rsidR="00823F9A" w:rsidRDefault="00823F9A" w:rsidP="00823F9A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823F9A" w:rsidRDefault="00823F9A" w:rsidP="00823F9A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823F9A" w:rsidRDefault="00823F9A" w:rsidP="00823F9A">
      <w:pPr>
        <w:pStyle w:val="ConsPlusTitle"/>
        <w:ind w:left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2.Подпрограмма</w:t>
      </w:r>
    </w:p>
    <w:p w:rsidR="00823F9A" w:rsidRDefault="00823F9A" w:rsidP="00823F9A">
      <w:pPr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«Улучшение условий и охраны труда на территории городского округа Люберцы Московской области»</w:t>
      </w:r>
    </w:p>
    <w:p w:rsidR="00823F9A" w:rsidRDefault="00823F9A" w:rsidP="00823F9A">
      <w:pPr>
        <w:ind w:firstLine="709"/>
        <w:rPr>
          <w:rFonts w:ascii="Arial" w:hAnsi="Arial" w:cs="Arial"/>
          <w:b/>
        </w:rPr>
      </w:pPr>
    </w:p>
    <w:p w:rsidR="00823F9A" w:rsidRDefault="00823F9A" w:rsidP="00823F9A">
      <w:pPr>
        <w:ind w:firstLine="709"/>
        <w:rPr>
          <w:rFonts w:ascii="Arial" w:hAnsi="Arial" w:cs="Arial"/>
          <w:b/>
        </w:rPr>
      </w:pPr>
    </w:p>
    <w:p w:rsidR="00823F9A" w:rsidRDefault="00823F9A" w:rsidP="00823F9A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hAnsi="Arial" w:cs="Arial"/>
        </w:rPr>
      </w:pPr>
    </w:p>
    <w:tbl>
      <w:tblPr>
        <w:tblW w:w="4897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2"/>
        <w:gridCol w:w="2012"/>
        <w:gridCol w:w="2190"/>
        <w:gridCol w:w="1266"/>
        <w:gridCol w:w="1266"/>
        <w:gridCol w:w="1266"/>
        <w:gridCol w:w="1266"/>
        <w:gridCol w:w="1266"/>
        <w:gridCol w:w="1257"/>
      </w:tblGrid>
      <w:tr w:rsidR="00823F9A" w:rsidTr="00823F9A">
        <w:trPr>
          <w:trHeight w:val="20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подпрограммы</w:t>
            </w:r>
          </w:p>
        </w:tc>
        <w:tc>
          <w:tcPr>
            <w:tcW w:w="407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823F9A" w:rsidTr="00823F9A">
        <w:trPr>
          <w:trHeight w:val="20"/>
        </w:trPr>
        <w:tc>
          <w:tcPr>
            <w:tcW w:w="9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 подпрограммы по годам реализации и</w:t>
            </w:r>
            <w:r>
              <w:rPr>
                <w:rFonts w:ascii="Arial" w:hAnsi="Arial" w:cs="Arial"/>
                <w:lang w:eastAsia="en-US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Главный </w:t>
            </w:r>
            <w:r>
              <w:rPr>
                <w:rFonts w:ascii="Arial" w:hAnsi="Arial" w:cs="Arial"/>
                <w:lang w:eastAsia="en-US"/>
              </w:rPr>
              <w:br/>
              <w:t>распорядитель</w:t>
            </w:r>
            <w:r>
              <w:rPr>
                <w:rFonts w:ascii="Arial" w:hAnsi="Arial" w:cs="Arial"/>
                <w:lang w:eastAsia="en-US"/>
              </w:rPr>
              <w:br/>
              <w:t>бюджетных</w:t>
            </w:r>
            <w:r>
              <w:rPr>
                <w:rFonts w:ascii="Arial" w:hAnsi="Arial" w:cs="Arial"/>
                <w:lang w:eastAsia="en-US"/>
              </w:rPr>
              <w:br/>
              <w:t>средств</w:t>
            </w:r>
          </w:p>
        </w:tc>
        <w:tc>
          <w:tcPr>
            <w:tcW w:w="7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262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823F9A" w:rsidTr="00823F9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823F9A" w:rsidTr="00823F9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Всего </w:t>
            </w:r>
          </w:p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том числе: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823F9A" w:rsidTr="00823F9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823F9A" w:rsidTr="00823F9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      </w:t>
            </w:r>
            <w:r>
              <w:rPr>
                <w:rFonts w:ascii="Arial" w:hAnsi="Arial" w:cs="Arial"/>
                <w:lang w:eastAsia="en-US"/>
              </w:rPr>
              <w:br/>
              <w:t>Московской области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23F9A" w:rsidTr="00823F9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23F9A" w:rsidTr="00823F9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78425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823F9A" w:rsidRDefault="00823F9A" w:rsidP="00823F9A">
      <w:pPr>
        <w:pStyle w:val="ab"/>
        <w:ind w:left="1097"/>
        <w:rPr>
          <w:rFonts w:ascii="Arial" w:hAnsi="Arial" w:cs="Arial"/>
          <w:b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823F9A" w:rsidRDefault="00823F9A" w:rsidP="00823F9A">
      <w:pPr>
        <w:rPr>
          <w:rFonts w:ascii="Arial" w:eastAsiaTheme="minorEastAsia" w:hAnsi="Arial" w:cs="Arial"/>
          <w:bCs/>
        </w:rPr>
        <w:sectPr w:rsidR="00823F9A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823F9A" w:rsidRDefault="00823F9A" w:rsidP="00823F9A">
      <w:pPr>
        <w:pStyle w:val="ConsPlusTitle"/>
        <w:numPr>
          <w:ilvl w:val="0"/>
          <w:numId w:val="1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lastRenderedPageBreak/>
        <w:t>Характеристика проблемы и обоснования необходимости ее решения</w:t>
      </w:r>
    </w:p>
    <w:p w:rsidR="00823F9A" w:rsidRDefault="00823F9A" w:rsidP="00823F9A">
      <w:pPr>
        <w:ind w:firstLine="737"/>
        <w:rPr>
          <w:rFonts w:ascii="Arial" w:hAnsi="Arial" w:cs="Arial"/>
          <w:b/>
        </w:rPr>
      </w:pPr>
    </w:p>
    <w:p w:rsidR="00823F9A" w:rsidRDefault="00823F9A" w:rsidP="00823F9A">
      <w:pPr>
        <w:ind w:right="-427" w:firstLine="709"/>
        <w:rPr>
          <w:rFonts w:ascii="Arial" w:hAnsi="Arial" w:cs="Arial"/>
        </w:rPr>
      </w:pPr>
      <w:r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823F9A" w:rsidRDefault="00823F9A" w:rsidP="00823F9A">
      <w:pPr>
        <w:ind w:right="-427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 (Таблица 1).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23F9A" w:rsidRDefault="00823F9A" w:rsidP="00823F9A">
      <w:pPr>
        <w:ind w:right="-427" w:firstLine="709"/>
        <w:rPr>
          <w:rFonts w:ascii="Arial" w:hAnsi="Arial" w:cs="Arial"/>
        </w:rPr>
      </w:pPr>
      <w:r>
        <w:rPr>
          <w:rFonts w:ascii="Arial" w:hAnsi="Arial" w:cs="Arial"/>
        </w:rPr>
        <w:t>Таблица 1</w:t>
      </w:r>
    </w:p>
    <w:p w:rsidR="00823F9A" w:rsidRDefault="00823F9A" w:rsidP="00823F9A">
      <w:pPr>
        <w:ind w:right="-4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Информация </w:t>
      </w:r>
    </w:p>
    <w:p w:rsidR="00823F9A" w:rsidRDefault="00823F9A" w:rsidP="00823F9A">
      <w:pPr>
        <w:ind w:right="-427"/>
        <w:rPr>
          <w:rFonts w:ascii="Arial" w:hAnsi="Arial" w:cs="Arial"/>
        </w:rPr>
      </w:pPr>
      <w:r>
        <w:rPr>
          <w:rFonts w:ascii="Arial" w:hAnsi="Arial" w:cs="Arial"/>
          <w:b/>
        </w:rPr>
        <w:t>о травматизме на производстве с тяжелым и смертельным исходом за 2010 – 2016 годы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709"/>
        <w:gridCol w:w="709"/>
        <w:gridCol w:w="850"/>
        <w:gridCol w:w="851"/>
        <w:gridCol w:w="992"/>
        <w:gridCol w:w="850"/>
        <w:gridCol w:w="993"/>
        <w:gridCol w:w="850"/>
      </w:tblGrid>
      <w:tr w:rsidR="00823F9A" w:rsidTr="00784256">
        <w:trPr>
          <w:trHeight w:val="183"/>
        </w:trPr>
        <w:tc>
          <w:tcPr>
            <w:tcW w:w="3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84256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Число пострадавших с тяжелыми последствиями при несчастных случаях, связанных </w:t>
            </w:r>
            <w:proofErr w:type="gramStart"/>
            <w:r>
              <w:rPr>
                <w:rFonts w:ascii="Arial" w:hAnsi="Arial" w:cs="Arial"/>
                <w:lang w:eastAsia="en-US"/>
              </w:rPr>
              <w:t>с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производством (чел.)</w:t>
            </w:r>
          </w:p>
        </w:tc>
        <w:tc>
          <w:tcPr>
            <w:tcW w:w="6804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ГОДЫ</w:t>
            </w:r>
          </w:p>
        </w:tc>
      </w:tr>
      <w:tr w:rsidR="00784256" w:rsidTr="00784256">
        <w:trPr>
          <w:trHeight w:val="427"/>
        </w:trPr>
        <w:tc>
          <w:tcPr>
            <w:tcW w:w="3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2010</w:t>
            </w:r>
          </w:p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2011</w:t>
            </w:r>
          </w:p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2012</w:t>
            </w:r>
          </w:p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2013</w:t>
            </w:r>
          </w:p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2014</w:t>
            </w:r>
          </w:p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2015</w:t>
            </w:r>
          </w:p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  <w:p w:rsidR="00823F9A" w:rsidRDefault="00823F9A" w:rsidP="00823F9A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2016</w:t>
            </w:r>
          </w:p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2017</w:t>
            </w:r>
          </w:p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</w:tr>
      <w:tr w:rsidR="00784256" w:rsidTr="00784256">
        <w:trPr>
          <w:trHeight w:val="249"/>
        </w:trPr>
        <w:tc>
          <w:tcPr>
            <w:tcW w:w="39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С Е Г О, из них: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</w:tr>
      <w:tr w:rsidR="00784256" w:rsidTr="00784256">
        <w:trPr>
          <w:trHeight w:val="285"/>
        </w:trPr>
        <w:tc>
          <w:tcPr>
            <w:tcW w:w="39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Смертельный исход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784256" w:rsidTr="00784256">
        <w:trPr>
          <w:trHeight w:val="249"/>
        </w:trPr>
        <w:tc>
          <w:tcPr>
            <w:tcW w:w="39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Тяжелый исход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</w:tbl>
    <w:p w:rsidR="00823F9A" w:rsidRDefault="00823F9A" w:rsidP="00823F9A">
      <w:pPr>
        <w:widowControl w:val="0"/>
        <w:suppressAutoHyphens/>
        <w:autoSpaceDE w:val="0"/>
        <w:autoSpaceDN w:val="0"/>
        <w:adjustRightInd w:val="0"/>
        <w:ind w:right="-427" w:firstLine="709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организационно-технический, «человеческий», личностный факторы, 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>. легкомысленно - самоуверенная неосторожность, невнимательность пострадавших при выполнении работ и нахождении на производственной территории, пренебрежение опасностью, нарушение трудовой и производственной дисциплины, правил, инструкций по охране труда, нахождение пострадавших в состоянии алкогольного, наркотического и (или) иного токсического опьянения</w:t>
      </w:r>
      <w:proofErr w:type="gramEnd"/>
      <w:r>
        <w:rPr>
          <w:rFonts w:ascii="Arial" w:hAnsi="Arial" w:cs="Arial"/>
        </w:rPr>
        <w:t xml:space="preserve"> и др.</w:t>
      </w:r>
    </w:p>
    <w:p w:rsidR="00823F9A" w:rsidRDefault="00823F9A" w:rsidP="00823F9A">
      <w:pPr>
        <w:ind w:right="-427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Равнодушное отношение к требованиям охраны труда присутствует и у некоторых руководителей, которые в основном руководствуются принципом экономической целесообразности, выгоды, а не законности и гуманизма. </w:t>
      </w:r>
    </w:p>
    <w:p w:rsidR="00823F9A" w:rsidRDefault="00823F9A" w:rsidP="00823F9A">
      <w:pPr>
        <w:ind w:right="-427" w:firstLine="709"/>
        <w:rPr>
          <w:rFonts w:ascii="Arial" w:hAnsi="Arial" w:cs="Arial"/>
        </w:rPr>
      </w:pPr>
      <w:r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 внимания вопросам охраны труда, обучения работников приемам безопасного производства работ, обеспечения и создания здоровых и безопасных условий труда. У них не проводятся профилактические мероприятия по предотвращению несчастных случаев на производстве, не создаются службы охраны труда, работники не обеспечиваются сертифицированными средствами индивидуальной и коллективной защиты, не проводится специальная оценка условий труда на рабочих местах, не проводят медицинские осмотры работников перед началом работы и в течени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трудовой деятельности и т.д.      </w:t>
      </w:r>
    </w:p>
    <w:p w:rsidR="00823F9A" w:rsidRDefault="00823F9A" w:rsidP="00823F9A">
      <w:pPr>
        <w:ind w:right="-427" w:firstLine="709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Таблица 2</w:t>
      </w:r>
    </w:p>
    <w:p w:rsidR="00823F9A" w:rsidRDefault="00823F9A" w:rsidP="00823F9A">
      <w:pPr>
        <w:pStyle w:val="2"/>
        <w:spacing w:line="240" w:lineRule="auto"/>
        <w:ind w:right="-427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Численность лиц с установленным профессиональным заболеванием </w:t>
      </w:r>
      <w:r>
        <w:rPr>
          <w:rFonts w:ascii="Arial" w:hAnsi="Arial" w:cs="Arial"/>
          <w:b w:val="0"/>
          <w:bCs/>
          <w:sz w:val="24"/>
          <w:szCs w:val="24"/>
        </w:rPr>
        <w:t xml:space="preserve">(по данным </w:t>
      </w:r>
      <w:proofErr w:type="spellStart"/>
      <w:r>
        <w:rPr>
          <w:rFonts w:ascii="Arial" w:hAnsi="Arial" w:cs="Arial"/>
          <w:b w:val="0"/>
          <w:bCs/>
          <w:sz w:val="24"/>
          <w:szCs w:val="24"/>
        </w:rPr>
        <w:t>Роспотребнадзора</w:t>
      </w:r>
      <w:proofErr w:type="spellEnd"/>
      <w:r>
        <w:rPr>
          <w:rFonts w:ascii="Arial" w:hAnsi="Arial" w:cs="Arial"/>
          <w:b w:val="0"/>
          <w:bCs/>
          <w:sz w:val="24"/>
          <w:szCs w:val="24"/>
        </w:rPr>
        <w:t>)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78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823F9A" w:rsidTr="00823F9A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3F9A" w:rsidRDefault="00823F9A" w:rsidP="00823F9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27" w:firstLine="709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9072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Численность лиц </w:t>
            </w:r>
            <w:proofErr w:type="gramStart"/>
            <w:r>
              <w:rPr>
                <w:rFonts w:ascii="Arial" w:hAnsi="Arial" w:cs="Arial"/>
                <w:lang w:eastAsia="en-US"/>
              </w:rPr>
              <w:t>с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установленным профессиональным </w:t>
            </w:r>
          </w:p>
          <w:p w:rsidR="00823F9A" w:rsidRDefault="00823F9A" w:rsidP="00823F9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27" w:firstLine="709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заболеванием по годам (чел.)</w:t>
            </w:r>
          </w:p>
        </w:tc>
      </w:tr>
      <w:tr w:rsidR="00823F9A" w:rsidTr="00823F9A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2017</w:t>
            </w:r>
          </w:p>
        </w:tc>
      </w:tr>
      <w:tr w:rsidR="00823F9A" w:rsidTr="00823F9A"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</w:tbl>
    <w:p w:rsidR="00823F9A" w:rsidRDefault="00823F9A" w:rsidP="00823F9A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rPr>
          <w:rFonts w:ascii="Arial" w:hAnsi="Arial" w:cs="Arial"/>
        </w:rPr>
      </w:pPr>
    </w:p>
    <w:p w:rsidR="00823F9A" w:rsidRDefault="00823F9A" w:rsidP="00823F9A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Однако фактический уровень профессиональной заболеваемости не отражает реальных условий труда. Потенциально опасными по возможности возникновения профессиональных заболеваний являются все промышленные предприятия, учреждения здравоохранения, а также организации других сфер деятельности.</w:t>
      </w:r>
    </w:p>
    <w:p w:rsidR="00823F9A" w:rsidRDefault="00823F9A" w:rsidP="00823F9A">
      <w:pPr>
        <w:ind w:right="-427" w:firstLine="540"/>
        <w:rPr>
          <w:rFonts w:ascii="Arial" w:hAnsi="Arial" w:cs="Arial"/>
        </w:rPr>
      </w:pPr>
      <w:r>
        <w:rPr>
          <w:rFonts w:ascii="Arial" w:hAnsi="Arial" w:cs="Arial"/>
        </w:rPr>
        <w:t>Поэтому требуется принятие мер, направленных на улучшение условий и охраны труда работающего населения, на проведение профилактических мероприятий, связанных со снижением профессионального риска, проведением диспансеризации и профилактических осмотров работающих.</w:t>
      </w:r>
    </w:p>
    <w:p w:rsidR="00823F9A" w:rsidRDefault="00823F9A" w:rsidP="00823F9A">
      <w:pPr>
        <w:ind w:right="-427" w:firstLine="540"/>
        <w:rPr>
          <w:rFonts w:ascii="Arial" w:hAnsi="Arial" w:cs="Arial"/>
        </w:rPr>
      </w:pPr>
      <w:r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823F9A" w:rsidRDefault="00823F9A" w:rsidP="00823F9A">
      <w:pPr>
        <w:ind w:right="-427" w:firstLine="540"/>
        <w:rPr>
          <w:rFonts w:ascii="Arial" w:hAnsi="Arial" w:cs="Arial"/>
        </w:rPr>
      </w:pPr>
      <w:r>
        <w:rPr>
          <w:rFonts w:ascii="Arial" w:hAnsi="Arial" w:cs="Arial"/>
        </w:rPr>
        <w:t>Реализация мероприятий подпрограммы позволит создать условия для снижения в городском округе Люберцы числа занятых на рабочих местах с вредными и (или) опасными производственными факторами, снижения смертности и травматизма населения в трудоспособном возрасте по предотвратимым причинам, обусловленным производственными факторами.</w:t>
      </w:r>
    </w:p>
    <w:p w:rsidR="00823F9A" w:rsidRDefault="00823F9A" w:rsidP="00823F9A">
      <w:pPr>
        <w:ind w:right="-427" w:firstLine="737"/>
        <w:rPr>
          <w:rFonts w:ascii="Arial" w:hAnsi="Arial" w:cs="Arial"/>
        </w:rPr>
      </w:pPr>
    </w:p>
    <w:p w:rsidR="00823F9A" w:rsidRDefault="00823F9A" w:rsidP="00823F9A">
      <w:pPr>
        <w:ind w:right="-427" w:firstLine="737"/>
        <w:rPr>
          <w:rFonts w:ascii="Arial" w:hAnsi="Arial" w:cs="Arial"/>
          <w:b/>
        </w:rPr>
      </w:pPr>
    </w:p>
    <w:p w:rsidR="00823F9A" w:rsidRDefault="00823F9A" w:rsidP="00823F9A">
      <w:pPr>
        <w:ind w:right="-427" w:firstLine="737"/>
        <w:rPr>
          <w:rFonts w:ascii="Arial" w:hAnsi="Arial" w:cs="Arial"/>
          <w:b/>
        </w:rPr>
      </w:pPr>
    </w:p>
    <w:p w:rsidR="00823F9A" w:rsidRDefault="00823F9A" w:rsidP="00823F9A">
      <w:pPr>
        <w:ind w:right="-427" w:firstLine="737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Основные цели и задачи разработки подпрограммы</w:t>
      </w:r>
    </w:p>
    <w:p w:rsidR="00823F9A" w:rsidRDefault="00823F9A" w:rsidP="00823F9A">
      <w:pPr>
        <w:ind w:right="-427" w:firstLine="737"/>
        <w:rPr>
          <w:rFonts w:ascii="Arial" w:hAnsi="Arial" w:cs="Arial"/>
        </w:rPr>
      </w:pPr>
      <w:r>
        <w:rPr>
          <w:rFonts w:ascii="Arial" w:hAnsi="Arial" w:cs="Arial"/>
        </w:rPr>
        <w:t xml:space="preserve">Цели подпрограммы: </w:t>
      </w:r>
    </w:p>
    <w:p w:rsidR="00823F9A" w:rsidRDefault="00823F9A" w:rsidP="00823F9A">
      <w:pPr>
        <w:ind w:right="-427" w:firstLine="737"/>
        <w:rPr>
          <w:rFonts w:ascii="Arial" w:hAnsi="Arial" w:cs="Arial"/>
        </w:rPr>
      </w:pPr>
      <w:r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823F9A" w:rsidRDefault="00823F9A" w:rsidP="00823F9A">
      <w:pPr>
        <w:ind w:right="-427" w:firstLine="737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достойного труда каждого работника.</w:t>
      </w:r>
    </w:p>
    <w:p w:rsidR="00823F9A" w:rsidRDefault="00823F9A" w:rsidP="00823F9A">
      <w:pPr>
        <w:ind w:right="-427" w:firstLine="737"/>
        <w:rPr>
          <w:rFonts w:ascii="Arial" w:hAnsi="Arial" w:cs="Arial"/>
        </w:rPr>
      </w:pPr>
      <w:r>
        <w:rPr>
          <w:rFonts w:ascii="Arial" w:hAnsi="Arial" w:cs="Arial"/>
        </w:rPr>
        <w:t>- Повышение престижа человека труда, развитие преемственности поколений.</w:t>
      </w:r>
    </w:p>
    <w:p w:rsidR="00823F9A" w:rsidRDefault="00823F9A" w:rsidP="00823F9A">
      <w:pPr>
        <w:ind w:right="-427" w:firstLine="737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удовлетворения потребностей экономики городского округа Люберцы кадрами, за счет проведения Ярмарок вакансий и учебных рабочих мест.</w:t>
      </w:r>
    </w:p>
    <w:p w:rsidR="00823F9A" w:rsidRDefault="00823F9A" w:rsidP="00823F9A">
      <w:pPr>
        <w:pStyle w:val="ConsPlusNonformat"/>
        <w:widowControl/>
        <w:ind w:right="-427"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достижения указанных целей необходимо решение множества задач, в том числе:</w:t>
      </w:r>
    </w:p>
    <w:p w:rsidR="00823F9A" w:rsidRDefault="00823F9A" w:rsidP="00823F9A">
      <w:pPr>
        <w:pStyle w:val="ConsPlusNonformat"/>
        <w:widowControl/>
        <w:ind w:right="-427"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снижение уровня производственного травматизма и профессиональной заболеваемости;</w:t>
      </w:r>
    </w:p>
    <w:p w:rsidR="00823F9A" w:rsidRDefault="00823F9A" w:rsidP="00823F9A">
      <w:pPr>
        <w:pStyle w:val="ConsPlusNonformat"/>
        <w:widowControl/>
        <w:ind w:right="-427"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конкурсов профессионального мастерства, среди трудовых династий и др.;</w:t>
      </w:r>
    </w:p>
    <w:p w:rsidR="00823F9A" w:rsidRDefault="00823F9A" w:rsidP="00823F9A">
      <w:pPr>
        <w:pStyle w:val="ConsPlusNonformat"/>
        <w:widowControl/>
        <w:ind w:right="-427"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рост числа работодателей-участников ярмарок вакансий и учебных рабочих мест. </w:t>
      </w:r>
    </w:p>
    <w:p w:rsidR="00823F9A" w:rsidRDefault="00823F9A" w:rsidP="00823F9A">
      <w:pPr>
        <w:pStyle w:val="ConsPlusNonformat"/>
        <w:widowControl/>
        <w:ind w:right="-427"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подпрограммы приведены в приложении №3.</w:t>
      </w:r>
    </w:p>
    <w:p w:rsidR="00823F9A" w:rsidRDefault="00823F9A" w:rsidP="00823F9A">
      <w:pPr>
        <w:ind w:right="-427" w:firstLine="737"/>
        <w:rPr>
          <w:rFonts w:ascii="Arial" w:hAnsi="Arial" w:cs="Arial"/>
        </w:rPr>
      </w:pPr>
    </w:p>
    <w:p w:rsidR="00823F9A" w:rsidRDefault="00823F9A" w:rsidP="00823F9A">
      <w:pPr>
        <w:pStyle w:val="ConsPlusTitle"/>
        <w:ind w:left="1457" w:right="-4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Обобщенная характеристика основных мероприятий подпрограммы</w:t>
      </w:r>
    </w:p>
    <w:p w:rsidR="00823F9A" w:rsidRDefault="00823F9A" w:rsidP="00823F9A">
      <w:pPr>
        <w:ind w:right="-427" w:firstLine="737"/>
        <w:rPr>
          <w:rFonts w:ascii="Arial" w:hAnsi="Arial" w:cs="Arial"/>
        </w:rPr>
      </w:pPr>
    </w:p>
    <w:p w:rsidR="00823F9A" w:rsidRDefault="00823F9A" w:rsidP="00823F9A">
      <w:pPr>
        <w:ind w:right="-427" w:firstLine="709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В подпрограмме предусмотрены мероприятия по оценке условий труда на рабочих местах для выявления вредных и опасных производственных факторов в организациях бюджетной сферы; по снижению рисков несчастных случаев на производстве и профессиональных заболеваний; по снижению смертности среди трудоспособного населения от предотвратимых причин; по обеспечению благоприятных условий труда работников; </w:t>
      </w:r>
      <w:proofErr w:type="gramStart"/>
      <w:r>
        <w:rPr>
          <w:rFonts w:ascii="Arial" w:hAnsi="Arial" w:cs="Arial"/>
        </w:rPr>
        <w:t>по снижению затрат на выплаты по обязательному социальному страхованию от несчастных случаев на производстве</w:t>
      </w:r>
      <w:proofErr w:type="gramEnd"/>
      <w:r>
        <w:rPr>
          <w:rFonts w:ascii="Arial" w:hAnsi="Arial" w:cs="Arial"/>
        </w:rPr>
        <w:t xml:space="preserve"> и профессиональных заболеваний; по снижению потерь валового регионального продукта вследствие потерь рабочего времени, обусловленных несчастными случаями на производстве и </w:t>
      </w:r>
      <w:r>
        <w:rPr>
          <w:rFonts w:ascii="Arial" w:hAnsi="Arial" w:cs="Arial"/>
        </w:rPr>
        <w:lastRenderedPageBreak/>
        <w:t>профессиональными заболеваниями, по проведению мероприятий Праздника труда в Московской области, Ярмарок вакансий и учебных рабочих мест.</w:t>
      </w:r>
    </w:p>
    <w:p w:rsidR="00823F9A" w:rsidRDefault="00823F9A" w:rsidP="00823F9A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-427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Планируемые результаты реализации подпрограммы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right="-427" w:firstLine="54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</w:rPr>
        <w:t xml:space="preserve">Основные планируемые результаты (показатели эффективности) реализации подпрограммы и их динамика по годам реализации подпрограммы приведены в </w:t>
      </w:r>
      <w:hyperlink r:id="rId18" w:anchor="Par543" w:history="1">
        <w:r>
          <w:rPr>
            <w:rStyle w:val="a3"/>
            <w:rFonts w:ascii="Arial" w:eastAsiaTheme="majorEastAsia" w:hAnsi="Arial" w:cs="Arial"/>
            <w:color w:val="000000" w:themeColor="text1"/>
          </w:rPr>
          <w:t xml:space="preserve">приложении № </w:t>
        </w:r>
      </w:hyperlink>
      <w:r>
        <w:rPr>
          <w:rStyle w:val="a3"/>
          <w:rFonts w:ascii="Arial" w:eastAsiaTheme="majorEastAsia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right="-427"/>
        <w:outlineLvl w:val="1"/>
        <w:rPr>
          <w:rFonts w:ascii="Arial" w:hAnsi="Arial" w:cs="Arial"/>
          <w:b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right="-427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 Финансирование подпрограммы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right="-427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right="-427" w:firstLine="540"/>
        <w:rPr>
          <w:rFonts w:ascii="Arial" w:hAnsi="Arial" w:cs="Arial"/>
        </w:rPr>
      </w:pPr>
      <w:r>
        <w:rPr>
          <w:rFonts w:ascii="Arial" w:hAnsi="Arial" w:cs="Arial"/>
        </w:rPr>
        <w:t>Финансирование реализации подпрограммы за счет средств муниципального образования городской округ Люберцы.</w:t>
      </w:r>
    </w:p>
    <w:p w:rsidR="00823F9A" w:rsidRDefault="00823F9A" w:rsidP="00823F9A">
      <w:pPr>
        <w:pStyle w:val="ConsPlusNonformat"/>
        <w:widowControl/>
        <w:ind w:right="-427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Финансирование проведения специальной оценки условий труда на рабочих местах осуществляется через муниципальные программы в области образования, культуры, физической культуры и спорта и др.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right="-427" w:firstLine="540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right="-427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Контроль и отчетность при реализации подпрограммы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right="-427"/>
        <w:rPr>
          <w:rFonts w:ascii="Arial" w:hAnsi="Arial" w:cs="Arial"/>
        </w:rPr>
      </w:pPr>
    </w:p>
    <w:p w:rsidR="00823F9A" w:rsidRDefault="00823F9A" w:rsidP="00823F9A">
      <w:pPr>
        <w:widowControl w:val="0"/>
        <w:tabs>
          <w:tab w:val="left" w:pos="1134"/>
        </w:tabs>
        <w:autoSpaceDE w:val="0"/>
        <w:autoSpaceDN w:val="0"/>
        <w:adjustRightInd w:val="0"/>
        <w:ind w:right="-427" w:firstLine="709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социально-трудовых отношений.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right="-427" w:firstLine="709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Годовой отчет о реализации муниципальной подпрограммы формируется до 1 марта года следующего за отчетным в соответствии с Постановлением администрации городского округа Люберцы от 21.12.2017 № 2911-ПА «Об утверждении порядка принятия решений о разработке муниципальных программ городского округа Люберцы, их формирования и реализации.</w:t>
      </w:r>
      <w:proofErr w:type="gramEnd"/>
    </w:p>
    <w:p w:rsidR="00823F9A" w:rsidRDefault="00823F9A" w:rsidP="00823F9A">
      <w:pPr>
        <w:widowControl w:val="0"/>
        <w:autoSpaceDE w:val="0"/>
        <w:autoSpaceDN w:val="0"/>
        <w:adjustRightInd w:val="0"/>
        <w:ind w:right="-427" w:firstLine="709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right="-427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8. Методика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right="-427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расчета показателей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right="-427"/>
        <w:outlineLvl w:val="1"/>
        <w:rPr>
          <w:rFonts w:ascii="Arial" w:hAnsi="Arial" w:cs="Arial"/>
          <w:b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right="-427"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подпрограммы определяет алгоритм оценки результативности и эффективности подпрограммы, в процессе и по итогам ее реализации.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right="-427" w:firstLine="851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19" w:anchor="Par543" w:history="1">
        <w:r>
          <w:rPr>
            <w:rStyle w:val="a3"/>
            <w:rFonts w:ascii="Arial" w:eastAsiaTheme="majorEastAsia" w:hAnsi="Arial" w:cs="Arial"/>
          </w:rPr>
          <w:t xml:space="preserve">приложении № </w:t>
        </w:r>
      </w:hyperlink>
      <w:r>
        <w:rPr>
          <w:rStyle w:val="a3"/>
          <w:rFonts w:ascii="Arial" w:eastAsiaTheme="majorEastAsia" w:hAnsi="Arial" w:cs="Arial"/>
        </w:rPr>
        <w:t>4</w:t>
      </w:r>
      <w:r>
        <w:rPr>
          <w:rFonts w:ascii="Arial" w:hAnsi="Arial" w:cs="Arial"/>
        </w:rPr>
        <w:t>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right="-427"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подпрограммы.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right="-427"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Для оценки результативности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 процедуре.</w:t>
      </w:r>
    </w:p>
    <w:p w:rsidR="00823F9A" w:rsidRDefault="00823F9A" w:rsidP="00823F9A">
      <w:pPr>
        <w:rPr>
          <w:rFonts w:ascii="Arial" w:hAnsi="Arial" w:cs="Arial"/>
        </w:rPr>
        <w:sectPr w:rsidR="00823F9A">
          <w:pgSz w:w="11906" w:h="16838"/>
          <w:pgMar w:top="1134" w:right="1134" w:bottom="1134" w:left="1134" w:header="709" w:footer="709" w:gutter="0"/>
          <w:cols w:space="720"/>
        </w:sectPr>
      </w:pPr>
    </w:p>
    <w:p w:rsidR="00823F9A" w:rsidRDefault="00823F9A" w:rsidP="00784256">
      <w:pPr>
        <w:widowControl w:val="0"/>
        <w:autoSpaceDE w:val="0"/>
        <w:autoSpaceDN w:val="0"/>
        <w:adjustRightInd w:val="0"/>
        <w:ind w:firstLine="851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.                                                                                                                                                                                                                               Приложение № 3 </w:t>
      </w:r>
    </w:p>
    <w:p w:rsidR="00823F9A" w:rsidRDefault="00823F9A" w:rsidP="00784256">
      <w:pPr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(подпрограмма</w:t>
      </w:r>
      <w:r>
        <w:rPr>
          <w:rFonts w:ascii="Arial" w:hAnsi="Arial" w:cs="Arial"/>
          <w:b/>
        </w:rPr>
        <w:t xml:space="preserve"> «</w:t>
      </w:r>
      <w:r>
        <w:rPr>
          <w:rFonts w:ascii="Arial" w:hAnsi="Arial" w:cs="Arial"/>
        </w:rPr>
        <w:t>Улучшение условий и охраны труда</w:t>
      </w:r>
      <w:proofErr w:type="gramEnd"/>
    </w:p>
    <w:p w:rsidR="00823F9A" w:rsidRDefault="00823F9A" w:rsidP="0078425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на территории городского округа Люберцы</w:t>
      </w:r>
    </w:p>
    <w:p w:rsidR="00823F9A" w:rsidRDefault="00823F9A" w:rsidP="00784256">
      <w:pPr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Московской области на 2018 – 2022 годы»)</w:t>
      </w:r>
      <w:proofErr w:type="gramEnd"/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78425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Улучшение условий и охраны труда</w:t>
      </w:r>
    </w:p>
    <w:p w:rsidR="00823F9A" w:rsidRDefault="00823F9A" w:rsidP="0078425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на территории городского округа Люберцы</w:t>
      </w:r>
    </w:p>
    <w:tbl>
      <w:tblPr>
        <w:tblW w:w="5050" w:type="pct"/>
        <w:tblInd w:w="-318" w:type="dxa"/>
        <w:tblLook w:val="04A0" w:firstRow="1" w:lastRow="0" w:firstColumn="1" w:lastColumn="0" w:noHBand="0" w:noVBand="1"/>
      </w:tblPr>
      <w:tblGrid>
        <w:gridCol w:w="494"/>
        <w:gridCol w:w="1784"/>
        <w:gridCol w:w="1545"/>
        <w:gridCol w:w="1237"/>
        <w:gridCol w:w="1545"/>
        <w:gridCol w:w="926"/>
        <w:gridCol w:w="728"/>
        <w:gridCol w:w="74"/>
        <w:gridCol w:w="700"/>
        <w:gridCol w:w="85"/>
        <w:gridCol w:w="728"/>
        <w:gridCol w:w="82"/>
        <w:gridCol w:w="711"/>
        <w:gridCol w:w="84"/>
        <w:gridCol w:w="710"/>
        <w:gridCol w:w="1956"/>
        <w:gridCol w:w="1715"/>
      </w:tblGrid>
      <w:tr w:rsidR="00823F9A" w:rsidTr="00823F9A">
        <w:trPr>
          <w:gridAfter w:val="16"/>
          <w:wAfter w:w="4814" w:type="pct"/>
          <w:trHeight w:val="645"/>
        </w:trPr>
        <w:tc>
          <w:tcPr>
            <w:tcW w:w="186" w:type="pct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823F9A" w:rsidTr="00823F9A">
        <w:trPr>
          <w:trHeight w:val="375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 подпрограммы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 исполнения мероприятия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lang w:eastAsia="en-US"/>
              </w:rPr>
              <w:t>руб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1566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Результаты выполнения </w:t>
            </w:r>
          </w:p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</w:t>
            </w:r>
          </w:p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подпрограммы</w:t>
            </w:r>
          </w:p>
        </w:tc>
      </w:tr>
      <w:tr w:rsidR="00823F9A" w:rsidTr="00823F9A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277"/>
        </w:trPr>
        <w:tc>
          <w:tcPr>
            <w:tcW w:w="1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5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</w:tr>
      <w:tr w:rsidR="00823F9A" w:rsidTr="00823F9A">
        <w:trPr>
          <w:trHeight w:val="896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1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 «Снижение уровня производственного травматизма и профессиональной заболеваемости»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здоровых и безопасных условий труда на рабочих местах муниципальных организаций.</w:t>
            </w:r>
            <w:r>
              <w:rPr>
                <w:rFonts w:ascii="Arial" w:hAnsi="Arial" w:cs="Arial"/>
                <w:lang w:eastAsia="en-US"/>
              </w:rPr>
              <w:br/>
              <w:t xml:space="preserve">Отсутствие производственного травматизма со смертельным исходом в муниципальных </w:t>
            </w:r>
            <w:r>
              <w:rPr>
                <w:rFonts w:ascii="Arial" w:hAnsi="Arial" w:cs="Arial"/>
                <w:lang w:eastAsia="en-US"/>
              </w:rPr>
              <w:lastRenderedPageBreak/>
              <w:t>организациях</w:t>
            </w:r>
          </w:p>
        </w:tc>
      </w:tr>
      <w:tr w:rsidR="00823F9A" w:rsidTr="00823F9A">
        <w:trPr>
          <w:trHeight w:val="11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Pr="00784256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319,78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199,98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319,78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199,98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70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lastRenderedPageBreak/>
              <w:t>1</w:t>
            </w:r>
            <w:r>
              <w:rPr>
                <w:rFonts w:ascii="Arial" w:hAnsi="Arial" w:cs="Arial"/>
                <w:lang w:eastAsia="en-US"/>
              </w:rPr>
              <w:t>.1.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Участие в расследовании несчастных случаев с тяжелыми последствиями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Информационная справка о состоянии производственного травматизма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12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5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969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Содействие организации проведения </w:t>
            </w:r>
            <w:proofErr w:type="gramStart"/>
            <w:r>
              <w:rPr>
                <w:rFonts w:ascii="Arial" w:hAnsi="Arial" w:cs="Arial"/>
                <w:lang w:eastAsia="en-US"/>
              </w:rPr>
              <w:t>обучения по вопросам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охраны труда руководителей и специалистов организаций муниципальной собственности 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Доведение до работодателей нововведений по вопросам охраны труда</w:t>
            </w:r>
          </w:p>
        </w:tc>
      </w:tr>
      <w:tr w:rsidR="00823F9A" w:rsidTr="00823F9A">
        <w:trPr>
          <w:trHeight w:val="12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4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691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1.3.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обучения руководителей и специалистов организаций муниципальной собственности, в </w:t>
            </w:r>
            <w:proofErr w:type="spellStart"/>
            <w:r>
              <w:rPr>
                <w:rFonts w:ascii="Arial" w:hAnsi="Arial" w:cs="Arial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lang w:eastAsia="en-US"/>
              </w:rPr>
              <w:t>. администрации городского округа Люберцы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Доведение до сведения работодателей нововведений по вопросам охраны труда.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Обучение сотрудников администрации городского округа Люберцы вопросам охраны труда в обучающих организациях.</w:t>
            </w:r>
          </w:p>
        </w:tc>
      </w:tr>
      <w:tr w:rsidR="00823F9A" w:rsidTr="00823F9A">
        <w:trPr>
          <w:trHeight w:val="12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602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1.4.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Проведение специальной оценки условий труда на рабочих местах организаций муниципальн</w:t>
            </w:r>
            <w:r>
              <w:rPr>
                <w:rFonts w:ascii="Arial" w:hAnsi="Arial" w:cs="Arial"/>
                <w:lang w:eastAsia="en-US"/>
              </w:rPr>
              <w:lastRenderedPageBreak/>
              <w:t>ой собственности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предпринимательства и инвестиций администрации городского округа Люберцы Московской </w:t>
            </w:r>
            <w:r>
              <w:rPr>
                <w:rFonts w:ascii="Arial" w:hAnsi="Arial" w:cs="Arial"/>
                <w:lang w:eastAsia="en-US"/>
              </w:rPr>
              <w:lastRenderedPageBreak/>
              <w:t>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Анализ состояния условий труда в муниципальных организациях</w:t>
            </w:r>
          </w:p>
        </w:tc>
      </w:tr>
      <w:tr w:rsidR="00823F9A" w:rsidTr="00823F9A">
        <w:trPr>
          <w:trHeight w:val="6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4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702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1.5.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Мониторинг состояния условий и охраны труда в муниципальных организациях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Анализ состояния охраны и условий труда в муниципальных организациях</w:t>
            </w:r>
          </w:p>
        </w:tc>
      </w:tr>
      <w:tr w:rsidR="00823F9A" w:rsidTr="00823F9A">
        <w:trPr>
          <w:trHeight w:val="12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8425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678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1.6.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Анализ состояния условий труда в администрации городского округа Люберцы</w:t>
            </w:r>
          </w:p>
        </w:tc>
      </w:tr>
      <w:tr w:rsidR="00823F9A" w:rsidTr="00823F9A">
        <w:trPr>
          <w:trHeight w:val="9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219,98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199,98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3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219,98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199,98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65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Основное мероприятие  </w:t>
            </w:r>
            <w:r>
              <w:rPr>
                <w:rFonts w:ascii="Arial" w:hAnsi="Arial" w:cs="Arial"/>
                <w:lang w:eastAsia="en-US"/>
              </w:rPr>
              <w:lastRenderedPageBreak/>
              <w:t>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01.01.2018 - </w:t>
            </w:r>
            <w:r>
              <w:rPr>
                <w:rFonts w:ascii="Arial" w:hAnsi="Arial" w:cs="Arial"/>
                <w:lang w:eastAsia="en-US"/>
              </w:rPr>
              <w:lastRenderedPageBreak/>
              <w:t>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</w:t>
            </w:r>
            <w:r>
              <w:rPr>
                <w:rFonts w:ascii="Arial" w:hAnsi="Arial" w:cs="Arial"/>
                <w:lang w:eastAsia="en-US"/>
              </w:rPr>
              <w:lastRenderedPageBreak/>
              <w:t>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числа участников </w:t>
            </w:r>
            <w:r>
              <w:rPr>
                <w:rFonts w:ascii="Arial" w:hAnsi="Arial" w:cs="Arial"/>
                <w:lang w:eastAsia="en-US"/>
              </w:rPr>
              <w:lastRenderedPageBreak/>
              <w:t>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области.</w:t>
            </w: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престижа человека труда.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Рост числа организаций-участников ярмарок вакансий и учебных рабочих мест. Трудоустройство безработных граждан в организации городского округа Люберцы</w:t>
            </w:r>
          </w:p>
        </w:tc>
      </w:tr>
      <w:tr w:rsidR="00823F9A" w:rsidTr="00823F9A">
        <w:trPr>
          <w:trHeight w:val="8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3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782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 и проведение конкурсов профессионального мастерства, среди трудовых </w:t>
            </w:r>
            <w:r>
              <w:rPr>
                <w:rFonts w:ascii="Arial" w:hAnsi="Arial" w:cs="Arial"/>
                <w:lang w:eastAsia="en-US"/>
              </w:rPr>
              <w:lastRenderedPageBreak/>
              <w:t>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предпринимательства и инвестиций администрации городского округа Люберцы </w:t>
            </w:r>
            <w:r>
              <w:rPr>
                <w:rFonts w:ascii="Arial" w:hAnsi="Arial" w:cs="Arial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области.</w:t>
            </w: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Повышение </w:t>
            </w:r>
            <w:r>
              <w:rPr>
                <w:rFonts w:ascii="Arial" w:hAnsi="Arial" w:cs="Arial"/>
                <w:lang w:eastAsia="en-US"/>
              </w:rPr>
              <w:lastRenderedPageBreak/>
              <w:t>престижа человека труда</w:t>
            </w:r>
          </w:p>
        </w:tc>
      </w:tr>
      <w:tr w:rsidR="00823F9A" w:rsidTr="00823F9A">
        <w:trPr>
          <w:trHeight w:val="7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 бюджета городского округа </w:t>
            </w:r>
            <w:r>
              <w:rPr>
                <w:rFonts w:ascii="Arial" w:hAnsi="Arial" w:cs="Arial"/>
                <w:lang w:eastAsia="en-US"/>
              </w:rPr>
              <w:lastRenderedPageBreak/>
              <w:t>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4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9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1272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Рост числа организаций-участников ярмарок вакансий и учебных рабочих мест. Трудоустройство безработных граждан в организации городского округа Люберцы</w:t>
            </w:r>
          </w:p>
        </w:tc>
      </w:tr>
      <w:tr w:rsidR="00823F9A" w:rsidTr="00823F9A">
        <w:trPr>
          <w:trHeight w:val="1839"/>
        </w:trPr>
        <w:tc>
          <w:tcPr>
            <w:tcW w:w="1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579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 по подпрограмме: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1859,78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1200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1859,78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</w:tbl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4 </w:t>
      </w:r>
    </w:p>
    <w:p w:rsidR="00823F9A" w:rsidRDefault="00823F9A" w:rsidP="00823F9A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(подпрограмма</w:t>
      </w:r>
      <w:r>
        <w:rPr>
          <w:rFonts w:ascii="Arial" w:hAnsi="Arial" w:cs="Arial"/>
          <w:b/>
        </w:rPr>
        <w:t xml:space="preserve"> «</w:t>
      </w:r>
      <w:r>
        <w:rPr>
          <w:rFonts w:ascii="Arial" w:hAnsi="Arial" w:cs="Arial"/>
        </w:rPr>
        <w:t>Улучшение условий и охраны труда</w:t>
      </w:r>
      <w:proofErr w:type="gramEnd"/>
    </w:p>
    <w:p w:rsidR="00823F9A" w:rsidRDefault="00823F9A" w:rsidP="00823F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на территории городского округа Люберцы</w:t>
      </w:r>
    </w:p>
    <w:p w:rsidR="00823F9A" w:rsidRDefault="00823F9A" w:rsidP="00823F9A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</w:rPr>
        <w:t>Московской области на 2018 – 2022 годы»)</w:t>
      </w:r>
      <w:proofErr w:type="gramEnd"/>
    </w:p>
    <w:p w:rsidR="00823F9A" w:rsidRDefault="00823F9A" w:rsidP="00823F9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823F9A" w:rsidRDefault="00823F9A" w:rsidP="00823F9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мероприятий муниципальной подпрограммы</w:t>
      </w:r>
    </w:p>
    <w:p w:rsidR="00823F9A" w:rsidRDefault="00823F9A" w:rsidP="00823F9A">
      <w:pPr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«Улучшение условий и охраны труда на территории городского округа Люберцы»</w:t>
      </w:r>
    </w:p>
    <w:p w:rsidR="00823F9A" w:rsidRDefault="00823F9A" w:rsidP="00823F9A">
      <w:pPr>
        <w:ind w:firstLine="709"/>
        <w:rPr>
          <w:rFonts w:ascii="Arial" w:hAnsi="Arial" w:cs="Arial"/>
        </w:rPr>
      </w:pPr>
    </w:p>
    <w:p w:rsidR="00823F9A" w:rsidRDefault="00823F9A" w:rsidP="00823F9A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X="70" w:tblpY="1"/>
        <w:tblOverlap w:val="never"/>
        <w:tblW w:w="15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3097"/>
        <w:gridCol w:w="1868"/>
        <w:gridCol w:w="2127"/>
        <w:gridCol w:w="992"/>
        <w:gridCol w:w="851"/>
        <w:gridCol w:w="992"/>
        <w:gridCol w:w="765"/>
        <w:gridCol w:w="765"/>
        <w:gridCol w:w="766"/>
        <w:gridCol w:w="765"/>
        <w:gridCol w:w="766"/>
        <w:gridCol w:w="773"/>
      </w:tblGrid>
      <w:tr w:rsidR="00823F9A" w:rsidTr="00823F9A">
        <w:trPr>
          <w:cantSplit/>
          <w:trHeight w:val="693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18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Задачи, направленные на достижение </w:t>
            </w:r>
            <w:r>
              <w:rPr>
                <w:rFonts w:ascii="Arial" w:hAnsi="Arial" w:cs="Arial"/>
                <w:lang w:eastAsia="en-US"/>
              </w:rPr>
              <w:lastRenderedPageBreak/>
              <w:t>цели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Планируемые результаты реализации </w:t>
            </w:r>
            <w:r>
              <w:rPr>
                <w:rFonts w:ascii="Arial" w:hAnsi="Arial" w:cs="Arial"/>
                <w:lang w:eastAsia="en-US"/>
              </w:rPr>
              <w:lastRenderedPageBreak/>
              <w:t>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Тип показателя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Единица </w:t>
            </w: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измер</w:t>
            </w:r>
            <w:r>
              <w:rPr>
                <w:rFonts w:ascii="Arial" w:hAnsi="Arial" w:cs="Arial"/>
                <w:lang w:eastAsia="en-US"/>
              </w:rPr>
              <w:lastRenderedPageBreak/>
              <w:t>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Базовое значен</w:t>
            </w:r>
            <w:r>
              <w:rPr>
                <w:rFonts w:ascii="Arial" w:hAnsi="Arial" w:cs="Arial"/>
                <w:lang w:eastAsia="en-US"/>
              </w:rPr>
              <w:lastRenderedPageBreak/>
              <w:t>ие показателя (на начало реализации программы)</w:t>
            </w: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</w:t>
            </w:r>
            <w:r>
              <w:rPr>
                <w:rFonts w:ascii="Arial" w:hAnsi="Arial" w:cs="Arial"/>
                <w:lang w:eastAsia="en-US"/>
              </w:rPr>
              <w:lastRenderedPageBreak/>
              <w:t>вного мероприятия в перечне мероприятий программы</w:t>
            </w:r>
          </w:p>
        </w:tc>
      </w:tr>
      <w:tr w:rsidR="00823F9A" w:rsidTr="00823F9A">
        <w:trPr>
          <w:cantSplit/>
          <w:trHeight w:val="102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7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791BD6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823F9A" w:rsidTr="00823F9A">
        <w:trPr>
          <w:cantSplit/>
          <w:trHeight w:val="240"/>
        </w:trPr>
        <w:tc>
          <w:tcPr>
            <w:tcW w:w="1516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2 «Улучшение условий и охраны труда на территории городского округа Люберцы» </w:t>
            </w:r>
          </w:p>
        </w:tc>
      </w:tr>
      <w:tr w:rsidR="00823F9A" w:rsidTr="00823F9A">
        <w:trPr>
          <w:cantSplit/>
          <w:trHeight w:val="120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Сохранение жизни и здоровья работников в течение всего периода трудовой деятельности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уровня производственного травматизма и профессиональной заболеваемости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vertAlign w:val="superscript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 (</w:t>
            </w:r>
            <w:proofErr w:type="spellStart"/>
            <w:r>
              <w:rPr>
                <w:rFonts w:ascii="Arial" w:hAnsi="Arial" w:cs="Arial"/>
                <w:lang w:eastAsia="en-US"/>
              </w:rPr>
              <w:t>Кч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0,084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0,074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0,063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823F9A" w:rsidTr="00823F9A">
        <w:trPr>
          <w:cantSplit/>
          <w:trHeight w:val="57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условий для достойного труда каждого работника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уровня производственного травматизма и профессиональной заболеваемости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823F9A" w:rsidTr="00823F9A">
        <w:trPr>
          <w:cantSplit/>
          <w:trHeight w:val="79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престижа человека труда, развитие преемственности поколений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конкурсов профессионального мастерства, среди трудовых династий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F9A" w:rsidRDefault="00823F9A" w:rsidP="00823F9A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F9A" w:rsidRDefault="00823F9A" w:rsidP="00823F9A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820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F9A" w:rsidRDefault="00823F9A" w:rsidP="00823F9A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840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791BD6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860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791BD6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880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F9A" w:rsidRDefault="00823F9A" w:rsidP="00791BD6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after="200"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823F9A" w:rsidTr="00823F9A">
        <w:trPr>
          <w:cantSplit/>
          <w:trHeight w:val="1678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числа работодателей-участников Ярмарок вакансий и учебных рабочих мест  </w:t>
            </w:r>
          </w:p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F9A" w:rsidRDefault="00823F9A" w:rsidP="00823F9A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23F9A" w:rsidRDefault="00823F9A" w:rsidP="00823F9A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23F9A" w:rsidRDefault="00823F9A" w:rsidP="00791BD6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</w:tr>
    </w:tbl>
    <w:p w:rsidR="00823F9A" w:rsidRDefault="00823F9A" w:rsidP="00823F9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  <w:lang w:val="en-US"/>
        </w:rPr>
      </w:pPr>
    </w:p>
    <w:p w:rsidR="00823F9A" w:rsidRDefault="00823F9A" w:rsidP="00823F9A">
      <w:pPr>
        <w:shd w:val="clear" w:color="auto" w:fill="FFFFFF"/>
        <w:spacing w:after="150"/>
        <w:ind w:firstLine="567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Методика расчета показателей</w:t>
      </w:r>
    </w:p>
    <w:tbl>
      <w:tblPr>
        <w:tblW w:w="153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"/>
        <w:gridCol w:w="4490"/>
        <w:gridCol w:w="1418"/>
        <w:gridCol w:w="4025"/>
        <w:gridCol w:w="3062"/>
        <w:gridCol w:w="1701"/>
      </w:tblGrid>
      <w:tr w:rsidR="00823F9A" w:rsidTr="00823F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Число пострадавших в результате несчастных случаев на производстве </w:t>
            </w:r>
            <w:r>
              <w:rPr>
                <w:rFonts w:ascii="Arial" w:hAnsi="Arial" w:cs="Arial"/>
                <w:lang w:eastAsia="en-US"/>
              </w:rPr>
              <w:lastRenderedPageBreak/>
              <w:t>со смертельным исходом в расчете на 1000 работающих (по кругу организаций муниципальной собственности)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Единица, </w:t>
            </w:r>
            <w:proofErr w:type="spellStart"/>
            <w:r>
              <w:rPr>
                <w:rFonts w:ascii="Arial" w:hAnsi="Arial" w:cs="Arial"/>
                <w:lang w:eastAsia="en-US"/>
              </w:rPr>
              <w:t>Кч</w:t>
            </w:r>
            <w:proofErr w:type="spellEnd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Количество пострадавших со смертельным исходом в расчете </w:t>
            </w:r>
            <w:r>
              <w:rPr>
                <w:rFonts w:ascii="Arial" w:hAnsi="Arial" w:cs="Arial"/>
                <w:lang w:eastAsia="en-US"/>
              </w:rPr>
              <w:lastRenderedPageBreak/>
              <w:t>на 1000 работающих (Коэффициент частоты)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Кчсм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= Ксм / </w:t>
            </w:r>
            <w:proofErr w:type="spellStart"/>
            <w:r>
              <w:rPr>
                <w:rFonts w:ascii="Arial" w:hAnsi="Arial" w:cs="Arial"/>
                <w:lang w:eastAsia="en-US"/>
              </w:rPr>
              <w:t>Ксп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x 1000,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где: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Кчсм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- коэффициент частоты случаев смертельного травматизма;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Ксм - количество пострадавших со смертельным исходом;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Ксп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число работников, занятых в экономике муниципального образования.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Извещения работодателей о </w:t>
            </w:r>
            <w:r>
              <w:rPr>
                <w:rFonts w:ascii="Arial" w:hAnsi="Arial" w:cs="Arial"/>
                <w:lang w:eastAsia="en-US"/>
              </w:rPr>
              <w:lastRenderedPageBreak/>
              <w:t>происшедшем несчастном случае, направленные в орган муниципального образования на основании требований статьи 228.1 ТК РФ, акты Н-1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ежеквартально</w:t>
            </w:r>
          </w:p>
        </w:tc>
      </w:tr>
      <w:tr w:rsidR="00823F9A" w:rsidTr="00823F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процент, %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Дсоут</w:t>
            </w:r>
            <w:proofErr w:type="spellEnd"/>
            <w:r>
              <w:rPr>
                <w:rFonts w:ascii="Arial" w:hAnsi="Arial" w:cs="Arial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lang w:eastAsia="en-US"/>
              </w:rPr>
              <w:t>Ксоут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lang w:eastAsia="en-US"/>
              </w:rPr>
              <w:t>Крм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х 100%, 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где: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Дсоут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собственности);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Ксоут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количество рабочих мест в организациях муниципальной собственности, на которых на конец отчетного периода проведена специальная оценка условий труда (с нарастающим итогом с 01.01.2014)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Крм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количество рабочих мест в организациях муниципальной собственности, </w:t>
            </w:r>
            <w:r>
              <w:rPr>
                <w:rFonts w:ascii="Arial" w:hAnsi="Arial" w:cs="Arial"/>
                <w:lang w:eastAsia="en-US"/>
              </w:rPr>
              <w:lastRenderedPageBreak/>
              <w:t>всего.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Отчеты о проведении специальной оценки условий труда в организациях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раз в полугодие</w:t>
            </w:r>
          </w:p>
        </w:tc>
      </w:tr>
      <w:tr w:rsidR="00823F9A" w:rsidTr="00823F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к 2022 году  до 900 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+ </w:t>
            </w: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>, где: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число </w:t>
            </w:r>
            <w:proofErr w:type="gramStart"/>
            <w:r>
              <w:rPr>
                <w:rFonts w:ascii="Arial" w:hAnsi="Arial" w:cs="Arial"/>
                <w:lang w:eastAsia="en-US"/>
              </w:rPr>
              <w:t>участников мероприятий Праздника труда текущего года</w:t>
            </w:r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- число </w:t>
            </w:r>
            <w:proofErr w:type="gramStart"/>
            <w:r>
              <w:rPr>
                <w:rFonts w:ascii="Arial" w:hAnsi="Arial" w:cs="Arial"/>
                <w:lang w:eastAsia="en-US"/>
              </w:rPr>
              <w:t>участников мероприятий Праздника труда предыдущего года</w:t>
            </w:r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– прирост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текущем году.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Отчеты о проведении мероприятий Праздника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 до  1 мая</w:t>
            </w:r>
          </w:p>
        </w:tc>
      </w:tr>
      <w:tr w:rsidR="00823F9A" w:rsidTr="00823F9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791B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+ </w:t>
            </w: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– число организаций – участников ярмарок вакансий и учебных рабочих мест в текущем отчетном периоде;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>. - число организаций – участников ярмарок вакансий и учебных рабочих мест предыдущего периода;</w:t>
            </w:r>
          </w:p>
          <w:p w:rsidR="00823F9A" w:rsidRDefault="00823F9A" w:rsidP="00823F9A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>. – прирост числа  организаций – участников ярмарок вакансий и учебных рабочих мест в текущем отчетном периоде.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Отчеты Люберецкого центра занятости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tabs>
                <w:tab w:val="left" w:pos="1814"/>
              </w:tabs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ежеквартально</w:t>
            </w:r>
          </w:p>
        </w:tc>
      </w:tr>
    </w:tbl>
    <w:p w:rsidR="00823F9A" w:rsidRDefault="00823F9A" w:rsidP="00823F9A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Подпрограмма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«Развитие конкуренции в городском округе Люберцы»</w:t>
      </w:r>
    </w:p>
    <w:p w:rsidR="00823F9A" w:rsidRDefault="00823F9A" w:rsidP="00823F9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</w:t>
      </w:r>
    </w:p>
    <w:p w:rsidR="00823F9A" w:rsidRDefault="00823F9A" w:rsidP="00823F9A">
      <w:pPr>
        <w:rPr>
          <w:rFonts w:ascii="Arial" w:hAnsi="Arial" w:cs="Arial"/>
        </w:rPr>
      </w:pPr>
    </w:p>
    <w:tbl>
      <w:tblPr>
        <w:tblW w:w="150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3"/>
        <w:gridCol w:w="2127"/>
        <w:gridCol w:w="1986"/>
        <w:gridCol w:w="968"/>
        <w:gridCol w:w="991"/>
        <w:gridCol w:w="1018"/>
        <w:gridCol w:w="992"/>
        <w:gridCol w:w="992"/>
        <w:gridCol w:w="1843"/>
      </w:tblGrid>
      <w:tr w:rsidR="00823F9A" w:rsidTr="00823F9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Муниципальный заказчик подпрограммы       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823F9A" w:rsidTr="00823F9A">
        <w:trPr>
          <w:trHeight w:val="302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Источники         </w:t>
            </w:r>
            <w:r>
              <w:rPr>
                <w:rFonts w:ascii="Arial" w:hAnsi="Arial" w:cs="Arial"/>
                <w:lang w:eastAsia="en-US"/>
              </w:rPr>
              <w:br/>
              <w:t xml:space="preserve">финансирования    </w:t>
            </w:r>
            <w:r>
              <w:rPr>
                <w:rFonts w:ascii="Arial" w:hAnsi="Arial" w:cs="Arial"/>
                <w:lang w:eastAsia="en-US"/>
              </w:rPr>
              <w:br/>
              <w:t xml:space="preserve">подпрограммы по   </w:t>
            </w:r>
            <w:r>
              <w:rPr>
                <w:rFonts w:ascii="Arial" w:hAnsi="Arial" w:cs="Arial"/>
                <w:lang w:eastAsia="en-US"/>
              </w:rPr>
              <w:br/>
              <w:t>годам реализации и</w:t>
            </w:r>
            <w:r>
              <w:rPr>
                <w:rFonts w:ascii="Arial" w:hAnsi="Arial" w:cs="Arial"/>
                <w:lang w:eastAsia="en-US"/>
              </w:rPr>
              <w:br/>
              <w:t xml:space="preserve">главным           </w:t>
            </w:r>
            <w:r>
              <w:rPr>
                <w:rFonts w:ascii="Arial" w:hAnsi="Arial" w:cs="Arial"/>
                <w:lang w:eastAsia="en-US"/>
              </w:rPr>
              <w:br/>
              <w:t xml:space="preserve">распорядителям    </w:t>
            </w:r>
            <w:r>
              <w:rPr>
                <w:rFonts w:ascii="Arial" w:hAnsi="Arial" w:cs="Arial"/>
                <w:lang w:eastAsia="en-US"/>
              </w:rPr>
              <w:br/>
              <w:t>бюджетных средств,</w:t>
            </w:r>
            <w:r>
              <w:rPr>
                <w:rFonts w:ascii="Arial" w:hAnsi="Arial" w:cs="Arial"/>
                <w:lang w:eastAsia="en-US"/>
              </w:rPr>
              <w:br/>
              <w:t xml:space="preserve">в том числе по    </w:t>
            </w:r>
            <w:r>
              <w:rPr>
                <w:rFonts w:ascii="Arial" w:hAnsi="Arial" w:cs="Arial"/>
                <w:lang w:eastAsia="en-US"/>
              </w:rPr>
              <w:br/>
              <w:t xml:space="preserve">годам: 2018-2022     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823F9A" w:rsidTr="00823F9A">
        <w:trPr>
          <w:trHeight w:val="829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2018 год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2019 год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2020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2021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2022 год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823F9A" w:rsidTr="00823F9A">
        <w:trPr>
          <w:trHeight w:val="887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 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23F9A" w:rsidTr="00823F9A">
        <w:trPr>
          <w:trHeight w:val="737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23F9A" w:rsidTr="00823F9A">
        <w:trPr>
          <w:trHeight w:val="84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23F9A" w:rsidTr="00823F9A">
        <w:trPr>
          <w:trHeight w:val="84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823F9A" w:rsidTr="00823F9A">
        <w:trPr>
          <w:trHeight w:val="78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823F9A" w:rsidRDefault="00823F9A" w:rsidP="00823F9A">
      <w:pPr>
        <w:rPr>
          <w:rFonts w:ascii="Arial" w:hAnsi="Arial" w:cs="Arial"/>
        </w:rPr>
        <w:sectPr w:rsidR="00823F9A">
          <w:pgSz w:w="16838" w:h="11906" w:orient="landscape"/>
          <w:pgMar w:top="567" w:right="1134" w:bottom="425" w:left="1134" w:header="709" w:footer="709" w:gutter="0"/>
          <w:cols w:space="720"/>
        </w:sectPr>
      </w:pPr>
    </w:p>
    <w:p w:rsidR="00823F9A" w:rsidRDefault="00823F9A" w:rsidP="00823F9A">
      <w:pPr>
        <w:pStyle w:val="ConsPlusTitle"/>
        <w:numPr>
          <w:ilvl w:val="0"/>
          <w:numId w:val="12"/>
        </w:numPr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Общая характеристика проблем решаемых </w:t>
      </w:r>
      <w:proofErr w:type="gramStart"/>
      <w:r>
        <w:rPr>
          <w:rFonts w:ascii="Arial" w:hAnsi="Arial" w:cs="Arial"/>
          <w:sz w:val="24"/>
          <w:szCs w:val="24"/>
        </w:rPr>
        <w:t>по</w:t>
      </w:r>
      <w:proofErr w:type="gramEnd"/>
      <w:r>
        <w:rPr>
          <w:rFonts w:ascii="Arial" w:hAnsi="Arial" w:cs="Arial"/>
          <w:sz w:val="24"/>
          <w:szCs w:val="24"/>
        </w:rPr>
        <w:t xml:space="preserve"> средством мероприятий</w:t>
      </w:r>
    </w:p>
    <w:p w:rsidR="00823F9A" w:rsidRDefault="00823F9A" w:rsidP="00823F9A">
      <w:pPr>
        <w:pStyle w:val="ConsPlusTitle"/>
        <w:outlineLvl w:val="2"/>
        <w:rPr>
          <w:rFonts w:ascii="Arial" w:hAnsi="Arial" w:cs="Arial"/>
          <w:b w:val="0"/>
          <w:sz w:val="24"/>
          <w:szCs w:val="24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  <w:r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  <w:r>
        <w:rPr>
          <w:rFonts w:ascii="Arial" w:hAnsi="Arial" w:cs="Arial"/>
        </w:rPr>
        <w:t xml:space="preserve"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 </w:t>
      </w:r>
    </w:p>
    <w:p w:rsidR="00823F9A" w:rsidRDefault="00823F9A" w:rsidP="00823F9A">
      <w:pPr>
        <w:ind w:firstLine="284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На территории городского округа Люберцы Московской области осуществляют свою деятельность 152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44-ФЗ).</w:t>
      </w:r>
    </w:p>
    <w:p w:rsidR="00823F9A" w:rsidRDefault="00823F9A" w:rsidP="00823F9A">
      <w:pPr>
        <w:ind w:firstLine="284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 </w:t>
      </w:r>
    </w:p>
    <w:p w:rsidR="00823F9A" w:rsidRDefault="00823F9A" w:rsidP="00823F9A">
      <w:pPr>
        <w:ind w:firstLine="284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 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 в сфере закупок товаров, работ, услуг муниципального</w:t>
      </w:r>
      <w:proofErr w:type="gramEnd"/>
      <w:r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823F9A" w:rsidRDefault="00823F9A" w:rsidP="00823F9A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Задачи муниципального заказа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 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</w:p>
    <w:p w:rsidR="00823F9A" w:rsidRDefault="00823F9A" w:rsidP="00823F9A">
      <w:pPr>
        <w:pStyle w:val="ConsPlusTitle"/>
        <w:numPr>
          <w:ilvl w:val="1"/>
          <w:numId w:val="14"/>
        </w:numPr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Основные проблемы конкуренции в городском округе Люберцы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823F9A" w:rsidRDefault="00823F9A" w:rsidP="00823F9A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bookmarkStart w:id="8" w:name="Par365"/>
      <w:bookmarkEnd w:id="8"/>
      <w:r>
        <w:rPr>
          <w:rFonts w:ascii="Arial" w:hAnsi="Arial" w:cs="Arial"/>
          <w:b/>
        </w:rPr>
        <w:t xml:space="preserve">2. Концептуальные направления реформирования, модернизации, преобразования отдельных сфер социально-экономического развития </w:t>
      </w:r>
      <w:r>
        <w:rPr>
          <w:rFonts w:ascii="Arial" w:hAnsi="Arial" w:cs="Arial"/>
          <w:b/>
        </w:rPr>
        <w:lastRenderedPageBreak/>
        <w:t>городского округа Люберцы, реализуемых в рамках подпрограммы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</w:p>
    <w:p w:rsidR="00823F9A" w:rsidRDefault="00823F9A" w:rsidP="00823F9A">
      <w:pPr>
        <w:pStyle w:val="ConsPlusTitle"/>
        <w:ind w:firstLine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 Цель муниципальной подпрограммы «Развитие конкуренции в городском округе Люберцы» 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Для достижения этой цели планируется решение следующих задач:</w:t>
      </w:r>
    </w:p>
    <w:p w:rsidR="00823F9A" w:rsidRDefault="00823F9A" w:rsidP="00823F9A">
      <w:pPr>
        <w:pStyle w:val="ConsPlusTitle"/>
        <w:ind w:firstLine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1. Определение Уполномоченного органа по развитию конкуренции в муниципальном образовании.</w:t>
      </w:r>
    </w:p>
    <w:p w:rsidR="00823F9A" w:rsidRDefault="00823F9A" w:rsidP="00823F9A">
      <w:pPr>
        <w:pStyle w:val="ConsPlusTitle"/>
        <w:ind w:firstLine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2. Создание Рабочей группы по развитию конкуренции в муниципальном образовании. В состав Рабочей группы должны входить:</w:t>
      </w:r>
    </w:p>
    <w:p w:rsidR="00823F9A" w:rsidRDefault="00823F9A" w:rsidP="00823F9A">
      <w:pPr>
        <w:pStyle w:val="ConsPlusTitle"/>
        <w:ind w:left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руководители или заместители руководителей Уполномоченного органа, </w:t>
      </w:r>
    </w:p>
    <w:p w:rsidR="00823F9A" w:rsidRDefault="00823F9A" w:rsidP="00823F9A">
      <w:pPr>
        <w:pStyle w:val="ConsPlusTitle"/>
        <w:ind w:left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представители общественных организаций, </w:t>
      </w:r>
    </w:p>
    <w:p w:rsidR="00823F9A" w:rsidRDefault="00823F9A" w:rsidP="00823F9A">
      <w:pPr>
        <w:pStyle w:val="ConsPlusTitle"/>
        <w:ind w:left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представители потребителей товаров и услуг, </w:t>
      </w:r>
    </w:p>
    <w:p w:rsidR="00823F9A" w:rsidRDefault="00823F9A" w:rsidP="00823F9A">
      <w:pPr>
        <w:pStyle w:val="ConsPlusTitle"/>
        <w:ind w:left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- иные участники.</w:t>
      </w:r>
    </w:p>
    <w:p w:rsidR="00823F9A" w:rsidRDefault="00823F9A" w:rsidP="00823F9A">
      <w:pPr>
        <w:pStyle w:val="ConsPlusTitle"/>
        <w:ind w:firstLine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3. Утверждение перечня приоритетных и социально значимых рынков для развития конкуренции в муниципальном образовании.</w:t>
      </w:r>
    </w:p>
    <w:p w:rsidR="00823F9A" w:rsidRDefault="00823F9A" w:rsidP="00823F9A">
      <w:pPr>
        <w:pStyle w:val="ConsPlusTitle"/>
        <w:ind w:firstLine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4. Разработка плана мероприятий («дорожной карты») по развитию конкуренции в муниципальном образовании.</w:t>
      </w:r>
    </w:p>
    <w:p w:rsidR="00823F9A" w:rsidRDefault="00823F9A" w:rsidP="00823F9A">
      <w:pPr>
        <w:pStyle w:val="ConsPlusTitle"/>
        <w:ind w:firstLine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5. Проведение мониторинга состояния и развития конкурентной среды на рынках товаров и услуг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>муниципального образования.</w:t>
      </w:r>
    </w:p>
    <w:p w:rsidR="00823F9A" w:rsidRDefault="00823F9A" w:rsidP="00823F9A">
      <w:pPr>
        <w:pStyle w:val="ConsPlusTitle"/>
        <w:ind w:firstLine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6. 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bookmarkStart w:id="9" w:name="Par475"/>
      <w:bookmarkEnd w:id="9"/>
    </w:p>
    <w:p w:rsidR="00823F9A" w:rsidRDefault="00823F9A" w:rsidP="00823F9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bookmarkStart w:id="10" w:name="Par524"/>
      <w:bookmarkEnd w:id="10"/>
      <w:r>
        <w:rPr>
          <w:rFonts w:ascii="Arial" w:hAnsi="Arial" w:cs="Arial"/>
          <w:b/>
        </w:rPr>
        <w:t>2.2. Планируемые результаты реализации муниципальной подпрограммы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планируемые результаты (показатели эффективности) реализации муниципальной программы и их динамика по годам реализации муниципальной программы приведены в </w:t>
      </w:r>
      <w:hyperlink r:id="rId20" w:anchor="Par543" w:history="1">
        <w:r>
          <w:rPr>
            <w:rStyle w:val="a3"/>
            <w:rFonts w:ascii="Arial" w:eastAsiaTheme="majorEastAsia" w:hAnsi="Arial" w:cs="Arial"/>
            <w:color w:val="auto"/>
          </w:rPr>
          <w:t xml:space="preserve">приложении № </w:t>
        </w:r>
      </w:hyperlink>
      <w:r>
        <w:rPr>
          <w:rFonts w:ascii="Arial" w:hAnsi="Arial" w:cs="Arial"/>
        </w:rPr>
        <w:t>6.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2.3. Порядок взаимодействия </w:t>
      </w:r>
      <w:proofErr w:type="gramStart"/>
      <w:r>
        <w:rPr>
          <w:rFonts w:ascii="Arial" w:hAnsi="Arial" w:cs="Arial"/>
          <w:b/>
        </w:rPr>
        <w:t>ответственных</w:t>
      </w:r>
      <w:proofErr w:type="gramEnd"/>
      <w:r>
        <w:rPr>
          <w:rFonts w:ascii="Arial" w:hAnsi="Arial" w:cs="Arial"/>
          <w:b/>
        </w:rPr>
        <w:t xml:space="preserve"> за выполнение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мероприятий подпрограммы с заказчиком муниципальной подпрограммы</w:t>
      </w: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Управление закупками администрации городского округа Люберцы является заказчиком муниципальной подпрограммы, организует управление реализацию муниципальной подпрограммы и осуществляет взаимодействие с ответственными лицами за выполнение мероприятий программы, обеспечивая: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планирование реализации муниципальной подпрограммы в ключе задач и целевых ориентиров муниципальной программы на соответствующий финансовый год;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мониторинг целевых значений показателей муниципальной подпрограммы и показателей мероприятий муниципальной подпрограммы;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осуществление анализа и </w:t>
      </w:r>
      <w:proofErr w:type="gramStart"/>
      <w:r>
        <w:rPr>
          <w:rFonts w:ascii="Arial" w:hAnsi="Arial" w:cs="Arial"/>
        </w:rPr>
        <w:t>оценки</w:t>
      </w:r>
      <w:proofErr w:type="gramEnd"/>
      <w:r>
        <w:rPr>
          <w:rFonts w:ascii="Arial" w:hAnsi="Arial" w:cs="Arial"/>
        </w:rPr>
        <w:t xml:space="preserve"> фактически достигаемых значений показателей муниципальной подпрограммы в ходе ее реализации и по итогам отчетного периода;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осуществление ежегодной оценки результативности и эффективности </w:t>
      </w:r>
      <w:r>
        <w:rPr>
          <w:rFonts w:ascii="Arial" w:hAnsi="Arial" w:cs="Arial"/>
        </w:rPr>
        <w:lastRenderedPageBreak/>
        <w:t>мероприятий муниципальной подпрограммы;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контроль реализации мероприятий муниципальной подпрограммы в ходе ее реализации;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внесение предложений о корректировке параметров муниципальной подпрограммы;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информационное сопровождение реализации муниципальной подпрограммы.</w:t>
      </w: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2.4. Методика</w:t>
      </w:r>
    </w:p>
    <w:p w:rsidR="00823F9A" w:rsidRDefault="00823F9A" w:rsidP="00823F9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оценки эффективности реализации муниципальной подпрограммы</w:t>
      </w:r>
    </w:p>
    <w:p w:rsidR="00823F9A" w:rsidRDefault="00823F9A" w:rsidP="00823F9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  <w:r>
        <w:rPr>
          <w:rFonts w:ascii="Arial" w:hAnsi="Arial" w:cs="Arial"/>
        </w:rPr>
        <w:t>Под результативностью понимается степень достижения запланированного уровня  показателей.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муниципальной подпрограммы.</w:t>
      </w:r>
    </w:p>
    <w:p w:rsidR="00823F9A" w:rsidRDefault="00823F9A" w:rsidP="00823F9A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Для оценки результативности муниципальной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процедуре.</w:t>
      </w:r>
    </w:p>
    <w:p w:rsidR="00823F9A" w:rsidRDefault="00823F9A" w:rsidP="00823F9A">
      <w:pPr>
        <w:rPr>
          <w:rFonts w:ascii="Arial" w:hAnsi="Arial" w:cs="Arial"/>
        </w:rPr>
        <w:sectPr w:rsidR="00823F9A">
          <w:pgSz w:w="11906" w:h="16838"/>
          <w:pgMar w:top="1134" w:right="707" w:bottom="1134" w:left="1418" w:header="708" w:footer="708" w:gutter="0"/>
          <w:cols w:space="720"/>
        </w:sectPr>
      </w:pPr>
    </w:p>
    <w:p w:rsidR="00823F9A" w:rsidRDefault="00823F9A" w:rsidP="00823F9A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5</w:t>
      </w:r>
    </w:p>
    <w:p w:rsidR="00823F9A" w:rsidRDefault="00823F9A" w:rsidP="00823F9A">
      <w:pPr>
        <w:rPr>
          <w:rFonts w:ascii="Arial" w:hAnsi="Arial" w:cs="Arial"/>
        </w:rPr>
      </w:pPr>
      <w:r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823F9A" w:rsidRDefault="00823F9A" w:rsidP="00823F9A">
      <w:pPr>
        <w:rPr>
          <w:rFonts w:ascii="Arial" w:hAnsi="Arial" w:cs="Arial"/>
          <w:b/>
        </w:rPr>
      </w:pP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мероприятий муниципальной подпрограммы «Развитие конкуренции в городском округе Люберцы»</w:t>
      </w: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</w:pPr>
    </w:p>
    <w:tbl>
      <w:tblPr>
        <w:tblW w:w="16080" w:type="dxa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8"/>
        <w:gridCol w:w="2091"/>
        <w:gridCol w:w="1536"/>
        <w:gridCol w:w="1522"/>
        <w:gridCol w:w="1510"/>
        <w:gridCol w:w="1006"/>
        <w:gridCol w:w="709"/>
        <w:gridCol w:w="709"/>
        <w:gridCol w:w="708"/>
        <w:gridCol w:w="709"/>
        <w:gridCol w:w="708"/>
        <w:gridCol w:w="2093"/>
        <w:gridCol w:w="2211"/>
      </w:tblGrid>
      <w:tr w:rsidR="00823F9A" w:rsidTr="00C56473">
        <w:trPr>
          <w:trHeight w:val="1147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/п 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подпрограммы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исполнения мероприятия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Объем финансирования мероприятия в 2017 году (тыс. руб.)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(тыс. руб.)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Объем финансирования по годам, 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за выполнения мероприятия подпрограммы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Результат выполнения подпрограммы</w:t>
            </w:r>
          </w:p>
        </w:tc>
      </w:tr>
      <w:tr w:rsidR="00823F9A" w:rsidTr="00C56473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2018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2019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2020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2021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2022 год 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C56473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«Развитие сферы муниципальных закупок и внедрение Стандарта развитие конкуренции на территории городского округа Люберцы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01.01.2018-31.12.2022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Доведение </w:t>
            </w:r>
            <w:proofErr w:type="gramStart"/>
            <w:r>
              <w:rPr>
                <w:rFonts w:ascii="Arial" w:hAnsi="Arial" w:cs="Arial"/>
                <w:lang w:eastAsia="en-US"/>
              </w:rPr>
              <w:t>количества реализованных требований Стандарта развития конкуренции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до 7, к концу 2022 года. </w:t>
            </w:r>
          </w:p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общей экономии денежных средств от общей суммы объявленных </w:t>
            </w:r>
            <w:r>
              <w:rPr>
                <w:rFonts w:ascii="Arial" w:hAnsi="Arial" w:cs="Arial"/>
                <w:lang w:eastAsia="en-US"/>
              </w:rPr>
              <w:lastRenderedPageBreak/>
              <w:t>торгов до 7%, к концу 2022 года</w:t>
            </w:r>
            <w:proofErr w:type="gramEnd"/>
            <w:r>
              <w:rPr>
                <w:rFonts w:ascii="Arial" w:hAnsi="Arial" w:cs="Arial"/>
                <w:lang w:eastAsia="en-US"/>
              </w:rPr>
              <w:t>.</w:t>
            </w:r>
          </w:p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доли обоснованных, частично обоснованных жалоб в Федеральную антимонопольную службу (ФАС России) до 1,2 % (от общего количества опубликованных торгов), к концу 2022года.</w:t>
            </w:r>
          </w:p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доли несостоявшихся торгов до 16% (от общего количества объявленных торгов), к концу 2022 года.</w:t>
            </w:r>
          </w:p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Доведение доли закупок среди субъектов малого предпринимательства, социально </w:t>
            </w:r>
            <w:r>
              <w:rPr>
                <w:rFonts w:ascii="Arial" w:hAnsi="Arial" w:cs="Arial"/>
                <w:lang w:eastAsia="en-US"/>
              </w:rPr>
              <w:lastRenderedPageBreak/>
              <w:t>ориентированных некоммерческих организаций осуществляемых закупки в соответствии с Федеральным законом №44-ФЗ до 32%, к концу 2022 года.</w:t>
            </w:r>
          </w:p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количества участников на торгах до 4,4 (количество участников в одной процедуре), к концу 2022 года.</w:t>
            </w:r>
          </w:p>
        </w:tc>
      </w:tr>
      <w:tr w:rsidR="00823F9A" w:rsidTr="00C56473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C56473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C56473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791BD6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C56473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1.1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791BD6">
            <w:pPr>
              <w:pStyle w:val="ConsPlusTitle"/>
              <w:spacing w:line="276" w:lineRule="auto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Проведение мониторинга состояния и развития конкурентной среды на рынках товаров и услуг муниципального образования.</w:t>
            </w:r>
          </w:p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01.01.2018-31.12.2022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Анализ состояния и развития конкурентной среды на рынках товаров и услуг муниципального образования</w:t>
            </w:r>
          </w:p>
        </w:tc>
      </w:tr>
      <w:tr w:rsidR="00823F9A" w:rsidTr="00C56473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C56473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</w:t>
            </w:r>
            <w:r>
              <w:rPr>
                <w:rFonts w:ascii="Arial" w:hAnsi="Arial" w:cs="Arial"/>
                <w:lang w:eastAsia="en-US"/>
              </w:rPr>
              <w:lastRenderedPageBreak/>
              <w:t>ные источники</w:t>
            </w: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C56473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C56473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pStyle w:val="ConsPlusTitle"/>
              <w:spacing w:line="276" w:lineRule="auto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01.01.2018-31.12.2022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Высокий уровень информированности субъектов предпринимательской деятельности и потребителей товаров и услуг о состоянии конкурентной среды.</w:t>
            </w:r>
          </w:p>
        </w:tc>
      </w:tr>
      <w:tr w:rsidR="00823F9A" w:rsidTr="00C56473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C56473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C56473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791BD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C5647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2E13A3">
            <w:pPr>
              <w:pStyle w:val="ConsPlusTitle"/>
              <w:spacing w:line="276" w:lineRule="auto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 ПО ПРОГРАММЕ (ПОДПРОГРАММЕ):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01.01.2018-31.12.2022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823F9A" w:rsidTr="00C5647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2E13A3">
            <w:pPr>
              <w:pStyle w:val="ConsPlusTitle"/>
              <w:spacing w:line="276" w:lineRule="auto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823F9A" w:rsidTr="00C5647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pStyle w:val="ConsPlusTitle"/>
              <w:spacing w:line="276" w:lineRule="auto"/>
              <w:ind w:firstLine="709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823F9A" w:rsidTr="00C5647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pStyle w:val="ConsPlusTitle"/>
              <w:spacing w:line="276" w:lineRule="auto"/>
              <w:ind w:firstLine="709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</w:tbl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</w:pPr>
      <w:r>
        <w:rPr>
          <w:rFonts w:ascii="Arial" w:hAnsi="Arial" w:cs="Arial"/>
        </w:rPr>
        <w:t>Приложение № 6</w:t>
      </w:r>
    </w:p>
    <w:p w:rsidR="00823F9A" w:rsidRDefault="00823F9A" w:rsidP="00823F9A">
      <w:pPr>
        <w:rPr>
          <w:rFonts w:ascii="Arial" w:hAnsi="Arial" w:cs="Arial"/>
        </w:rPr>
      </w:pPr>
      <w:r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823F9A" w:rsidRDefault="00823F9A" w:rsidP="00823F9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Планируемые результаты реализации муниципальной подпрограммы «Развитие конкуренции в городском округе Люберцы»</w:t>
      </w:r>
    </w:p>
    <w:p w:rsidR="00823F9A" w:rsidRDefault="00823F9A" w:rsidP="00823F9A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tbl>
      <w:tblPr>
        <w:tblW w:w="16275" w:type="dxa"/>
        <w:jc w:val="center"/>
        <w:tblInd w:w="46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2550"/>
        <w:gridCol w:w="2126"/>
        <w:gridCol w:w="2125"/>
        <w:gridCol w:w="992"/>
        <w:gridCol w:w="1134"/>
        <w:gridCol w:w="1322"/>
        <w:gridCol w:w="850"/>
        <w:gridCol w:w="851"/>
        <w:gridCol w:w="850"/>
        <w:gridCol w:w="851"/>
        <w:gridCol w:w="850"/>
        <w:gridCol w:w="1203"/>
      </w:tblGrid>
      <w:tr w:rsidR="00823F9A" w:rsidTr="00823F9A">
        <w:trPr>
          <w:cantSplit/>
          <w:trHeight w:val="360"/>
          <w:jc w:val="center"/>
        </w:trPr>
        <w:tc>
          <w:tcPr>
            <w:tcW w:w="5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3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ind w:right="-7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Базовое значение показателя (на начало реализации подпрограммы (подпрограммы))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Планируемое значение показателя по годам реализации </w:t>
            </w:r>
          </w:p>
        </w:tc>
        <w:tc>
          <w:tcPr>
            <w:tcW w:w="12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823F9A" w:rsidTr="00823F9A">
        <w:trPr>
          <w:cantSplit/>
          <w:trHeight w:val="771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Задачи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12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</w:tr>
      <w:tr w:rsidR="00823F9A" w:rsidTr="00823F9A">
        <w:trPr>
          <w:cantSplit/>
          <w:trHeight w:val="240"/>
          <w:jc w:val="center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823F9A" w:rsidTr="00823F9A">
        <w:trPr>
          <w:cantSplit/>
          <w:trHeight w:val="240"/>
          <w:jc w:val="center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571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3.Подпрограмма</w:t>
            </w:r>
          </w:p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Развитие конкуренции в городском округе Люберцы</w:t>
            </w:r>
          </w:p>
        </w:tc>
      </w:tr>
      <w:tr w:rsidR="00823F9A" w:rsidTr="00823F9A">
        <w:trPr>
          <w:cantSplit/>
          <w:trHeight w:val="2104"/>
          <w:jc w:val="center"/>
        </w:trPr>
        <w:tc>
          <w:tcPr>
            <w:tcW w:w="5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сферы муниципальных закупок и внедрение Стандарта развитие конкуренции на территории городского округа Люберцы.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823F9A" w:rsidTr="00823F9A">
        <w:trPr>
          <w:cantSplit/>
          <w:trHeight w:val="240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B05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823F9A" w:rsidTr="00823F9A">
        <w:trPr>
          <w:cantSplit/>
          <w:trHeight w:val="240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Среднее количество участников на торгах, количество участников в одной процедуры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823F9A" w:rsidTr="00823F9A">
        <w:trPr>
          <w:cantSplit/>
          <w:trHeight w:val="240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Доля </w:t>
            </w:r>
            <w:proofErr w:type="gramStart"/>
            <w:r>
              <w:rPr>
                <w:rFonts w:ascii="Arial" w:hAnsi="Arial" w:cs="Arial"/>
                <w:lang w:eastAsia="en-US"/>
              </w:rPr>
              <w:t>общей экономии денежных средств от общей суммы объявленных торгов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823F9A" w:rsidTr="00823F9A">
        <w:trPr>
          <w:cantSplit/>
          <w:trHeight w:val="240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23F9A" w:rsidRDefault="00823F9A" w:rsidP="00823F9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 №44-ФЗ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823F9A" w:rsidTr="00823F9A">
        <w:trPr>
          <w:cantSplit/>
          <w:trHeight w:val="240"/>
          <w:jc w:val="center"/>
        </w:trPr>
        <w:tc>
          <w:tcPr>
            <w:tcW w:w="5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F9A" w:rsidRDefault="00823F9A" w:rsidP="00823F9A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реализованных требований Стандарта развития конкуренции в Московской области</w:t>
            </w:r>
          </w:p>
          <w:p w:rsidR="00823F9A" w:rsidRDefault="00823F9A" w:rsidP="00823F9A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3F9A" w:rsidRDefault="00823F9A" w:rsidP="002E13A3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</w:tbl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Методика расчета показателей</w:t>
      </w:r>
    </w:p>
    <w:p w:rsidR="00823F9A" w:rsidRDefault="00823F9A" w:rsidP="00823F9A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b/>
        </w:rPr>
      </w:pPr>
    </w:p>
    <w:tbl>
      <w:tblPr>
        <w:tblpPr w:leftFromText="181" w:rightFromText="181" w:vertAnchor="text" w:horzAnchor="margin" w:tblpXSpec="center" w:tblpY="1"/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4"/>
        <w:gridCol w:w="5387"/>
      </w:tblGrid>
      <w:tr w:rsidR="00823F9A" w:rsidTr="00823F9A">
        <w:trPr>
          <w:trHeight w:val="465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Показатели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Алгоритм формирования показателя и методологические пояснения</w:t>
            </w:r>
          </w:p>
        </w:tc>
      </w:tr>
      <w:tr w:rsidR="00823F9A" w:rsidTr="00823F9A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 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ож</w:t>
            </w:r>
            <w:r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 w:eastAsia="en-US"/>
                    </w:rPr>
                    <m:t>L</m:t>
                  </m:r>
                </m:num>
                <m:den>
                  <m:r>
                    <w:rPr>
                      <w:rFonts w:ascii="Cambria Math" w:eastAsia="Calibri" w:hAnsi="Cambria Math" w:cs="Arial"/>
                      <w:lang w:eastAsia="en-US"/>
                    </w:rPr>
                    <m:t>K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ож</w:t>
            </w:r>
            <w:r>
              <w:rPr>
                <w:rFonts w:ascii="Arial" w:eastAsia="Calibri" w:hAnsi="Arial" w:cs="Arial"/>
                <w:lang w:eastAsia="en-US"/>
              </w:rPr>
              <w:t xml:space="preserve"> – доля обоснованных, частично обоснованных жалоб в Федеральную антимонопольную службу (ФАС России);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>L</w:t>
            </w:r>
            <w:r>
              <w:rPr>
                <w:rFonts w:ascii="Arial" w:eastAsia="Calibri" w:hAnsi="Arial" w:cs="Arial"/>
                <w:lang w:eastAsia="en-US"/>
              </w:rPr>
              <w:t xml:space="preserve"> - количество жалоб в Федеральную антимонопольную службу, признанных обоснованными, частично обоснованными, единица;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общее количество опубликованных торгов, единица.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</w:p>
        </w:tc>
      </w:tr>
      <w:tr w:rsidR="00823F9A" w:rsidTr="00823F9A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2. Доля несостоявшихся торгов от общего количества объявленных торгов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нт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 w:eastAsia="en-US"/>
                    </w:rPr>
                    <m:t>N</m:t>
                  </m:r>
                </m:num>
                <m:den>
                  <m:r>
                    <w:rPr>
                      <w:rFonts w:ascii="Cambria Math" w:eastAsia="Calibri" w:hAnsi="Cambria Math" w:cs="Arial"/>
                      <w:lang w:eastAsia="en-US"/>
                    </w:rPr>
                    <m:t>K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нт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доля несостоявшихся торгов;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>N</w:t>
            </w:r>
            <w:r>
              <w:rPr>
                <w:rFonts w:ascii="Arial" w:eastAsia="Calibri" w:hAnsi="Arial" w:cs="Arial"/>
                <w:lang w:eastAsia="en-US"/>
              </w:rPr>
              <w:t xml:space="preserve"> –  количество торгов, признанных несостоявшимися (по протоколу), единица;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общее количество объявленных торгов, единица.</w:t>
            </w:r>
          </w:p>
        </w:tc>
      </w:tr>
      <w:tr w:rsidR="00823F9A" w:rsidTr="00823F9A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 Среднее количество участников на торгах, участников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eastAsia="en-US"/>
                  </w:rPr>
                  <m:t>Y=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+…+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K</m:t>
                    </m:r>
                  </m:den>
                </m:f>
              </m:oMath>
            </m:oMathPara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85pt;height:11.1pt" equationxml="&lt;">
                  <v:imagedata r:id="rId21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- количество участников в одной процедуре, единиц;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6" type="#_x0000_t75" style="width:8.85pt;height:11.1pt" equationxml="&lt;">
                  <v:imagedata r:id="rId21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n</m:t>
                  </m:r>
                </m:sub>
              </m:sSub>
            </m:oMath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- количество участников размещения заказов в n-й процедуре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 n - количество проведенных процедур, единиц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7" type="#_x0000_t75" style="width:7.75pt;height:11.1pt" equationxml="&lt;">
                  <v:imagedata r:id="rId22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8" type="#_x0000_t75" style="width:7.75pt;height:11.1pt" equationxml="&lt;">
                  <v:imagedata r:id="rId22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- общее количество проведенных процедур, единиц</w:t>
            </w:r>
          </w:p>
        </w:tc>
      </w:tr>
      <w:tr w:rsidR="00823F9A" w:rsidTr="00823F9A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4. Доля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Э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одс</w:t>
            </w:r>
            <w:proofErr w:type="spellEnd"/>
            <w:proofErr w:type="gramStart"/>
            <w:r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Э</m:t>
                      </m:r>
                      <w:proofErr w:type="gramEnd"/>
                    </m:e>
                    <m:sub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дс</m:t>
                      </m:r>
                    </m:sub>
                  </m:sSub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eastAsia="Calibri" w:hAnsi="Cambria Math" w:cs="Arial"/>
                          <w:i/>
                          <w:lang w:eastAsia="en-US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обт</m:t>
                      </m:r>
                    </m:e>
                  </m:nary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Э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одс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доля общей экономии денежных средств от общей суммы объявленных торгов, процентов;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Э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дс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общая экономия денежных сре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дств в р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езультате проведения торгов и до проявления торгов, рублей;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∑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обт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общая сумма объявленных торгов, рублей.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</w:p>
        </w:tc>
      </w:tr>
      <w:tr w:rsidR="00823F9A" w:rsidTr="00823F9A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5. Доля закупок среди субъектов малого предпринимательства, социально ориентированных некоммерческих организаций, %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зсс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eastAsia="Calibri" w:hAnsi="Cambria Math" w:cs="Arial"/>
                          <w:lang w:eastAsia="en-US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lang w:eastAsia="en-US"/>
                        </w:rPr>
                        <m:t>закупок мал. и соц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lang w:eastAsia="en-US"/>
                        </w:rPr>
                        <m:t>+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Calibri" w:hAnsi="Cambria Math" w:cs="Arial"/>
                              <w:lang w:eastAsia="en-US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Arial"/>
                              <w:lang w:eastAsia="en-US"/>
                            </w:rPr>
                            <m:t>субподряд</m:t>
                          </m:r>
                        </m:e>
                      </m:nary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СГО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*100%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9" type="#_x0000_t75" style="width:16.6pt;height:11.1pt" equationxml="&lt;">
                  <v:imagedata r:id="rId23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30" type="#_x0000_t75" style="width:16.6pt;height:11.1pt" equationxml="&lt;">
                  <v:imagedata r:id="rId23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– доля закупок среди субъектов малого предпринимательства, социально ориентированных некоммерческих организаций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31" type="#_x0000_t75" style="width:97.5pt;height:11.1pt" equationxml="&lt;">
                  <v:imagedata r:id="rId24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32" type="#_x0000_t75" style="width:97.5pt;height:11.1pt" equationxml="&lt;">
                  <v:imagedata r:id="rId24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– сумма закупок среди субъектов малого предпринимательства, социально ориентированных некоммерческих организаций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субподряд</m:t>
                  </m:r>
                </m:e>
              </m:nary>
            </m:oMath>
            <w:r>
              <w:rPr>
                <w:rFonts w:ascii="Arial" w:eastAsia="Calibri" w:hAnsi="Arial" w:cs="Arial"/>
                <w:lang w:eastAsia="en-US"/>
              </w:rPr>
              <w:t>-  сумма закупок, привлеченных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en-US"/>
                </w:rPr>
                <w:lastRenderedPageBreak/>
                <m:t>СГО</m:t>
              </m:r>
            </m:oMath>
            <w:r>
              <w:rPr>
                <w:rFonts w:ascii="Arial" w:eastAsia="Calibri" w:hAnsi="Arial" w:cs="Arial"/>
                <w:lang w:eastAsia="en-US"/>
              </w:rPr>
              <w:t xml:space="preserve"> – совокупный годовой объем закупок (рассчитывается с учетом части 1.1 ст.30 44-ФЗ)</w:t>
            </w:r>
          </w:p>
        </w:tc>
      </w:tr>
      <w:tr w:rsidR="00823F9A" w:rsidTr="00823F9A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2E13A3">
            <w:p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6. 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vertAlign w:val="subscript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К=Т</w:t>
            </w:r>
            <w:proofErr w:type="gramStart"/>
            <w:r>
              <w:rPr>
                <w:rFonts w:ascii="Arial" w:eastAsia="Calibri" w:hAnsi="Arial" w:cs="Arial"/>
                <w:vertAlign w:val="subscript"/>
                <w:lang w:eastAsia="en-US"/>
              </w:rPr>
              <w:t>1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+Т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2</w:t>
            </w:r>
            <w:r>
              <w:rPr>
                <w:rFonts w:ascii="Arial" w:eastAsia="Calibri" w:hAnsi="Arial" w:cs="Arial"/>
                <w:lang w:eastAsia="en-US"/>
              </w:rPr>
              <w:t>+…+Т</w:t>
            </w:r>
            <w:proofErr w:type="spellStart"/>
            <w:r>
              <w:rPr>
                <w:rFonts w:ascii="Arial" w:eastAsia="Calibri" w:hAnsi="Arial" w:cs="Arial"/>
                <w:vertAlign w:val="subscript"/>
                <w:lang w:val="en-US" w:eastAsia="en-US"/>
              </w:rPr>
              <w:t>i</w:t>
            </w:r>
            <w:proofErr w:type="spellEnd"/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количество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реализованных требований Стандарта развития конкуренции, единиц;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</w:t>
            </w:r>
            <w:proofErr w:type="spellStart"/>
            <w:proofErr w:type="gramStart"/>
            <w:r>
              <w:rPr>
                <w:rFonts w:ascii="Arial" w:eastAsia="Calibri" w:hAnsi="Arial" w:cs="Arial"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единица реализованного требования Стандарта развития конкуренции; Стандарт развития конкуренции содержит семь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Требование (Т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1</w:t>
            </w:r>
            <w:r>
              <w:rPr>
                <w:rFonts w:ascii="Arial" w:eastAsia="Calibri" w:hAnsi="Arial" w:cs="Arial"/>
                <w:lang w:eastAsia="en-US"/>
              </w:rPr>
              <w:t>-Т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2</w:t>
            </w:r>
            <w:r>
              <w:rPr>
                <w:rFonts w:ascii="Arial" w:eastAsia="Calibri" w:hAnsi="Arial" w:cs="Arial"/>
                <w:lang w:eastAsia="en-US"/>
              </w:rPr>
              <w:t>):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 Определение уполномоченного органа.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 Создание Рабочей группы по содействию развитию конкуренции (далее – Коллегиальный орган).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 Утверждение перечня приоритетных и социально значимых рынков.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4. Разработка «дорожной карты».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5. Проведение мониторинга рынков.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6. Создание и реализация механизмов общественного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контроля за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деятельностью субъектов естественных монополий.</w:t>
            </w:r>
          </w:p>
          <w:p w:rsidR="00823F9A" w:rsidRDefault="00823F9A" w:rsidP="00823F9A">
            <w:pPr>
              <w:spacing w:line="27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7. Повышение уровня информированности о состоянии конкурентной среды. </w:t>
            </w:r>
          </w:p>
        </w:tc>
      </w:tr>
    </w:tbl>
    <w:p w:rsidR="00823F9A" w:rsidRDefault="00823F9A" w:rsidP="00823F9A">
      <w:pPr>
        <w:rPr>
          <w:rFonts w:ascii="Arial" w:hAnsi="Arial" w:cs="Arial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spacing w:before="120" w:after="160" w:line="256" w:lineRule="auto"/>
        <w:rPr>
          <w:rFonts w:ascii="Arial" w:eastAsia="Calibri" w:hAnsi="Arial" w:cs="Arial"/>
          <w:b/>
          <w:lang w:eastAsia="en-US"/>
        </w:rPr>
      </w:pPr>
    </w:p>
    <w:p w:rsidR="00823F9A" w:rsidRDefault="00823F9A" w:rsidP="00823F9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A74A21" w:rsidRDefault="00A74A21" w:rsidP="00823F9A"/>
    <w:sectPr w:rsidR="00A74A21" w:rsidSect="00823F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D66"/>
    <w:multiLevelType w:val="hybridMultilevel"/>
    <w:tmpl w:val="DF08B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57631"/>
    <w:multiLevelType w:val="hybridMultilevel"/>
    <w:tmpl w:val="53566F20"/>
    <w:lvl w:ilvl="0" w:tplc="79A89CF4">
      <w:start w:val="1"/>
      <w:numFmt w:val="decimal"/>
      <w:lvlText w:val="%1."/>
      <w:lvlJc w:val="left"/>
      <w:pPr>
        <w:ind w:left="1407" w:hanging="84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907D3B"/>
    <w:multiLevelType w:val="hybridMultilevel"/>
    <w:tmpl w:val="547A29C6"/>
    <w:lvl w:ilvl="0" w:tplc="8A64C760">
      <w:start w:val="1"/>
      <w:numFmt w:val="decimal"/>
      <w:lvlText w:val="%1."/>
      <w:lvlJc w:val="left"/>
      <w:pPr>
        <w:ind w:left="1457" w:hanging="360"/>
      </w:pPr>
    </w:lvl>
    <w:lvl w:ilvl="1" w:tplc="04190019">
      <w:start w:val="1"/>
      <w:numFmt w:val="lowerLetter"/>
      <w:lvlText w:val="%2."/>
      <w:lvlJc w:val="left"/>
      <w:pPr>
        <w:ind w:left="2177" w:hanging="360"/>
      </w:pPr>
    </w:lvl>
    <w:lvl w:ilvl="2" w:tplc="0419001B">
      <w:start w:val="1"/>
      <w:numFmt w:val="lowerRoman"/>
      <w:lvlText w:val="%3."/>
      <w:lvlJc w:val="right"/>
      <w:pPr>
        <w:ind w:left="2897" w:hanging="180"/>
      </w:pPr>
    </w:lvl>
    <w:lvl w:ilvl="3" w:tplc="0419000F">
      <w:start w:val="1"/>
      <w:numFmt w:val="decimal"/>
      <w:lvlText w:val="%4."/>
      <w:lvlJc w:val="left"/>
      <w:pPr>
        <w:ind w:left="3617" w:hanging="360"/>
      </w:pPr>
    </w:lvl>
    <w:lvl w:ilvl="4" w:tplc="04190019">
      <w:start w:val="1"/>
      <w:numFmt w:val="lowerLetter"/>
      <w:lvlText w:val="%5."/>
      <w:lvlJc w:val="left"/>
      <w:pPr>
        <w:ind w:left="4337" w:hanging="360"/>
      </w:pPr>
    </w:lvl>
    <w:lvl w:ilvl="5" w:tplc="0419001B">
      <w:start w:val="1"/>
      <w:numFmt w:val="lowerRoman"/>
      <w:lvlText w:val="%6."/>
      <w:lvlJc w:val="right"/>
      <w:pPr>
        <w:ind w:left="5057" w:hanging="180"/>
      </w:pPr>
    </w:lvl>
    <w:lvl w:ilvl="6" w:tplc="0419000F">
      <w:start w:val="1"/>
      <w:numFmt w:val="decimal"/>
      <w:lvlText w:val="%7."/>
      <w:lvlJc w:val="left"/>
      <w:pPr>
        <w:ind w:left="5777" w:hanging="360"/>
      </w:pPr>
    </w:lvl>
    <w:lvl w:ilvl="7" w:tplc="04190019">
      <w:start w:val="1"/>
      <w:numFmt w:val="lowerLetter"/>
      <w:lvlText w:val="%8."/>
      <w:lvlJc w:val="left"/>
      <w:pPr>
        <w:ind w:left="6497" w:hanging="360"/>
      </w:pPr>
    </w:lvl>
    <w:lvl w:ilvl="8" w:tplc="0419001B">
      <w:start w:val="1"/>
      <w:numFmt w:val="lowerRoman"/>
      <w:lvlText w:val="%9."/>
      <w:lvlJc w:val="right"/>
      <w:pPr>
        <w:ind w:left="7217" w:hanging="180"/>
      </w:pPr>
    </w:lvl>
  </w:abstractNum>
  <w:abstractNum w:abstractNumId="3">
    <w:nsid w:val="2AA37671"/>
    <w:multiLevelType w:val="hybridMultilevel"/>
    <w:tmpl w:val="FF528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207ED"/>
    <w:multiLevelType w:val="hybridMultilevel"/>
    <w:tmpl w:val="72801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F6C69"/>
    <w:multiLevelType w:val="hybridMultilevel"/>
    <w:tmpl w:val="03F05B1C"/>
    <w:lvl w:ilvl="0" w:tplc="2F30BE5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342B68"/>
    <w:multiLevelType w:val="multilevel"/>
    <w:tmpl w:val="F5A42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A8A"/>
    <w:rsid w:val="002E13A3"/>
    <w:rsid w:val="00623E3F"/>
    <w:rsid w:val="006D7A8A"/>
    <w:rsid w:val="00784256"/>
    <w:rsid w:val="00791BD6"/>
    <w:rsid w:val="00823F9A"/>
    <w:rsid w:val="00A74A21"/>
    <w:rsid w:val="00C5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3F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823F9A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F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823F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23F9A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uiPriority w:val="99"/>
    <w:semiHidden/>
    <w:rsid w:val="00823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4"/>
    <w:uiPriority w:val="99"/>
    <w:semiHidden/>
    <w:unhideWhenUsed/>
    <w:rsid w:val="00823F9A"/>
    <w:pPr>
      <w:spacing w:after="120"/>
    </w:pPr>
  </w:style>
  <w:style w:type="character" w:customStyle="1" w:styleId="a6">
    <w:name w:val="Основной текст с отступом Знак"/>
    <w:basedOn w:val="a0"/>
    <w:link w:val="a7"/>
    <w:semiHidden/>
    <w:rsid w:val="00823F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6"/>
    <w:semiHidden/>
    <w:unhideWhenUsed/>
    <w:rsid w:val="00823F9A"/>
    <w:pPr>
      <w:ind w:firstLine="360"/>
      <w:jc w:val="both"/>
    </w:pPr>
    <w:rPr>
      <w:sz w:val="28"/>
      <w:szCs w:val="20"/>
    </w:rPr>
  </w:style>
  <w:style w:type="character" w:customStyle="1" w:styleId="a8">
    <w:name w:val="Текст выноски Знак"/>
    <w:basedOn w:val="a0"/>
    <w:link w:val="a9"/>
    <w:uiPriority w:val="99"/>
    <w:semiHidden/>
    <w:rsid w:val="00823F9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823F9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23F9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23F9A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823F9A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23F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23F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3F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823F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c">
    <w:name w:val="Подзаголовок бданка"/>
    <w:next w:val="ad"/>
    <w:autoRedefine/>
    <w:rsid w:val="00823F9A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d">
    <w:name w:val="envelope address"/>
    <w:next w:val="a5"/>
    <w:semiHidden/>
    <w:unhideWhenUsed/>
    <w:rsid w:val="00823F9A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e">
    <w:name w:val="Заголовок бланка"/>
    <w:next w:val="ac"/>
    <w:autoRedefine/>
    <w:rsid w:val="00823F9A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">
    <w:name w:val="Номер и дата"/>
    <w:next w:val="a"/>
    <w:autoRedefine/>
    <w:rsid w:val="00823F9A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3F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823F9A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F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823F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23F9A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uiPriority w:val="99"/>
    <w:semiHidden/>
    <w:rsid w:val="00823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4"/>
    <w:uiPriority w:val="99"/>
    <w:semiHidden/>
    <w:unhideWhenUsed/>
    <w:rsid w:val="00823F9A"/>
    <w:pPr>
      <w:spacing w:after="120"/>
    </w:pPr>
  </w:style>
  <w:style w:type="character" w:customStyle="1" w:styleId="a6">
    <w:name w:val="Основной текст с отступом Знак"/>
    <w:basedOn w:val="a0"/>
    <w:link w:val="a7"/>
    <w:semiHidden/>
    <w:rsid w:val="00823F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6"/>
    <w:semiHidden/>
    <w:unhideWhenUsed/>
    <w:rsid w:val="00823F9A"/>
    <w:pPr>
      <w:ind w:firstLine="360"/>
      <w:jc w:val="both"/>
    </w:pPr>
    <w:rPr>
      <w:sz w:val="28"/>
      <w:szCs w:val="20"/>
    </w:rPr>
  </w:style>
  <w:style w:type="character" w:customStyle="1" w:styleId="a8">
    <w:name w:val="Текст выноски Знак"/>
    <w:basedOn w:val="a0"/>
    <w:link w:val="a9"/>
    <w:uiPriority w:val="99"/>
    <w:semiHidden/>
    <w:rsid w:val="00823F9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823F9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23F9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23F9A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823F9A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23F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23F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3F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823F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c">
    <w:name w:val="Подзаголовок бданка"/>
    <w:next w:val="ad"/>
    <w:autoRedefine/>
    <w:rsid w:val="00823F9A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d">
    <w:name w:val="envelope address"/>
    <w:next w:val="a5"/>
    <w:semiHidden/>
    <w:unhideWhenUsed/>
    <w:rsid w:val="00823F9A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e">
    <w:name w:val="Заголовок бланка"/>
    <w:next w:val="ac"/>
    <w:autoRedefine/>
    <w:rsid w:val="00823F9A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">
    <w:name w:val="Номер и дата"/>
    <w:next w:val="a"/>
    <w:autoRedefine/>
    <w:rsid w:val="00823F9A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30.10\4030-&#1055;&#1040;%20&#1086;&#1090;%2022.10.19.docx" TargetMode="External"/><Relationship Id="rId13" Type="http://schemas.openxmlformats.org/officeDocument/2006/relationships/hyperlink" Target="file:///C:\Users\123\Desktop\30.10\4030-&#1055;&#1040;%20&#1086;&#1090;%2022.10.19.docx" TargetMode="External"/><Relationship Id="rId18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.png"/><Relationship Id="rId7" Type="http://schemas.openxmlformats.org/officeDocument/2006/relationships/hyperlink" Target="file:///C:\Users\123\Desktop\30.10\4030-&#1055;&#1040;%20&#1086;&#1090;%2022.10.19.docx" TargetMode="External"/><Relationship Id="rId12" Type="http://schemas.openxmlformats.org/officeDocument/2006/relationships/hyperlink" Target="file:///C:\Users\123\Desktop\30.10\4030-&#1055;&#1040;%20&#1086;&#1090;%2022.10.19.docx" TargetMode="External"/><Relationship Id="rId17" Type="http://schemas.openxmlformats.org/officeDocument/2006/relationships/hyperlink" Target="consultantplus://offline/ref=22DB06DC087B0F5AF325A68C4F4EEAACAEFB88BAA19273DB81F1A9E7F118C6B717E92D5034CDDD76jC15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Users\123\Desktop\30.10\4030-&#1055;&#1040;%20&#1086;&#1090;%2022.10.19.docx" TargetMode="External"/><Relationship Id="rId20" Type="http://schemas.openxmlformats.org/officeDocument/2006/relationships/hyperlink" Target="file:///C:\Users\123\Desktop\30.10\4030-&#1055;&#1040;%20&#1086;&#1090;%2022.10.19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123\Desktop\30.10\4030-&#1055;&#1040;%20&#1086;&#1090;%2022.10.19.docx" TargetMode="External"/><Relationship Id="rId11" Type="http://schemas.openxmlformats.org/officeDocument/2006/relationships/hyperlink" Target="file:///C:\Users\123\Desktop\30.10\4030-&#1055;&#1040;%20&#1086;&#1090;%2022.10.19.docx" TargetMode="External"/><Relationship Id="rId24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file:///C:\Users\123\Desktop\30.10\4030-&#1055;&#1040;%20&#1086;&#1090;%2022.10.19.docx" TargetMode="External"/><Relationship Id="rId23" Type="http://schemas.openxmlformats.org/officeDocument/2006/relationships/image" Target="media/image3.png"/><Relationship Id="rId10" Type="http://schemas.openxmlformats.org/officeDocument/2006/relationships/hyperlink" Target="consultantplus://offline/ref=22DB06DC087B0F5AF325A68C4F4EEAACAEFA88B4A29073DB81F1A9E7F1j118M" TargetMode="External"/><Relationship Id="rId19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2DB06DC087B0F5AF325A68C4F4EEAACAEFB88BAA19273DB81F1A9E7F1j118M" TargetMode="External"/><Relationship Id="rId14" Type="http://schemas.openxmlformats.org/officeDocument/2006/relationships/hyperlink" Target="consultantplus://offline/ref=22DB06DC087B0F5AF325A68C4F4EEAACAEFB88BAA19273DB81F1A9E7F118C6B717E92D5034CDDD74jC13M" TargetMode="External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73</Pages>
  <Words>15090</Words>
  <Characters>86013</Characters>
  <Application>Microsoft Office Word</Application>
  <DocSecurity>0</DocSecurity>
  <Lines>716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2019-10-30T08:11:00Z</dcterms:created>
  <dcterms:modified xsi:type="dcterms:W3CDTF">2019-10-30T09:11:00Z</dcterms:modified>
</cp:coreProperties>
</file>