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35" w:type="dxa"/>
        <w:tblInd w:w="-42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51"/>
        <w:gridCol w:w="1560"/>
        <w:gridCol w:w="1418"/>
        <w:gridCol w:w="1418"/>
        <w:gridCol w:w="1418"/>
        <w:gridCol w:w="1560"/>
        <w:gridCol w:w="1310"/>
      </w:tblGrid>
      <w:tr w:rsidR="007A0368" w:rsidTr="007A0368">
        <w:trPr>
          <w:trHeight w:val="20"/>
        </w:trPr>
        <w:tc>
          <w:tcPr>
            <w:tcW w:w="10632" w:type="dxa"/>
            <w:gridSpan w:val="7"/>
            <w:shd w:val="clear" w:color="auto" w:fill="FFFFFF"/>
            <w:noWrap/>
          </w:tcPr>
          <w:p w:rsidR="007A0368" w:rsidRDefault="007A0368">
            <w:pPr>
              <w:autoSpaceDE w:val="0"/>
              <w:autoSpaceDN w:val="0"/>
              <w:adjustRightInd w:val="0"/>
              <w:spacing w:after="0" w:line="240" w:lineRule="auto"/>
              <w:ind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                                                      Утверждена </w:t>
            </w:r>
          </w:p>
          <w:p w:rsidR="007A0368" w:rsidRDefault="007A0368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                                                         Постановлением администрации</w:t>
            </w:r>
          </w:p>
          <w:p w:rsidR="007A0368" w:rsidRDefault="007A0368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                                                         городского округа Люберцы </w:t>
            </w:r>
          </w:p>
          <w:p w:rsidR="007A0368" w:rsidRDefault="007A0368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                                                         от 28.02.2020  № 706-ПА</w:t>
            </w:r>
          </w:p>
          <w:p w:rsidR="007A0368" w:rsidRDefault="007A0368">
            <w:pPr>
              <w:autoSpaceDE w:val="0"/>
              <w:autoSpaceDN w:val="0"/>
              <w:adjustRightInd w:val="0"/>
              <w:spacing w:after="0" w:line="240" w:lineRule="auto"/>
              <w:ind w:right="27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A0368" w:rsidTr="007A0368">
        <w:trPr>
          <w:trHeight w:val="20"/>
        </w:trPr>
        <w:tc>
          <w:tcPr>
            <w:tcW w:w="106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7A0368" w:rsidRDefault="007A0368">
            <w:pPr>
              <w:spacing w:line="240" w:lineRule="auto"/>
              <w:ind w:firstLine="60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</w:t>
            </w:r>
          </w:p>
          <w:p w:rsidR="007A0368" w:rsidRDefault="007A0368">
            <w:pPr>
              <w:spacing w:line="240" w:lineRule="auto"/>
              <w:ind w:firstLine="60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«Развитие инженерной инфраструктуры и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»                                    </w:t>
            </w:r>
            <w:r>
              <w:rPr>
                <w:rFonts w:ascii="Arial" w:hAnsi="Arial" w:cs="Arial"/>
                <w:sz w:val="24"/>
                <w:szCs w:val="24"/>
              </w:rPr>
              <w:t>Паспорт муниципальной программы «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Развитие инженерной инфраструктуры и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>»</w:t>
            </w:r>
          </w:p>
        </w:tc>
      </w:tr>
      <w:tr w:rsidR="007A0368" w:rsidTr="007A0368"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86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</w:tr>
      <w:tr w:rsidR="007A0368" w:rsidTr="007A0368"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86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Содержание и развитие жилищно-коммунального хозяйства городского округа Люберцы Московской области</w:t>
            </w:r>
          </w:p>
        </w:tc>
      </w:tr>
      <w:tr w:rsidR="007A0368" w:rsidTr="007A0368"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86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Власов В.И. - Заместитель Главы администрации городского округа Люберцы Московской области</w:t>
            </w:r>
          </w:p>
        </w:tc>
      </w:tr>
      <w:tr w:rsidR="007A0368" w:rsidTr="007A0368"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программы</w:t>
            </w:r>
          </w:p>
        </w:tc>
        <w:tc>
          <w:tcPr>
            <w:tcW w:w="86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 городского округа Люберцы Московской области</w:t>
            </w:r>
          </w:p>
        </w:tc>
      </w:tr>
      <w:tr w:rsidR="007A0368" w:rsidTr="007A0368"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86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2020-2024 </w:t>
            </w:r>
          </w:p>
        </w:tc>
      </w:tr>
      <w:tr w:rsidR="007A0368" w:rsidTr="007A0368"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Перечень подпрограмм</w:t>
            </w:r>
          </w:p>
        </w:tc>
        <w:tc>
          <w:tcPr>
            <w:tcW w:w="86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1.Чистая вода</w:t>
            </w:r>
          </w:p>
          <w:p w:rsidR="007A0368" w:rsidRDefault="007A03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2.Системы водоотведения</w:t>
            </w:r>
          </w:p>
          <w:p w:rsidR="007A0368" w:rsidRDefault="007A03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3.Создание условий для обеспечения качественными коммунальными услугами</w:t>
            </w:r>
          </w:p>
          <w:p w:rsidR="007A0368" w:rsidRDefault="007A03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4.Энергосбережение и повышение энергетической эффективности</w:t>
            </w:r>
          </w:p>
          <w:p w:rsidR="007A0368" w:rsidRDefault="007A03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8. Обеспечивающая подпрограмма</w:t>
            </w:r>
          </w:p>
        </w:tc>
      </w:tr>
      <w:tr w:rsidR="007A0368" w:rsidTr="007A0368">
        <w:trPr>
          <w:trHeight w:val="20"/>
        </w:trPr>
        <w:tc>
          <w:tcPr>
            <w:tcW w:w="1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 муниципальной программы,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br/>
              <w:t>в том числе по годам:</w:t>
            </w:r>
          </w:p>
        </w:tc>
        <w:tc>
          <w:tcPr>
            <w:tcW w:w="86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Расходы  (тыс. рублей)</w:t>
            </w:r>
          </w:p>
        </w:tc>
      </w:tr>
      <w:tr w:rsidR="007A0368" w:rsidTr="007A0368">
        <w:trPr>
          <w:trHeight w:val="20"/>
        </w:trPr>
        <w:tc>
          <w:tcPr>
            <w:tcW w:w="10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</w:tr>
      <w:tr w:rsidR="007A0368" w:rsidTr="007A0368"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</w:t>
            </w:r>
          </w:p>
          <w:p w:rsidR="007A0368" w:rsidRDefault="007A03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Федерального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375 896,05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73 921,15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260 758,50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41 216,40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7A0368" w:rsidTr="007A0368"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127 194,68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25 272,38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87 551,50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14 370,80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7A0368" w:rsidTr="007A0368"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350 251,06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114 329,74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199 576,52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36 344,80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7A0368" w:rsidTr="007A0368"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источники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54 670,50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18 000,00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18 233,00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18 437,50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7A0368" w:rsidTr="007A0368"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Всего, в том числе по годам: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908 012,29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231 523,27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566 119,52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110 369,50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7A0368" w:rsidTr="007A0368"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Целевые показатели  муниципальной программы</w:t>
            </w:r>
          </w:p>
        </w:tc>
        <w:tc>
          <w:tcPr>
            <w:tcW w:w="86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0368" w:rsidRDefault="007A036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  <w:r>
              <w:rPr>
                <w:rFonts w:ascii="Arial" w:hAnsi="Arial" w:cs="Arial"/>
                <w:sz w:val="24"/>
                <w:szCs w:val="24"/>
              </w:rPr>
              <w:t>. Увеличение доли населения, обеспеченного доброкачественной питьевой водой из централизованных источников водоснабжения, до 2024г. – 99%</w:t>
            </w:r>
          </w:p>
          <w:p w:rsidR="007A0368" w:rsidRDefault="007A036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 Количество созданных и восстановленных ВЗУ, ВНС и станций водоподготовки, 6 ед. до 2021г.</w:t>
            </w:r>
          </w:p>
          <w:p w:rsidR="007A0368" w:rsidRDefault="007A036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 Количество построенных, реконструированных, отремонтированных коллекторов (участков), канализационных насосных станций, единиц- 3ед. до 2022г.</w:t>
            </w:r>
          </w:p>
          <w:p w:rsidR="007A0368" w:rsidRDefault="007A036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4. Доля актуальных схем теплоснабжения, водоснабжения и водоотведения, программ комплексного развития систем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коммунальной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инфраструктуры100%</w:t>
            </w:r>
          </w:p>
          <w:p w:rsidR="007A0368" w:rsidRDefault="007A036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5. Количество созданных и восстановленных объектов коммунальной инфраструктуры (котельные, ЦТП, сети), 5ед.</w:t>
            </w:r>
          </w:p>
          <w:p w:rsidR="007A0368" w:rsidRDefault="007A036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6. Доля зданий, строений, сооружений органов местного самоуправления и муниципальных учреждений, оснащенных приборами учета потребляемых энергетических ресурсов 100% с 2021 года.</w:t>
            </w:r>
          </w:p>
          <w:p w:rsidR="007A0368" w:rsidRDefault="007A036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7. Доля зданий, строений, сооружений муниципальной собственности, соответствующих нормальному уровню энергетической эффективности и выше (А, B, C, D), 50%до 2024г.</w:t>
            </w:r>
          </w:p>
          <w:p w:rsidR="007A0368" w:rsidRDefault="007A036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8. Бережливый учет - оснащенность МКД общедомовыми приборами учета- 100% 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c</w:t>
            </w:r>
            <w:r>
              <w:rPr>
                <w:rFonts w:ascii="Arial" w:hAnsi="Arial" w:cs="Arial"/>
                <w:sz w:val="24"/>
                <w:szCs w:val="24"/>
              </w:rPr>
              <w:t xml:space="preserve"> 2021 года.</w:t>
            </w:r>
          </w:p>
          <w:p w:rsidR="007A0368" w:rsidRDefault="007A036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9. Доля МКД с присвоенными классами энергоэффективности-37,3% до 2024г.</w:t>
            </w:r>
          </w:p>
          <w:p w:rsidR="007A0368" w:rsidRDefault="007A036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10. Количество технологических нарушений в системе водоотведения городского округа Люберцы – 1 ед. к концу 2024 года.</w:t>
            </w:r>
          </w:p>
          <w:p w:rsidR="007A0368" w:rsidRDefault="007A036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11. Количество предписаний, выданных административной комиссией, уполномоченных рассматривать дела об административных правонарушениях в сфере благоустройства – до 1 500 ед. до 2024 г. </w:t>
            </w:r>
          </w:p>
          <w:p w:rsidR="007A0368" w:rsidRDefault="007A036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12. Обеспечение 2-й категории надежности электроснабжения в образовательных учреждениях – до 100 % в 2020 году.</w:t>
            </w:r>
          </w:p>
        </w:tc>
      </w:tr>
    </w:tbl>
    <w:p w:rsidR="007A0368" w:rsidRDefault="007A0368" w:rsidP="007A0368">
      <w:pPr>
        <w:spacing w:after="0" w:line="240" w:lineRule="auto"/>
        <w:ind w:left="720"/>
        <w:rPr>
          <w:rFonts w:ascii="Arial" w:hAnsi="Arial" w:cs="Arial"/>
          <w:b/>
          <w:sz w:val="24"/>
          <w:szCs w:val="24"/>
        </w:rPr>
      </w:pPr>
    </w:p>
    <w:p w:rsidR="007A0368" w:rsidRDefault="007A0368" w:rsidP="007A0368">
      <w:pPr>
        <w:pStyle w:val="af0"/>
        <w:numPr>
          <w:ilvl w:val="0"/>
          <w:numId w:val="2"/>
        </w:numPr>
        <w:spacing w:before="120" w:after="120" w:line="240" w:lineRule="auto"/>
        <w:ind w:left="1349" w:hanging="357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Общая характеристика сферы реализации муниципальной программы,</w:t>
      </w:r>
      <w:r>
        <w:rPr>
          <w:rFonts w:ascii="Arial" w:eastAsia="Times New Roman" w:hAnsi="Arial" w:cs="Arial"/>
          <w:b/>
          <w:sz w:val="24"/>
          <w:szCs w:val="24"/>
        </w:rPr>
        <w:br/>
        <w:t xml:space="preserve"> в том числе формулировка основных проблем в указанной сфере </w:t>
      </w:r>
      <w:r>
        <w:rPr>
          <w:rFonts w:ascii="Arial" w:eastAsia="Times New Roman" w:hAnsi="Arial" w:cs="Arial"/>
          <w:b/>
          <w:sz w:val="24"/>
          <w:szCs w:val="24"/>
        </w:rPr>
        <w:br/>
        <w:t>и прогноз ее развития</w:t>
      </w:r>
    </w:p>
    <w:p w:rsidR="007A0368" w:rsidRDefault="007A0368" w:rsidP="007A036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 состоянию на 01.09.2019г. на территории городского округа Люберцы находится 2102 многоквартирных жилых домов, 82 котельная, 283,5 км тепловых сетей в двухтрубном исчислении, 30 водозаборных узлов, 41 насосных станций, 405,0 км сетей водоснабжения, 380,5 км сетей канализации.</w:t>
      </w:r>
    </w:p>
    <w:p w:rsidR="007A0368" w:rsidRDefault="007A0368" w:rsidP="007A036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В настоящее время в жилищно-коммунальной сфере городского округа Люберцы существует ряд проблем:</w:t>
      </w:r>
    </w:p>
    <w:p w:rsidR="007A0368" w:rsidRDefault="007A0368" w:rsidP="007A0368">
      <w:pPr>
        <w:pStyle w:val="af0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Arial" w:eastAsia="Times New Roman" w:hAnsi="Arial" w:cs="Arial"/>
          <w:sz w:val="24"/>
          <w:szCs w:val="24"/>
        </w:rPr>
      </w:pPr>
      <w:proofErr w:type="gramStart"/>
      <w:r>
        <w:rPr>
          <w:rFonts w:ascii="Arial" w:eastAsia="Times New Roman" w:hAnsi="Arial" w:cs="Arial"/>
          <w:sz w:val="24"/>
          <w:szCs w:val="24"/>
        </w:rPr>
        <w:t>необходимость в повышении уровня обеспеченности населения услугами, соответствующий установленным нормативам в сфере жилищно-коммунального хозяйства, в том числе повышение качества питьевой воды;</w:t>
      </w:r>
      <w:proofErr w:type="gramEnd"/>
    </w:p>
    <w:p w:rsidR="007A0368" w:rsidRDefault="007A0368" w:rsidP="007A0368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необходимость обеспечения жителей городского округа равными возможностям осуществления ими своих прав путём предоставления им сервисов цифровой инфраструктуры.</w:t>
      </w:r>
    </w:p>
    <w:p w:rsidR="007A0368" w:rsidRDefault="007A0368" w:rsidP="007A036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lastRenderedPageBreak/>
        <w:t>В целях создания благоприятных и безопасных условий проживания жителей городского округа проводится ряд мероприятий:</w:t>
      </w:r>
    </w:p>
    <w:p w:rsidR="007A0368" w:rsidRDefault="007A0368" w:rsidP="007A0368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осуществляется мониторинг многоквартирных домов и лифтового оборудования, отработавшего нормативный срок службы для своевременного формирования краткосрочных </w:t>
      </w:r>
      <w:proofErr w:type="gramStart"/>
      <w:r>
        <w:rPr>
          <w:rFonts w:ascii="Arial" w:eastAsia="Times New Roman" w:hAnsi="Arial" w:cs="Arial"/>
          <w:sz w:val="24"/>
          <w:szCs w:val="24"/>
        </w:rPr>
        <w:t>планов реализации региональной программы капитального имущества многоквартирных домов Московской области</w:t>
      </w:r>
      <w:proofErr w:type="gramEnd"/>
      <w:r>
        <w:rPr>
          <w:rFonts w:ascii="Arial" w:eastAsia="Times New Roman" w:hAnsi="Arial" w:cs="Arial"/>
          <w:sz w:val="24"/>
          <w:szCs w:val="24"/>
        </w:rPr>
        <w:t>;</w:t>
      </w:r>
    </w:p>
    <w:p w:rsidR="007A0368" w:rsidRDefault="007A0368" w:rsidP="007A0368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формируется план по текущему ремонту подъездов  с </w:t>
      </w:r>
      <w:proofErr w:type="spellStart"/>
      <w:r>
        <w:rPr>
          <w:rFonts w:ascii="Arial" w:eastAsia="Times New Roman" w:hAnsi="Arial" w:cs="Arial"/>
          <w:sz w:val="24"/>
          <w:szCs w:val="24"/>
        </w:rPr>
        <w:t>софинансированием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 из местного бюджета и бюджета Московской области;</w:t>
      </w:r>
    </w:p>
    <w:p w:rsidR="007A0368" w:rsidRDefault="007A0368" w:rsidP="007A0368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осуществляется мониторинг и </w:t>
      </w:r>
      <w:proofErr w:type="gramStart"/>
      <w:r>
        <w:rPr>
          <w:rFonts w:ascii="Arial" w:eastAsia="Times New Roman" w:hAnsi="Arial" w:cs="Arial"/>
          <w:sz w:val="24"/>
          <w:szCs w:val="24"/>
        </w:rPr>
        <w:t>контроль за</w:t>
      </w:r>
      <w:proofErr w:type="gramEnd"/>
      <w:r>
        <w:rPr>
          <w:rFonts w:ascii="Arial" w:eastAsia="Times New Roman" w:hAnsi="Arial" w:cs="Arial"/>
          <w:sz w:val="24"/>
          <w:szCs w:val="24"/>
        </w:rPr>
        <w:t xml:space="preserve"> состоянием взаиморасчетов между поставщиками коммунальных услуг и </w:t>
      </w:r>
      <w:proofErr w:type="spellStart"/>
      <w:r>
        <w:rPr>
          <w:rFonts w:ascii="Arial" w:eastAsia="Times New Roman" w:hAnsi="Arial" w:cs="Arial"/>
          <w:sz w:val="24"/>
          <w:szCs w:val="24"/>
        </w:rPr>
        <w:t>ресурсоснабжающими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организациями;</w:t>
      </w:r>
    </w:p>
    <w:p w:rsidR="007A0368" w:rsidRDefault="007A0368" w:rsidP="007A0368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разрабатываются и утверждаются схемы теплоснабжения, водоснабжения и водоотведения городского округа Люберцы;</w:t>
      </w:r>
    </w:p>
    <w:p w:rsidR="007A0368" w:rsidRDefault="007A0368" w:rsidP="007A0368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для снижения потерь энергоресурсов и недопущения аварий в системах инженерной инфраструктуры округа проводится модернизация тепловых источников, реконструкция и замена  сетей теплоснабжения, водоснабжения и водоотведения;</w:t>
      </w:r>
    </w:p>
    <w:p w:rsidR="007A0368" w:rsidRDefault="007A0368" w:rsidP="007A0368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с целью повышения качества воды проводится реконструкция и ремонт объектов водоснабжения;</w:t>
      </w:r>
    </w:p>
    <w:p w:rsidR="007A0368" w:rsidRDefault="007A0368" w:rsidP="007A0368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производится содержание системы водоотведения;</w:t>
      </w:r>
    </w:p>
    <w:p w:rsidR="007A0368" w:rsidRDefault="007A0368" w:rsidP="007A0368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проводится мониторинг финансовой устойчивости предприятий жилищно-коммунального комплекса;</w:t>
      </w:r>
    </w:p>
    <w:p w:rsidR="007A0368" w:rsidRDefault="007A0368" w:rsidP="007A0368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proofErr w:type="gramStart"/>
      <w:r>
        <w:rPr>
          <w:rFonts w:ascii="Arial" w:eastAsia="Times New Roman" w:hAnsi="Arial" w:cs="Arial"/>
          <w:sz w:val="24"/>
          <w:szCs w:val="24"/>
        </w:rPr>
        <w:t>разрабатываются мероприятия по обеспечению собственников помещений многоквартирных домов, которым предоставлен доступ к электронным сервисам цифровой инфраструктуры в сфере жилищно-коммунального хозяйства   для реализации равных возможностей в инициации и организации проведения общих собраний, а также отраслевого сервиса мониторинга выполнения нормативных требований по благоустройству, санитарному состоянию территорий, реализации жилищной реформы, организации капитального и текущего ремонта и содержания жилищного фонда городского округа Люберцы, функционированию</w:t>
      </w:r>
      <w:proofErr w:type="gramEnd"/>
      <w:r>
        <w:rPr>
          <w:rFonts w:ascii="Arial" w:eastAsia="Times New Roman" w:hAnsi="Arial" w:cs="Arial"/>
          <w:sz w:val="24"/>
          <w:szCs w:val="24"/>
        </w:rPr>
        <w:t xml:space="preserve"> коммунальной  и инженерной инфраструктуры, оценке показателей в жилищно-коммунальной сфере на территории городского округа Люберцы в информационно-телекоммуникационной сети «Интернет». </w:t>
      </w:r>
    </w:p>
    <w:p w:rsidR="007A0368" w:rsidRDefault="007A0368" w:rsidP="007A036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Реализация муниципальной программы направлена на обеспечение городского округа благоприятными и безопасными условиями проживания, а также обеспеченность жителей качественными услугами в сфере ЖКХ, а именно:</w:t>
      </w:r>
    </w:p>
    <w:p w:rsidR="007A0368" w:rsidRDefault="007A0368" w:rsidP="007A0368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повышение доли населения, обеспеченного доброкачественной питьевой водой;</w:t>
      </w:r>
    </w:p>
    <w:p w:rsidR="007A0368" w:rsidRDefault="007A0368" w:rsidP="007A0368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повышение надежности систем теплоснабжения, водоснабжения  и водоотведения;</w:t>
      </w:r>
    </w:p>
    <w:p w:rsidR="007A0368" w:rsidRDefault="007A0368" w:rsidP="007A0368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совершенствование системы управления в жилищно-коммунальной сфере;</w:t>
      </w:r>
    </w:p>
    <w:p w:rsidR="007A0368" w:rsidRDefault="007A0368" w:rsidP="007A0368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обеспечение комфортных условий проживания в многоквартирных домах.</w:t>
      </w:r>
    </w:p>
    <w:p w:rsidR="007A0368" w:rsidRDefault="007A0368" w:rsidP="007A036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 xml:space="preserve">В </w:t>
      </w:r>
      <w:r>
        <w:rPr>
          <w:rFonts w:ascii="Arial" w:eastAsia="Times New Roman" w:hAnsi="Arial" w:cs="Arial"/>
          <w:sz w:val="24"/>
          <w:szCs w:val="24"/>
        </w:rPr>
        <w:t>ведении муниципального образования городской округ Люберцы Московской области находятся 139 муниципальных учреждений.</w:t>
      </w:r>
    </w:p>
    <w:p w:rsidR="007A0368" w:rsidRDefault="007A0368" w:rsidP="007A036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По состоянию </w:t>
      </w:r>
      <w:proofErr w:type="gramStart"/>
      <w:r>
        <w:rPr>
          <w:rFonts w:ascii="Arial" w:eastAsia="Times New Roman" w:hAnsi="Arial" w:cs="Arial"/>
          <w:sz w:val="24"/>
          <w:szCs w:val="24"/>
        </w:rPr>
        <w:t>на конец</w:t>
      </w:r>
      <w:proofErr w:type="gramEnd"/>
      <w:r>
        <w:rPr>
          <w:rFonts w:ascii="Arial" w:eastAsia="Times New Roman" w:hAnsi="Arial" w:cs="Arial"/>
          <w:sz w:val="24"/>
          <w:szCs w:val="24"/>
        </w:rPr>
        <w:t xml:space="preserve"> 2019 года муниципальные учреждения городского округа Люберцы оснащены приборами учета энергетических ресурсов не в полном объеме.</w:t>
      </w:r>
    </w:p>
    <w:p w:rsidR="007A0368" w:rsidRDefault="007A0368" w:rsidP="007A0368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В настоящее</w:t>
      </w:r>
      <w:r>
        <w:rPr>
          <w:rFonts w:ascii="Arial" w:eastAsia="Times New Roman" w:hAnsi="Arial" w:cs="Arial"/>
          <w:bCs/>
          <w:sz w:val="24"/>
          <w:szCs w:val="24"/>
        </w:rPr>
        <w:t xml:space="preserve"> время в бюджетной сфере округа существует ряд проблем: </w:t>
      </w:r>
    </w:p>
    <w:p w:rsidR="007A0368" w:rsidRDefault="007A0368" w:rsidP="007A0368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низкая энергетическая эффективность объектов коммунальной инфраструктуры, бюджетных учреждений. Причинами возникновения данной проблемы являются высокая доля устаревшего оборудования, изношенность коммунальных сетей, отсутствие плана мероприятий по энергосбережению и повышению энергетической эффективности;</w:t>
      </w:r>
    </w:p>
    <w:p w:rsidR="007A0368" w:rsidRDefault="007A0368" w:rsidP="007A0368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lastRenderedPageBreak/>
        <w:t xml:space="preserve">низкая доля </w:t>
      </w:r>
      <w:proofErr w:type="spellStart"/>
      <w:r>
        <w:rPr>
          <w:rFonts w:ascii="Arial" w:eastAsia="Times New Roman" w:hAnsi="Arial" w:cs="Arial"/>
          <w:sz w:val="24"/>
          <w:szCs w:val="24"/>
        </w:rPr>
        <w:t>энергоэффективного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освещения учреждений. Причина данной проблемы – физический износ осветительного оборудования, значительно опережающий темпы его реконструкции;</w:t>
      </w:r>
    </w:p>
    <w:p w:rsidR="007A0368" w:rsidRDefault="007A0368" w:rsidP="007A0368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отсутствие пропаганды энергосбережения и условий, его стимулирующих. </w:t>
      </w:r>
    </w:p>
    <w:p w:rsidR="007A0368" w:rsidRDefault="007A0368" w:rsidP="007A0368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Для решения вопросов повышения энергетической эффективности во всех учреждениях бюджетной сферы городского округа проведены энергетические обследования в целях:</w:t>
      </w:r>
    </w:p>
    <w:p w:rsidR="007A0368" w:rsidRDefault="007A0368" w:rsidP="007A0368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выявления потенциала энергосбережения;</w:t>
      </w:r>
    </w:p>
    <w:p w:rsidR="007A0368" w:rsidRDefault="007A0368" w:rsidP="007A0368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определения основных энергосберегающих мероприятий;</w:t>
      </w:r>
    </w:p>
    <w:p w:rsidR="007A0368" w:rsidRDefault="007A0368" w:rsidP="007A0368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определения объектов бюджетной сферы, где необходимо первоочередное проведение энергосберегающих мероприятий;</w:t>
      </w:r>
    </w:p>
    <w:p w:rsidR="007A0368" w:rsidRDefault="007A0368" w:rsidP="007A0368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установления нормативных показателей энергопотребления (</w:t>
      </w:r>
      <w:proofErr w:type="spellStart"/>
      <w:r>
        <w:rPr>
          <w:rFonts w:ascii="Arial" w:eastAsia="Times New Roman" w:hAnsi="Arial" w:cs="Arial"/>
          <w:sz w:val="24"/>
          <w:szCs w:val="24"/>
        </w:rPr>
        <w:t>лимитирование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энергопотребления);</w:t>
      </w:r>
    </w:p>
    <w:p w:rsidR="007A0368" w:rsidRDefault="007A0368" w:rsidP="007A0368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ряд </w:t>
      </w:r>
      <w:proofErr w:type="spellStart"/>
      <w:r>
        <w:rPr>
          <w:rFonts w:ascii="Arial" w:eastAsia="Times New Roman" w:hAnsi="Arial" w:cs="Arial"/>
          <w:sz w:val="24"/>
          <w:szCs w:val="24"/>
        </w:rPr>
        <w:t>бюдженых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учреждений не обеспечены 2-й категорией надежности.</w:t>
      </w:r>
    </w:p>
    <w:p w:rsidR="007A0368" w:rsidRDefault="007A0368" w:rsidP="007A0368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 xml:space="preserve">На основе результатов </w:t>
      </w:r>
      <w:proofErr w:type="spellStart"/>
      <w:r>
        <w:rPr>
          <w:rFonts w:ascii="Arial" w:eastAsia="Times New Roman" w:hAnsi="Arial" w:cs="Arial"/>
          <w:bCs/>
          <w:sz w:val="24"/>
          <w:szCs w:val="24"/>
        </w:rPr>
        <w:t>энергоаудита</w:t>
      </w:r>
      <w:proofErr w:type="spellEnd"/>
      <w:r>
        <w:rPr>
          <w:rFonts w:ascii="Arial" w:eastAsia="Times New Roman" w:hAnsi="Arial" w:cs="Arial"/>
          <w:bCs/>
          <w:sz w:val="24"/>
          <w:szCs w:val="24"/>
        </w:rPr>
        <w:t xml:space="preserve"> составляются энергетические паспорта объектов бюджетной сферы.</w:t>
      </w:r>
    </w:p>
    <w:p w:rsidR="007A0368" w:rsidRDefault="007A0368" w:rsidP="007A036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Основным риском при реализации Программы является возникновение необходимости выполнения дополнительных работ, при которых возможны дополнительные расходы, в том числе по причине подорожания</w:t>
      </w:r>
      <w:r>
        <w:rPr>
          <w:rFonts w:ascii="Arial" w:hAnsi="Arial" w:cs="Arial"/>
          <w:sz w:val="24"/>
          <w:szCs w:val="24"/>
        </w:rPr>
        <w:t xml:space="preserve"> стоимости материалов.</w:t>
      </w:r>
    </w:p>
    <w:p w:rsidR="007A0368" w:rsidRDefault="007A0368" w:rsidP="007A0368">
      <w:pPr>
        <w:pStyle w:val="af0"/>
        <w:numPr>
          <w:ilvl w:val="0"/>
          <w:numId w:val="2"/>
        </w:numPr>
        <w:spacing w:before="120" w:after="120" w:line="240" w:lineRule="auto"/>
        <w:ind w:left="1349" w:hanging="357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Описание цели муниципальной программы</w:t>
      </w:r>
    </w:p>
    <w:p w:rsidR="007A0368" w:rsidRDefault="007A0368" w:rsidP="007A0368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Цель муниципальной программы «Развитие инженерной инфраструктуры и </w:t>
      </w:r>
      <w:proofErr w:type="spellStart"/>
      <w:r>
        <w:rPr>
          <w:rFonts w:ascii="Arial" w:eastAsia="Times New Roman" w:hAnsi="Arial" w:cs="Arial"/>
          <w:bCs/>
          <w:sz w:val="24"/>
          <w:szCs w:val="24"/>
        </w:rPr>
        <w:t>энергоэффективности</w:t>
      </w:r>
      <w:proofErr w:type="spellEnd"/>
      <w:r>
        <w:rPr>
          <w:rFonts w:ascii="Arial" w:eastAsia="Times New Roman" w:hAnsi="Arial" w:cs="Arial"/>
          <w:bCs/>
          <w:sz w:val="24"/>
          <w:szCs w:val="24"/>
        </w:rPr>
        <w:t>» - 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Люберцы.</w:t>
      </w:r>
    </w:p>
    <w:p w:rsidR="007A0368" w:rsidRDefault="007A0368" w:rsidP="007A0368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 xml:space="preserve">Достижение поставленной цели позволит достичь: </w:t>
      </w:r>
    </w:p>
    <w:p w:rsidR="007A0368" w:rsidRDefault="007A0368" w:rsidP="007A0368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обеспечения надежности функционирования систем коммунальной инфраструктуры, в том числе увеличения доли сточных вод, очищенных до нормативных значений в общем объеме систем сточных вод, пропущенных через очистные сооружения;</w:t>
      </w:r>
    </w:p>
    <w:p w:rsidR="007A0368" w:rsidRDefault="007A0368" w:rsidP="007A0368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обеспечения безаварийного прохождения осенне-зимнего периода;</w:t>
      </w:r>
    </w:p>
    <w:p w:rsidR="007A0368" w:rsidRDefault="007A0368" w:rsidP="007A0368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увеличения доли населения, обеспеченного доброкачественной из централизованных источников водоснабжения;</w:t>
      </w:r>
    </w:p>
    <w:p w:rsidR="007A0368" w:rsidRDefault="007A0368" w:rsidP="007A0368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повышение энергетической эффективности в бюджетной сфере;</w:t>
      </w:r>
    </w:p>
    <w:p w:rsidR="007A0368" w:rsidRDefault="007A0368" w:rsidP="007A0368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повышение энергетической эффективности в жилищном фонде;</w:t>
      </w:r>
    </w:p>
    <w:p w:rsidR="007A0368" w:rsidRDefault="007A0368" w:rsidP="007A0368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повышение энергетической эффективности в системах коммунальной инфраструктуры;</w:t>
      </w:r>
    </w:p>
    <w:p w:rsidR="007A0368" w:rsidRDefault="007A0368" w:rsidP="007A0368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повышение энергетической эффективности систем наружного освещения;</w:t>
      </w:r>
    </w:p>
    <w:p w:rsidR="007A0368" w:rsidRDefault="007A0368" w:rsidP="007A0368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повышение энергетической эффективности на территории городского округа;</w:t>
      </w:r>
    </w:p>
    <w:p w:rsidR="007A0368" w:rsidRDefault="007A0368" w:rsidP="007A0368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создания условий для безаварийного функционирования системы водоотведения  городского округа Люберцы;</w:t>
      </w:r>
    </w:p>
    <w:p w:rsidR="007A0368" w:rsidRDefault="007A0368" w:rsidP="007A0368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повышения стандартов управления многоквартирными домами на территории городского округа Люберцы.</w:t>
      </w:r>
    </w:p>
    <w:p w:rsidR="007A0368" w:rsidRDefault="007A0368" w:rsidP="007A0368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Достижение поставленной цели позволит:</w:t>
      </w:r>
    </w:p>
    <w:p w:rsidR="007A0368" w:rsidRDefault="007A0368" w:rsidP="007A0368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обеспечить надежность функционирования систем коммунальной инфраструктуры, в том числе увеличения доли сточных вод, очищенных до нормативных значений в общем объеме систем сточных вод, пропущенных через очистные сооружения;</w:t>
      </w:r>
    </w:p>
    <w:p w:rsidR="007A0368" w:rsidRDefault="007A0368" w:rsidP="007A0368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обеспечить безаварийное прохождение осенне-зимнего периода;</w:t>
      </w:r>
    </w:p>
    <w:p w:rsidR="007A0368" w:rsidRDefault="007A0368" w:rsidP="007A0368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увеличения доли населения, обеспеченного доброкачественной  из централизованных источников водоснабжения;</w:t>
      </w:r>
    </w:p>
    <w:p w:rsidR="007A0368" w:rsidRDefault="007A0368" w:rsidP="007A0368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lastRenderedPageBreak/>
        <w:t>создать условия для безаварийного функционирования системы водоотведения городского округа Люберцы;</w:t>
      </w:r>
    </w:p>
    <w:p w:rsidR="007A0368" w:rsidRDefault="007A0368" w:rsidP="007A0368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повысить стандарты управления многоквартирными домами на территории городского округа Люберцы.</w:t>
      </w:r>
    </w:p>
    <w:p w:rsidR="007A0368" w:rsidRDefault="007A0368" w:rsidP="007A0368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повышения стандартов управления многоквартирными домами на территории городского округа Люберцы;</w:t>
      </w:r>
    </w:p>
    <w:p w:rsidR="007A0368" w:rsidRDefault="007A0368" w:rsidP="007A0368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обеспечить надежность электроснабжения бюджетных учреждений.</w:t>
      </w:r>
    </w:p>
    <w:p w:rsidR="007A0368" w:rsidRDefault="007A0368" w:rsidP="007A0368">
      <w:pPr>
        <w:pStyle w:val="af0"/>
        <w:numPr>
          <w:ilvl w:val="0"/>
          <w:numId w:val="2"/>
        </w:numPr>
        <w:spacing w:before="120" w:after="120" w:line="240" w:lineRule="auto"/>
        <w:ind w:left="1349" w:hanging="357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Прогноз развития соответствующей сферы с учетом реализации муниципальной программы, включая возможные варианты решения проблемы</w:t>
      </w:r>
    </w:p>
    <w:p w:rsidR="007A0368" w:rsidRDefault="007A0368" w:rsidP="007A036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Реализация муниципальной </w:t>
      </w:r>
      <w:r>
        <w:rPr>
          <w:rFonts w:ascii="Arial" w:eastAsia="Times New Roman" w:hAnsi="Arial" w:cs="Arial"/>
          <w:bCs/>
          <w:sz w:val="24"/>
          <w:szCs w:val="24"/>
        </w:rPr>
        <w:t>программы</w:t>
      </w:r>
      <w:r>
        <w:rPr>
          <w:rFonts w:ascii="Arial" w:hAnsi="Arial" w:cs="Arial"/>
          <w:sz w:val="24"/>
          <w:szCs w:val="24"/>
        </w:rPr>
        <w:t xml:space="preserve"> направлена:</w:t>
      </w:r>
    </w:p>
    <w:p w:rsidR="007A0368" w:rsidRDefault="007A0368" w:rsidP="007A036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На </w:t>
      </w:r>
      <w:r>
        <w:rPr>
          <w:rFonts w:ascii="Arial" w:eastAsia="Times New Roman" w:hAnsi="Arial" w:cs="Arial"/>
          <w:bCs/>
          <w:sz w:val="24"/>
          <w:szCs w:val="24"/>
        </w:rPr>
        <w:t>обеспечение</w:t>
      </w:r>
      <w:r>
        <w:rPr>
          <w:rFonts w:ascii="Arial" w:hAnsi="Arial" w:cs="Arial"/>
          <w:sz w:val="24"/>
          <w:szCs w:val="24"/>
        </w:rPr>
        <w:t xml:space="preserve"> городского округа благоприятными и безопасными условиями проживания, а также обеспеченность жителей качественными услугами в сфере </w:t>
      </w:r>
      <w:proofErr w:type="spellStart"/>
      <w:r>
        <w:rPr>
          <w:rFonts w:ascii="Arial" w:hAnsi="Arial" w:cs="Arial"/>
          <w:sz w:val="24"/>
          <w:szCs w:val="24"/>
        </w:rPr>
        <w:t>ЖКХ</w:t>
      </w:r>
      <w:proofErr w:type="gramStart"/>
      <w:r>
        <w:rPr>
          <w:rFonts w:ascii="Arial" w:hAnsi="Arial" w:cs="Arial"/>
          <w:sz w:val="24"/>
          <w:szCs w:val="24"/>
        </w:rPr>
        <w:t>,а</w:t>
      </w:r>
      <w:proofErr w:type="spellEnd"/>
      <w:proofErr w:type="gramEnd"/>
      <w:r>
        <w:rPr>
          <w:rFonts w:ascii="Arial" w:hAnsi="Arial" w:cs="Arial"/>
          <w:sz w:val="24"/>
          <w:szCs w:val="24"/>
        </w:rPr>
        <w:t xml:space="preserve"> именно:</w:t>
      </w:r>
    </w:p>
    <w:p w:rsidR="007A0368" w:rsidRDefault="007A0368" w:rsidP="007A0368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повышение доли населения, обеспеченного доброкачественной питьевой водой;</w:t>
      </w:r>
    </w:p>
    <w:p w:rsidR="007A0368" w:rsidRDefault="007A0368" w:rsidP="007A0368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повышение надежности систем теплоснабжения, водоснабжения и водоотведения;</w:t>
      </w:r>
    </w:p>
    <w:p w:rsidR="007A0368" w:rsidRDefault="007A0368" w:rsidP="007A0368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совершенствование системы управления в жилищно-коммунальной сфере</w:t>
      </w:r>
    </w:p>
    <w:p w:rsidR="007A0368" w:rsidRDefault="007A0368" w:rsidP="007A036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На </w:t>
      </w:r>
      <w:r>
        <w:rPr>
          <w:rFonts w:ascii="Arial" w:eastAsia="Times New Roman" w:hAnsi="Arial" w:cs="Arial"/>
          <w:bCs/>
          <w:sz w:val="24"/>
          <w:szCs w:val="24"/>
        </w:rPr>
        <w:t>выполнение</w:t>
      </w:r>
      <w:r>
        <w:rPr>
          <w:rFonts w:ascii="Arial" w:hAnsi="Arial" w:cs="Arial"/>
          <w:sz w:val="24"/>
          <w:szCs w:val="24"/>
        </w:rPr>
        <w:t xml:space="preserve"> Федерального закона от 23.11.2009 № 261-ФЗ «Об энергосбережении и о повышении энергетической эффективности, и о внесении изменений в отдельные законодательные акты Российской Федерации», а именно: </w:t>
      </w:r>
    </w:p>
    <w:p w:rsidR="007A0368" w:rsidRDefault="007A0368" w:rsidP="007A0368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установку приборов учета потребления энергоресурсов;</w:t>
      </w:r>
    </w:p>
    <w:p w:rsidR="007A0368" w:rsidRDefault="007A0368" w:rsidP="007A0368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на повышение энергетической эффективности объектов ЖКХ и бюджетной сферы.</w:t>
      </w:r>
    </w:p>
    <w:p w:rsidR="007A0368" w:rsidRDefault="007A0368" w:rsidP="007A0368">
      <w:pPr>
        <w:pStyle w:val="af0"/>
        <w:numPr>
          <w:ilvl w:val="0"/>
          <w:numId w:val="2"/>
        </w:numPr>
        <w:spacing w:before="120" w:after="120" w:line="240" w:lineRule="auto"/>
        <w:ind w:left="1349" w:hanging="357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Перечень подпрограмм и краткое их описание</w:t>
      </w:r>
    </w:p>
    <w:p w:rsidR="007A0368" w:rsidRDefault="007A0368" w:rsidP="007A036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Подпрограмма «Чистая вода» направлена на обеспечение надежности функционирования систем водоснабжения, а также увеличение доли населения, обеспеченного доброкачественной питьевой водой из централизованных источников водоснабжения.</w:t>
      </w:r>
    </w:p>
    <w:p w:rsidR="007A0368" w:rsidRDefault="007A0368" w:rsidP="007A036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Подпрограмма «Системы водоотведения» направлена на создание условий для безаварийного функционирования системы водоотведения городского округа Люберцы;</w:t>
      </w:r>
    </w:p>
    <w:p w:rsidR="007A0368" w:rsidRDefault="007A0368" w:rsidP="007A036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Подпрограмма «Создание условий для обеспечения качественными коммунальными услугами» направлена на обеспечение надежности  функционирования систем коммунальной инфраструктуры, снижения дефицита мощности котельных,  безаварийные условия  прохождение осенне-зимнего периода.</w:t>
      </w:r>
    </w:p>
    <w:p w:rsidR="007A0368" w:rsidRDefault="007A0368" w:rsidP="007A036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Подпрограмма </w:t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4 «Энергосбережение и повышение энергетической эффективности» предусматривает реализацию организационных   и технологических мер по экономии топлива и энергии, то есть проведение целенаправленной энергосберегающей политики. Реализация мероприятий подпрограммы обеспечит повышение энергетической эффективности на объектах жилищно-коммунального хозяйства  и бюджетной сферы, а также обеспечение надежности электроснабжения бюджетных учреждений. </w:t>
      </w:r>
    </w:p>
    <w:p w:rsidR="007A0368" w:rsidRDefault="007A0368" w:rsidP="007A036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Подпрограмма «Обеспечивающая подпрограмма» направлена на организацию деятельности административных комиссий, уполномоченных рассматривать дела об административных правонарушениях в сфере благоустройства.</w:t>
      </w:r>
    </w:p>
    <w:p w:rsidR="007A0368" w:rsidRDefault="007A0368" w:rsidP="007A0368">
      <w:pPr>
        <w:pStyle w:val="af0"/>
        <w:numPr>
          <w:ilvl w:val="0"/>
          <w:numId w:val="2"/>
        </w:numPr>
        <w:spacing w:before="120" w:after="120" w:line="240" w:lineRule="auto"/>
        <w:ind w:left="1349" w:hanging="357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Обобщенная характеристика основных мероприятий муниципальной программы с обоснованием необходимости их осуществления</w:t>
      </w:r>
    </w:p>
    <w:p w:rsidR="007A0368" w:rsidRDefault="007A0368" w:rsidP="007A036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Основные мероприятия Программы  представляют собой совокупность мероприятий, входящих в состав подпрограмм. Подпрограммы и включенные в них основные мероприятия представляют в совокупности комплекс взаимосвязанных мер, направленных на решение  наиболее важных текущих и перспективных целей в сфере </w:t>
      </w:r>
      <w:r>
        <w:rPr>
          <w:rFonts w:ascii="Arial" w:hAnsi="Arial" w:cs="Arial"/>
          <w:sz w:val="24"/>
          <w:szCs w:val="24"/>
        </w:rPr>
        <w:lastRenderedPageBreak/>
        <w:t xml:space="preserve">жилищно-коммунального хозяйства  энергетической эффективности на территории городского округа Люберцы. </w:t>
      </w:r>
    </w:p>
    <w:p w:rsidR="007A0368" w:rsidRDefault="007A0368" w:rsidP="007A036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Подпрограммой «Чистая вода» предусматривается реализация мероприятий по строительству, реконструкции (модернизации), капитальному  ремонту, приобретению, монтажу и ввод в эксплуатацию объектов водоснабжения.</w:t>
      </w:r>
    </w:p>
    <w:p w:rsidR="007A0368" w:rsidRDefault="007A0368" w:rsidP="007A036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Подпрограммой «Системы водоотведения» предусматривается реализация мероприятий по строительству (реконструкции), капитальному ремонту канализационных коллекторов (участков) и канализационных насосных станций.</w:t>
      </w:r>
    </w:p>
    <w:p w:rsidR="007A0368" w:rsidRDefault="007A0368" w:rsidP="007A036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Подпрограммой «Создание условий для обеспечения качественными коммунальными услугами» предусматривается реализация с мероприятий по актуализации (разработки) схем теплоснабжения, водоснабжения и водоотведения, а также на разработку программы комплексного развития систем коммунальной инфраструктуры, а также обеспечение надежности электроснабжения бюджетных учреждений. </w:t>
      </w:r>
    </w:p>
    <w:p w:rsidR="007A0368" w:rsidRDefault="007A0368" w:rsidP="007A036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Подпрограммой «Энергосбережение и повышение энергетической эффективности» предусматривается реализация мероприятий направленных на  повышение энергетической эффективности муниципальных учреждений и жилищного фонда городского округа Люберцы.</w:t>
      </w:r>
    </w:p>
    <w:p w:rsidR="007A0368" w:rsidRDefault="007A0368" w:rsidP="007A036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Выполнение основных  мероприятий позволит увеличить:</w:t>
      </w:r>
    </w:p>
    <w:p w:rsidR="007A0368" w:rsidRDefault="007A0368" w:rsidP="007A0368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количество построенных, реконструированных, отремонтированных коллекторов (участков), канализационных насосных станций до3 ед. к концу 2021 года;</w:t>
      </w:r>
    </w:p>
    <w:p w:rsidR="007A0368" w:rsidRDefault="007A0368" w:rsidP="007A0368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количество построенных, реконструированных, отремонтированных коллекторов (участков), канализационных насосных станций, до 3ед. до 2022года;</w:t>
      </w:r>
    </w:p>
    <w:p w:rsidR="007A0368" w:rsidRDefault="007A0368" w:rsidP="007A0368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количество созданных и восстановленных объектов коммунальной инфраструктуры (котельные, ЦТП, сети</w:t>
      </w:r>
      <w:proofErr w:type="gramStart"/>
      <w:r>
        <w:rPr>
          <w:rFonts w:ascii="Arial" w:eastAsia="Times New Roman" w:hAnsi="Arial" w:cs="Arial"/>
          <w:sz w:val="24"/>
          <w:szCs w:val="24"/>
        </w:rPr>
        <w:t>)д</w:t>
      </w:r>
      <w:proofErr w:type="gramEnd"/>
      <w:r>
        <w:rPr>
          <w:rFonts w:ascii="Arial" w:eastAsia="Times New Roman" w:hAnsi="Arial" w:cs="Arial"/>
          <w:sz w:val="24"/>
          <w:szCs w:val="24"/>
        </w:rPr>
        <w:t>о 5 ед. к концу 2022 году;</w:t>
      </w:r>
    </w:p>
    <w:p w:rsidR="007A0368" w:rsidRDefault="007A0368" w:rsidP="007A0368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количество созданных и восстановленных ВЗУ, ВНС и станций водоподготовки до 6 ед. к концу 2021 года;</w:t>
      </w:r>
    </w:p>
    <w:p w:rsidR="007A0368" w:rsidRDefault="007A0368" w:rsidP="007A0368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долю населения, обеспеченного доброкачественной питьевой водой из централизованных источников водоснабжения до 99 % к концу 2024 года;</w:t>
      </w:r>
    </w:p>
    <w:p w:rsidR="007A0368" w:rsidRDefault="007A0368" w:rsidP="007A0368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долю МКД, с присвоенными классами </w:t>
      </w:r>
      <w:proofErr w:type="spellStart"/>
      <w:r>
        <w:rPr>
          <w:rFonts w:ascii="Arial" w:eastAsia="Times New Roman" w:hAnsi="Arial" w:cs="Arial"/>
          <w:sz w:val="24"/>
          <w:szCs w:val="24"/>
        </w:rPr>
        <w:t>энергоэффективности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37,3%до 2024года;</w:t>
      </w:r>
    </w:p>
    <w:p w:rsidR="007A0368" w:rsidRDefault="007A0368" w:rsidP="007A0368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долю зданий, строений, сооружений муниципальной собственности, соответствующих нормальному уровню энергетической эффективности и выше (А, B, C, D) к концу 2024 года – до 50 %;</w:t>
      </w:r>
    </w:p>
    <w:p w:rsidR="007A0368" w:rsidRDefault="007A0368" w:rsidP="007A0368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долю зданий, строений, сооружений органов местного самоуправления и муниципальных учреждений, оснащенных приборами учета потребляемых энергетических ресурсов 100 % с 2021 года;</w:t>
      </w:r>
    </w:p>
    <w:p w:rsidR="007A0368" w:rsidRDefault="007A0368" w:rsidP="007A0368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количество образовательных учреждений, подключенных по  2-й категории надежности электроснабжения; </w:t>
      </w:r>
    </w:p>
    <w:p w:rsidR="007A0368" w:rsidRDefault="007A0368" w:rsidP="007A0368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бережливый учёт - оснащенность МКД общедомовыми приборами учёта 100% с 2021 года.</w:t>
      </w:r>
    </w:p>
    <w:p w:rsidR="007A0368" w:rsidRDefault="007A0368" w:rsidP="007A0368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количество предписаний, выданных административной комиссией, уполномоченных рассматривать дела об административных правонарушениях в сфере благоустройства - до 1500 ед. к 2024 году.</w:t>
      </w:r>
    </w:p>
    <w:p w:rsidR="007A0368" w:rsidRDefault="007A0368" w:rsidP="007A036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А также, </w:t>
      </w:r>
      <w:r>
        <w:rPr>
          <w:rFonts w:ascii="Arial" w:hAnsi="Arial" w:cs="Arial"/>
          <w:sz w:val="24"/>
          <w:szCs w:val="24"/>
        </w:rPr>
        <w:t>добиться</w:t>
      </w:r>
      <w:r>
        <w:rPr>
          <w:rFonts w:ascii="Arial" w:eastAsia="Times New Roman" w:hAnsi="Arial" w:cs="Arial"/>
          <w:sz w:val="24"/>
          <w:szCs w:val="24"/>
        </w:rPr>
        <w:t xml:space="preserve"> снижения  технологических нарушений в системе водоотведения.</w:t>
      </w:r>
    </w:p>
    <w:p w:rsidR="007A0368" w:rsidRDefault="007A0368" w:rsidP="007A0368">
      <w:pPr>
        <w:pStyle w:val="af0"/>
        <w:numPr>
          <w:ilvl w:val="0"/>
          <w:numId w:val="2"/>
        </w:numPr>
        <w:autoSpaceDE w:val="0"/>
        <w:autoSpaceDN w:val="0"/>
        <w:adjustRightInd w:val="0"/>
        <w:spacing w:before="120" w:after="120" w:line="240" w:lineRule="auto"/>
        <w:ind w:left="1349" w:right="28" w:hanging="357"/>
        <w:jc w:val="center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 xml:space="preserve">Порядок взаимодействия </w:t>
      </w:r>
      <w:r>
        <w:rPr>
          <w:rFonts w:ascii="Arial" w:hAnsi="Arial" w:cs="Arial"/>
          <w:b/>
          <w:sz w:val="24"/>
          <w:szCs w:val="24"/>
        </w:rPr>
        <w:t xml:space="preserve">ответственного за выполнения мероприятия </w:t>
      </w:r>
      <w:r>
        <w:rPr>
          <w:rFonts w:ascii="Arial" w:hAnsi="Arial" w:cs="Arial"/>
          <w:b/>
          <w:sz w:val="24"/>
          <w:szCs w:val="24"/>
        </w:rPr>
        <w:br/>
        <w:t>с заказчиком</w:t>
      </w:r>
      <w:r>
        <w:rPr>
          <w:rFonts w:ascii="Arial" w:hAnsi="Arial" w:cs="Arial"/>
          <w:b/>
          <w:color w:val="000000"/>
          <w:sz w:val="24"/>
          <w:szCs w:val="24"/>
        </w:rPr>
        <w:t xml:space="preserve"> программы</w:t>
      </w:r>
    </w:p>
    <w:p w:rsidR="007A0368" w:rsidRDefault="007A0368" w:rsidP="007A036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Взаимоотношение ответственного за выполнение мероприятия с заказчиком программы осуществляется в соответствии с Порядком принятия решений о разработке муниципальных программ городского округа Люберцы, их формирования и </w:t>
      </w:r>
      <w:r>
        <w:rPr>
          <w:rFonts w:ascii="Arial" w:hAnsi="Arial" w:cs="Arial"/>
          <w:sz w:val="24"/>
          <w:szCs w:val="24"/>
        </w:rPr>
        <w:lastRenderedPageBreak/>
        <w:t xml:space="preserve">реализации, утвержденным Постановлением администрации от 20.09.2018 № 3715-ПА </w:t>
      </w:r>
      <w:r>
        <w:rPr>
          <w:rFonts w:ascii="Arial" w:eastAsia="Times New Roman" w:hAnsi="Arial" w:cs="Arial"/>
          <w:color w:val="000000"/>
          <w:sz w:val="24"/>
          <w:szCs w:val="24"/>
        </w:rPr>
        <w:t>(далее – Порядок)</w:t>
      </w:r>
      <w:r>
        <w:rPr>
          <w:rFonts w:ascii="Arial" w:hAnsi="Arial" w:cs="Arial"/>
          <w:sz w:val="24"/>
          <w:szCs w:val="24"/>
        </w:rPr>
        <w:t>.</w:t>
      </w:r>
    </w:p>
    <w:p w:rsidR="007A0368" w:rsidRDefault="007A0368" w:rsidP="007A0368">
      <w:pPr>
        <w:pStyle w:val="af0"/>
        <w:numPr>
          <w:ilvl w:val="0"/>
          <w:numId w:val="2"/>
        </w:numPr>
        <w:autoSpaceDE w:val="0"/>
        <w:autoSpaceDN w:val="0"/>
        <w:adjustRightInd w:val="0"/>
        <w:spacing w:before="120" w:after="120" w:line="240" w:lineRule="auto"/>
        <w:ind w:left="1349" w:right="28" w:hanging="357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Методика </w:t>
      </w:r>
      <w:proofErr w:type="gramStart"/>
      <w:r>
        <w:rPr>
          <w:rFonts w:ascii="Arial" w:hAnsi="Arial" w:cs="Arial"/>
          <w:b/>
          <w:color w:val="000000"/>
          <w:sz w:val="24"/>
          <w:szCs w:val="24"/>
        </w:rPr>
        <w:t>расчета</w:t>
      </w:r>
      <w:r>
        <w:rPr>
          <w:rFonts w:ascii="Arial" w:hAnsi="Arial" w:cs="Arial"/>
          <w:b/>
          <w:sz w:val="24"/>
          <w:szCs w:val="24"/>
        </w:rPr>
        <w:t xml:space="preserve"> значений показателей реализации программы</w:t>
      </w:r>
      <w:proofErr w:type="gramEnd"/>
      <w:r>
        <w:rPr>
          <w:rFonts w:ascii="Arial" w:hAnsi="Arial" w:cs="Arial"/>
          <w:b/>
          <w:sz w:val="24"/>
          <w:szCs w:val="24"/>
        </w:rPr>
        <w:t>.</w:t>
      </w:r>
    </w:p>
    <w:p w:rsidR="007A0368" w:rsidRDefault="007A0368" w:rsidP="007A036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Методика расчета показателей муниципальной программы «Развитие инженерной инфраструктуры и </w:t>
      </w:r>
      <w:proofErr w:type="spellStart"/>
      <w:r>
        <w:rPr>
          <w:rFonts w:ascii="Arial" w:hAnsi="Arial" w:cs="Arial"/>
          <w:sz w:val="24"/>
          <w:szCs w:val="24"/>
        </w:rPr>
        <w:t>энергоэффективности</w:t>
      </w:r>
      <w:proofErr w:type="spellEnd"/>
      <w:r>
        <w:rPr>
          <w:rFonts w:ascii="Arial" w:hAnsi="Arial" w:cs="Arial"/>
          <w:sz w:val="24"/>
          <w:szCs w:val="24"/>
        </w:rPr>
        <w:t>» представлена в Приложении № 7 к настоящей программе.</w:t>
      </w:r>
    </w:p>
    <w:p w:rsidR="007A0368" w:rsidRDefault="007A0368" w:rsidP="007A036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A0368" w:rsidRDefault="007A0368" w:rsidP="007A0368">
      <w:pPr>
        <w:pStyle w:val="af0"/>
        <w:numPr>
          <w:ilvl w:val="0"/>
          <w:numId w:val="2"/>
        </w:numPr>
        <w:autoSpaceDE w:val="0"/>
        <w:autoSpaceDN w:val="0"/>
        <w:adjustRightInd w:val="0"/>
        <w:spacing w:before="120" w:after="120" w:line="240" w:lineRule="auto"/>
        <w:ind w:left="1349" w:right="28" w:hanging="357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Состав, форма и сроки представления отчетности о ходе реализации мероприятия </w:t>
      </w:r>
      <w:proofErr w:type="gramStart"/>
      <w:r>
        <w:rPr>
          <w:rFonts w:ascii="Arial" w:hAnsi="Arial" w:cs="Arial"/>
          <w:b/>
          <w:sz w:val="24"/>
          <w:szCs w:val="24"/>
        </w:rPr>
        <w:t>ответственным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за выполнение мероприятия заказчику программы (подпрограммы)</w:t>
      </w:r>
    </w:p>
    <w:p w:rsidR="007A0368" w:rsidRDefault="007A0368" w:rsidP="007A036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 целью </w:t>
      </w:r>
      <w:proofErr w:type="gramStart"/>
      <w:r>
        <w:rPr>
          <w:rFonts w:ascii="Arial" w:hAnsi="Arial" w:cs="Arial"/>
          <w:sz w:val="24"/>
          <w:szCs w:val="24"/>
        </w:rPr>
        <w:t>контроля за</w:t>
      </w:r>
      <w:proofErr w:type="gramEnd"/>
      <w:r>
        <w:rPr>
          <w:rFonts w:ascii="Arial" w:hAnsi="Arial" w:cs="Arial"/>
          <w:sz w:val="24"/>
          <w:szCs w:val="24"/>
        </w:rPr>
        <w:t xml:space="preserve"> реализацией муниципальной программы муниципальный заказчик программы формирует и направляет в управление экономики на бумажном носителе:</w:t>
      </w:r>
    </w:p>
    <w:p w:rsidR="007A0368" w:rsidRDefault="007A0368" w:rsidP="007A0368">
      <w:pPr>
        <w:spacing w:after="0" w:line="240" w:lineRule="auto"/>
        <w:ind w:left="340" w:firstLine="39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1)</w:t>
      </w:r>
      <w:r>
        <w:rPr>
          <w:rFonts w:ascii="Arial" w:eastAsia="Times New Roman" w:hAnsi="Arial" w:cs="Arial"/>
          <w:color w:val="000000"/>
          <w:sz w:val="24"/>
          <w:szCs w:val="24"/>
        </w:rPr>
        <w:tab/>
        <w:t>Ежеквартально до 15 числа месяца, следующего за отчетным кварталом:</w:t>
      </w:r>
    </w:p>
    <w:p w:rsidR="007A0368" w:rsidRDefault="007A0368" w:rsidP="007A0368">
      <w:pPr>
        <w:spacing w:after="0" w:line="240" w:lineRule="auto"/>
        <w:ind w:left="340" w:firstLine="39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а)</w:t>
      </w:r>
      <w:r>
        <w:rPr>
          <w:rFonts w:ascii="Arial" w:eastAsia="Times New Roman" w:hAnsi="Arial" w:cs="Arial"/>
          <w:color w:val="000000"/>
          <w:sz w:val="24"/>
          <w:szCs w:val="24"/>
        </w:rPr>
        <w:tab/>
        <w:t xml:space="preserve"> оперативный отчет о реализации мероприятий, по форме согласно приложению № 6 к Порядку; </w:t>
      </w:r>
    </w:p>
    <w:p w:rsidR="007A0368" w:rsidRDefault="007A0368" w:rsidP="007A0368">
      <w:pPr>
        <w:spacing w:after="0" w:line="240" w:lineRule="auto"/>
        <w:ind w:left="340" w:firstLine="39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б)</w:t>
      </w:r>
      <w:r>
        <w:rPr>
          <w:rFonts w:ascii="Arial" w:eastAsia="Times New Roman" w:hAnsi="Arial" w:cs="Arial"/>
          <w:color w:val="000000"/>
          <w:sz w:val="24"/>
          <w:szCs w:val="24"/>
        </w:rPr>
        <w:tab/>
        <w:t>аналитическую записку, в которой указываются:</w:t>
      </w:r>
    </w:p>
    <w:p w:rsidR="007A0368" w:rsidRDefault="007A0368" w:rsidP="007A0368">
      <w:pPr>
        <w:spacing w:after="0" w:line="240" w:lineRule="auto"/>
        <w:ind w:left="340" w:firstLine="39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степень достижения планируемых результатов реализации муниципальной программы и намеченной цели муниципальной программы;</w:t>
      </w:r>
    </w:p>
    <w:p w:rsidR="007A0368" w:rsidRDefault="007A0368" w:rsidP="007A0368">
      <w:pPr>
        <w:spacing w:after="0" w:line="240" w:lineRule="auto"/>
        <w:ind w:left="340" w:firstLine="39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общий объем фактически произведенных расходов, в том числе по источникам финансирования.</w:t>
      </w:r>
    </w:p>
    <w:p w:rsidR="007A0368" w:rsidRDefault="007A0368" w:rsidP="007A0368">
      <w:pPr>
        <w:spacing w:after="0" w:line="240" w:lineRule="auto"/>
        <w:ind w:left="340" w:firstLine="39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2)</w:t>
      </w:r>
      <w:r>
        <w:rPr>
          <w:rFonts w:ascii="Arial" w:eastAsia="Times New Roman" w:hAnsi="Arial" w:cs="Arial"/>
          <w:color w:val="000000"/>
          <w:sz w:val="24"/>
          <w:szCs w:val="24"/>
        </w:rPr>
        <w:tab/>
        <w:t xml:space="preserve">Ежегодно в срок до 1 марта года, следующего за 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</w:rPr>
        <w:t>отчетным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</w:rPr>
        <w:t>:</w:t>
      </w:r>
    </w:p>
    <w:p w:rsidR="007A0368" w:rsidRDefault="007A0368" w:rsidP="007A0368">
      <w:pPr>
        <w:spacing w:after="0" w:line="240" w:lineRule="auto"/>
        <w:ind w:left="340" w:firstLine="39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а)</w:t>
      </w:r>
      <w:r>
        <w:rPr>
          <w:rFonts w:ascii="Arial" w:eastAsia="Times New Roman" w:hAnsi="Arial" w:cs="Arial"/>
          <w:color w:val="000000"/>
          <w:sz w:val="24"/>
          <w:szCs w:val="24"/>
        </w:rPr>
        <w:tab/>
        <w:t xml:space="preserve">годовой отчет о реализации муниципальной программы, по форме согласно приложению № 7 к Порядку; </w:t>
      </w:r>
    </w:p>
    <w:p w:rsidR="007A0368" w:rsidRDefault="007A0368" w:rsidP="007A0368">
      <w:pPr>
        <w:spacing w:after="0" w:line="240" w:lineRule="auto"/>
        <w:ind w:left="340" w:firstLine="39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б)</w:t>
      </w:r>
      <w:r>
        <w:rPr>
          <w:rFonts w:ascii="Arial" w:eastAsia="Times New Roman" w:hAnsi="Arial" w:cs="Arial"/>
          <w:color w:val="000000"/>
          <w:sz w:val="24"/>
          <w:szCs w:val="24"/>
        </w:rPr>
        <w:tab/>
        <w:t>аналитическую записку, в которой указываются:</w:t>
      </w:r>
    </w:p>
    <w:p w:rsidR="007A0368" w:rsidRDefault="007A0368" w:rsidP="007A0368">
      <w:pPr>
        <w:spacing w:after="0" w:line="240" w:lineRule="auto"/>
        <w:ind w:left="340" w:firstLine="39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степень достижения планируемых результатов реализации муниципальной программы и намеченной цели муниципальной программы;</w:t>
      </w:r>
    </w:p>
    <w:p w:rsidR="007A0368" w:rsidRDefault="007A0368" w:rsidP="007A0368">
      <w:pPr>
        <w:spacing w:after="0" w:line="240" w:lineRule="auto"/>
        <w:ind w:left="340" w:firstLine="39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общий объем фактически произведенных расходов, в том числе по источникам финансирования.</w:t>
      </w:r>
    </w:p>
    <w:p w:rsidR="007A0368" w:rsidRDefault="007A0368" w:rsidP="007A0368">
      <w:pPr>
        <w:spacing w:after="0" w:line="240" w:lineRule="auto"/>
        <w:rPr>
          <w:rFonts w:ascii="Arial" w:hAnsi="Arial" w:cs="Arial"/>
          <w:sz w:val="24"/>
          <w:szCs w:val="24"/>
        </w:rPr>
        <w:sectPr w:rsidR="007A0368">
          <w:pgSz w:w="11906" w:h="16838"/>
          <w:pgMar w:top="1134" w:right="851" w:bottom="851" w:left="1134" w:header="567" w:footer="567" w:gutter="0"/>
          <w:cols w:space="720"/>
        </w:sectPr>
      </w:pPr>
    </w:p>
    <w:tbl>
      <w:tblPr>
        <w:tblW w:w="15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93"/>
        <w:gridCol w:w="1861"/>
        <w:gridCol w:w="3363"/>
        <w:gridCol w:w="1442"/>
        <w:gridCol w:w="1484"/>
        <w:gridCol w:w="1385"/>
        <w:gridCol w:w="1126"/>
        <w:gridCol w:w="1142"/>
        <w:gridCol w:w="1569"/>
      </w:tblGrid>
      <w:tr w:rsidR="007A0368" w:rsidTr="007A0368">
        <w:trPr>
          <w:cantSplit/>
          <w:trHeight w:val="1615"/>
        </w:trPr>
        <w:tc>
          <w:tcPr>
            <w:tcW w:w="1547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7A0368" w:rsidRDefault="007A0368">
            <w:pPr>
              <w:pStyle w:val="af"/>
              <w:spacing w:line="276" w:lineRule="auto"/>
              <w:ind w:left="1080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Приложение № 1к муниципальной программе «Развитие инженерной инфраструктуры 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»</w:t>
            </w:r>
          </w:p>
          <w:p w:rsidR="007A0368" w:rsidRDefault="007A0368">
            <w:pPr>
              <w:tabs>
                <w:tab w:val="left" w:pos="13830"/>
              </w:tabs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A0368" w:rsidTr="007A0368">
        <w:trPr>
          <w:cantSplit/>
          <w:trHeight w:val="918"/>
        </w:trPr>
        <w:tc>
          <w:tcPr>
            <w:tcW w:w="1547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7A0368" w:rsidRDefault="007A0368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Паспорт подпрограммы 1 «Чистая вода»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программы 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«Развитие инженерной инфраструктуры и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>»</w:t>
            </w:r>
          </w:p>
        </w:tc>
      </w:tr>
      <w:tr w:rsidR="007A0368" w:rsidTr="007A0368">
        <w:trPr>
          <w:cantSplit/>
          <w:trHeight w:hRule="exact" w:val="743"/>
        </w:trPr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A0368" w:rsidRDefault="007A0368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 подпрограммы</w:t>
            </w:r>
          </w:p>
        </w:tc>
        <w:tc>
          <w:tcPr>
            <w:tcW w:w="133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A0368" w:rsidRDefault="007A0368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</w:tr>
      <w:tr w:rsidR="007A0368" w:rsidTr="007A0368">
        <w:trPr>
          <w:cantSplit/>
          <w:trHeight w:hRule="exact" w:val="268"/>
        </w:trPr>
        <w:tc>
          <w:tcPr>
            <w:tcW w:w="2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A0368" w:rsidRDefault="007A0368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 подпрограммы,</w:t>
            </w:r>
          </w:p>
          <w:p w:rsidR="007A0368" w:rsidRDefault="007A0368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по годам реализации и главным распорядителям </w:t>
            </w:r>
          </w:p>
          <w:p w:rsidR="007A0368" w:rsidRDefault="007A0368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бюджетных средств, в том числе по годам:</w:t>
            </w:r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A0368" w:rsidRDefault="007A0368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33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A0368" w:rsidRDefault="007A0368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8149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A0368" w:rsidRDefault="007A0368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Расходы  (тыс. рублей)</w:t>
            </w:r>
          </w:p>
        </w:tc>
      </w:tr>
      <w:tr w:rsidR="007A0368" w:rsidTr="007A0368">
        <w:trPr>
          <w:cantSplit/>
          <w:trHeight w:hRule="exact" w:val="142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85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A0368" w:rsidTr="007A0368">
        <w:trPr>
          <w:cantSplit/>
          <w:trHeight w:val="62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A0368" w:rsidRDefault="007A0368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A0368" w:rsidRDefault="007A0368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A0368" w:rsidRDefault="007A0368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A0368" w:rsidRDefault="007A0368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A0368" w:rsidRDefault="007A0368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A0368" w:rsidRDefault="007A0368">
            <w:pPr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</w:tr>
      <w:tr w:rsidR="007A0368" w:rsidTr="007A0368">
        <w:trPr>
          <w:cantSplit/>
          <w:trHeight w:val="388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A0368" w:rsidRDefault="007A0368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Администрация городского округа Люберцы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Московской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  <w:p w:rsidR="007A0368" w:rsidRDefault="007A0368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A0368" w:rsidRDefault="007A0368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A0368" w:rsidRDefault="007A0368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184 588,60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A0368" w:rsidRDefault="007A0368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559 554,52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A0368" w:rsidRDefault="007A0368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103 600,00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A0368" w:rsidRDefault="007A0368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A0368" w:rsidRDefault="007A0368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A0368" w:rsidRDefault="007A0368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847 743,12</w:t>
            </w:r>
          </w:p>
        </w:tc>
      </w:tr>
      <w:tr w:rsidR="007A0368" w:rsidTr="007A0368">
        <w:trPr>
          <w:cantSplit/>
          <w:trHeight w:val="388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A0368" w:rsidRDefault="007A0368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A0368" w:rsidRDefault="007A0368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73 921,15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A0368" w:rsidRDefault="007A0368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260 758,50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A0368" w:rsidRDefault="007A0368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41 216,40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A0368" w:rsidRDefault="007A0368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A0368" w:rsidRDefault="007A0368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A0368" w:rsidRDefault="007A0368">
            <w:pPr>
              <w:autoSpaceDE w:val="0"/>
              <w:autoSpaceDN w:val="0"/>
              <w:adjustRightInd w:val="0"/>
              <w:spacing w:after="0" w:line="240" w:lineRule="auto"/>
              <w:ind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375 896,05</w:t>
            </w:r>
          </w:p>
        </w:tc>
      </w:tr>
      <w:tr w:rsidR="007A0368" w:rsidTr="007A0368">
        <w:trPr>
          <w:cantSplit/>
          <w:trHeight w:val="57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A0368" w:rsidRDefault="007A0368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A0368" w:rsidRDefault="007A0368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24 640,38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A0368" w:rsidRDefault="007A0368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86 919,50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A0368" w:rsidRDefault="007A0368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13 738,80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A0368" w:rsidRDefault="007A0368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A0368" w:rsidRDefault="007A0368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A0368" w:rsidRDefault="007A0368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125 298,68</w:t>
            </w:r>
          </w:p>
        </w:tc>
      </w:tr>
      <w:tr w:rsidR="007A0368" w:rsidTr="007A0368">
        <w:trPr>
          <w:cantSplit/>
          <w:trHeight w:val="584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A0368" w:rsidRDefault="007A0368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A0368" w:rsidRDefault="007A0368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68 027,07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A0368" w:rsidRDefault="007A0368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193 876,52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A0368" w:rsidRDefault="007A0368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30 644,80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A0368" w:rsidRDefault="007A0368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A0368" w:rsidRDefault="007A0368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A0368" w:rsidRDefault="007A0368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292 548,39</w:t>
            </w:r>
          </w:p>
        </w:tc>
      </w:tr>
      <w:tr w:rsidR="007A0368" w:rsidTr="007A0368">
        <w:trPr>
          <w:cantSplit/>
          <w:trHeight w:hRule="exact" w:val="56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A0368" w:rsidRDefault="007A0368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A0368" w:rsidRDefault="007A0368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18 000,00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A0368" w:rsidRDefault="007A0368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18 000,00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A0368" w:rsidRDefault="007A0368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18 000,00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A0368" w:rsidRDefault="007A0368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A0368" w:rsidRDefault="007A0368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A0368" w:rsidRDefault="007A0368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54 000,00</w:t>
            </w:r>
          </w:p>
        </w:tc>
      </w:tr>
      <w:tr w:rsidR="007A0368" w:rsidTr="007A0368">
        <w:trPr>
          <w:cantSplit/>
          <w:trHeight w:val="2277"/>
        </w:trPr>
        <w:tc>
          <w:tcPr>
            <w:tcW w:w="15470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7A0368" w:rsidRDefault="007A0368">
            <w:pPr>
              <w:spacing w:before="120" w:after="120" w:line="240" w:lineRule="auto"/>
              <w:ind w:firstLine="709"/>
              <w:jc w:val="center"/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  <w:t>Характеристика сферы реализации подпрограммы, описание основных проблем, решаемых посредством мероприятий</w:t>
            </w:r>
          </w:p>
          <w:p w:rsidR="007A0368" w:rsidRDefault="007A0368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Реализация мероприятий подпрограммы 1 «Чистая вода» обеспечит надежность функционирования систем водоснабжения, а также увеличение доли населения, обеспеченного доброкачественной питьевой водой из централизованных источников водоснабжения.</w:t>
            </w:r>
          </w:p>
          <w:p w:rsidR="007A0368" w:rsidRDefault="007A03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7A0368" w:rsidRDefault="007A03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7A0368" w:rsidRDefault="007A0368" w:rsidP="007A0368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  <w:sectPr w:rsidR="007A0368">
          <w:pgSz w:w="16838" w:h="11906" w:orient="landscape"/>
          <w:pgMar w:top="510" w:right="1389" w:bottom="454" w:left="851" w:header="709" w:footer="709" w:gutter="0"/>
          <w:cols w:space="720"/>
        </w:sectPr>
      </w:pPr>
    </w:p>
    <w:tbl>
      <w:tblPr>
        <w:tblW w:w="14850" w:type="dxa"/>
        <w:tblLook w:val="04A0" w:firstRow="1" w:lastRow="0" w:firstColumn="1" w:lastColumn="0" w:noHBand="0" w:noVBand="1"/>
      </w:tblPr>
      <w:tblGrid>
        <w:gridCol w:w="250"/>
        <w:gridCol w:w="4962"/>
        <w:gridCol w:w="9638"/>
      </w:tblGrid>
      <w:tr w:rsidR="007A0368" w:rsidTr="007A0368">
        <w:tc>
          <w:tcPr>
            <w:tcW w:w="5212" w:type="dxa"/>
            <w:gridSpan w:val="2"/>
          </w:tcPr>
          <w:p w:rsidR="007A0368" w:rsidRDefault="007A036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38" w:type="dxa"/>
            <w:hideMark/>
          </w:tcPr>
          <w:p w:rsidR="007A0368" w:rsidRDefault="007A0368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Приложение № 1</w:t>
            </w:r>
          </w:p>
        </w:tc>
      </w:tr>
      <w:tr w:rsidR="007A0368" w:rsidTr="007A0368">
        <w:tc>
          <w:tcPr>
            <w:tcW w:w="5212" w:type="dxa"/>
            <w:gridSpan w:val="2"/>
          </w:tcPr>
          <w:p w:rsidR="007A0368" w:rsidRDefault="007A036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38" w:type="dxa"/>
            <w:hideMark/>
          </w:tcPr>
          <w:p w:rsidR="007A0368" w:rsidRDefault="007A0368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 Подпрограмме 1 «Чистая вода»</w:t>
            </w:r>
          </w:p>
        </w:tc>
      </w:tr>
      <w:tr w:rsidR="007A0368" w:rsidTr="007A0368">
        <w:tc>
          <w:tcPr>
            <w:tcW w:w="250" w:type="dxa"/>
          </w:tcPr>
          <w:p w:rsidR="007A0368" w:rsidRDefault="007A036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00" w:type="dxa"/>
            <w:gridSpan w:val="2"/>
          </w:tcPr>
          <w:p w:rsidR="007A0368" w:rsidRDefault="007A036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A0368" w:rsidRDefault="007A036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Перечень мероприятий подпрограммы № 1 «Чистая вода» </w:t>
            </w:r>
          </w:p>
          <w:p w:rsidR="007A0368" w:rsidRDefault="007A0368">
            <w:pPr>
              <w:autoSpaceDE w:val="0"/>
              <w:autoSpaceDN w:val="0"/>
              <w:adjustRightInd w:val="0"/>
              <w:spacing w:after="240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муниципальной программы «Развитие инженерной инфраструктуры и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»</w:t>
            </w:r>
          </w:p>
        </w:tc>
      </w:tr>
    </w:tbl>
    <w:tbl>
      <w:tblPr>
        <w:tblW w:w="5251" w:type="pct"/>
        <w:tblLayout w:type="fixed"/>
        <w:tblLook w:val="04A0" w:firstRow="1" w:lastRow="0" w:firstColumn="1" w:lastColumn="0" w:noHBand="0" w:noVBand="1"/>
      </w:tblPr>
      <w:tblGrid>
        <w:gridCol w:w="648"/>
        <w:gridCol w:w="1591"/>
        <w:gridCol w:w="2290"/>
        <w:gridCol w:w="1061"/>
        <w:gridCol w:w="977"/>
        <w:gridCol w:w="1126"/>
        <w:gridCol w:w="1008"/>
        <w:gridCol w:w="1008"/>
        <w:gridCol w:w="1008"/>
        <w:gridCol w:w="563"/>
        <w:gridCol w:w="585"/>
        <w:gridCol w:w="1506"/>
        <w:gridCol w:w="2187"/>
      </w:tblGrid>
      <w:tr w:rsidR="007A0368" w:rsidTr="007A0368">
        <w:trPr>
          <w:trHeight w:val="20"/>
        </w:trPr>
        <w:tc>
          <w:tcPr>
            <w:tcW w:w="208" w:type="pct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511" w:type="pct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Мероприятия подпрограммы</w:t>
            </w:r>
          </w:p>
        </w:tc>
        <w:tc>
          <w:tcPr>
            <w:tcW w:w="736" w:type="pct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341" w:type="pct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314" w:type="pct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Объем финансирования мероприятия в году предшествующему году начала реализации муниципальной программы (тыс.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362" w:type="pct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41" w:type="pct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Объем финансирования по годам,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484" w:type="pct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  <w:noWrap/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за выполнение мероприятия подпрограммы</w:t>
            </w:r>
          </w:p>
        </w:tc>
        <w:tc>
          <w:tcPr>
            <w:tcW w:w="703" w:type="pct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Результаты выполнения мероприятия подпрограммы</w:t>
            </w:r>
          </w:p>
        </w:tc>
      </w:tr>
      <w:tr w:rsidR="007A0368" w:rsidTr="007A0368">
        <w:trPr>
          <w:trHeight w:val="20"/>
        </w:trPr>
        <w:tc>
          <w:tcPr>
            <w:tcW w:w="208" w:type="pct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1" w:type="pct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6" w:type="pct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2" w:type="pct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324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324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81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88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484" w:type="pct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3" w:type="pct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A0368" w:rsidTr="007A0368">
        <w:trPr>
          <w:trHeight w:val="20"/>
        </w:trPr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73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34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4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32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32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32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18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</w:p>
        </w:tc>
      </w:tr>
      <w:tr w:rsidR="007A0368" w:rsidTr="007A0368">
        <w:trPr>
          <w:trHeight w:val="20"/>
        </w:trPr>
        <w:tc>
          <w:tcPr>
            <w:tcW w:w="208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375 896,05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73 921,15</w:t>
            </w:r>
          </w:p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260 758,50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41 216,40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84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ного хозяйства администрации городского округа Люберцы Московской области</w:t>
            </w:r>
          </w:p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3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Обеспечение потребности населения в питьевой воде,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приведение качества питьевой воды к нормативному значению</w:t>
            </w:r>
          </w:p>
        </w:tc>
      </w:tr>
      <w:tr w:rsidR="007A0368" w:rsidTr="007A0368">
        <w:trPr>
          <w:trHeight w:val="20"/>
        </w:trPr>
        <w:tc>
          <w:tcPr>
            <w:tcW w:w="20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511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G5. Федеральный проект «Чистая вода»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125 298,68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24 640,38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86 919,50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13 738,80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84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3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A0368" w:rsidTr="007A0368">
        <w:trPr>
          <w:trHeight w:val="20"/>
        </w:trPr>
        <w:tc>
          <w:tcPr>
            <w:tcW w:w="20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1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292 548,39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68 027,07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193 876,52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30 644,80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84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3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A0368" w:rsidTr="007A0368">
        <w:trPr>
          <w:trHeight w:val="20"/>
        </w:trPr>
        <w:tc>
          <w:tcPr>
            <w:tcW w:w="20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1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84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3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A0368" w:rsidTr="007A0368">
        <w:trPr>
          <w:trHeight w:val="20"/>
        </w:trPr>
        <w:tc>
          <w:tcPr>
            <w:tcW w:w="20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1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793 743,12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166 588,60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541 554,52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85 600,00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84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3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A0368" w:rsidTr="007A0368">
        <w:trPr>
          <w:trHeight w:val="20"/>
        </w:trPr>
        <w:tc>
          <w:tcPr>
            <w:tcW w:w="20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511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G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5.1 Строительство и реконструкция (модернизация) объектов питьевого водоснабжения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375 896,05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73 921,15</w:t>
            </w:r>
          </w:p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260 758,50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41 216,40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84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703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Обеспечение потребности населения в питьевой воде, приведение качества питьевой воды к нормативному значению</w:t>
            </w:r>
          </w:p>
        </w:tc>
      </w:tr>
      <w:tr w:rsidR="007A0368" w:rsidTr="007A0368">
        <w:trPr>
          <w:trHeight w:val="20"/>
        </w:trPr>
        <w:tc>
          <w:tcPr>
            <w:tcW w:w="20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1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125 298,68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24 640,38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86 919,50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13 738,80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84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3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A0368" w:rsidTr="007A0368">
        <w:trPr>
          <w:trHeight w:val="20"/>
        </w:trPr>
        <w:tc>
          <w:tcPr>
            <w:tcW w:w="20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1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</w:t>
            </w:r>
          </w:p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округа Люберцы</w:t>
            </w:r>
          </w:p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292 548,39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68 027,07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193 876,52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30 644,80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84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3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A0368" w:rsidTr="007A0368">
        <w:trPr>
          <w:trHeight w:val="20"/>
        </w:trPr>
        <w:tc>
          <w:tcPr>
            <w:tcW w:w="20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1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84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3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A0368" w:rsidTr="007A0368">
        <w:trPr>
          <w:trHeight w:val="20"/>
        </w:trPr>
        <w:tc>
          <w:tcPr>
            <w:tcW w:w="20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1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793 743,12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166 588,60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541 554,52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85 600,00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84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3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A0368" w:rsidTr="007A0368">
        <w:trPr>
          <w:trHeight w:val="20"/>
        </w:trPr>
        <w:tc>
          <w:tcPr>
            <w:tcW w:w="20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511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02. Строительство, реконструкция, капитальный ремонт, приобретение, монтаж и ввод в эксплуатацию  объектов водоснабжения на территории муниципальных образований Московской области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368" w:rsidRDefault="007A0368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3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7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созданных и восстановленных ВЗУ, ВНС и станций водоподготовки до 6 ед. к концу 2022 года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br/>
              <w:t>Увеличение доли населения, обеспеченного доброкачественной питьевой водой из централизованных источников водоснабжения – до 93 % к концу 2022 года;</w:t>
            </w:r>
          </w:p>
        </w:tc>
      </w:tr>
      <w:tr w:rsidR="007A0368" w:rsidTr="007A0368">
        <w:trPr>
          <w:trHeight w:val="20"/>
        </w:trPr>
        <w:tc>
          <w:tcPr>
            <w:tcW w:w="20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1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368" w:rsidRDefault="007A0368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A0368" w:rsidTr="007A0368">
        <w:trPr>
          <w:trHeight w:val="20"/>
        </w:trPr>
        <w:tc>
          <w:tcPr>
            <w:tcW w:w="20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1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68" w:rsidRDefault="007A0368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  <w:p w:rsidR="007A0368" w:rsidRDefault="007A0368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A0368" w:rsidTr="007A0368">
        <w:trPr>
          <w:trHeight w:val="20"/>
        </w:trPr>
        <w:tc>
          <w:tcPr>
            <w:tcW w:w="20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1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68" w:rsidRDefault="007A0368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  <w:p w:rsidR="007A0368" w:rsidRDefault="007A0368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54 000,00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18 000,00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18 000,00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18 000,00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A0368" w:rsidTr="007A0368">
        <w:trPr>
          <w:trHeight w:val="20"/>
        </w:trPr>
        <w:tc>
          <w:tcPr>
            <w:tcW w:w="20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1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68" w:rsidRDefault="007A0368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  <w:p w:rsidR="007A0368" w:rsidRDefault="007A0368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54 000,00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18 000,00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18 000,00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18 000,00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A0368" w:rsidTr="007A0368">
        <w:trPr>
          <w:trHeight w:val="20"/>
        </w:trPr>
        <w:tc>
          <w:tcPr>
            <w:tcW w:w="20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511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2.1 Строительство и реконструкция объектов водоснабжения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368" w:rsidRDefault="007A0368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3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84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703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созданных и восстановленных ВЗУ, ВНС и станций водоподготовки до 6 ед. к концу 2022 года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br/>
              <w:t>Увеличение доли населения, обеспеченного доброкачественной питьевой водой из централизованн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ых источников водоснабжения – до 93 % к концу 2022 года;</w:t>
            </w:r>
          </w:p>
        </w:tc>
      </w:tr>
      <w:tr w:rsidR="007A0368" w:rsidTr="007A0368">
        <w:trPr>
          <w:trHeight w:val="20"/>
        </w:trPr>
        <w:tc>
          <w:tcPr>
            <w:tcW w:w="20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1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A0368" w:rsidRDefault="007A0368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84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3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A0368" w:rsidTr="007A0368">
        <w:trPr>
          <w:trHeight w:val="20"/>
        </w:trPr>
        <w:tc>
          <w:tcPr>
            <w:tcW w:w="20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1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A0368" w:rsidRDefault="007A0368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84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3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A0368" w:rsidTr="007A0368">
        <w:trPr>
          <w:trHeight w:val="20"/>
        </w:trPr>
        <w:tc>
          <w:tcPr>
            <w:tcW w:w="20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1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A0368" w:rsidRDefault="007A0368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источники</w:t>
            </w:r>
          </w:p>
          <w:p w:rsidR="007A0368" w:rsidRDefault="007A0368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54 000,00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18 000,00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18 000,00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18 000,00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0,0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0</w:t>
            </w:r>
          </w:p>
        </w:tc>
        <w:tc>
          <w:tcPr>
            <w:tcW w:w="484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3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A0368" w:rsidTr="007A0368">
        <w:trPr>
          <w:trHeight w:val="20"/>
        </w:trPr>
        <w:tc>
          <w:tcPr>
            <w:tcW w:w="20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1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A0368" w:rsidRDefault="007A0368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  <w:p w:rsidR="007A0368" w:rsidRDefault="007A0368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54 000,00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18 000,00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18 000,00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18 000,00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84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3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A0368" w:rsidTr="007A0368">
        <w:trPr>
          <w:trHeight w:val="20"/>
        </w:trPr>
        <w:tc>
          <w:tcPr>
            <w:tcW w:w="20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511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2.2 Капитальный ремонт, приобретение, монтаж и ввод в эксплуатацию объектов водоснабжения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341" w:type="pct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1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Обеспечение потребности населения в питьевой воде, приведение качества питьевой воды к нормативному значению</w:t>
            </w:r>
          </w:p>
        </w:tc>
      </w:tr>
      <w:tr w:rsidR="007A0368" w:rsidTr="007A0368">
        <w:trPr>
          <w:trHeight w:val="20"/>
        </w:trPr>
        <w:tc>
          <w:tcPr>
            <w:tcW w:w="20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1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41" w:type="pct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A0368" w:rsidTr="007A0368">
        <w:trPr>
          <w:trHeight w:val="20"/>
        </w:trPr>
        <w:tc>
          <w:tcPr>
            <w:tcW w:w="20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1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41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A0368" w:rsidTr="007A0368">
        <w:trPr>
          <w:trHeight w:val="20"/>
        </w:trPr>
        <w:tc>
          <w:tcPr>
            <w:tcW w:w="20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1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41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A0368" w:rsidTr="007A0368">
        <w:trPr>
          <w:trHeight w:val="20"/>
        </w:trPr>
        <w:tc>
          <w:tcPr>
            <w:tcW w:w="20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1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41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A0368" w:rsidTr="007A0368">
        <w:trPr>
          <w:trHeight w:val="20"/>
        </w:trPr>
        <w:tc>
          <w:tcPr>
            <w:tcW w:w="71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 по подпрограмме</w:t>
            </w:r>
          </w:p>
        </w:tc>
        <w:tc>
          <w:tcPr>
            <w:tcW w:w="341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0368" w:rsidRDefault="007A0368">
            <w:pPr>
              <w:spacing w:after="0"/>
            </w:pP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847 743,12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184 588,60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559 554,52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103 600,00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84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3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7A0368" w:rsidTr="007A0368">
        <w:trPr>
          <w:trHeight w:val="20"/>
        </w:trPr>
        <w:tc>
          <w:tcPr>
            <w:tcW w:w="71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341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</w:pP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375 896,05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73 921,15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260 758,50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41 216,40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84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3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A0368" w:rsidTr="007A0368">
        <w:trPr>
          <w:trHeight w:val="20"/>
        </w:trPr>
        <w:tc>
          <w:tcPr>
            <w:tcW w:w="71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41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</w:pP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125 298,68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24 640,38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86 919,50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13 738,80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84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3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A0368" w:rsidTr="007A0368">
        <w:trPr>
          <w:trHeight w:val="20"/>
        </w:trPr>
        <w:tc>
          <w:tcPr>
            <w:tcW w:w="71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41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</w:pP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292 548,39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68 027,07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193 876,52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30 644,80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84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3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A0368" w:rsidTr="007A0368">
        <w:trPr>
          <w:trHeight w:val="20"/>
        </w:trPr>
        <w:tc>
          <w:tcPr>
            <w:tcW w:w="71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41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</w:pP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54 000,00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18 000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18 000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18 000,00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84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3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</w:tbl>
    <w:p w:rsidR="007A0368" w:rsidRDefault="007A0368" w:rsidP="007A0368">
      <w:pPr>
        <w:rPr>
          <w:rFonts w:ascii="Arial" w:hAnsi="Arial" w:cs="Arial"/>
          <w:sz w:val="24"/>
          <w:szCs w:val="24"/>
        </w:rPr>
      </w:pPr>
    </w:p>
    <w:tbl>
      <w:tblPr>
        <w:tblW w:w="15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94"/>
        <w:gridCol w:w="1870"/>
        <w:gridCol w:w="3354"/>
        <w:gridCol w:w="1604"/>
        <w:gridCol w:w="1699"/>
        <w:gridCol w:w="1133"/>
        <w:gridCol w:w="1417"/>
        <w:gridCol w:w="1275"/>
        <w:gridCol w:w="1019"/>
      </w:tblGrid>
      <w:tr w:rsidR="007A0368" w:rsidTr="007A0368">
        <w:trPr>
          <w:cantSplit/>
          <w:trHeight w:hRule="exact" w:val="1492"/>
        </w:trPr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A0368" w:rsidRDefault="007A0368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37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A0368" w:rsidRDefault="007A0368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A0368" w:rsidRDefault="007A0368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Приложение № 2</w:t>
            </w:r>
          </w:p>
          <w:p w:rsidR="007A0368" w:rsidRDefault="007A0368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 муниципальной программе</w:t>
            </w:r>
          </w:p>
          <w:p w:rsidR="007A0368" w:rsidRDefault="007A0368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«Развитие инженерной инфраструктуры и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»</w:t>
            </w:r>
          </w:p>
        </w:tc>
      </w:tr>
      <w:tr w:rsidR="007A0368" w:rsidTr="007A0368">
        <w:trPr>
          <w:trHeight w:val="570"/>
        </w:trPr>
        <w:tc>
          <w:tcPr>
            <w:tcW w:w="1547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Паспорт подпрограммы 2 «Системы водоотведения» Программы «Развитие инженерной инфраструктуры и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» </w:t>
            </w:r>
          </w:p>
        </w:tc>
      </w:tr>
      <w:tr w:rsidR="007A0368" w:rsidTr="007A0368">
        <w:trPr>
          <w:trHeight w:val="330"/>
        </w:trPr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33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</w:tr>
      <w:tr w:rsidR="007A0368" w:rsidTr="007A0368">
        <w:trPr>
          <w:trHeight w:val="888"/>
        </w:trPr>
        <w:tc>
          <w:tcPr>
            <w:tcW w:w="2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 подпрограммы,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br/>
              <w:t xml:space="preserve">по годам реализации и главным распорядителям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br/>
              <w:t>бюджетных средств, в том числе по годам: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3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81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Расходы  (тыс. рублей)</w:t>
            </w:r>
          </w:p>
        </w:tc>
      </w:tr>
      <w:tr w:rsidR="007A0368" w:rsidTr="007A0368">
        <w:trPr>
          <w:trHeight w:val="25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0368" w:rsidRDefault="007A03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0368" w:rsidRDefault="007A03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0368" w:rsidRDefault="007A03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0368" w:rsidRDefault="007A03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0368" w:rsidRDefault="007A03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</w:tr>
      <w:tr w:rsidR="007A0368" w:rsidTr="007A0368">
        <w:trPr>
          <w:trHeight w:val="37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233,00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437,50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670,50</w:t>
            </w:r>
          </w:p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A0368" w:rsidTr="007A0368">
        <w:trPr>
          <w:trHeight w:val="37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7A0368" w:rsidTr="007A0368">
        <w:trPr>
          <w:trHeight w:val="37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7A0368" w:rsidTr="007A0368">
        <w:trPr>
          <w:trHeight w:val="37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233,00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437,50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670,50</w:t>
            </w:r>
          </w:p>
        </w:tc>
      </w:tr>
      <w:tr w:rsidR="007A0368" w:rsidTr="007A0368">
        <w:trPr>
          <w:cantSplit/>
          <w:trHeight w:val="2474"/>
        </w:trPr>
        <w:tc>
          <w:tcPr>
            <w:tcW w:w="15470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7A0368" w:rsidRDefault="007A0368">
            <w:pPr>
              <w:spacing w:before="120" w:after="120" w:line="240" w:lineRule="auto"/>
              <w:ind w:firstLine="709"/>
              <w:jc w:val="center"/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  <w:t>Характеристика сферы реализации подпрограммы, описание основных проблем, решаемых посредством мероприятий</w:t>
            </w:r>
          </w:p>
          <w:p w:rsidR="007A0368" w:rsidRDefault="007A0368">
            <w:pPr>
              <w:spacing w:after="0" w:line="240" w:lineRule="auto"/>
              <w:ind w:firstLine="709"/>
              <w:jc w:val="both"/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Реализация подпрограммы 2 «Системы водоотведения» направлена на обеспечение удовлетворения потребностей жителей и организаций, расположенных на территории городского округа Люберцы Московской области, в услугах очистки сточных вод путем модернизации систем водоотведения в соответствии с установленными нормативами качества. Мероприятия, включенные в Подпрограмму, будут способствовать улучшению качества коммунальных услуг, предоставляемых населению, снижению износа объектов и систем водоотведения, позволит создать условия для безаварийного функционирования системы водоотведения городского округа Люберцы.</w:t>
            </w:r>
          </w:p>
        </w:tc>
      </w:tr>
    </w:tbl>
    <w:p w:rsidR="007A0368" w:rsidRDefault="007A0368" w:rsidP="007A0368">
      <w:pPr>
        <w:pStyle w:val="af"/>
        <w:ind w:left="10800"/>
        <w:rPr>
          <w:rFonts w:ascii="Arial" w:hAnsi="Arial" w:cs="Arial"/>
          <w:sz w:val="24"/>
          <w:szCs w:val="24"/>
        </w:rPr>
      </w:pPr>
    </w:p>
    <w:tbl>
      <w:tblPr>
        <w:tblW w:w="15559" w:type="dxa"/>
        <w:tblLook w:val="04A0" w:firstRow="1" w:lastRow="0" w:firstColumn="1" w:lastColumn="0" w:noHBand="0" w:noVBand="1"/>
      </w:tblPr>
      <w:tblGrid>
        <w:gridCol w:w="250"/>
        <w:gridCol w:w="4962"/>
        <w:gridCol w:w="10347"/>
      </w:tblGrid>
      <w:tr w:rsidR="007A0368" w:rsidTr="007A0368">
        <w:trPr>
          <w:trHeight w:val="20"/>
        </w:trPr>
        <w:tc>
          <w:tcPr>
            <w:tcW w:w="5212" w:type="dxa"/>
            <w:gridSpan w:val="2"/>
          </w:tcPr>
          <w:p w:rsidR="007A0368" w:rsidRDefault="007A036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7" w:type="dxa"/>
          </w:tcPr>
          <w:p w:rsidR="007A0368" w:rsidRDefault="007A0368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Приложение № 1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7A0368" w:rsidRDefault="007A0368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Подпрограмме 2 «Системы водоотведения»</w:t>
            </w:r>
          </w:p>
          <w:p w:rsidR="007A0368" w:rsidRDefault="007A036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A0368" w:rsidTr="007A0368">
        <w:trPr>
          <w:trHeight w:val="20"/>
        </w:trPr>
        <w:tc>
          <w:tcPr>
            <w:tcW w:w="250" w:type="dxa"/>
          </w:tcPr>
          <w:p w:rsidR="007A0368" w:rsidRDefault="007A036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09" w:type="dxa"/>
            <w:gridSpan w:val="2"/>
            <w:hideMark/>
          </w:tcPr>
          <w:p w:rsidR="007A0368" w:rsidRDefault="007A036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Перечень мероприятий подпрограммы № 2 «Системы водоотведения» программы «Развитие инженерной инфраструктуры и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»</w:t>
            </w:r>
          </w:p>
        </w:tc>
      </w:tr>
    </w:tbl>
    <w:tbl>
      <w:tblPr>
        <w:tblW w:w="5423" w:type="pct"/>
        <w:tblInd w:w="-102" w:type="dxa"/>
        <w:tblLayout w:type="fixed"/>
        <w:tblLook w:val="04A0" w:firstRow="1" w:lastRow="0" w:firstColumn="1" w:lastColumn="0" w:noHBand="0" w:noVBand="1"/>
      </w:tblPr>
      <w:tblGrid>
        <w:gridCol w:w="354"/>
        <w:gridCol w:w="364"/>
        <w:gridCol w:w="756"/>
        <w:gridCol w:w="1015"/>
        <w:gridCol w:w="167"/>
        <w:gridCol w:w="1404"/>
        <w:gridCol w:w="1256"/>
        <w:gridCol w:w="6"/>
        <w:gridCol w:w="980"/>
        <w:gridCol w:w="125"/>
        <w:gridCol w:w="1154"/>
        <w:gridCol w:w="768"/>
        <w:gridCol w:w="758"/>
        <w:gridCol w:w="96"/>
        <w:gridCol w:w="1215"/>
        <w:gridCol w:w="742"/>
        <w:gridCol w:w="742"/>
        <w:gridCol w:w="32"/>
        <w:gridCol w:w="1603"/>
        <w:gridCol w:w="325"/>
        <w:gridCol w:w="61"/>
        <w:gridCol w:w="177"/>
        <w:gridCol w:w="996"/>
        <w:gridCol w:w="855"/>
        <w:gridCol w:w="116"/>
      </w:tblGrid>
      <w:tr w:rsidR="007A0368" w:rsidTr="007A0368">
        <w:trPr>
          <w:trHeight w:val="20"/>
        </w:trPr>
        <w:tc>
          <w:tcPr>
            <w:tcW w:w="223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551" w:type="pct"/>
            <w:gridSpan w:val="2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Мероприятия подпрограммы</w:t>
            </w:r>
          </w:p>
        </w:tc>
        <w:tc>
          <w:tcPr>
            <w:tcW w:w="489" w:type="pct"/>
            <w:gridSpan w:val="2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391" w:type="pct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307" w:type="pct"/>
            <w:gridSpan w:val="2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Объем финансирования мероприятия в  году предшествующему году начала реализации муниципальной программы (тыс.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398" w:type="pct"/>
            <w:gridSpan w:val="2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505" w:type="pct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Объем финансирования по годам,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24" w:type="pct"/>
            <w:gridSpan w:val="8"/>
            <w:tcBorders>
              <w:top w:val="single" w:sz="4" w:space="0" w:color="000000"/>
              <w:left w:val="nil"/>
              <w:bottom w:val="nil"/>
              <w:right w:val="nil"/>
            </w:tcBorders>
            <w:noWrap/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за выполнение мероприятия подпрограммы</w:t>
            </w:r>
          </w:p>
        </w:tc>
        <w:tc>
          <w:tcPr>
            <w:tcW w:w="613" w:type="pct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Результаты выполнения мероприятия подпрограммы</w:t>
            </w:r>
          </w:p>
        </w:tc>
      </w:tr>
      <w:tr w:rsidR="007A0368" w:rsidTr="007A0368">
        <w:trPr>
          <w:gridAfter w:val="1"/>
          <w:wAfter w:w="37" w:type="pct"/>
          <w:trHeight w:val="20"/>
        </w:trPr>
        <w:tc>
          <w:tcPr>
            <w:tcW w:w="22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51" w:type="pct"/>
            <w:gridSpan w:val="2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9" w:type="pct"/>
            <w:gridSpan w:val="2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1" w:type="pct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7" w:type="pct"/>
            <w:gridSpan w:val="2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gridSpan w:val="2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4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499" w:type="pct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1" w:type="pct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A0368" w:rsidTr="007A0368">
        <w:trPr>
          <w:gridAfter w:val="1"/>
          <w:wAfter w:w="37" w:type="pct"/>
          <w:trHeight w:val="20"/>
        </w:trPr>
        <w:tc>
          <w:tcPr>
            <w:tcW w:w="2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1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489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30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8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408" w:type="pct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9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51" w:type="pct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</w:p>
        </w:tc>
      </w:tr>
      <w:tr w:rsidR="007A0368" w:rsidTr="007A0368">
        <w:trPr>
          <w:gridAfter w:val="1"/>
          <w:wAfter w:w="37" w:type="pct"/>
          <w:trHeight w:val="20"/>
        </w:trPr>
        <w:tc>
          <w:tcPr>
            <w:tcW w:w="223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1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Основное мероприятие 01. Строительство, реконструкция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(модернизация), капитальный ремонт, приобретение, монтаж и ввод в эксплуатацию объектов очистки сточных вод на территории муниципальных образований Московской области</w:t>
            </w:r>
          </w:p>
        </w:tc>
        <w:tc>
          <w:tcPr>
            <w:tcW w:w="48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391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07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99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Управление жилищно-коммунального хозяйства администрации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751" w:type="pct"/>
            <w:gridSpan w:val="5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Количество технологических нарушений в системе водоотведения городского округа Люберцы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–д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 1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к концу 2024 года </w:t>
            </w:r>
          </w:p>
        </w:tc>
      </w:tr>
      <w:tr w:rsidR="007A0368" w:rsidTr="007A0368">
        <w:trPr>
          <w:gridAfter w:val="1"/>
          <w:wAfter w:w="37" w:type="pct"/>
          <w:trHeight w:val="20"/>
        </w:trPr>
        <w:tc>
          <w:tcPr>
            <w:tcW w:w="223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51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Средства бюджета городского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округа Люберцы</w:t>
            </w:r>
          </w:p>
        </w:tc>
        <w:tc>
          <w:tcPr>
            <w:tcW w:w="391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7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99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1" w:type="pct"/>
            <w:gridSpan w:val="5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A0368" w:rsidTr="007A0368">
        <w:trPr>
          <w:gridAfter w:val="1"/>
          <w:wAfter w:w="37" w:type="pct"/>
          <w:trHeight w:val="20"/>
        </w:trPr>
        <w:tc>
          <w:tcPr>
            <w:tcW w:w="223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51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91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7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99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1" w:type="pct"/>
            <w:gridSpan w:val="5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A0368" w:rsidTr="007A0368">
        <w:trPr>
          <w:gridAfter w:val="1"/>
          <w:wAfter w:w="37" w:type="pct"/>
          <w:trHeight w:val="20"/>
        </w:trPr>
        <w:tc>
          <w:tcPr>
            <w:tcW w:w="223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51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91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7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99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1" w:type="pct"/>
            <w:gridSpan w:val="5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A0368" w:rsidTr="007A0368">
        <w:trPr>
          <w:gridAfter w:val="1"/>
          <w:wAfter w:w="37" w:type="pct"/>
          <w:trHeight w:val="20"/>
        </w:trPr>
        <w:tc>
          <w:tcPr>
            <w:tcW w:w="223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551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 Организация в границах городского округа водоотведения</w:t>
            </w:r>
          </w:p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91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 </w:t>
            </w:r>
          </w:p>
        </w:tc>
        <w:tc>
          <w:tcPr>
            <w:tcW w:w="307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99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751" w:type="pct"/>
            <w:gridSpan w:val="5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Количество технологических нарушений в системе водоотведения городского округа Люберцы – до 1 </w:t>
            </w:r>
            <w:proofErr w:type="spellStart"/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</w:t>
            </w:r>
            <w:proofErr w:type="spellEnd"/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 концу 2024 года</w:t>
            </w:r>
          </w:p>
        </w:tc>
      </w:tr>
      <w:tr w:rsidR="007A0368" w:rsidTr="007A0368">
        <w:trPr>
          <w:gridAfter w:val="1"/>
          <w:wAfter w:w="37" w:type="pct"/>
          <w:trHeight w:val="20"/>
        </w:trPr>
        <w:tc>
          <w:tcPr>
            <w:tcW w:w="223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51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91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7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99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1" w:type="pct"/>
            <w:gridSpan w:val="5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A0368" w:rsidTr="007A0368">
        <w:trPr>
          <w:gridAfter w:val="1"/>
          <w:wAfter w:w="37" w:type="pct"/>
          <w:trHeight w:val="20"/>
        </w:trPr>
        <w:tc>
          <w:tcPr>
            <w:tcW w:w="223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51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91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7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99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1" w:type="pct"/>
            <w:gridSpan w:val="5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A0368" w:rsidTr="007A0368">
        <w:trPr>
          <w:gridAfter w:val="1"/>
          <w:wAfter w:w="37" w:type="pct"/>
          <w:trHeight w:val="20"/>
        </w:trPr>
        <w:tc>
          <w:tcPr>
            <w:tcW w:w="223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51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91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7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99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1" w:type="pct"/>
            <w:gridSpan w:val="5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A0368" w:rsidTr="007A0368">
        <w:trPr>
          <w:gridAfter w:val="1"/>
          <w:wAfter w:w="37" w:type="pct"/>
          <w:trHeight w:val="20"/>
        </w:trPr>
        <w:tc>
          <w:tcPr>
            <w:tcW w:w="223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551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1.2 Строительство и реконструкция объектов очистки сточных вод</w:t>
            </w:r>
          </w:p>
        </w:tc>
        <w:tc>
          <w:tcPr>
            <w:tcW w:w="48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91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07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99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Управление жилищно-коммунального хозяйства администрации городского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округа Люберцы Московской области</w:t>
            </w:r>
          </w:p>
        </w:tc>
        <w:tc>
          <w:tcPr>
            <w:tcW w:w="751" w:type="pct"/>
            <w:gridSpan w:val="5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Количество технологических нарушений в системе водоотведения городского округа Люберцы – до 1 </w:t>
            </w:r>
            <w:proofErr w:type="spellStart"/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</w:t>
            </w:r>
            <w:proofErr w:type="spellEnd"/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 концу 2024 года</w:t>
            </w:r>
          </w:p>
        </w:tc>
      </w:tr>
      <w:tr w:rsidR="007A0368" w:rsidTr="007A0368">
        <w:trPr>
          <w:gridAfter w:val="1"/>
          <w:wAfter w:w="37" w:type="pct"/>
          <w:trHeight w:val="20"/>
        </w:trPr>
        <w:tc>
          <w:tcPr>
            <w:tcW w:w="223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51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Средства бюджета городского округа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Люберцы</w:t>
            </w:r>
          </w:p>
        </w:tc>
        <w:tc>
          <w:tcPr>
            <w:tcW w:w="391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7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99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1" w:type="pct"/>
            <w:gridSpan w:val="5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A0368" w:rsidTr="007A0368">
        <w:trPr>
          <w:gridAfter w:val="1"/>
          <w:wAfter w:w="37" w:type="pct"/>
          <w:trHeight w:val="20"/>
        </w:trPr>
        <w:tc>
          <w:tcPr>
            <w:tcW w:w="223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51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91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7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99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1" w:type="pct"/>
            <w:gridSpan w:val="5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A0368" w:rsidTr="007A0368">
        <w:trPr>
          <w:gridAfter w:val="1"/>
          <w:wAfter w:w="37" w:type="pct"/>
          <w:trHeight w:val="20"/>
        </w:trPr>
        <w:tc>
          <w:tcPr>
            <w:tcW w:w="223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51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91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7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99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1" w:type="pct"/>
            <w:gridSpan w:val="5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A0368" w:rsidTr="007A0368">
        <w:trPr>
          <w:gridAfter w:val="1"/>
          <w:wAfter w:w="37" w:type="pct"/>
          <w:trHeight w:val="20"/>
        </w:trPr>
        <w:tc>
          <w:tcPr>
            <w:tcW w:w="223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551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1.4 Обеспечение мероприятий по модернизации систем коммунальной инфраструктуры за счет средств местного бюджета</w:t>
            </w:r>
          </w:p>
        </w:tc>
        <w:tc>
          <w:tcPr>
            <w:tcW w:w="48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91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01.01.2020 - 31.12.2024 </w:t>
            </w:r>
          </w:p>
        </w:tc>
        <w:tc>
          <w:tcPr>
            <w:tcW w:w="307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99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 </w:t>
            </w:r>
          </w:p>
        </w:tc>
        <w:tc>
          <w:tcPr>
            <w:tcW w:w="751" w:type="pct"/>
            <w:gridSpan w:val="5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Количество технологических нарушений в системе водоотведения городского округа Люберцы – до 1 </w:t>
            </w:r>
            <w:proofErr w:type="spellStart"/>
            <w:proofErr w:type="gramStart"/>
            <w:r>
              <w:rPr>
                <w:rFonts w:ascii="Arial" w:eastAsia="Times New Roman" w:hAnsi="Arial" w:cs="Arial"/>
                <w:sz w:val="24"/>
                <w:szCs w:val="24"/>
              </w:rPr>
              <w:t>ед</w:t>
            </w:r>
            <w:proofErr w:type="spellEnd"/>
            <w:proofErr w:type="gramEnd"/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к концу 2024 года</w:t>
            </w:r>
          </w:p>
        </w:tc>
      </w:tr>
      <w:tr w:rsidR="007A0368" w:rsidTr="007A0368">
        <w:trPr>
          <w:gridAfter w:val="1"/>
          <w:wAfter w:w="37" w:type="pct"/>
          <w:trHeight w:val="20"/>
        </w:trPr>
        <w:tc>
          <w:tcPr>
            <w:tcW w:w="223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51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91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7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99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1" w:type="pct"/>
            <w:gridSpan w:val="5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A0368" w:rsidTr="007A0368">
        <w:trPr>
          <w:gridAfter w:val="1"/>
          <w:wAfter w:w="37" w:type="pct"/>
          <w:trHeight w:val="20"/>
        </w:trPr>
        <w:tc>
          <w:tcPr>
            <w:tcW w:w="223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51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91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7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99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1" w:type="pct"/>
            <w:gridSpan w:val="5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A0368" w:rsidTr="007A0368">
        <w:trPr>
          <w:gridAfter w:val="1"/>
          <w:wAfter w:w="37" w:type="pct"/>
          <w:trHeight w:val="20"/>
        </w:trPr>
        <w:tc>
          <w:tcPr>
            <w:tcW w:w="223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51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1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7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99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1" w:type="pct"/>
            <w:gridSpan w:val="5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A0368" w:rsidTr="007A0368">
        <w:trPr>
          <w:gridAfter w:val="1"/>
          <w:wAfter w:w="37" w:type="pct"/>
          <w:trHeight w:val="20"/>
        </w:trPr>
        <w:tc>
          <w:tcPr>
            <w:tcW w:w="223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1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Основное мероприятие 02. Строительство (реконструкция), капитальный ремонт канализационных коллекторов (участков) и канализационных насосных станций на территории муниципальных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образований Московской области</w:t>
            </w:r>
          </w:p>
        </w:tc>
        <w:tc>
          <w:tcPr>
            <w:tcW w:w="48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391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07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99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751" w:type="pct"/>
            <w:gridSpan w:val="5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Количество технологических нарушений в системе водоотведения городского округа Люберцы – до 1 </w:t>
            </w:r>
            <w:proofErr w:type="spellStart"/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</w:t>
            </w:r>
            <w:proofErr w:type="spellEnd"/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 концу 2024 года</w:t>
            </w:r>
          </w:p>
        </w:tc>
      </w:tr>
      <w:tr w:rsidR="007A0368" w:rsidTr="007A0368">
        <w:trPr>
          <w:gridAfter w:val="1"/>
          <w:wAfter w:w="37" w:type="pct"/>
          <w:trHeight w:val="20"/>
        </w:trPr>
        <w:tc>
          <w:tcPr>
            <w:tcW w:w="223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51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91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7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99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1" w:type="pct"/>
            <w:gridSpan w:val="5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A0368" w:rsidTr="007A0368">
        <w:trPr>
          <w:gridAfter w:val="1"/>
          <w:wAfter w:w="37" w:type="pct"/>
          <w:trHeight w:val="20"/>
        </w:trPr>
        <w:tc>
          <w:tcPr>
            <w:tcW w:w="223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51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91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7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670,50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233,00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437,50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99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1" w:type="pct"/>
            <w:gridSpan w:val="5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A0368" w:rsidTr="007A0368">
        <w:trPr>
          <w:gridAfter w:val="1"/>
          <w:wAfter w:w="37" w:type="pct"/>
          <w:trHeight w:val="20"/>
        </w:trPr>
        <w:tc>
          <w:tcPr>
            <w:tcW w:w="223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51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91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7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670,50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233,00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437,50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99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1" w:type="pct"/>
            <w:gridSpan w:val="5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A0368" w:rsidTr="007A0368">
        <w:trPr>
          <w:gridAfter w:val="1"/>
          <w:wAfter w:w="37" w:type="pct"/>
          <w:trHeight w:val="20"/>
        </w:trPr>
        <w:tc>
          <w:tcPr>
            <w:tcW w:w="223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2.1</w:t>
            </w:r>
          </w:p>
        </w:tc>
        <w:tc>
          <w:tcPr>
            <w:tcW w:w="551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2.1 Капитальный ремонт канализационных коллекторов и канализационных насосных станций</w:t>
            </w:r>
          </w:p>
        </w:tc>
        <w:tc>
          <w:tcPr>
            <w:tcW w:w="48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91" w:type="pct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07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99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  </w:t>
            </w:r>
          </w:p>
        </w:tc>
        <w:tc>
          <w:tcPr>
            <w:tcW w:w="751" w:type="pct"/>
            <w:gridSpan w:val="5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Количество технологических нарушений в системе водоотведения городского округа Люберцы – до 1 </w:t>
            </w:r>
            <w:proofErr w:type="spellStart"/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</w:t>
            </w:r>
            <w:proofErr w:type="spellEnd"/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 концу 2024 года</w:t>
            </w:r>
          </w:p>
        </w:tc>
      </w:tr>
      <w:tr w:rsidR="007A0368" w:rsidTr="007A0368">
        <w:trPr>
          <w:gridAfter w:val="1"/>
          <w:wAfter w:w="37" w:type="pct"/>
          <w:trHeight w:val="20"/>
        </w:trPr>
        <w:tc>
          <w:tcPr>
            <w:tcW w:w="223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51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91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7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99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1" w:type="pct"/>
            <w:gridSpan w:val="5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A0368" w:rsidTr="007A0368">
        <w:trPr>
          <w:gridAfter w:val="1"/>
          <w:wAfter w:w="37" w:type="pct"/>
          <w:trHeight w:val="20"/>
        </w:trPr>
        <w:tc>
          <w:tcPr>
            <w:tcW w:w="223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51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91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7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99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1" w:type="pct"/>
            <w:gridSpan w:val="5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A0368" w:rsidTr="007A0368">
        <w:trPr>
          <w:gridAfter w:val="1"/>
          <w:wAfter w:w="37" w:type="pct"/>
          <w:trHeight w:val="20"/>
        </w:trPr>
        <w:tc>
          <w:tcPr>
            <w:tcW w:w="223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51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91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7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99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1" w:type="pct"/>
            <w:gridSpan w:val="5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A0368" w:rsidTr="007A0368">
        <w:trPr>
          <w:gridAfter w:val="1"/>
          <w:wAfter w:w="37" w:type="pct"/>
          <w:trHeight w:val="20"/>
        </w:trPr>
        <w:tc>
          <w:tcPr>
            <w:tcW w:w="22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551" w:type="pct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2.2 Строительство (реконструкция) канализационных коллекторов, канализационных насосных станций</w:t>
            </w:r>
          </w:p>
        </w:tc>
        <w:tc>
          <w:tcPr>
            <w:tcW w:w="489" w:type="pct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7" w:type="pct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  </w:t>
            </w:r>
          </w:p>
        </w:tc>
        <w:tc>
          <w:tcPr>
            <w:tcW w:w="751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Количество технологических нарушений в системе водоотведения городского округа Люберцы – до 1 </w:t>
            </w:r>
            <w:proofErr w:type="spellStart"/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</w:t>
            </w:r>
            <w:proofErr w:type="spellEnd"/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 концу 2024 года</w:t>
            </w:r>
          </w:p>
        </w:tc>
      </w:tr>
      <w:tr w:rsidR="007A0368" w:rsidTr="007A0368">
        <w:trPr>
          <w:gridAfter w:val="1"/>
          <w:wAfter w:w="37" w:type="pct"/>
          <w:trHeight w:val="20"/>
        </w:trPr>
        <w:tc>
          <w:tcPr>
            <w:tcW w:w="22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51" w:type="pct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9" w:type="pct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7" w:type="pct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1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A0368" w:rsidTr="007A0368">
        <w:trPr>
          <w:gridAfter w:val="1"/>
          <w:wAfter w:w="37" w:type="pct"/>
          <w:trHeight w:val="20"/>
        </w:trPr>
        <w:tc>
          <w:tcPr>
            <w:tcW w:w="22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51" w:type="pct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9" w:type="pct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7" w:type="pct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670,50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233,00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437,50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1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A0368" w:rsidTr="007A0368">
        <w:trPr>
          <w:gridAfter w:val="1"/>
          <w:wAfter w:w="37" w:type="pct"/>
          <w:trHeight w:val="20"/>
        </w:trPr>
        <w:tc>
          <w:tcPr>
            <w:tcW w:w="22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51" w:type="pct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9" w:type="pct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7" w:type="pct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670,50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233,00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437,50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1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A0368" w:rsidTr="007A0368">
        <w:trPr>
          <w:gridAfter w:val="1"/>
          <w:wAfter w:w="37" w:type="pct"/>
          <w:trHeight w:val="20"/>
        </w:trPr>
        <w:tc>
          <w:tcPr>
            <w:tcW w:w="223" w:type="pct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551" w:type="pct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2.4. Создание и восстановление ВЗУ, ВНС и станций водоподготовки, выполняемых в рамках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реализации инвестиционных программ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ресурсоснабжающих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организаций Московской области</w:t>
            </w:r>
          </w:p>
        </w:tc>
        <w:tc>
          <w:tcPr>
            <w:tcW w:w="48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07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Управление жилищно-коммунального хозяйства администрации городского округа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Люберцы Московской области</w:t>
            </w:r>
          </w:p>
        </w:tc>
        <w:tc>
          <w:tcPr>
            <w:tcW w:w="751" w:type="pct"/>
            <w:gridSpan w:val="5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Количество технологических нарушений в системе водоотведения городского округа Люберцы – до 1 </w:t>
            </w:r>
            <w:proofErr w:type="spellStart"/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</w:t>
            </w:r>
            <w:proofErr w:type="spellEnd"/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 концу 2024 года</w:t>
            </w:r>
          </w:p>
        </w:tc>
      </w:tr>
      <w:tr w:rsidR="007A0368" w:rsidTr="007A0368">
        <w:trPr>
          <w:gridAfter w:val="1"/>
          <w:wAfter w:w="37" w:type="pct"/>
          <w:trHeight w:val="20"/>
        </w:trPr>
        <w:tc>
          <w:tcPr>
            <w:tcW w:w="223" w:type="pct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51" w:type="pct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91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7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99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1" w:type="pct"/>
            <w:gridSpan w:val="5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A0368" w:rsidTr="007A0368">
        <w:trPr>
          <w:gridAfter w:val="1"/>
          <w:wAfter w:w="37" w:type="pct"/>
          <w:trHeight w:val="20"/>
        </w:trPr>
        <w:tc>
          <w:tcPr>
            <w:tcW w:w="223" w:type="pct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51" w:type="pct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91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7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99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1" w:type="pct"/>
            <w:gridSpan w:val="5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A0368" w:rsidTr="007A0368">
        <w:trPr>
          <w:gridAfter w:val="1"/>
          <w:wAfter w:w="37" w:type="pct"/>
          <w:trHeight w:val="20"/>
        </w:trPr>
        <w:tc>
          <w:tcPr>
            <w:tcW w:w="223" w:type="pct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51" w:type="pct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91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7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99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1" w:type="pct"/>
            <w:gridSpan w:val="5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A0368" w:rsidTr="007A0368">
        <w:trPr>
          <w:gridAfter w:val="1"/>
          <w:wAfter w:w="37" w:type="pct"/>
          <w:trHeight w:val="20"/>
        </w:trPr>
        <w:tc>
          <w:tcPr>
            <w:tcW w:w="22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5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0368" w:rsidRDefault="007A0368">
            <w:pPr>
              <w:spacing w:after="0"/>
            </w:pPr>
          </w:p>
        </w:tc>
        <w:tc>
          <w:tcPr>
            <w:tcW w:w="4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 по подпрограмме</w:t>
            </w:r>
          </w:p>
        </w:tc>
        <w:tc>
          <w:tcPr>
            <w:tcW w:w="391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0368" w:rsidRDefault="007A0368">
            <w:pPr>
              <w:spacing w:after="0"/>
            </w:pPr>
          </w:p>
        </w:tc>
        <w:tc>
          <w:tcPr>
            <w:tcW w:w="3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670,50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233,00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437,50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99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1" w:type="pct"/>
            <w:gridSpan w:val="5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7A0368" w:rsidTr="007A0368">
        <w:trPr>
          <w:gridAfter w:val="1"/>
          <w:wAfter w:w="37" w:type="pct"/>
          <w:trHeight w:val="20"/>
        </w:trPr>
        <w:tc>
          <w:tcPr>
            <w:tcW w:w="22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5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</w:pPr>
          </w:p>
        </w:tc>
        <w:tc>
          <w:tcPr>
            <w:tcW w:w="4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91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</w:pPr>
          </w:p>
        </w:tc>
        <w:tc>
          <w:tcPr>
            <w:tcW w:w="3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99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1" w:type="pct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A0368" w:rsidTr="007A0368">
        <w:trPr>
          <w:gridAfter w:val="1"/>
          <w:wAfter w:w="37" w:type="pct"/>
          <w:trHeight w:val="20"/>
        </w:trPr>
        <w:tc>
          <w:tcPr>
            <w:tcW w:w="22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5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</w:pPr>
          </w:p>
        </w:tc>
        <w:tc>
          <w:tcPr>
            <w:tcW w:w="4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91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</w:pPr>
          </w:p>
        </w:tc>
        <w:tc>
          <w:tcPr>
            <w:tcW w:w="3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99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1" w:type="pct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A0368" w:rsidTr="007A0368">
        <w:trPr>
          <w:gridAfter w:val="1"/>
          <w:wAfter w:w="37" w:type="pct"/>
          <w:trHeight w:val="20"/>
        </w:trPr>
        <w:tc>
          <w:tcPr>
            <w:tcW w:w="22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5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</w:pPr>
          </w:p>
        </w:tc>
        <w:tc>
          <w:tcPr>
            <w:tcW w:w="4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91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</w:pPr>
          </w:p>
        </w:tc>
        <w:tc>
          <w:tcPr>
            <w:tcW w:w="3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670,50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233,00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437,50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99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1" w:type="pct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A0368" w:rsidTr="007A0368">
        <w:trPr>
          <w:gridBefore w:val="1"/>
          <w:gridAfter w:val="5"/>
          <w:wBefore w:w="110" w:type="pct"/>
          <w:wAfter w:w="686" w:type="pct"/>
          <w:trHeight w:val="20"/>
        </w:trPr>
        <w:tc>
          <w:tcPr>
            <w:tcW w:w="4204" w:type="pct"/>
            <w:gridSpan w:val="19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A0368" w:rsidRDefault="007A0368" w:rsidP="007A0368">
            <w:pPr>
              <w:pStyle w:val="af"/>
              <w:spacing w:line="276" w:lineRule="auto"/>
              <w:ind w:left="1080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Приложение № 3 к муниципальной программе</w:t>
            </w:r>
          </w:p>
          <w:p w:rsidR="007A0368" w:rsidRDefault="007A0368" w:rsidP="007A0368">
            <w:pPr>
              <w:pStyle w:val="af"/>
              <w:spacing w:line="276" w:lineRule="auto"/>
              <w:ind w:left="1080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«Развитие инженерной инфраструктуры 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»</w:t>
            </w:r>
          </w:p>
        </w:tc>
      </w:tr>
      <w:tr w:rsidR="007A0368" w:rsidTr="007A0368">
        <w:trPr>
          <w:gridBefore w:val="1"/>
          <w:gridAfter w:val="5"/>
          <w:wBefore w:w="110" w:type="pct"/>
          <w:wAfter w:w="686" w:type="pct"/>
          <w:trHeight w:val="20"/>
        </w:trPr>
        <w:tc>
          <w:tcPr>
            <w:tcW w:w="4204" w:type="pct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A0368" w:rsidRDefault="007A0368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Паспорт подпрограммы 3 «Создание условий для обеспечения качественными коммунальными услугами» Программы «Развитие инженерной инфраструктуры и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»</w:t>
            </w:r>
          </w:p>
        </w:tc>
      </w:tr>
      <w:tr w:rsidR="007A0368" w:rsidTr="007A0368">
        <w:trPr>
          <w:gridBefore w:val="1"/>
          <w:gridAfter w:val="5"/>
          <w:wBefore w:w="110" w:type="pct"/>
          <w:wAfter w:w="686" w:type="pct"/>
          <w:trHeight w:val="20"/>
        </w:trPr>
        <w:tc>
          <w:tcPr>
            <w:tcW w:w="3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A0368" w:rsidRDefault="007A0368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3855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A0368" w:rsidRDefault="007A0368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</w:tr>
      <w:tr w:rsidR="007A0368" w:rsidTr="007A0368">
        <w:trPr>
          <w:gridBefore w:val="1"/>
          <w:gridAfter w:val="5"/>
          <w:wBefore w:w="110" w:type="pct"/>
          <w:wAfter w:w="686" w:type="pct"/>
          <w:trHeight w:val="276"/>
        </w:trPr>
        <w:tc>
          <w:tcPr>
            <w:tcW w:w="34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A0368" w:rsidRDefault="007A0368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Источник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 финансирования подпрограммы,</w:t>
            </w:r>
          </w:p>
          <w:p w:rsidR="007A0368" w:rsidRDefault="007A0368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по годам реализации и главным распорядителям </w:t>
            </w:r>
          </w:p>
          <w:p w:rsidR="007A0368" w:rsidRDefault="007A0368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бюджетных средств, в том числе по годам:</w:t>
            </w:r>
          </w:p>
        </w:tc>
        <w:tc>
          <w:tcPr>
            <w:tcW w:w="36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A0368" w:rsidRDefault="007A0368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Главный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распорядитель бюджетных средств</w:t>
            </w:r>
          </w:p>
        </w:tc>
        <w:tc>
          <w:tcPr>
            <w:tcW w:w="83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A0368" w:rsidRDefault="007A0368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Источник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финансирования</w:t>
            </w:r>
          </w:p>
        </w:tc>
        <w:tc>
          <w:tcPr>
            <w:tcW w:w="2658" w:type="pct"/>
            <w:gridSpan w:val="1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A0368" w:rsidRDefault="007A0368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Расходы  (тыс. рублей)</w:t>
            </w:r>
          </w:p>
        </w:tc>
      </w:tr>
      <w:tr w:rsidR="007A0368" w:rsidTr="007A0368">
        <w:trPr>
          <w:gridBefore w:val="1"/>
          <w:gridAfter w:val="5"/>
          <w:wBefore w:w="110" w:type="pct"/>
          <w:wAfter w:w="686" w:type="pct"/>
          <w:trHeight w:val="276"/>
        </w:trPr>
        <w:tc>
          <w:tcPr>
            <w:tcW w:w="34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8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30" w:type="pct"/>
            <w:gridSpan w:val="3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58" w:type="pct"/>
            <w:gridSpan w:val="12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A0368" w:rsidTr="007A0368">
        <w:trPr>
          <w:gridBefore w:val="1"/>
          <w:gridAfter w:val="2"/>
          <w:wBefore w:w="110" w:type="pct"/>
          <w:wAfter w:w="303" w:type="pct"/>
          <w:trHeight w:val="20"/>
        </w:trPr>
        <w:tc>
          <w:tcPr>
            <w:tcW w:w="34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8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30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8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4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</w:tr>
      <w:tr w:rsidR="007A0368" w:rsidTr="007A0368">
        <w:trPr>
          <w:gridBefore w:val="1"/>
          <w:gridAfter w:val="2"/>
          <w:wBefore w:w="110" w:type="pct"/>
          <w:wAfter w:w="303" w:type="pct"/>
          <w:trHeight w:val="20"/>
        </w:trPr>
        <w:tc>
          <w:tcPr>
            <w:tcW w:w="34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A0368" w:rsidRDefault="007A0368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8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A0368" w:rsidRDefault="007A0368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41 400,00</w:t>
            </w:r>
          </w:p>
          <w:p w:rsidR="007A0368" w:rsidRDefault="007A036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5 700,00</w:t>
            </w:r>
          </w:p>
        </w:tc>
        <w:tc>
          <w:tcPr>
            <w:tcW w:w="8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5 700,00</w:t>
            </w:r>
          </w:p>
        </w:tc>
        <w:tc>
          <w:tcPr>
            <w:tcW w:w="4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52 800,00</w:t>
            </w:r>
          </w:p>
        </w:tc>
      </w:tr>
      <w:tr w:rsidR="007A0368" w:rsidTr="007A0368">
        <w:trPr>
          <w:gridBefore w:val="1"/>
          <w:gridAfter w:val="2"/>
          <w:wBefore w:w="110" w:type="pct"/>
          <w:wAfter w:w="303" w:type="pct"/>
          <w:trHeight w:val="20"/>
        </w:trPr>
        <w:tc>
          <w:tcPr>
            <w:tcW w:w="34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8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A0368" w:rsidRDefault="007A0368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7A0368" w:rsidTr="007A0368">
        <w:trPr>
          <w:gridBefore w:val="1"/>
          <w:gridAfter w:val="2"/>
          <w:wBefore w:w="110" w:type="pct"/>
          <w:wAfter w:w="303" w:type="pct"/>
          <w:trHeight w:val="20"/>
        </w:trPr>
        <w:tc>
          <w:tcPr>
            <w:tcW w:w="34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8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A0368" w:rsidRDefault="007A0368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41 400,00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5 700,00</w:t>
            </w:r>
          </w:p>
        </w:tc>
        <w:tc>
          <w:tcPr>
            <w:tcW w:w="8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5 700,00</w:t>
            </w:r>
          </w:p>
        </w:tc>
        <w:tc>
          <w:tcPr>
            <w:tcW w:w="4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52 800,00</w:t>
            </w:r>
          </w:p>
        </w:tc>
      </w:tr>
      <w:tr w:rsidR="007A0368" w:rsidTr="007A0368">
        <w:trPr>
          <w:gridBefore w:val="1"/>
          <w:gridAfter w:val="2"/>
          <w:wBefore w:w="110" w:type="pct"/>
          <w:wAfter w:w="303" w:type="pct"/>
          <w:trHeight w:val="20"/>
        </w:trPr>
        <w:tc>
          <w:tcPr>
            <w:tcW w:w="34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8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A0368" w:rsidRDefault="007A0368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7A0368" w:rsidTr="007A0368">
        <w:trPr>
          <w:gridBefore w:val="1"/>
          <w:gridAfter w:val="5"/>
          <w:wBefore w:w="110" w:type="pct"/>
          <w:wAfter w:w="686" w:type="pct"/>
          <w:trHeight w:val="20"/>
        </w:trPr>
        <w:tc>
          <w:tcPr>
            <w:tcW w:w="4204" w:type="pct"/>
            <w:gridSpan w:val="1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A0368" w:rsidRDefault="007A0368" w:rsidP="007A0368">
            <w:pPr>
              <w:spacing w:before="120" w:after="120" w:line="240" w:lineRule="auto"/>
              <w:ind w:firstLine="709"/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  <w:t>Характеристика сферы реализации подпрограммы, описание основных проблем, решаемых посредством мероприятий</w:t>
            </w:r>
          </w:p>
          <w:p w:rsidR="007A0368" w:rsidRDefault="007A0368" w:rsidP="007A0368">
            <w:pPr>
              <w:spacing w:after="0" w:line="240" w:lineRule="auto"/>
              <w:ind w:firstLine="709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Подпрограмма 3 «Создание условий для обеспечения качественными коммунальными услугами» предусматривает взаимоувязанный по времени и ресурсам комплекс мероприятий по развитию системы теплоснабжения городского округа Люберцы Московской области и иных объектов коммунальной инфраструктуры, что будет способствовать снижению уровня аварийности на источниках теплоснабжения и потерь при транспортировке коммунальных ресурсов по сетям, а также предотвращению прогрессирующего физического и морального износа основных производственных фондов в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сферах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теплоснабжения</w:t>
            </w:r>
          </w:p>
          <w:p w:rsidR="007A0368" w:rsidRDefault="007A0368">
            <w:pPr>
              <w:spacing w:line="240" w:lineRule="auto"/>
              <w:ind w:firstLine="3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A0368" w:rsidRDefault="007A0368">
            <w:pPr>
              <w:spacing w:line="240" w:lineRule="auto"/>
              <w:ind w:firstLine="3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tbl>
      <w:tblPr>
        <w:tblW w:w="15593" w:type="dxa"/>
        <w:tblInd w:w="108" w:type="dxa"/>
        <w:tblLook w:val="04A0" w:firstRow="1" w:lastRow="0" w:firstColumn="1" w:lastColumn="0" w:noHBand="0" w:noVBand="1"/>
      </w:tblPr>
      <w:tblGrid>
        <w:gridCol w:w="15593"/>
      </w:tblGrid>
      <w:tr w:rsidR="007A0368" w:rsidTr="007A0368">
        <w:tc>
          <w:tcPr>
            <w:tcW w:w="15164" w:type="dxa"/>
            <w:hideMark/>
          </w:tcPr>
          <w:p w:rsidR="007A0368" w:rsidRDefault="007A0368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Приложение № 1</w:t>
            </w:r>
          </w:p>
        </w:tc>
      </w:tr>
      <w:tr w:rsidR="007A0368" w:rsidTr="007A0368">
        <w:tc>
          <w:tcPr>
            <w:tcW w:w="15164" w:type="dxa"/>
            <w:hideMark/>
          </w:tcPr>
          <w:p w:rsidR="007A0368" w:rsidRDefault="007A0368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 Подпрограмме3 «Создание условий для обеспечения качественными коммунальными услугами»</w:t>
            </w:r>
          </w:p>
        </w:tc>
      </w:tr>
      <w:tr w:rsidR="007A0368" w:rsidTr="007A0368">
        <w:tc>
          <w:tcPr>
            <w:tcW w:w="15164" w:type="dxa"/>
          </w:tcPr>
          <w:p w:rsidR="007A0368" w:rsidRDefault="007A0368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A0368" w:rsidTr="007A0368">
        <w:tc>
          <w:tcPr>
            <w:tcW w:w="15164" w:type="dxa"/>
            <w:hideMark/>
          </w:tcPr>
          <w:p w:rsidR="007A0368" w:rsidRDefault="007A036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Перечень мероприятий подпрограммы №3 «Создание условий для обеспечения качественными коммунальными услугами»</w:t>
            </w:r>
          </w:p>
        </w:tc>
      </w:tr>
    </w:tbl>
    <w:p w:rsidR="007A0368" w:rsidRDefault="007A0368" w:rsidP="007A0368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Программы «Развитие инженерной инфраструктуры и </w:t>
      </w:r>
      <w:proofErr w:type="spellStart"/>
      <w:r>
        <w:rPr>
          <w:rFonts w:ascii="Arial" w:hAnsi="Arial" w:cs="Arial"/>
          <w:b/>
          <w:bCs/>
          <w:color w:val="000000"/>
          <w:sz w:val="24"/>
          <w:szCs w:val="24"/>
        </w:rPr>
        <w:t>энергоэффективности</w:t>
      </w:r>
      <w:proofErr w:type="spellEnd"/>
      <w:r>
        <w:rPr>
          <w:rFonts w:ascii="Arial" w:hAnsi="Arial" w:cs="Arial"/>
          <w:b/>
          <w:bCs/>
          <w:color w:val="000000"/>
          <w:sz w:val="24"/>
          <w:szCs w:val="24"/>
        </w:rPr>
        <w:t>»</w:t>
      </w:r>
    </w:p>
    <w:tbl>
      <w:tblPr>
        <w:tblW w:w="5311" w:type="pct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63"/>
        <w:gridCol w:w="1611"/>
        <w:gridCol w:w="1706"/>
        <w:gridCol w:w="1561"/>
        <w:gridCol w:w="1271"/>
        <w:gridCol w:w="944"/>
        <w:gridCol w:w="944"/>
        <w:gridCol w:w="850"/>
        <w:gridCol w:w="850"/>
        <w:gridCol w:w="582"/>
        <w:gridCol w:w="592"/>
        <w:gridCol w:w="2046"/>
        <w:gridCol w:w="2115"/>
      </w:tblGrid>
      <w:tr w:rsidR="007A0368" w:rsidTr="007A0368">
        <w:trPr>
          <w:trHeight w:val="20"/>
        </w:trPr>
        <w:tc>
          <w:tcPr>
            <w:tcW w:w="21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Мероприятия подпрограммы</w:t>
            </w:r>
          </w:p>
        </w:tc>
        <w:tc>
          <w:tcPr>
            <w:tcW w:w="54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49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40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Объем финансирования мероприятия в  году предшествующему году начала реализации муниципальной программы (тыс.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13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Объем финансирования по годам,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65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за выполнение мероприятия подпрограммы</w:t>
            </w:r>
          </w:p>
        </w:tc>
        <w:tc>
          <w:tcPr>
            <w:tcW w:w="67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Результаты выполнения мероприятия подпрограммы</w:t>
            </w:r>
          </w:p>
        </w:tc>
      </w:tr>
      <w:tr w:rsidR="007A0368" w:rsidTr="007A0368">
        <w:trPr>
          <w:trHeight w:val="20"/>
        </w:trPr>
        <w:tc>
          <w:tcPr>
            <w:tcW w:w="2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6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7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A0368" w:rsidTr="007A0368">
        <w:trPr>
          <w:trHeight w:val="20"/>
        </w:trPr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5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</w:p>
        </w:tc>
      </w:tr>
      <w:tr w:rsidR="007A0368" w:rsidTr="007A0368">
        <w:trPr>
          <w:trHeight w:val="20"/>
        </w:trPr>
        <w:tc>
          <w:tcPr>
            <w:tcW w:w="21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02. Строительство, реконструкция, капитальный (текущий) ремонт, приобретение, монтаж и ввод в эксплуатацию объектов коммунальной инфраструктуры</w:t>
            </w:r>
          </w:p>
        </w:tc>
        <w:tc>
          <w:tcPr>
            <w:tcW w:w="5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9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5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67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созданных и восстановленных объектов коммунальной инфраструктуры – 6 ед. к концу 2022 года;</w:t>
            </w:r>
          </w:p>
        </w:tc>
      </w:tr>
      <w:tr w:rsidR="007A0368" w:rsidTr="007A0368">
        <w:trPr>
          <w:trHeight w:val="20"/>
        </w:trPr>
        <w:tc>
          <w:tcPr>
            <w:tcW w:w="2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3 700,00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52 800,00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41 400,00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7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A0368" w:rsidTr="007A0368">
        <w:trPr>
          <w:trHeight w:val="20"/>
        </w:trPr>
        <w:tc>
          <w:tcPr>
            <w:tcW w:w="2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7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A0368" w:rsidTr="007A0368">
        <w:trPr>
          <w:trHeight w:val="20"/>
        </w:trPr>
        <w:tc>
          <w:tcPr>
            <w:tcW w:w="2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3 700,00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52 800,00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41 400,00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7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A0368" w:rsidTr="007A0368">
        <w:trPr>
          <w:trHeight w:val="20"/>
        </w:trPr>
        <w:tc>
          <w:tcPr>
            <w:tcW w:w="21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2.1 Капитальны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й ремонт, приобретение, монтаж и ввод в эксплуатацию объектов коммунальной инфраструктуры</w:t>
            </w:r>
          </w:p>
        </w:tc>
        <w:tc>
          <w:tcPr>
            <w:tcW w:w="5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Средства бюджета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Московской области</w:t>
            </w:r>
          </w:p>
        </w:tc>
        <w:tc>
          <w:tcPr>
            <w:tcW w:w="49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01.01.2020 -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31.12.2024</w:t>
            </w: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5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Управление жилищно-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коммунального хозяйства администрации городского округа Люберцы Московской области </w:t>
            </w:r>
          </w:p>
        </w:tc>
        <w:tc>
          <w:tcPr>
            <w:tcW w:w="67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Количество созданных и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восстановленных объектов коммунальной инфраструктуры – 6 ед. к концу 2022 года;</w:t>
            </w:r>
          </w:p>
        </w:tc>
      </w:tr>
      <w:tr w:rsidR="007A0368" w:rsidTr="007A0368">
        <w:trPr>
          <w:trHeight w:val="20"/>
        </w:trPr>
        <w:tc>
          <w:tcPr>
            <w:tcW w:w="2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7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A0368" w:rsidTr="007A0368">
        <w:trPr>
          <w:trHeight w:val="20"/>
        </w:trPr>
        <w:tc>
          <w:tcPr>
            <w:tcW w:w="2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7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A0368" w:rsidTr="007A0368">
        <w:trPr>
          <w:trHeight w:val="20"/>
        </w:trPr>
        <w:tc>
          <w:tcPr>
            <w:tcW w:w="2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7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A0368" w:rsidTr="007A0368">
        <w:trPr>
          <w:trHeight w:val="20"/>
        </w:trPr>
        <w:tc>
          <w:tcPr>
            <w:tcW w:w="21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2.2 Строительство и реконструкция объектов коммунальной инфраструктуры</w:t>
            </w:r>
          </w:p>
        </w:tc>
        <w:tc>
          <w:tcPr>
            <w:tcW w:w="5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5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строительством администрации городского округа Люберцы Московской области</w:t>
            </w:r>
          </w:p>
        </w:tc>
        <w:tc>
          <w:tcPr>
            <w:tcW w:w="67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Создание условий для обеспечения качественными коммунальными услугами</w:t>
            </w:r>
          </w:p>
        </w:tc>
      </w:tr>
      <w:tr w:rsidR="007A0368" w:rsidTr="007A0368">
        <w:trPr>
          <w:trHeight w:val="20"/>
        </w:trPr>
        <w:tc>
          <w:tcPr>
            <w:tcW w:w="2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24 000,00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24 000,00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7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A0368" w:rsidTr="007A0368">
        <w:trPr>
          <w:trHeight w:val="20"/>
        </w:trPr>
        <w:tc>
          <w:tcPr>
            <w:tcW w:w="2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7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A0368" w:rsidTr="007A0368">
        <w:trPr>
          <w:trHeight w:val="20"/>
        </w:trPr>
        <w:tc>
          <w:tcPr>
            <w:tcW w:w="2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24 000,00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24 000,00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7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A0368" w:rsidTr="007A0368">
        <w:trPr>
          <w:trHeight w:val="20"/>
        </w:trPr>
        <w:tc>
          <w:tcPr>
            <w:tcW w:w="21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2.3 Реализация проектов государственно-частного партнерства в жилищно-коммунальном хозяйстве в сфере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теплоснабжения</w:t>
            </w:r>
          </w:p>
        </w:tc>
        <w:tc>
          <w:tcPr>
            <w:tcW w:w="5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49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5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67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Создание условий для обеспечения качественными коммунальными услугами</w:t>
            </w:r>
          </w:p>
        </w:tc>
      </w:tr>
      <w:tr w:rsidR="007A0368" w:rsidTr="007A0368">
        <w:trPr>
          <w:trHeight w:val="20"/>
        </w:trPr>
        <w:tc>
          <w:tcPr>
            <w:tcW w:w="2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7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A0368" w:rsidTr="007A0368">
        <w:trPr>
          <w:trHeight w:val="20"/>
        </w:trPr>
        <w:tc>
          <w:tcPr>
            <w:tcW w:w="2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7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A0368" w:rsidTr="007A0368">
        <w:trPr>
          <w:trHeight w:val="20"/>
        </w:trPr>
        <w:tc>
          <w:tcPr>
            <w:tcW w:w="2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0,0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6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7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A0368" w:rsidTr="007A0368">
        <w:trPr>
          <w:trHeight w:val="20"/>
        </w:trPr>
        <w:tc>
          <w:tcPr>
            <w:tcW w:w="21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1.4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2.4 Приобретение объектов коммунальной инфраструктуры</w:t>
            </w:r>
          </w:p>
        </w:tc>
        <w:tc>
          <w:tcPr>
            <w:tcW w:w="5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9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5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67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Создание условий для обеспечения качественными коммунальными услугами</w:t>
            </w:r>
          </w:p>
        </w:tc>
      </w:tr>
      <w:tr w:rsidR="007A0368" w:rsidTr="007A0368">
        <w:trPr>
          <w:trHeight w:val="20"/>
        </w:trPr>
        <w:tc>
          <w:tcPr>
            <w:tcW w:w="2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7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A0368" w:rsidTr="007A0368">
        <w:trPr>
          <w:trHeight w:val="20"/>
        </w:trPr>
        <w:tc>
          <w:tcPr>
            <w:tcW w:w="2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7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A0368" w:rsidTr="007A0368">
        <w:trPr>
          <w:trHeight w:val="20"/>
        </w:trPr>
        <w:tc>
          <w:tcPr>
            <w:tcW w:w="2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7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A0368" w:rsidTr="007A0368">
        <w:trPr>
          <w:trHeight w:val="20"/>
        </w:trPr>
        <w:tc>
          <w:tcPr>
            <w:tcW w:w="21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2.5 Организация в границах городского округа теплоснабжения населения</w:t>
            </w:r>
          </w:p>
        </w:tc>
        <w:tc>
          <w:tcPr>
            <w:tcW w:w="5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9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5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67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Создание условий для обеспечения качественными коммунальными услугами</w:t>
            </w:r>
          </w:p>
        </w:tc>
      </w:tr>
      <w:tr w:rsidR="007A0368" w:rsidTr="007A0368">
        <w:trPr>
          <w:trHeight w:val="20"/>
        </w:trPr>
        <w:tc>
          <w:tcPr>
            <w:tcW w:w="2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7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A0368" w:rsidTr="007A0368">
        <w:trPr>
          <w:trHeight w:val="20"/>
        </w:trPr>
        <w:tc>
          <w:tcPr>
            <w:tcW w:w="2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7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A0368" w:rsidTr="007A0368">
        <w:trPr>
          <w:trHeight w:val="20"/>
        </w:trPr>
        <w:tc>
          <w:tcPr>
            <w:tcW w:w="2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7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A0368" w:rsidTr="007A0368">
        <w:trPr>
          <w:trHeight w:val="20"/>
        </w:trPr>
        <w:tc>
          <w:tcPr>
            <w:tcW w:w="21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2.6 Создание условий для обеспечения качественными коммунальными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услугами, в том числе актуализация (утверждение) схем теплоснабжения, водоснабжения и водоотведения, программ комплексного развития систем коммунальной инфраструктуры</w:t>
            </w:r>
          </w:p>
        </w:tc>
        <w:tc>
          <w:tcPr>
            <w:tcW w:w="5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49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5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Управление жилищно-коммунального хозяйства администрации городского округа Люберцы Московской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67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Утверждённые схемы теплоснабжения, водоснабжения и программа комплексного развития систем коммунальной инфраструктуры</w:t>
            </w:r>
          </w:p>
        </w:tc>
      </w:tr>
      <w:tr w:rsidR="007A0368" w:rsidTr="007A0368">
        <w:trPr>
          <w:trHeight w:val="20"/>
        </w:trPr>
        <w:tc>
          <w:tcPr>
            <w:tcW w:w="2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3 700,00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17 400,00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7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A0368" w:rsidTr="007A0368">
        <w:trPr>
          <w:trHeight w:val="20"/>
        </w:trPr>
        <w:tc>
          <w:tcPr>
            <w:tcW w:w="2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7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A0368" w:rsidTr="007A0368">
        <w:trPr>
          <w:trHeight w:val="20"/>
        </w:trPr>
        <w:tc>
          <w:tcPr>
            <w:tcW w:w="2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3 700,00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28 800,00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17 400,00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7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A0368" w:rsidTr="007A0368">
        <w:trPr>
          <w:trHeight w:val="20"/>
        </w:trPr>
        <w:tc>
          <w:tcPr>
            <w:tcW w:w="21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1.6.1.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2.6.1. Организация в границах городского округа электро-, тепл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о-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 газо- и водоснабжения, водоотведения, снабжения населения топливом</w:t>
            </w:r>
          </w:p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49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5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67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Повышение надежности функционирование коммунальной инфраструктуры</w:t>
            </w:r>
          </w:p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Утверждённые схемы теплоснабжения, водоснабжения и программа комплексного развития систем коммунальной инфраструктуры</w:t>
            </w:r>
          </w:p>
        </w:tc>
      </w:tr>
      <w:tr w:rsidR="007A0368" w:rsidTr="007A0368">
        <w:trPr>
          <w:trHeight w:val="20"/>
        </w:trPr>
        <w:tc>
          <w:tcPr>
            <w:tcW w:w="2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3 700,00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28 800,00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17 400,00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7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A0368" w:rsidTr="007A0368">
        <w:trPr>
          <w:trHeight w:val="20"/>
        </w:trPr>
        <w:tc>
          <w:tcPr>
            <w:tcW w:w="2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7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A0368" w:rsidTr="007A0368">
        <w:trPr>
          <w:trHeight w:val="20"/>
        </w:trPr>
        <w:tc>
          <w:tcPr>
            <w:tcW w:w="2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3 700,00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17 400,00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7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A0368" w:rsidTr="007A0368">
        <w:trPr>
          <w:trHeight w:val="20"/>
        </w:trPr>
        <w:tc>
          <w:tcPr>
            <w:tcW w:w="21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1.6.2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2.6.2. Разработка схем теплоснабжения, водоснабжения и водоотведения и утверждение (согласование) Министерством энергетики Московской области</w:t>
            </w:r>
          </w:p>
        </w:tc>
        <w:tc>
          <w:tcPr>
            <w:tcW w:w="5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9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5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</w:t>
            </w:r>
          </w:p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коммунального хозяйства администрации городского округа Люберцы Московской области</w:t>
            </w:r>
          </w:p>
        </w:tc>
        <w:tc>
          <w:tcPr>
            <w:tcW w:w="67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Утверждённые схемы теплоснабжения </w:t>
            </w:r>
          </w:p>
        </w:tc>
      </w:tr>
      <w:tr w:rsidR="007A0368" w:rsidTr="007A0368">
        <w:trPr>
          <w:trHeight w:val="20"/>
        </w:trPr>
        <w:tc>
          <w:tcPr>
            <w:tcW w:w="2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7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A0368" w:rsidTr="007A0368">
        <w:trPr>
          <w:trHeight w:val="20"/>
        </w:trPr>
        <w:tc>
          <w:tcPr>
            <w:tcW w:w="2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7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A0368" w:rsidTr="007A0368">
        <w:trPr>
          <w:trHeight w:val="20"/>
        </w:trPr>
        <w:tc>
          <w:tcPr>
            <w:tcW w:w="2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7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A0368" w:rsidTr="007A0368">
        <w:trPr>
          <w:trHeight w:val="20"/>
        </w:trPr>
        <w:tc>
          <w:tcPr>
            <w:tcW w:w="21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1.6.3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2.6.3. Разработка программ комплексного развития систем коммунальной инфраструктуры, согласование Министерством энергетики Московской области,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утверждение главой муниципального образования</w:t>
            </w:r>
          </w:p>
        </w:tc>
        <w:tc>
          <w:tcPr>
            <w:tcW w:w="5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49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5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</w:t>
            </w:r>
          </w:p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коммунального хозяйства администрации городского округа Люберцы Московской области</w:t>
            </w:r>
          </w:p>
        </w:tc>
        <w:tc>
          <w:tcPr>
            <w:tcW w:w="67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Утверждённая программа комплексного развития систем коммунальной инфраструктуры</w:t>
            </w:r>
          </w:p>
        </w:tc>
      </w:tr>
      <w:tr w:rsidR="007A0368" w:rsidTr="007A0368">
        <w:trPr>
          <w:trHeight w:val="20"/>
        </w:trPr>
        <w:tc>
          <w:tcPr>
            <w:tcW w:w="2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7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A0368" w:rsidTr="007A0368">
        <w:trPr>
          <w:trHeight w:val="20"/>
        </w:trPr>
        <w:tc>
          <w:tcPr>
            <w:tcW w:w="2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7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A0368" w:rsidTr="007A0368">
        <w:trPr>
          <w:trHeight w:val="20"/>
        </w:trPr>
        <w:tc>
          <w:tcPr>
            <w:tcW w:w="2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7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A0368" w:rsidTr="007A0368">
        <w:trPr>
          <w:trHeight w:val="20"/>
        </w:trPr>
        <w:tc>
          <w:tcPr>
            <w:tcW w:w="2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Средства бюджета городского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округа Люберцы</w:t>
            </w:r>
          </w:p>
        </w:tc>
        <w:tc>
          <w:tcPr>
            <w:tcW w:w="4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7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A0368" w:rsidTr="007A0368">
        <w:trPr>
          <w:trHeight w:val="20"/>
        </w:trPr>
        <w:tc>
          <w:tcPr>
            <w:tcW w:w="2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7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A0368" w:rsidTr="007A0368">
        <w:trPr>
          <w:trHeight w:val="20"/>
        </w:trPr>
        <w:tc>
          <w:tcPr>
            <w:tcW w:w="2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7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A0368" w:rsidTr="007A0368">
        <w:trPr>
          <w:trHeight w:val="20"/>
        </w:trPr>
        <w:tc>
          <w:tcPr>
            <w:tcW w:w="21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A0368" w:rsidRDefault="007A0368">
            <w:pPr>
              <w:spacing w:after="0"/>
            </w:pP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A0368" w:rsidRDefault="007A0368">
            <w:pPr>
              <w:spacing w:after="0"/>
            </w:pPr>
          </w:p>
        </w:tc>
        <w:tc>
          <w:tcPr>
            <w:tcW w:w="5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 по подпрограмме</w:t>
            </w:r>
          </w:p>
        </w:tc>
        <w:tc>
          <w:tcPr>
            <w:tcW w:w="49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A0368" w:rsidRDefault="007A0368">
            <w:pPr>
              <w:spacing w:after="0"/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3 700,00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52 800,00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41 400,00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5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A0368" w:rsidRDefault="007A0368">
            <w:pPr>
              <w:spacing w:after="0"/>
            </w:pPr>
          </w:p>
        </w:tc>
        <w:tc>
          <w:tcPr>
            <w:tcW w:w="67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A0368" w:rsidRDefault="007A0368">
            <w:pPr>
              <w:spacing w:after="0"/>
            </w:pPr>
          </w:p>
        </w:tc>
      </w:tr>
      <w:tr w:rsidR="007A0368" w:rsidTr="007A0368">
        <w:trPr>
          <w:trHeight w:val="20"/>
        </w:trPr>
        <w:tc>
          <w:tcPr>
            <w:tcW w:w="2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</w:pPr>
          </w:p>
        </w:tc>
        <w:tc>
          <w:tcPr>
            <w:tcW w:w="5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</w:pPr>
          </w:p>
        </w:tc>
        <w:tc>
          <w:tcPr>
            <w:tcW w:w="5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</w:pPr>
          </w:p>
        </w:tc>
        <w:tc>
          <w:tcPr>
            <w:tcW w:w="67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</w:pPr>
          </w:p>
        </w:tc>
      </w:tr>
      <w:tr w:rsidR="007A0368" w:rsidTr="007A0368">
        <w:trPr>
          <w:trHeight w:val="20"/>
        </w:trPr>
        <w:tc>
          <w:tcPr>
            <w:tcW w:w="2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</w:pPr>
          </w:p>
        </w:tc>
        <w:tc>
          <w:tcPr>
            <w:tcW w:w="5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</w:pPr>
          </w:p>
        </w:tc>
        <w:tc>
          <w:tcPr>
            <w:tcW w:w="5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3 700,00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52 800,00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41 400,00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</w:pPr>
          </w:p>
        </w:tc>
        <w:tc>
          <w:tcPr>
            <w:tcW w:w="67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</w:pPr>
          </w:p>
        </w:tc>
      </w:tr>
      <w:tr w:rsidR="007A0368" w:rsidTr="007A0368">
        <w:trPr>
          <w:trHeight w:val="20"/>
        </w:trPr>
        <w:tc>
          <w:tcPr>
            <w:tcW w:w="2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</w:pPr>
          </w:p>
        </w:tc>
        <w:tc>
          <w:tcPr>
            <w:tcW w:w="5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</w:pPr>
          </w:p>
        </w:tc>
        <w:tc>
          <w:tcPr>
            <w:tcW w:w="5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</w:pPr>
          </w:p>
        </w:tc>
        <w:tc>
          <w:tcPr>
            <w:tcW w:w="67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</w:pPr>
          </w:p>
        </w:tc>
      </w:tr>
    </w:tbl>
    <w:p w:rsidR="007A0368" w:rsidRDefault="007A0368" w:rsidP="007A0368">
      <w:pPr>
        <w:spacing w:after="0" w:line="240" w:lineRule="auto"/>
        <w:rPr>
          <w:rFonts w:ascii="Arial" w:hAnsi="Arial" w:cs="Arial"/>
          <w:sz w:val="24"/>
          <w:szCs w:val="24"/>
        </w:rPr>
        <w:sectPr w:rsidR="007A0368">
          <w:pgSz w:w="16838" w:h="11906" w:orient="landscape"/>
          <w:pgMar w:top="510" w:right="1389" w:bottom="454" w:left="851" w:header="709" w:footer="709" w:gutter="0"/>
          <w:cols w:space="720"/>
        </w:sectPr>
      </w:pPr>
    </w:p>
    <w:tbl>
      <w:tblPr>
        <w:tblW w:w="147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56"/>
        <w:gridCol w:w="1780"/>
        <w:gridCol w:w="3722"/>
        <w:gridCol w:w="1134"/>
        <w:gridCol w:w="1276"/>
        <w:gridCol w:w="1275"/>
        <w:gridCol w:w="1276"/>
        <w:gridCol w:w="1276"/>
        <w:gridCol w:w="850"/>
      </w:tblGrid>
      <w:tr w:rsidR="007A0368" w:rsidTr="007A0368">
        <w:trPr>
          <w:cantSplit/>
          <w:trHeight w:val="1399"/>
        </w:trPr>
        <w:tc>
          <w:tcPr>
            <w:tcW w:w="1474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hideMark/>
          </w:tcPr>
          <w:p w:rsidR="007A0368" w:rsidRDefault="007A0368">
            <w:pPr>
              <w:pStyle w:val="af"/>
              <w:spacing w:line="276" w:lineRule="auto"/>
              <w:ind w:left="108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Приложение № 4 к муниципальной программе</w:t>
            </w:r>
          </w:p>
          <w:p w:rsidR="007A0368" w:rsidRDefault="007A0368">
            <w:pPr>
              <w:pStyle w:val="af"/>
              <w:spacing w:line="276" w:lineRule="auto"/>
              <w:ind w:left="108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«Развитие инженерной инфраструктуры 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»</w:t>
            </w:r>
          </w:p>
        </w:tc>
      </w:tr>
      <w:tr w:rsidR="007A0368" w:rsidTr="007A0368">
        <w:trPr>
          <w:cantSplit/>
          <w:trHeight w:val="646"/>
        </w:trPr>
        <w:tc>
          <w:tcPr>
            <w:tcW w:w="1474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7A0368" w:rsidRDefault="007A0368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Паспорт подпрограммы 4 «Энергосбережение и повышение энергетической эффективности</w:t>
            </w:r>
            <w:r>
              <w:rPr>
                <w:rFonts w:ascii="Arial" w:hAnsi="Arial" w:cs="Arial"/>
                <w:b/>
                <w:sz w:val="24"/>
                <w:szCs w:val="24"/>
              </w:rPr>
              <w:t>»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Программы «Развитие инженерной инфраструктуры и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»</w:t>
            </w:r>
          </w:p>
        </w:tc>
      </w:tr>
      <w:tr w:rsidR="007A0368" w:rsidTr="007A0368">
        <w:trPr>
          <w:cantSplit/>
          <w:trHeight w:hRule="exact" w:val="864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A0368" w:rsidRDefault="007A0368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25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A0368" w:rsidRDefault="007A0368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</w:tr>
      <w:tr w:rsidR="007A0368" w:rsidTr="007A0368">
        <w:trPr>
          <w:cantSplit/>
          <w:trHeight w:hRule="exact" w:val="264"/>
        </w:trPr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A0368" w:rsidRDefault="007A0368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 подпрограммы,</w:t>
            </w:r>
          </w:p>
          <w:p w:rsidR="007A0368" w:rsidRDefault="007A0368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по годам реализации и главным распорядителям </w:t>
            </w:r>
          </w:p>
          <w:p w:rsidR="007A0368" w:rsidRDefault="007A0368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бюджетных средств, в том числе по годам:</w:t>
            </w:r>
          </w:p>
        </w:tc>
        <w:tc>
          <w:tcPr>
            <w:tcW w:w="17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A0368" w:rsidRDefault="007A0368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3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A0368" w:rsidRDefault="007A0368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708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A0368" w:rsidRDefault="007A0368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Расходы  (тыс. рублей)</w:t>
            </w:r>
          </w:p>
        </w:tc>
      </w:tr>
      <w:tr w:rsidR="007A0368" w:rsidTr="007A0368">
        <w:trPr>
          <w:cantSplit/>
          <w:trHeight w:val="27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34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A0368" w:rsidTr="007A0368">
        <w:trPr>
          <w:cantSplit/>
          <w:trHeight w:hRule="exact" w:val="73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A0368" w:rsidRDefault="007A03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A0368" w:rsidRDefault="007A03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A0368" w:rsidRDefault="007A03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A0368" w:rsidRDefault="007A03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A0368" w:rsidRDefault="007A03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</w:tr>
      <w:tr w:rsidR="007A0368" w:rsidTr="007A0368">
        <w:trPr>
          <w:cantSplit/>
          <w:trHeight w:hRule="exact" w:val="25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A0368" w:rsidRDefault="007A0368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A0368" w:rsidRDefault="007A0368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4 902,67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4 902,67</w:t>
            </w:r>
          </w:p>
        </w:tc>
      </w:tr>
      <w:tr w:rsidR="007A0368" w:rsidTr="007A0368">
        <w:trPr>
          <w:cantSplit/>
          <w:trHeight w:hRule="exact" w:val="73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A0368" w:rsidRDefault="007A0368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7A0368" w:rsidTr="007A0368">
        <w:trPr>
          <w:cantSplit/>
          <w:trHeight w:hRule="exact" w:val="842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A0368" w:rsidRDefault="007A0368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4 902,67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4 902,67</w:t>
            </w:r>
          </w:p>
        </w:tc>
      </w:tr>
      <w:tr w:rsidR="007A0368" w:rsidTr="007A0368">
        <w:trPr>
          <w:cantSplit/>
          <w:trHeight w:hRule="exact" w:val="43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A0368" w:rsidRDefault="007A0368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7A0368" w:rsidTr="007A0368">
        <w:trPr>
          <w:cantSplit/>
          <w:trHeight w:val="2047"/>
        </w:trPr>
        <w:tc>
          <w:tcPr>
            <w:tcW w:w="14742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7A0368" w:rsidRDefault="007A0368">
            <w:pPr>
              <w:spacing w:before="120" w:after="120" w:line="240" w:lineRule="auto"/>
              <w:ind w:firstLine="709"/>
              <w:jc w:val="center"/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  <w:t>Характеристика сферы реализации подпрограммы, описание основных проблем, решаемых посредством мероприятий</w:t>
            </w:r>
          </w:p>
          <w:p w:rsidR="007A0368" w:rsidRDefault="007A0368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Подпрограмма 4 «Энергосбережение и повышение энергетической эффективности» предусматривает реализацию организационных      и технологических мер по экономии топлива и энергии, то есть проведение целенаправленной энергосберегающей политики. Реализация мероприятий подпрограммы обеспечит повышение энергетической эффективности на объектах жилищно-коммунального хозяйства             и бюджетной сферы, а также обеспечение надежности электроснабжения бюджетных учреждений.</w:t>
            </w:r>
          </w:p>
          <w:p w:rsidR="007A0368" w:rsidRDefault="007A0368">
            <w:pPr>
              <w:spacing w:line="240" w:lineRule="auto"/>
              <w:ind w:firstLine="3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:rsidR="007A0368" w:rsidRDefault="007A0368" w:rsidP="007A0368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7A0368" w:rsidRDefault="007A0368" w:rsidP="007A0368">
      <w:pPr>
        <w:spacing w:after="0"/>
        <w:rPr>
          <w:rFonts w:ascii="Arial" w:hAnsi="Arial" w:cs="Arial"/>
          <w:sz w:val="24"/>
          <w:szCs w:val="24"/>
        </w:rPr>
        <w:sectPr w:rsidR="007A0368">
          <w:pgSz w:w="16838" w:h="11906" w:orient="landscape"/>
          <w:pgMar w:top="510" w:right="1389" w:bottom="454" w:left="851" w:header="709" w:footer="709" w:gutter="0"/>
          <w:cols w:space="720"/>
        </w:sectPr>
      </w:pPr>
    </w:p>
    <w:tbl>
      <w:tblPr>
        <w:tblW w:w="15555" w:type="dxa"/>
        <w:tblLayout w:type="fixed"/>
        <w:tblLook w:val="04A0" w:firstRow="1" w:lastRow="0" w:firstColumn="1" w:lastColumn="0" w:noHBand="0" w:noVBand="1"/>
      </w:tblPr>
      <w:tblGrid>
        <w:gridCol w:w="15555"/>
      </w:tblGrid>
      <w:tr w:rsidR="007A0368" w:rsidTr="007A0368">
        <w:tc>
          <w:tcPr>
            <w:tcW w:w="15559" w:type="dxa"/>
            <w:hideMark/>
          </w:tcPr>
          <w:p w:rsidR="007A0368" w:rsidRDefault="007A0368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Приложение № 1</w:t>
            </w:r>
          </w:p>
        </w:tc>
      </w:tr>
      <w:tr w:rsidR="007A0368" w:rsidTr="007A0368">
        <w:tc>
          <w:tcPr>
            <w:tcW w:w="15559" w:type="dxa"/>
            <w:hideMark/>
          </w:tcPr>
          <w:p w:rsidR="007A0368" w:rsidRDefault="007A0368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 Подпрограмме 4 «Энергосбережение и повышение энергетической эффективности»</w:t>
            </w:r>
          </w:p>
        </w:tc>
      </w:tr>
      <w:tr w:rsidR="007A0368" w:rsidTr="007A0368">
        <w:tc>
          <w:tcPr>
            <w:tcW w:w="15559" w:type="dxa"/>
          </w:tcPr>
          <w:p w:rsidR="007A0368" w:rsidRDefault="007A036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A0368" w:rsidRDefault="007A036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Перечень мероприятий подпрограммы №4 «Энергосбережение и повышение энергетической эффективности»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br/>
              <w:t xml:space="preserve">Программы «Развитие инженерной инфраструктуры и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»</w:t>
            </w:r>
          </w:p>
        </w:tc>
      </w:tr>
    </w:tbl>
    <w:tbl>
      <w:tblPr>
        <w:tblW w:w="5454" w:type="pct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83"/>
        <w:gridCol w:w="2152"/>
        <w:gridCol w:w="2408"/>
        <w:gridCol w:w="1231"/>
        <w:gridCol w:w="892"/>
        <w:gridCol w:w="937"/>
        <w:gridCol w:w="873"/>
        <w:gridCol w:w="591"/>
        <w:gridCol w:w="591"/>
        <w:gridCol w:w="591"/>
        <w:gridCol w:w="598"/>
        <w:gridCol w:w="2495"/>
        <w:gridCol w:w="2117"/>
      </w:tblGrid>
      <w:tr w:rsidR="007A0368" w:rsidTr="007A0368">
        <w:trPr>
          <w:trHeight w:val="20"/>
        </w:trPr>
        <w:tc>
          <w:tcPr>
            <w:tcW w:w="21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6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Мероприятия подпрограммы</w:t>
            </w:r>
          </w:p>
        </w:tc>
        <w:tc>
          <w:tcPr>
            <w:tcW w:w="74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3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27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Объем финансирования мероприятия в году предшествующему году начала реализации муниципальной программы (тыс.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3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Объем финансирования по годам,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77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за выполнение мероприятия подпрограммы</w:t>
            </w:r>
          </w:p>
        </w:tc>
        <w:tc>
          <w:tcPr>
            <w:tcW w:w="65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Результаты выполнения мероприятия подпрограммы</w:t>
            </w:r>
          </w:p>
        </w:tc>
      </w:tr>
      <w:tr w:rsidR="007A0368" w:rsidTr="007A0368">
        <w:trPr>
          <w:trHeight w:val="20"/>
        </w:trPr>
        <w:tc>
          <w:tcPr>
            <w:tcW w:w="2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77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A0368" w:rsidTr="007A0368">
        <w:trPr>
          <w:trHeight w:val="20"/>
        </w:trPr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</w:p>
        </w:tc>
      </w:tr>
      <w:tr w:rsidR="007A0368" w:rsidTr="007A0368">
        <w:trPr>
          <w:trHeight w:val="20"/>
        </w:trPr>
        <w:tc>
          <w:tcPr>
            <w:tcW w:w="21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Основное мероприятие 01. Повышение энергетической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эффективности муниципальных учреждений Московской области</w:t>
            </w: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3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7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Управление жилищно-коммунального хозяйства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65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Повышение энергетической эффективности</w:t>
            </w:r>
          </w:p>
        </w:tc>
      </w:tr>
      <w:tr w:rsidR="007A0368" w:rsidTr="007A0368">
        <w:trPr>
          <w:trHeight w:val="20"/>
        </w:trPr>
        <w:tc>
          <w:tcPr>
            <w:tcW w:w="2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Средства бюджета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городского округа Люберцы</w:t>
            </w:r>
          </w:p>
        </w:tc>
        <w:tc>
          <w:tcPr>
            <w:tcW w:w="3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4 902,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67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4 902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,67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0,0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0,0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0,0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0,0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77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A0368" w:rsidTr="007A0368">
        <w:trPr>
          <w:trHeight w:val="20"/>
        </w:trPr>
        <w:tc>
          <w:tcPr>
            <w:tcW w:w="2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7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A0368" w:rsidTr="007A0368">
        <w:trPr>
          <w:trHeight w:val="20"/>
        </w:trPr>
        <w:tc>
          <w:tcPr>
            <w:tcW w:w="2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4 902,67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4 902,67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7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A0368" w:rsidTr="007A0368">
        <w:trPr>
          <w:trHeight w:val="20"/>
        </w:trPr>
        <w:tc>
          <w:tcPr>
            <w:tcW w:w="21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66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 Установка (модернизация) ИТП с установкой теплообменника отопления и аппаратуры управления отоплением</w:t>
            </w: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7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65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7A0368" w:rsidTr="007A0368">
        <w:trPr>
          <w:trHeight w:val="20"/>
        </w:trPr>
        <w:tc>
          <w:tcPr>
            <w:tcW w:w="2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7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A0368" w:rsidTr="007A0368">
        <w:trPr>
          <w:trHeight w:val="20"/>
        </w:trPr>
        <w:tc>
          <w:tcPr>
            <w:tcW w:w="2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7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A0368" w:rsidTr="007A0368">
        <w:trPr>
          <w:trHeight w:val="20"/>
        </w:trPr>
        <w:tc>
          <w:tcPr>
            <w:tcW w:w="2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7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A0368" w:rsidTr="007A0368">
        <w:trPr>
          <w:trHeight w:val="20"/>
        </w:trPr>
        <w:tc>
          <w:tcPr>
            <w:tcW w:w="21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66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1.2 Установка терморегулирующих клапанов (терморегуляторов) на отопительных приборах</w:t>
            </w: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7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65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7A0368" w:rsidTr="007A0368">
        <w:trPr>
          <w:trHeight w:val="20"/>
        </w:trPr>
        <w:tc>
          <w:tcPr>
            <w:tcW w:w="2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7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A0368" w:rsidTr="007A0368">
        <w:trPr>
          <w:trHeight w:val="20"/>
        </w:trPr>
        <w:tc>
          <w:tcPr>
            <w:tcW w:w="2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7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A0368" w:rsidTr="007A0368">
        <w:trPr>
          <w:trHeight w:val="20"/>
        </w:trPr>
        <w:tc>
          <w:tcPr>
            <w:tcW w:w="2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7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A0368" w:rsidTr="007A0368">
        <w:trPr>
          <w:trHeight w:val="20"/>
        </w:trPr>
        <w:tc>
          <w:tcPr>
            <w:tcW w:w="21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66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1.3 Промывка трубопроводов и стояков системы отопления</w:t>
            </w: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7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65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7A0368" w:rsidTr="007A0368">
        <w:trPr>
          <w:trHeight w:val="20"/>
        </w:trPr>
        <w:tc>
          <w:tcPr>
            <w:tcW w:w="2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7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A0368" w:rsidTr="007A0368">
        <w:trPr>
          <w:trHeight w:val="20"/>
        </w:trPr>
        <w:tc>
          <w:tcPr>
            <w:tcW w:w="2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7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A0368" w:rsidTr="007A0368">
        <w:trPr>
          <w:trHeight w:val="20"/>
        </w:trPr>
        <w:tc>
          <w:tcPr>
            <w:tcW w:w="2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7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A0368" w:rsidTr="007A0368">
        <w:trPr>
          <w:trHeight w:val="20"/>
        </w:trPr>
        <w:tc>
          <w:tcPr>
            <w:tcW w:w="21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66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1.4 Замена светильников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внутреннего освещения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на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светодиодные</w:t>
            </w: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Средства бюджета Московской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3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01.01.2020-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31.12.2024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7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коммунального хозяйства администрации городского округа Люберцы Московской области</w:t>
            </w:r>
          </w:p>
        </w:tc>
        <w:tc>
          <w:tcPr>
            <w:tcW w:w="65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Повышение энергетической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эффективности</w:t>
            </w:r>
          </w:p>
        </w:tc>
      </w:tr>
      <w:tr w:rsidR="007A0368" w:rsidTr="007A0368">
        <w:trPr>
          <w:trHeight w:val="20"/>
        </w:trPr>
        <w:tc>
          <w:tcPr>
            <w:tcW w:w="2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7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A0368" w:rsidTr="007A0368">
        <w:trPr>
          <w:trHeight w:val="20"/>
        </w:trPr>
        <w:tc>
          <w:tcPr>
            <w:tcW w:w="2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7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A0368" w:rsidTr="007A0368">
        <w:trPr>
          <w:trHeight w:val="20"/>
        </w:trPr>
        <w:tc>
          <w:tcPr>
            <w:tcW w:w="2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7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A0368" w:rsidTr="007A0368">
        <w:trPr>
          <w:trHeight w:val="20"/>
        </w:trPr>
        <w:tc>
          <w:tcPr>
            <w:tcW w:w="21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66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1.5 Установка автоматизированной системы регулирования освещением, датчиков движения и освещенности</w:t>
            </w: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7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65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7A0368" w:rsidTr="007A0368">
        <w:trPr>
          <w:trHeight w:val="20"/>
        </w:trPr>
        <w:tc>
          <w:tcPr>
            <w:tcW w:w="2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7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A0368" w:rsidTr="007A0368">
        <w:trPr>
          <w:trHeight w:val="20"/>
        </w:trPr>
        <w:tc>
          <w:tcPr>
            <w:tcW w:w="2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7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A0368" w:rsidTr="007A0368">
        <w:trPr>
          <w:trHeight w:val="20"/>
        </w:trPr>
        <w:tc>
          <w:tcPr>
            <w:tcW w:w="2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7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A0368" w:rsidTr="007A0368">
        <w:trPr>
          <w:trHeight w:val="20"/>
        </w:trPr>
        <w:tc>
          <w:tcPr>
            <w:tcW w:w="21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66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1.6 Повышение теплозащиты наружных стен, утепление кровли и чердачных помещений</w:t>
            </w: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7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65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7A0368" w:rsidTr="007A0368">
        <w:trPr>
          <w:trHeight w:val="20"/>
        </w:trPr>
        <w:tc>
          <w:tcPr>
            <w:tcW w:w="2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7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A0368" w:rsidTr="007A0368">
        <w:trPr>
          <w:trHeight w:val="20"/>
        </w:trPr>
        <w:tc>
          <w:tcPr>
            <w:tcW w:w="2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7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A0368" w:rsidTr="007A0368">
        <w:trPr>
          <w:trHeight w:val="20"/>
        </w:trPr>
        <w:tc>
          <w:tcPr>
            <w:tcW w:w="2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7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A0368" w:rsidTr="007A0368">
        <w:trPr>
          <w:trHeight w:val="20"/>
        </w:trPr>
        <w:tc>
          <w:tcPr>
            <w:tcW w:w="21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66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1.7 Установка насосного оборудования и электроустановок с частотно-регулируемым приводом</w:t>
            </w: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7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65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7A0368" w:rsidTr="007A0368">
        <w:trPr>
          <w:trHeight w:val="20"/>
        </w:trPr>
        <w:tc>
          <w:tcPr>
            <w:tcW w:w="2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7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A0368" w:rsidTr="007A0368">
        <w:trPr>
          <w:trHeight w:val="20"/>
        </w:trPr>
        <w:tc>
          <w:tcPr>
            <w:tcW w:w="2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7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A0368" w:rsidTr="007A0368">
        <w:trPr>
          <w:trHeight w:val="20"/>
        </w:trPr>
        <w:tc>
          <w:tcPr>
            <w:tcW w:w="2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7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A0368" w:rsidTr="007A0368">
        <w:trPr>
          <w:trHeight w:val="20"/>
        </w:trPr>
        <w:tc>
          <w:tcPr>
            <w:tcW w:w="21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1.8</w:t>
            </w:r>
          </w:p>
        </w:tc>
        <w:tc>
          <w:tcPr>
            <w:tcW w:w="66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1.8 Модернизация трубопроводов и арматуры системы ГВС</w:t>
            </w: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7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65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7A0368" w:rsidTr="007A0368">
        <w:trPr>
          <w:trHeight w:val="20"/>
        </w:trPr>
        <w:tc>
          <w:tcPr>
            <w:tcW w:w="2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7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A0368" w:rsidTr="007A0368">
        <w:trPr>
          <w:trHeight w:val="20"/>
        </w:trPr>
        <w:tc>
          <w:tcPr>
            <w:tcW w:w="2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7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A0368" w:rsidTr="007A0368">
        <w:trPr>
          <w:trHeight w:val="20"/>
        </w:trPr>
        <w:tc>
          <w:tcPr>
            <w:tcW w:w="2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7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A0368" w:rsidTr="007A0368">
        <w:trPr>
          <w:trHeight w:val="20"/>
        </w:trPr>
        <w:tc>
          <w:tcPr>
            <w:tcW w:w="21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1.9.</w:t>
            </w:r>
          </w:p>
        </w:tc>
        <w:tc>
          <w:tcPr>
            <w:tcW w:w="66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1.9 Установка аэраторов с регулятором расхода воды</w:t>
            </w: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7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65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7A0368" w:rsidTr="007A0368">
        <w:trPr>
          <w:trHeight w:val="20"/>
        </w:trPr>
        <w:tc>
          <w:tcPr>
            <w:tcW w:w="2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7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A0368" w:rsidTr="007A0368">
        <w:trPr>
          <w:trHeight w:val="20"/>
        </w:trPr>
        <w:tc>
          <w:tcPr>
            <w:tcW w:w="2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7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A0368" w:rsidTr="007A0368">
        <w:trPr>
          <w:trHeight w:val="20"/>
        </w:trPr>
        <w:tc>
          <w:tcPr>
            <w:tcW w:w="2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7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A0368" w:rsidTr="007A0368">
        <w:trPr>
          <w:trHeight w:val="20"/>
        </w:trPr>
        <w:tc>
          <w:tcPr>
            <w:tcW w:w="21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1.10</w:t>
            </w:r>
          </w:p>
        </w:tc>
        <w:tc>
          <w:tcPr>
            <w:tcW w:w="66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1.10 Установка, замена, поверка приборов учета энергетических ресурсов на объектах бюджетной сферы</w:t>
            </w: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7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Управление образованием администрации городского округа Люберцы Московской области  </w:t>
            </w:r>
          </w:p>
        </w:tc>
        <w:tc>
          <w:tcPr>
            <w:tcW w:w="65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7A0368" w:rsidTr="007A0368">
        <w:trPr>
          <w:trHeight w:val="20"/>
        </w:trPr>
        <w:tc>
          <w:tcPr>
            <w:tcW w:w="2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4 902,67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4 902,67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7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A0368" w:rsidTr="007A0368">
        <w:trPr>
          <w:trHeight w:val="20"/>
        </w:trPr>
        <w:tc>
          <w:tcPr>
            <w:tcW w:w="2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7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A0368" w:rsidTr="007A0368">
        <w:trPr>
          <w:trHeight w:val="20"/>
        </w:trPr>
        <w:tc>
          <w:tcPr>
            <w:tcW w:w="2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4 902,67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4 902,67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7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A0368" w:rsidTr="007A0368">
        <w:trPr>
          <w:trHeight w:val="20"/>
        </w:trPr>
        <w:tc>
          <w:tcPr>
            <w:tcW w:w="21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1.10.1</w:t>
            </w:r>
          </w:p>
        </w:tc>
        <w:tc>
          <w:tcPr>
            <w:tcW w:w="66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1.10.1 Установка приборов учета потребляемых энергетических ресурсов в муниципальных учреждениях</w:t>
            </w: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7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образованием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администрации городского округа Люберцы Московской области  </w:t>
            </w:r>
          </w:p>
        </w:tc>
        <w:tc>
          <w:tcPr>
            <w:tcW w:w="65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7A0368" w:rsidTr="007A0368">
        <w:trPr>
          <w:trHeight w:val="20"/>
        </w:trPr>
        <w:tc>
          <w:tcPr>
            <w:tcW w:w="2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499,94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499,94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7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A0368" w:rsidTr="007A0368">
        <w:trPr>
          <w:trHeight w:val="20"/>
        </w:trPr>
        <w:tc>
          <w:tcPr>
            <w:tcW w:w="2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7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A0368" w:rsidTr="007A0368">
        <w:trPr>
          <w:trHeight w:val="20"/>
        </w:trPr>
        <w:tc>
          <w:tcPr>
            <w:tcW w:w="2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499,94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499,94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7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A0368" w:rsidTr="007A0368">
        <w:trPr>
          <w:trHeight w:val="20"/>
        </w:trPr>
        <w:tc>
          <w:tcPr>
            <w:tcW w:w="21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1.10.2</w:t>
            </w:r>
          </w:p>
        </w:tc>
        <w:tc>
          <w:tcPr>
            <w:tcW w:w="66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1.10.2 Обеспечение  2-й категории надежности электроснабжения в образовательных учреждениях</w:t>
            </w: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7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Управление образованием администрации городского округа Люберцы Московской области  </w:t>
            </w:r>
          </w:p>
        </w:tc>
        <w:tc>
          <w:tcPr>
            <w:tcW w:w="65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7A0368" w:rsidTr="007A0368">
        <w:trPr>
          <w:trHeight w:val="20"/>
        </w:trPr>
        <w:tc>
          <w:tcPr>
            <w:tcW w:w="2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4 402,73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4 402,73 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7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A0368" w:rsidTr="007A0368">
        <w:trPr>
          <w:trHeight w:val="20"/>
        </w:trPr>
        <w:tc>
          <w:tcPr>
            <w:tcW w:w="2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7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A0368" w:rsidTr="007A0368">
        <w:trPr>
          <w:trHeight w:val="20"/>
        </w:trPr>
        <w:tc>
          <w:tcPr>
            <w:tcW w:w="2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4 402,73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4 402,73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7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A0368" w:rsidTr="007A0368">
        <w:trPr>
          <w:trHeight w:val="20"/>
        </w:trPr>
        <w:tc>
          <w:tcPr>
            <w:tcW w:w="21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02. Организация учета энергоресурсов в жилищном фонде</w:t>
            </w: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7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65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7A0368" w:rsidTr="007A0368">
        <w:trPr>
          <w:trHeight w:val="20"/>
        </w:trPr>
        <w:tc>
          <w:tcPr>
            <w:tcW w:w="2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7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A0368" w:rsidTr="007A0368">
        <w:trPr>
          <w:trHeight w:val="20"/>
        </w:trPr>
        <w:tc>
          <w:tcPr>
            <w:tcW w:w="2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7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A0368" w:rsidTr="007A0368">
        <w:trPr>
          <w:trHeight w:val="20"/>
        </w:trPr>
        <w:tc>
          <w:tcPr>
            <w:tcW w:w="2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7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A0368" w:rsidTr="007A0368">
        <w:trPr>
          <w:trHeight w:val="20"/>
        </w:trPr>
        <w:tc>
          <w:tcPr>
            <w:tcW w:w="21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66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2.1 Установка, замена, поверка общедомовых приборов учета энергетических ресурсов в многоквартирных домах</w:t>
            </w: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7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65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7A0368" w:rsidTr="007A0368">
        <w:trPr>
          <w:trHeight w:val="20"/>
        </w:trPr>
        <w:tc>
          <w:tcPr>
            <w:tcW w:w="2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7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A0368" w:rsidTr="007A0368">
        <w:trPr>
          <w:trHeight w:val="20"/>
        </w:trPr>
        <w:tc>
          <w:tcPr>
            <w:tcW w:w="2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7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A0368" w:rsidTr="007A0368">
        <w:trPr>
          <w:trHeight w:val="20"/>
        </w:trPr>
        <w:tc>
          <w:tcPr>
            <w:tcW w:w="2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7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A0368" w:rsidTr="007A0368">
        <w:trPr>
          <w:trHeight w:val="20"/>
        </w:trPr>
        <w:tc>
          <w:tcPr>
            <w:tcW w:w="21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66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Основное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мероприятие 03. Повышение энергетической эффективности многоквартирных домов</w:t>
            </w: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Средства бюджета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Московской области</w:t>
            </w:r>
          </w:p>
        </w:tc>
        <w:tc>
          <w:tcPr>
            <w:tcW w:w="3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01.01.20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20 - 31.12.2024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0,0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0,0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0,0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77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Управление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65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Повышение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энергетической эффективности</w:t>
            </w:r>
          </w:p>
        </w:tc>
      </w:tr>
      <w:tr w:rsidR="007A0368" w:rsidTr="007A0368">
        <w:trPr>
          <w:trHeight w:val="20"/>
        </w:trPr>
        <w:tc>
          <w:tcPr>
            <w:tcW w:w="2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7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A0368" w:rsidTr="007A0368">
        <w:trPr>
          <w:trHeight w:val="20"/>
        </w:trPr>
        <w:tc>
          <w:tcPr>
            <w:tcW w:w="2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7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A0368" w:rsidTr="007A0368">
        <w:trPr>
          <w:trHeight w:val="20"/>
        </w:trPr>
        <w:tc>
          <w:tcPr>
            <w:tcW w:w="2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7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A0368" w:rsidTr="007A0368">
        <w:trPr>
          <w:trHeight w:val="20"/>
        </w:trPr>
        <w:tc>
          <w:tcPr>
            <w:tcW w:w="21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66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3.1 Организация работы с УК по подаче заявлений в ГУ МО «Государственная жилищная инспекция Московской области»</w:t>
            </w: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7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65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Информирование жителей о классе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МКД</w:t>
            </w:r>
          </w:p>
        </w:tc>
      </w:tr>
      <w:tr w:rsidR="007A0368" w:rsidTr="007A0368">
        <w:trPr>
          <w:trHeight w:val="20"/>
        </w:trPr>
        <w:tc>
          <w:tcPr>
            <w:tcW w:w="2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7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A0368" w:rsidTr="007A0368">
        <w:trPr>
          <w:trHeight w:val="20"/>
        </w:trPr>
        <w:tc>
          <w:tcPr>
            <w:tcW w:w="2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7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A0368" w:rsidTr="007A0368">
        <w:trPr>
          <w:trHeight w:val="20"/>
        </w:trPr>
        <w:tc>
          <w:tcPr>
            <w:tcW w:w="2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7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A0368" w:rsidTr="007A0368">
        <w:trPr>
          <w:trHeight w:val="20"/>
        </w:trPr>
        <w:tc>
          <w:tcPr>
            <w:tcW w:w="21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 по подпрограмме</w:t>
            </w:r>
          </w:p>
        </w:tc>
        <w:tc>
          <w:tcPr>
            <w:tcW w:w="3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A0368" w:rsidRDefault="007A0368">
            <w:pPr>
              <w:spacing w:after="0"/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4 902,67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4 902,67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7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5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/>
            </w:pPr>
          </w:p>
        </w:tc>
      </w:tr>
      <w:tr w:rsidR="007A0368" w:rsidTr="007A0368">
        <w:trPr>
          <w:trHeight w:val="20"/>
        </w:trPr>
        <w:tc>
          <w:tcPr>
            <w:tcW w:w="2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7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</w:pPr>
          </w:p>
        </w:tc>
      </w:tr>
      <w:tr w:rsidR="007A0368" w:rsidTr="007A0368">
        <w:trPr>
          <w:trHeight w:val="20"/>
        </w:trPr>
        <w:tc>
          <w:tcPr>
            <w:tcW w:w="2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4 902,67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4 902,67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7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</w:pPr>
          </w:p>
        </w:tc>
      </w:tr>
      <w:tr w:rsidR="007A0368" w:rsidTr="007A0368">
        <w:trPr>
          <w:trHeight w:val="20"/>
        </w:trPr>
        <w:tc>
          <w:tcPr>
            <w:tcW w:w="2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7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</w:pPr>
          </w:p>
        </w:tc>
      </w:tr>
    </w:tbl>
    <w:p w:rsidR="007A0368" w:rsidRDefault="007A0368" w:rsidP="007A0368">
      <w:pPr>
        <w:rPr>
          <w:rFonts w:ascii="Arial" w:hAnsi="Arial" w:cs="Arial"/>
          <w:sz w:val="24"/>
          <w:szCs w:val="24"/>
        </w:rPr>
      </w:pPr>
    </w:p>
    <w:tbl>
      <w:tblPr>
        <w:tblW w:w="15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94"/>
        <w:gridCol w:w="1870"/>
        <w:gridCol w:w="3354"/>
        <w:gridCol w:w="1604"/>
        <w:gridCol w:w="1699"/>
        <w:gridCol w:w="1133"/>
        <w:gridCol w:w="1417"/>
        <w:gridCol w:w="1275"/>
        <w:gridCol w:w="1019"/>
      </w:tblGrid>
      <w:tr w:rsidR="007A0368" w:rsidTr="007A0368">
        <w:trPr>
          <w:cantSplit/>
          <w:trHeight w:hRule="exact" w:val="1492"/>
        </w:trPr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A0368" w:rsidRDefault="007A0368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37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A0368" w:rsidRDefault="007A0368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A0368" w:rsidRDefault="007A0368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Приложение № 5</w:t>
            </w:r>
          </w:p>
          <w:p w:rsidR="007A0368" w:rsidRDefault="007A0368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 муниципальной программе</w:t>
            </w:r>
          </w:p>
          <w:p w:rsidR="007A0368" w:rsidRDefault="007A0368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«Развитие инженерной инфраструктуры и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»</w:t>
            </w:r>
          </w:p>
        </w:tc>
      </w:tr>
      <w:tr w:rsidR="007A0368" w:rsidTr="007A0368">
        <w:trPr>
          <w:trHeight w:val="570"/>
        </w:trPr>
        <w:tc>
          <w:tcPr>
            <w:tcW w:w="1547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Паспорт подпрограммы 8 «Обеспечивающая подпрограмма» Программы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«Развитие инженерной инфраструктуры и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» </w:t>
            </w:r>
          </w:p>
        </w:tc>
      </w:tr>
      <w:tr w:rsidR="007A0368" w:rsidTr="007A0368">
        <w:trPr>
          <w:trHeight w:val="330"/>
        </w:trPr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Муниципальный заказчик подпрограммы</w:t>
            </w:r>
          </w:p>
        </w:tc>
        <w:tc>
          <w:tcPr>
            <w:tcW w:w="133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</w:tr>
      <w:tr w:rsidR="007A0368" w:rsidTr="007A0368">
        <w:trPr>
          <w:trHeight w:val="888"/>
        </w:trPr>
        <w:tc>
          <w:tcPr>
            <w:tcW w:w="2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 подпрограммы,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br/>
              <w:t xml:space="preserve">по годам реализации и главным распорядителям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br/>
              <w:t>бюджетных средств, в том числе по годам: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3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81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Расходы  (тыс. рублей)</w:t>
            </w:r>
          </w:p>
        </w:tc>
      </w:tr>
      <w:tr w:rsidR="007A0368" w:rsidTr="007A0368">
        <w:trPr>
          <w:trHeight w:val="372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0368" w:rsidRDefault="007A03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0368" w:rsidRDefault="007A03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0368" w:rsidRDefault="007A03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0368" w:rsidRDefault="007A03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0368" w:rsidRDefault="007A03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</w:tr>
      <w:tr w:rsidR="007A0368" w:rsidTr="007A0368">
        <w:trPr>
          <w:trHeight w:val="37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1 896,00</w:t>
            </w:r>
          </w:p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A0368" w:rsidTr="007A0368">
        <w:trPr>
          <w:trHeight w:val="37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1 896,00</w:t>
            </w:r>
          </w:p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A0368" w:rsidTr="007A0368">
        <w:trPr>
          <w:trHeight w:val="37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7A0368" w:rsidTr="007A0368">
        <w:trPr>
          <w:trHeight w:val="37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7A0368" w:rsidTr="007A0368">
        <w:trPr>
          <w:cantSplit/>
          <w:trHeight w:val="2474"/>
        </w:trPr>
        <w:tc>
          <w:tcPr>
            <w:tcW w:w="15470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7A0368" w:rsidRDefault="007A0368">
            <w:pPr>
              <w:spacing w:before="120" w:after="120" w:line="240" w:lineRule="auto"/>
              <w:ind w:firstLine="709"/>
              <w:jc w:val="center"/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  <w:t>Характеристика сферы реализации подпрограммы, описание основных проблем, решаемых посредством мероприятий</w:t>
            </w:r>
          </w:p>
          <w:p w:rsidR="007A0368" w:rsidRDefault="007A0368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Реализация подпрограммы 8 </w:t>
            </w: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«Обеспечивающая подпрограмма»</w:t>
            </w:r>
            <w:r>
              <w:rPr>
                <w:rFonts w:ascii="Arial" w:hAnsi="Arial" w:cs="Arial"/>
                <w:sz w:val="24"/>
                <w:szCs w:val="24"/>
              </w:rPr>
              <w:t xml:space="preserve"> направлена на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направлена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на организацию деятельности административных комиссий, уполномоченных рассматривать дела об административных правонарушениях в сфере благоустройства.</w:t>
            </w:r>
          </w:p>
          <w:p w:rsidR="007A0368" w:rsidRDefault="007A0368">
            <w:pPr>
              <w:spacing w:after="0" w:line="240" w:lineRule="auto"/>
              <w:ind w:firstLine="709"/>
              <w:jc w:val="both"/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</w:pPr>
          </w:p>
        </w:tc>
      </w:tr>
    </w:tbl>
    <w:tbl>
      <w:tblPr>
        <w:tblW w:w="15555" w:type="dxa"/>
        <w:tblLayout w:type="fixed"/>
        <w:tblLook w:val="04A0" w:firstRow="1" w:lastRow="0" w:firstColumn="1" w:lastColumn="0" w:noHBand="0" w:noVBand="1"/>
      </w:tblPr>
      <w:tblGrid>
        <w:gridCol w:w="15555"/>
      </w:tblGrid>
      <w:tr w:rsidR="007A0368" w:rsidTr="007A0368">
        <w:tc>
          <w:tcPr>
            <w:tcW w:w="15559" w:type="dxa"/>
          </w:tcPr>
          <w:p w:rsidR="007A0368" w:rsidRDefault="007A0368" w:rsidP="007A0368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Приложение № 1</w:t>
            </w:r>
          </w:p>
        </w:tc>
      </w:tr>
      <w:tr w:rsidR="007A0368" w:rsidTr="007A0368">
        <w:tc>
          <w:tcPr>
            <w:tcW w:w="15559" w:type="dxa"/>
            <w:hideMark/>
          </w:tcPr>
          <w:p w:rsidR="007A0368" w:rsidRDefault="007A0368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 Подпрограмме 5«</w:t>
            </w: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Обеспечивающая подпрограмма</w:t>
            </w:r>
            <w:r>
              <w:rPr>
                <w:rFonts w:ascii="Arial" w:hAnsi="Arial" w:cs="Arial"/>
                <w:sz w:val="24"/>
                <w:szCs w:val="24"/>
              </w:rPr>
              <w:t>»</w:t>
            </w:r>
          </w:p>
        </w:tc>
      </w:tr>
      <w:tr w:rsidR="007A0368" w:rsidTr="007A0368">
        <w:tc>
          <w:tcPr>
            <w:tcW w:w="15559" w:type="dxa"/>
          </w:tcPr>
          <w:p w:rsidR="007A0368" w:rsidRDefault="007A036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A0368" w:rsidRDefault="007A036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Перечень мероприятий подпрограммы № 8 «Обеспечивающая подпрограмма»</w:t>
            </w:r>
          </w:p>
        </w:tc>
      </w:tr>
    </w:tbl>
    <w:p w:rsidR="007A0368" w:rsidRDefault="007A0368" w:rsidP="007A0368">
      <w:pPr>
        <w:rPr>
          <w:rFonts w:ascii="Arial" w:hAnsi="Arial" w:cs="Arial"/>
          <w:sz w:val="24"/>
          <w:szCs w:val="24"/>
        </w:rPr>
      </w:pPr>
    </w:p>
    <w:tbl>
      <w:tblPr>
        <w:tblW w:w="5382" w:type="pct"/>
        <w:tblInd w:w="-102" w:type="dxa"/>
        <w:tblLayout w:type="fixed"/>
        <w:tblLook w:val="04A0" w:firstRow="1" w:lastRow="0" w:firstColumn="1" w:lastColumn="0" w:noHBand="0" w:noVBand="1"/>
      </w:tblPr>
      <w:tblGrid>
        <w:gridCol w:w="655"/>
        <w:gridCol w:w="1965"/>
        <w:gridCol w:w="2312"/>
        <w:gridCol w:w="1110"/>
        <w:gridCol w:w="1706"/>
        <w:gridCol w:w="970"/>
        <w:gridCol w:w="883"/>
        <w:gridCol w:w="883"/>
        <w:gridCol w:w="883"/>
        <w:gridCol w:w="574"/>
        <w:gridCol w:w="654"/>
        <w:gridCol w:w="1811"/>
        <w:gridCol w:w="1540"/>
      </w:tblGrid>
      <w:tr w:rsidR="007A0368" w:rsidTr="007A0368">
        <w:trPr>
          <w:trHeight w:val="20"/>
        </w:trPr>
        <w:tc>
          <w:tcPr>
            <w:tcW w:w="205" w:type="pct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16" w:type="pct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Мероприятия подпрограммы</w:t>
            </w:r>
          </w:p>
        </w:tc>
        <w:tc>
          <w:tcPr>
            <w:tcW w:w="725" w:type="pct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348" w:type="pct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Срок исполн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ения мероприятия</w:t>
            </w:r>
          </w:p>
        </w:tc>
        <w:tc>
          <w:tcPr>
            <w:tcW w:w="535" w:type="pct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Объем финансиров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ания мероприятия в  году предшествующему году начала реализации муниципальной программы (тыс.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304" w:type="pct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Всего,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15" w:type="pct"/>
            <w:gridSpan w:val="5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Объем финансирования по годам,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568" w:type="pct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  <w:noWrap/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выполнение мероприятия подпрограммы</w:t>
            </w:r>
          </w:p>
        </w:tc>
        <w:tc>
          <w:tcPr>
            <w:tcW w:w="483" w:type="pct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Результаты выполнени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я мероприятия подпрограммы</w:t>
            </w:r>
          </w:p>
        </w:tc>
      </w:tr>
      <w:tr w:rsidR="007A0368" w:rsidTr="007A0368">
        <w:trPr>
          <w:trHeight w:val="20"/>
        </w:trPr>
        <w:tc>
          <w:tcPr>
            <w:tcW w:w="205" w:type="pct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6" w:type="pct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8" w:type="pct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5" w:type="pct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4" w:type="pct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568" w:type="pct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A0368" w:rsidTr="007A0368">
        <w:trPr>
          <w:trHeight w:val="20"/>
        </w:trPr>
        <w:tc>
          <w:tcPr>
            <w:tcW w:w="2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61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34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53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30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180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8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</w:p>
        </w:tc>
      </w:tr>
      <w:tr w:rsidR="007A0368" w:rsidTr="007A0368">
        <w:trPr>
          <w:trHeight w:val="20"/>
        </w:trPr>
        <w:tc>
          <w:tcPr>
            <w:tcW w:w="20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61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01. «Создание условий для реализации полномочий органов местного самоуправления»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48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5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1 896,00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8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8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Уменьшение нарушений в сфере благоустройства</w:t>
            </w:r>
          </w:p>
        </w:tc>
      </w:tr>
      <w:tr w:rsidR="007A0368" w:rsidTr="007A0368">
        <w:trPr>
          <w:trHeight w:val="20"/>
        </w:trPr>
        <w:tc>
          <w:tcPr>
            <w:tcW w:w="20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48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8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A0368" w:rsidTr="007A0368">
        <w:trPr>
          <w:trHeight w:val="20"/>
        </w:trPr>
        <w:tc>
          <w:tcPr>
            <w:tcW w:w="20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48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8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A0368" w:rsidTr="007A0368">
        <w:trPr>
          <w:trHeight w:val="20"/>
        </w:trPr>
        <w:tc>
          <w:tcPr>
            <w:tcW w:w="20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48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1 896,00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8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A0368" w:rsidTr="007A0368">
        <w:trPr>
          <w:trHeight w:val="20"/>
        </w:trPr>
        <w:tc>
          <w:tcPr>
            <w:tcW w:w="20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61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 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48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 </w:t>
            </w:r>
          </w:p>
        </w:tc>
        <w:tc>
          <w:tcPr>
            <w:tcW w:w="5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1 896,00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8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8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Уменьшение нарушений в сфере благоустройства</w:t>
            </w:r>
          </w:p>
        </w:tc>
      </w:tr>
      <w:tr w:rsidR="007A0368" w:rsidTr="007A0368">
        <w:trPr>
          <w:trHeight w:val="20"/>
        </w:trPr>
        <w:tc>
          <w:tcPr>
            <w:tcW w:w="20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48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8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A0368" w:rsidTr="007A0368">
        <w:trPr>
          <w:trHeight w:val="20"/>
        </w:trPr>
        <w:tc>
          <w:tcPr>
            <w:tcW w:w="20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48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8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A0368" w:rsidTr="007A0368">
        <w:trPr>
          <w:trHeight w:val="20"/>
        </w:trPr>
        <w:tc>
          <w:tcPr>
            <w:tcW w:w="20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48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1 896,00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8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A0368" w:rsidTr="007A0368">
        <w:trPr>
          <w:trHeight w:val="20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0368" w:rsidRDefault="007A0368">
            <w:pPr>
              <w:spacing w:after="0"/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0368" w:rsidRDefault="007A0368">
            <w:pPr>
              <w:spacing w:after="0"/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Итого по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подпрограмме</w:t>
            </w:r>
          </w:p>
        </w:tc>
        <w:tc>
          <w:tcPr>
            <w:tcW w:w="348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0368" w:rsidRDefault="007A0368">
            <w:pPr>
              <w:spacing w:after="0"/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1 896,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632,0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632,0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632,0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0,0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0,0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568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483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7A0368" w:rsidTr="007A0368">
        <w:trPr>
          <w:trHeight w:val="20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0368" w:rsidRDefault="007A0368">
            <w:pPr>
              <w:spacing w:after="0"/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0368" w:rsidRDefault="007A0368">
            <w:pPr>
              <w:spacing w:after="0"/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48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1 896,00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8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A0368" w:rsidTr="007A0368">
        <w:trPr>
          <w:trHeight w:val="20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0368" w:rsidRDefault="007A0368">
            <w:pPr>
              <w:spacing w:after="0"/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0368" w:rsidRDefault="007A0368">
            <w:pPr>
              <w:spacing w:after="0"/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48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8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A0368" w:rsidTr="007A0368">
        <w:trPr>
          <w:trHeight w:val="20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0368" w:rsidRDefault="007A0368">
            <w:pPr>
              <w:spacing w:after="0"/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0368" w:rsidRDefault="007A0368">
            <w:pPr>
              <w:spacing w:after="0"/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48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8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</w:tbl>
    <w:p w:rsidR="007A0368" w:rsidRDefault="007A0368" w:rsidP="007A0368">
      <w:pPr>
        <w:rPr>
          <w:rFonts w:ascii="Arial" w:hAnsi="Arial" w:cs="Arial"/>
          <w:sz w:val="24"/>
          <w:szCs w:val="24"/>
        </w:rPr>
      </w:pPr>
    </w:p>
    <w:p w:rsidR="007A0368" w:rsidRDefault="007A0368" w:rsidP="007A0368">
      <w:pPr>
        <w:rPr>
          <w:rFonts w:ascii="Arial" w:hAnsi="Arial" w:cs="Arial"/>
          <w:sz w:val="24"/>
          <w:szCs w:val="24"/>
        </w:rPr>
      </w:pPr>
    </w:p>
    <w:p w:rsidR="007A0368" w:rsidRDefault="007A0368" w:rsidP="007A0368">
      <w:pPr>
        <w:spacing w:after="0"/>
        <w:rPr>
          <w:rFonts w:ascii="Arial" w:hAnsi="Arial" w:cs="Arial"/>
          <w:sz w:val="24"/>
          <w:szCs w:val="24"/>
        </w:rPr>
        <w:sectPr w:rsidR="007A0368">
          <w:pgSz w:w="16838" w:h="11906" w:orient="landscape"/>
          <w:pgMar w:top="510" w:right="1389" w:bottom="454" w:left="851" w:header="709" w:footer="709" w:gutter="0"/>
          <w:cols w:space="720"/>
        </w:sectPr>
      </w:pPr>
    </w:p>
    <w:tbl>
      <w:tblPr>
        <w:tblpPr w:leftFromText="180" w:rightFromText="180" w:vertAnchor="text" w:horzAnchor="margin" w:tblpY="-293"/>
        <w:tblW w:w="15559" w:type="dxa"/>
        <w:tblLook w:val="04A0" w:firstRow="1" w:lastRow="0" w:firstColumn="1" w:lastColumn="0" w:noHBand="0" w:noVBand="1"/>
      </w:tblPr>
      <w:tblGrid>
        <w:gridCol w:w="3346"/>
        <w:gridCol w:w="5879"/>
        <w:gridCol w:w="6334"/>
      </w:tblGrid>
      <w:tr w:rsidR="007A0368" w:rsidTr="007A0368">
        <w:trPr>
          <w:trHeight w:val="893"/>
        </w:trPr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</w:tcPr>
          <w:p w:rsidR="007A0368" w:rsidRDefault="007A036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0368" w:rsidRDefault="007A0368">
            <w:pPr>
              <w:autoSpaceDE w:val="0"/>
              <w:autoSpaceDN w:val="0"/>
              <w:adjustRightInd w:val="0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0368" w:rsidRDefault="007A0368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Приложение № 6</w:t>
            </w:r>
          </w:p>
          <w:p w:rsidR="007A0368" w:rsidRDefault="007A0368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к муниципальной программе </w:t>
            </w:r>
          </w:p>
          <w:p w:rsidR="007A0368" w:rsidRDefault="007A0368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«</w:t>
            </w:r>
            <w:r>
              <w:rPr>
                <w:rFonts w:ascii="Arial" w:hAnsi="Arial" w:cs="Arial"/>
                <w:sz w:val="24"/>
                <w:szCs w:val="24"/>
              </w:rPr>
              <w:t xml:space="preserve">Развитие инженерной инфраструктуры 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»</w:t>
            </w:r>
          </w:p>
          <w:p w:rsidR="007A0368" w:rsidRDefault="007A0368">
            <w:pPr>
              <w:autoSpaceDE w:val="0"/>
              <w:autoSpaceDN w:val="0"/>
              <w:adjustRightInd w:val="0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A0368" w:rsidTr="007A0368">
        <w:trPr>
          <w:trHeight w:val="646"/>
        </w:trPr>
        <w:tc>
          <w:tcPr>
            <w:tcW w:w="15559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Методика расчета значений показателей муниципальной программы «Развитие инженерной инфраструктуры и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»</w:t>
            </w:r>
          </w:p>
        </w:tc>
      </w:tr>
    </w:tbl>
    <w:tbl>
      <w:tblPr>
        <w:tblW w:w="15315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4259"/>
        <w:gridCol w:w="1276"/>
        <w:gridCol w:w="5386"/>
        <w:gridCol w:w="4394"/>
      </w:tblGrid>
      <w:tr w:rsidR="007A0368" w:rsidTr="007A0368">
        <w:trPr>
          <w:trHeight w:val="20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Порядок расчета показателя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Источник данных</w:t>
            </w:r>
          </w:p>
        </w:tc>
      </w:tr>
      <w:tr w:rsidR="007A0368" w:rsidTr="007A0368">
        <w:trPr>
          <w:trHeight w:val="20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Количество построенных, реконструированных, отремонтированных коллекторов (участков), канализационных насосных станций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Определяется на основании данных о количестве коллекторов (участков) и КНС, построенных, реконструированных, отремонтированных на территории ОМСУ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Отчет об исполнении инвестиционных программ РСО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. Люберцы</w:t>
            </w:r>
          </w:p>
        </w:tc>
      </w:tr>
      <w:tr w:rsidR="007A0368" w:rsidTr="007A0368">
        <w:trPr>
          <w:trHeight w:val="20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Количество созданных и восстановленных объектов коммунальной инфраструктуры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(котельные ЦТП сети)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Определяется на основании данных о количестве котельных и участков сетей (тепловых, водопроводных и канализационных), построенных, реконструированных и капитально отремонтированных на территории ОМСУ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Отчет об исполнении инвестиционных программ РСО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. Люберцы, отчет об исполнении Планов капитального ремонта и Комплексных планов подготовки к ОЗП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ресурсоснабжающими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предприятиями</w:t>
            </w:r>
          </w:p>
        </w:tc>
      </w:tr>
      <w:tr w:rsidR="007A0368" w:rsidTr="007A0368">
        <w:trPr>
          <w:trHeight w:val="20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населения, обеспеченного доброкачественной питьевой водой из централизованных источников водоснабжения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Определяется как отношение численности населения, обеспеченного доброкачественной и условно-доброкачественной питьевой водой, к общей численности населения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Источник данных – стат. Форма  № 18 «Сведения о санитарном состоянии субъекта Российской Федерации».</w:t>
            </w:r>
          </w:p>
        </w:tc>
      </w:tr>
      <w:tr w:rsidR="007A0368" w:rsidTr="007A0368">
        <w:trPr>
          <w:trHeight w:val="20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Количество созданных и восстановленных ВЗУ, ВНС и станций водоподготовки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Определяется на основании данных о количестве ВЗУ, ВНС, станций очистки питьевой воды, построенных,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приобретенных, смонтированных и введенных в эксплуатацию, реконструированных, модернизированных и капитально отремонтированных на территории ОМСУ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Отчет об исполнении инвестиционных программ РСО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. Люберцы, отчет об исполнении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Планов капитального ремонта и Комплексных планов подготовки к ОЗП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ресурсоснабжающими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предприятиями</w:t>
            </w:r>
          </w:p>
          <w:p w:rsidR="007A0368" w:rsidRDefault="007A03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A0368" w:rsidTr="007A0368">
        <w:trPr>
          <w:trHeight w:val="20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Количество технологических нарушений в системе водоотведения городского округа Люберцы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Оценивается как количество  технологических нарушений в системе водоотведения городского округа Люберцы  в течение года нарастающим итогом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Данные о произошедших  технологических нарушениях</w:t>
            </w:r>
          </w:p>
        </w:tc>
      </w:tr>
      <w:tr w:rsidR="007A0368" w:rsidTr="007A0368">
        <w:trPr>
          <w:trHeight w:val="20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Доля зданий, строений, сооружений органов местного самоуправления и  муниципальных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учреждений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оснащённых приборами учёта потребляемых энергетических ресурсов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368" w:rsidRDefault="007A0368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bidi="ru-RU"/>
              </w:rPr>
            </w:pP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>Д = Мх100%, где</w:t>
            </w:r>
            <w:proofErr w:type="gramStart"/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 xml:space="preserve"> К</w:t>
            </w:r>
            <w:proofErr w:type="gramEnd"/>
          </w:p>
          <w:p w:rsidR="007A0368" w:rsidRDefault="007A0368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bidi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bidi="ru-RU"/>
              </w:rPr>
              <w:t xml:space="preserve">Д </w:t>
            </w: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 xml:space="preserve">- доля зданий, строений, сооружений муниципальной собственности, соответствующих нормальному уровню энергетической эффективности и выше </w:t>
            </w: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en-US" w:bidi="en-US"/>
              </w:rPr>
              <w:t>(</w:t>
            </w: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val="en-US" w:eastAsia="en-US" w:bidi="en-US"/>
              </w:rPr>
              <w:t>A</w:t>
            </w: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en-US" w:bidi="en-US"/>
              </w:rPr>
              <w:t xml:space="preserve">, </w:t>
            </w: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val="en-US" w:eastAsia="en-US" w:bidi="en-US"/>
              </w:rPr>
              <w:t>B</w:t>
            </w: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en-US" w:bidi="en-US"/>
              </w:rPr>
              <w:t xml:space="preserve">, </w:t>
            </w: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val="en-US" w:eastAsia="en-US" w:bidi="en-US"/>
              </w:rPr>
              <w:t>C</w:t>
            </w: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en-US" w:bidi="en-US"/>
              </w:rPr>
              <w:t xml:space="preserve">, </w:t>
            </w: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val="en-US" w:eastAsia="en-US" w:bidi="en-US"/>
              </w:rPr>
              <w:t>D</w:t>
            </w: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en-US" w:bidi="en-US"/>
              </w:rPr>
              <w:t>);</w:t>
            </w:r>
          </w:p>
          <w:p w:rsidR="007A0368" w:rsidRDefault="007A0368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bidi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bidi="ru-RU"/>
              </w:rPr>
              <w:t xml:space="preserve">М </w:t>
            </w: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 xml:space="preserve">- Доля зданий, строений, сооружений муниципальной собственности с определенным классом </w:t>
            </w:r>
            <w:proofErr w:type="spellStart"/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>энегетической</w:t>
            </w:r>
            <w:proofErr w:type="spellEnd"/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 xml:space="preserve"> эффективности </w:t>
            </w: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en-US" w:bidi="en-US"/>
              </w:rPr>
              <w:t>(</w:t>
            </w: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val="en-US" w:eastAsia="en-US" w:bidi="en-US"/>
              </w:rPr>
              <w:t>A</w:t>
            </w: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en-US" w:bidi="en-US"/>
              </w:rPr>
              <w:t xml:space="preserve">, </w:t>
            </w: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val="en-US" w:eastAsia="en-US" w:bidi="en-US"/>
              </w:rPr>
              <w:t>B</w:t>
            </w: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en-US" w:bidi="en-US"/>
              </w:rPr>
              <w:t xml:space="preserve">, </w:t>
            </w: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val="en-US" w:eastAsia="en-US" w:bidi="en-US"/>
              </w:rPr>
              <w:t>C</w:t>
            </w: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en-US" w:bidi="en-US"/>
              </w:rPr>
              <w:t xml:space="preserve">, </w:t>
            </w: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val="en-US" w:eastAsia="en-US" w:bidi="en-US"/>
              </w:rPr>
              <w:t>D</w:t>
            </w: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en-US" w:bidi="en-US"/>
              </w:rPr>
              <w:t>);</w:t>
            </w:r>
          </w:p>
          <w:p w:rsidR="007A0368" w:rsidRDefault="007A0368">
            <w:pPr>
              <w:spacing w:after="0" w:line="240" w:lineRule="auto"/>
              <w:rPr>
                <w:rFonts w:ascii="Arial" w:eastAsia="Courier New" w:hAnsi="Arial" w:cs="Arial"/>
                <w:color w:val="000000"/>
                <w:spacing w:val="3"/>
                <w:sz w:val="24"/>
                <w:szCs w:val="24"/>
                <w:lang w:bidi="ru-RU"/>
              </w:rPr>
            </w:pPr>
            <w:proofErr w:type="gramStart"/>
            <w:r>
              <w:rPr>
                <w:rFonts w:ascii="Arial" w:eastAsia="Courier New" w:hAnsi="Arial" w:cs="Arial"/>
                <w:bCs/>
                <w:color w:val="000000"/>
                <w:sz w:val="24"/>
                <w:szCs w:val="24"/>
                <w:lang w:bidi="ru-RU"/>
              </w:rPr>
              <w:t xml:space="preserve">К </w:t>
            </w:r>
            <w:r>
              <w:rPr>
                <w:rFonts w:ascii="Arial" w:eastAsia="Courier New" w:hAnsi="Arial" w:cs="Arial"/>
                <w:color w:val="000000"/>
                <w:spacing w:val="3"/>
                <w:sz w:val="24"/>
                <w:szCs w:val="24"/>
                <w:lang w:bidi="ru-RU"/>
              </w:rPr>
              <w:t>- количество зданий, строений, сооружений муниципальной собственности, расположенных на территории муниципалитета.</w:t>
            </w:r>
            <w:proofErr w:type="gram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Система автоматического сбора данных в целях управления энергосбережением на объектах Московской области</w:t>
            </w:r>
          </w:p>
        </w:tc>
      </w:tr>
      <w:tr w:rsidR="007A0368" w:rsidTr="007A0368">
        <w:trPr>
          <w:trHeight w:val="20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зданий, сооружений муниципальной собственности соответствующих нормальному уровню энергетической эффективности и выше (класс А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,В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,С,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D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 = Мх100%, где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К</w:t>
            </w:r>
            <w:proofErr w:type="gramEnd"/>
          </w:p>
          <w:p w:rsidR="007A0368" w:rsidRDefault="007A03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 - доля зданий, строений, сооружений муниципальной собственности, соответствующих нормальному уровню энергетической эффективности и выше (A, B, C, D);</w:t>
            </w:r>
          </w:p>
          <w:p w:rsidR="007A0368" w:rsidRDefault="007A03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 - Доля зданий, строений, сооружений муниципальной собственности с определенным классом энергетической эффективности (A, B, C, D);</w:t>
            </w:r>
          </w:p>
          <w:p w:rsidR="007A0368" w:rsidRDefault="007A03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 - количество зданий, строений, сооружений муниципальной собственности, расположенных на территории муниципалитета.</w:t>
            </w:r>
            <w:proofErr w:type="gram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Система автоматического сбора данных в целях управления энергосбережением на объектах Московской области</w:t>
            </w:r>
          </w:p>
        </w:tc>
      </w:tr>
      <w:tr w:rsidR="007A0368" w:rsidTr="007A0368">
        <w:trPr>
          <w:trHeight w:val="20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Бережливый учёт-оснащённость МКД общедомовыми приборами учёта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368" w:rsidRDefault="007A0368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bidi="ru-RU"/>
              </w:rPr>
            </w:pP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>Д = Мх100%, где</w:t>
            </w:r>
            <w:proofErr w:type="gramStart"/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 xml:space="preserve"> К</w:t>
            </w:r>
            <w:proofErr w:type="gramEnd"/>
          </w:p>
          <w:p w:rsidR="007A0368" w:rsidRDefault="007A0368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bidi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bidi="ru-RU"/>
              </w:rPr>
              <w:t xml:space="preserve">Д </w:t>
            </w: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>- доля многоквартирных домов, оснащенных общедомовыми приборами учета потребляемых энергетических ресурсов;</w:t>
            </w:r>
          </w:p>
          <w:p w:rsidR="007A0368" w:rsidRDefault="007A03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ourier New" w:hAnsi="Arial" w:cs="Arial"/>
                <w:bCs/>
                <w:color w:val="000000"/>
                <w:sz w:val="24"/>
                <w:szCs w:val="24"/>
                <w:lang w:bidi="ru-RU"/>
              </w:rPr>
              <w:t xml:space="preserve">М </w:t>
            </w:r>
            <w:r>
              <w:rPr>
                <w:rFonts w:ascii="Arial" w:eastAsia="Courier New" w:hAnsi="Arial" w:cs="Arial"/>
                <w:color w:val="000000"/>
                <w:spacing w:val="3"/>
                <w:sz w:val="24"/>
                <w:szCs w:val="24"/>
                <w:lang w:bidi="ru-RU"/>
              </w:rPr>
              <w:t>- количество многоквартирных домов</w:t>
            </w:r>
            <w:proofErr w:type="gramStart"/>
            <w:r>
              <w:rPr>
                <w:rFonts w:ascii="Arial" w:eastAsia="Courier New" w:hAnsi="Arial" w:cs="Arial"/>
                <w:color w:val="000000"/>
                <w:spacing w:val="3"/>
                <w:sz w:val="24"/>
                <w:szCs w:val="24"/>
                <w:lang w:bidi="ru-RU"/>
              </w:rPr>
              <w:t xml:space="preserve"> ,</w:t>
            </w:r>
            <w:proofErr w:type="gramEnd"/>
            <w:r>
              <w:rPr>
                <w:rFonts w:ascii="Arial" w:eastAsia="Courier New" w:hAnsi="Arial" w:cs="Arial"/>
                <w:color w:val="000000"/>
                <w:spacing w:val="3"/>
                <w:sz w:val="24"/>
                <w:szCs w:val="24"/>
                <w:lang w:bidi="ru-RU"/>
              </w:rPr>
              <w:t xml:space="preserve"> оснащенных приборами учета потребляемых энергетических ресурсов; </w:t>
            </w:r>
            <w:r>
              <w:rPr>
                <w:rFonts w:ascii="Arial" w:eastAsia="Courier New" w:hAnsi="Arial" w:cs="Arial"/>
                <w:bCs/>
                <w:color w:val="000000"/>
                <w:sz w:val="24"/>
                <w:szCs w:val="24"/>
                <w:lang w:bidi="ru-RU"/>
              </w:rPr>
              <w:t xml:space="preserve">К </w:t>
            </w:r>
            <w:r>
              <w:rPr>
                <w:rFonts w:ascii="Arial" w:eastAsia="Courier New" w:hAnsi="Arial" w:cs="Arial"/>
                <w:color w:val="000000"/>
                <w:spacing w:val="3"/>
                <w:sz w:val="24"/>
                <w:szCs w:val="24"/>
                <w:lang w:bidi="ru-RU"/>
              </w:rPr>
              <w:t>- количество многоквартирных домов, расположенных на территории муниципалитета.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Автоматизированная информационная система автоматизации инспекционной деятельности Главного управления Московской области «Государственная жилищная инспекция Московской области».</w:t>
            </w:r>
          </w:p>
        </w:tc>
      </w:tr>
      <w:tr w:rsidR="007A0368" w:rsidTr="007A0368">
        <w:trPr>
          <w:trHeight w:val="20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Доля МКД с присвоенными классами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368" w:rsidRDefault="007A0368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bidi="ru-RU"/>
              </w:rPr>
            </w:pP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>Д = М</w:t>
            </w: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vertAlign w:val="superscript"/>
                <w:lang w:bidi="ru-RU"/>
              </w:rPr>
              <w:t>х</w:t>
            </w: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>100%, где</w:t>
            </w:r>
            <w:proofErr w:type="gramStart"/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 xml:space="preserve"> К</w:t>
            </w:r>
            <w:proofErr w:type="gramEnd"/>
          </w:p>
          <w:p w:rsidR="007A0368" w:rsidRDefault="007A0368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bidi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bidi="ru-RU"/>
              </w:rPr>
              <w:t xml:space="preserve">Д </w:t>
            </w: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 xml:space="preserve">- доля многоквартирных домов с присвоенными классами </w:t>
            </w:r>
            <w:proofErr w:type="spellStart"/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>энергоэффективности</w:t>
            </w:r>
            <w:proofErr w:type="spellEnd"/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>;</w:t>
            </w:r>
          </w:p>
          <w:p w:rsidR="007A0368" w:rsidRDefault="007A0368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bidi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bidi="ru-RU"/>
              </w:rPr>
              <w:t xml:space="preserve">М </w:t>
            </w: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>- количество многоквартирных домов с определенным классом энергетической эффективности на территории муниципальных образований;</w:t>
            </w:r>
          </w:p>
          <w:p w:rsidR="007A0368" w:rsidRDefault="007A03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eastAsia="Courier New" w:hAnsi="Arial" w:cs="Arial"/>
                <w:bCs/>
                <w:color w:val="000000"/>
                <w:sz w:val="24"/>
                <w:szCs w:val="24"/>
                <w:lang w:bidi="ru-RU"/>
              </w:rPr>
              <w:t>К</w:t>
            </w:r>
            <w:proofErr w:type="gramEnd"/>
            <w:r>
              <w:rPr>
                <w:rFonts w:ascii="Arial" w:eastAsia="Courier New" w:hAnsi="Arial" w:cs="Arial"/>
                <w:bCs/>
                <w:color w:val="000000"/>
                <w:sz w:val="24"/>
                <w:szCs w:val="24"/>
                <w:lang w:bidi="ru-RU"/>
              </w:rPr>
              <w:t xml:space="preserve"> </w:t>
            </w:r>
            <w:r>
              <w:rPr>
                <w:rFonts w:ascii="Arial" w:eastAsia="Courier New" w:hAnsi="Arial" w:cs="Arial"/>
                <w:color w:val="000000"/>
                <w:spacing w:val="3"/>
                <w:sz w:val="24"/>
                <w:szCs w:val="24"/>
                <w:lang w:bidi="ru-RU"/>
              </w:rPr>
              <w:t>- количество многоквартирных домов, расположенных на территории муниципалитета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Style w:val="6pt"/>
                <w:rFonts w:ascii="Arial" w:eastAsiaTheme="minorEastAsia" w:hAnsi="Arial" w:cs="Arial"/>
                <w:sz w:val="24"/>
                <w:szCs w:val="24"/>
              </w:rPr>
              <w:t>Автоматизированная информационная система автоматизации инспекционной деятельности Главного управления Московской области «Государственная жилищная инспекция Московской области».</w:t>
            </w:r>
          </w:p>
        </w:tc>
      </w:tr>
      <w:tr w:rsidR="007A0368" w:rsidTr="007A0368">
        <w:trPr>
          <w:trHeight w:val="20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Доля актуальных схем теплоснабжения, водоснабжения и водоотведения, программ комплексного развития систем коммунальной инфраструктуры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368" w:rsidRDefault="007A036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Д=</w:t>
            </w:r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u w:val="single"/>
              </w:rPr>
              <w:t>(</w:t>
            </w:r>
            <w:proofErr w:type="spellStart"/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u w:val="single"/>
              </w:rPr>
              <w:t>А</w:t>
            </w:r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u w:val="single"/>
                <w:vertAlign w:val="subscript"/>
              </w:rPr>
              <w:t>СТС</w:t>
            </w:r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u w:val="single"/>
              </w:rPr>
              <w:t>+А</w:t>
            </w:r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u w:val="single"/>
                <w:vertAlign w:val="subscript"/>
              </w:rPr>
              <w:t>ВСиВО</w:t>
            </w:r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u w:val="single"/>
              </w:rPr>
              <w:t>+А</w:t>
            </w:r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u w:val="single"/>
                <w:vertAlign w:val="subscript"/>
              </w:rPr>
              <w:t>ПКР</w:t>
            </w:r>
            <w:proofErr w:type="spellEnd"/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u w:val="single"/>
              </w:rPr>
              <w:t>)</w:t>
            </w:r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×100%, где</w:t>
            </w:r>
          </w:p>
          <w:p w:rsidR="007A0368" w:rsidRDefault="007A036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</w:pPr>
            <w:proofErr w:type="gramStart"/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Д-</w:t>
            </w:r>
            <w:proofErr w:type="gramEnd"/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 xml:space="preserve"> доля актуализированных документов в общем количестве документов стратегического развития инженерной инфраструктуры в муниципальном образовании, подлежащих обязательному утверждению, процентов;</w:t>
            </w:r>
          </w:p>
          <w:p w:rsidR="007A0368" w:rsidRDefault="007A036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lastRenderedPageBreak/>
              <w:t>А</w:t>
            </w:r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vertAlign w:val="subscript"/>
              </w:rPr>
              <w:t>СТ</w:t>
            </w:r>
            <w:proofErr w:type="gramStart"/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vertAlign w:val="subscript"/>
              </w:rPr>
              <w:t>С</w:t>
            </w:r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-</w:t>
            </w:r>
            <w:proofErr w:type="gramEnd"/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 xml:space="preserve"> актуализированная в установленный срок схема теплоснабжения;</w:t>
            </w:r>
          </w:p>
          <w:p w:rsidR="007A0368" w:rsidRDefault="007A036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</w:pPr>
            <w:proofErr w:type="spellStart"/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А</w:t>
            </w:r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vertAlign w:val="subscript"/>
              </w:rPr>
              <w:t>ВСиВ</w:t>
            </w:r>
            <w:proofErr w:type="gramStart"/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vertAlign w:val="subscript"/>
              </w:rPr>
              <w:t>О</w:t>
            </w:r>
            <w:proofErr w:type="spellEnd"/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-</w:t>
            </w:r>
            <w:proofErr w:type="gramEnd"/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 xml:space="preserve"> актуализированная схема водоснабжения и водоотведения;</w:t>
            </w:r>
          </w:p>
          <w:p w:rsidR="007A0368" w:rsidRDefault="007A036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</w:pPr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А</w:t>
            </w:r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vertAlign w:val="subscript"/>
              </w:rPr>
              <w:t>ПКР</w:t>
            </w:r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-а</w:t>
            </w:r>
            <w:proofErr w:type="gramEnd"/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ктуализированная программа комплексного развития инженерной инфраструктуры.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368" w:rsidRDefault="007A0368">
            <w:pPr>
              <w:spacing w:after="0" w:line="240" w:lineRule="auto"/>
              <w:jc w:val="both"/>
              <w:rPr>
                <w:rStyle w:val="6pt"/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lastRenderedPageBreak/>
              <w:t xml:space="preserve">Количество актуализированных в установленный срок схем тепло-, водоснабжения и водоотведения, программ комплексного развития коммунальной инфраструктуры в общем количестве документов стратегического развития </w:t>
            </w:r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lastRenderedPageBreak/>
              <w:t>инженерной инфраструктуры в муниципальном образовании, подлежащих обязательному утверждению.</w:t>
            </w:r>
          </w:p>
        </w:tc>
      </w:tr>
      <w:tr w:rsidR="007A0368" w:rsidTr="007A0368">
        <w:trPr>
          <w:trHeight w:val="20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Количество предписаний, выданных административной комиссией,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368" w:rsidRDefault="007A036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Количество предписаний, выданных административной комиссией, уполномоченных рассматривать дела об административных правонарушениях в сфере благоустройства равно фактическому наличию выданных  предписаний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368" w:rsidRDefault="007A036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 xml:space="preserve">Реестр  выданных  предписаний </w:t>
            </w:r>
          </w:p>
        </w:tc>
      </w:tr>
      <w:tr w:rsidR="007A0368" w:rsidTr="007A0368">
        <w:trPr>
          <w:trHeight w:val="20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Обеспечение 2-й категории надежности электроснабжения в образовательных учреждениях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368" w:rsidRDefault="007A03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368" w:rsidRDefault="007A036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Значение показателя определяется как отношение количества муниципальных образовательных учреждений, подключенных по 2-й категории надежности к общему количеству муниципальных образовательных учреждений. Источник данных: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368" w:rsidRDefault="007A036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Реестр муниципальных образовательных учреждений, подключенных по 2-й категории надежности электроснабжения в отчетном периоде.</w:t>
            </w:r>
          </w:p>
        </w:tc>
      </w:tr>
    </w:tbl>
    <w:p w:rsidR="007A0368" w:rsidRDefault="007A0368" w:rsidP="007A0368">
      <w:pPr>
        <w:autoSpaceDE w:val="0"/>
        <w:autoSpaceDN w:val="0"/>
        <w:adjustRightInd w:val="0"/>
        <w:spacing w:line="240" w:lineRule="auto"/>
        <w:ind w:left="10080" w:right="26"/>
        <w:rPr>
          <w:rFonts w:ascii="Arial" w:hAnsi="Arial" w:cs="Arial"/>
          <w:color w:val="000000"/>
          <w:sz w:val="24"/>
          <w:szCs w:val="24"/>
        </w:rPr>
      </w:pPr>
    </w:p>
    <w:p w:rsidR="004F5416" w:rsidRDefault="004F5416" w:rsidP="007A0368">
      <w:pPr>
        <w:autoSpaceDE w:val="0"/>
        <w:autoSpaceDN w:val="0"/>
        <w:adjustRightInd w:val="0"/>
        <w:spacing w:line="240" w:lineRule="auto"/>
        <w:ind w:left="10080" w:right="26"/>
        <w:rPr>
          <w:rFonts w:ascii="Arial" w:hAnsi="Arial" w:cs="Arial"/>
          <w:color w:val="000000"/>
          <w:sz w:val="24"/>
          <w:szCs w:val="24"/>
        </w:rPr>
      </w:pPr>
    </w:p>
    <w:p w:rsidR="004F5416" w:rsidRDefault="004F5416" w:rsidP="007A0368">
      <w:pPr>
        <w:autoSpaceDE w:val="0"/>
        <w:autoSpaceDN w:val="0"/>
        <w:adjustRightInd w:val="0"/>
        <w:spacing w:line="240" w:lineRule="auto"/>
        <w:ind w:left="10080" w:right="26"/>
        <w:rPr>
          <w:rFonts w:ascii="Arial" w:hAnsi="Arial" w:cs="Arial"/>
          <w:color w:val="000000"/>
          <w:sz w:val="24"/>
          <w:szCs w:val="24"/>
        </w:rPr>
      </w:pPr>
    </w:p>
    <w:p w:rsidR="004F5416" w:rsidRDefault="004F5416" w:rsidP="007A0368">
      <w:pPr>
        <w:autoSpaceDE w:val="0"/>
        <w:autoSpaceDN w:val="0"/>
        <w:adjustRightInd w:val="0"/>
        <w:spacing w:line="240" w:lineRule="auto"/>
        <w:ind w:left="10080" w:right="26"/>
        <w:rPr>
          <w:rFonts w:ascii="Arial" w:hAnsi="Arial" w:cs="Arial"/>
          <w:color w:val="000000"/>
          <w:sz w:val="24"/>
          <w:szCs w:val="24"/>
        </w:rPr>
      </w:pPr>
    </w:p>
    <w:p w:rsidR="004F5416" w:rsidRDefault="004F5416" w:rsidP="007A0368">
      <w:pPr>
        <w:autoSpaceDE w:val="0"/>
        <w:autoSpaceDN w:val="0"/>
        <w:adjustRightInd w:val="0"/>
        <w:spacing w:line="240" w:lineRule="auto"/>
        <w:ind w:left="10080" w:right="26"/>
        <w:rPr>
          <w:rFonts w:ascii="Arial" w:hAnsi="Arial" w:cs="Arial"/>
          <w:color w:val="000000"/>
          <w:sz w:val="24"/>
          <w:szCs w:val="24"/>
        </w:rPr>
      </w:pPr>
    </w:p>
    <w:p w:rsidR="004F5416" w:rsidRDefault="004F5416" w:rsidP="007A0368">
      <w:pPr>
        <w:autoSpaceDE w:val="0"/>
        <w:autoSpaceDN w:val="0"/>
        <w:adjustRightInd w:val="0"/>
        <w:spacing w:line="240" w:lineRule="auto"/>
        <w:ind w:left="10080" w:right="26"/>
        <w:rPr>
          <w:rFonts w:ascii="Arial" w:hAnsi="Arial" w:cs="Arial"/>
          <w:color w:val="000000"/>
          <w:sz w:val="24"/>
          <w:szCs w:val="24"/>
        </w:rPr>
      </w:pPr>
    </w:p>
    <w:p w:rsidR="004F5416" w:rsidRDefault="004F5416" w:rsidP="007A0368">
      <w:pPr>
        <w:autoSpaceDE w:val="0"/>
        <w:autoSpaceDN w:val="0"/>
        <w:adjustRightInd w:val="0"/>
        <w:spacing w:line="240" w:lineRule="auto"/>
        <w:ind w:left="10080" w:right="26"/>
        <w:rPr>
          <w:rFonts w:ascii="Arial" w:hAnsi="Arial" w:cs="Arial"/>
          <w:color w:val="000000"/>
          <w:sz w:val="24"/>
          <w:szCs w:val="24"/>
        </w:rPr>
      </w:pPr>
      <w:bookmarkStart w:id="0" w:name="_GoBack"/>
      <w:bookmarkEnd w:id="0"/>
    </w:p>
    <w:p w:rsidR="007A0368" w:rsidRDefault="007A0368" w:rsidP="007A0368">
      <w:pPr>
        <w:autoSpaceDE w:val="0"/>
        <w:autoSpaceDN w:val="0"/>
        <w:adjustRightInd w:val="0"/>
        <w:spacing w:line="240" w:lineRule="auto"/>
        <w:ind w:left="10080" w:right="26"/>
        <w:rPr>
          <w:rFonts w:ascii="Arial" w:hAnsi="Arial" w:cs="Arial"/>
          <w:color w:val="000000"/>
          <w:sz w:val="24"/>
          <w:szCs w:val="24"/>
        </w:rPr>
      </w:pPr>
    </w:p>
    <w:p w:rsidR="007A0368" w:rsidRDefault="007A0368" w:rsidP="007A0368">
      <w:pPr>
        <w:autoSpaceDE w:val="0"/>
        <w:autoSpaceDN w:val="0"/>
        <w:adjustRightInd w:val="0"/>
        <w:spacing w:line="240" w:lineRule="auto"/>
        <w:ind w:left="10080" w:right="26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lastRenderedPageBreak/>
        <w:t>Приложение № 7 к муниципальной программе «</w:t>
      </w:r>
      <w:r>
        <w:rPr>
          <w:rFonts w:ascii="Arial" w:hAnsi="Arial" w:cs="Arial"/>
          <w:sz w:val="24"/>
          <w:szCs w:val="24"/>
        </w:rPr>
        <w:t xml:space="preserve">Развитие инженерной инфраструктуры и </w:t>
      </w:r>
      <w:proofErr w:type="spellStart"/>
      <w:r>
        <w:rPr>
          <w:rFonts w:ascii="Arial" w:hAnsi="Arial" w:cs="Arial"/>
          <w:sz w:val="24"/>
          <w:szCs w:val="24"/>
        </w:rPr>
        <w:t>энергоэффективности</w:t>
      </w:r>
      <w:proofErr w:type="spellEnd"/>
      <w:r>
        <w:rPr>
          <w:rFonts w:ascii="Arial" w:hAnsi="Arial" w:cs="Arial"/>
          <w:color w:val="000000"/>
          <w:sz w:val="24"/>
          <w:szCs w:val="24"/>
        </w:rPr>
        <w:t>»</w:t>
      </w:r>
    </w:p>
    <w:p w:rsidR="007A0368" w:rsidRDefault="007A0368" w:rsidP="007A0368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Планируемые результаты реализации муниципальной программы «Развитие инженерной инфраструктуры и </w:t>
      </w:r>
      <w:proofErr w:type="spellStart"/>
      <w:r>
        <w:rPr>
          <w:rFonts w:ascii="Arial" w:hAnsi="Arial" w:cs="Arial"/>
          <w:b/>
          <w:bCs/>
          <w:color w:val="000000"/>
          <w:sz w:val="24"/>
          <w:szCs w:val="24"/>
        </w:rPr>
        <w:t>энергоэффективности</w:t>
      </w:r>
      <w:proofErr w:type="spellEnd"/>
    </w:p>
    <w:tbl>
      <w:tblPr>
        <w:tblW w:w="15525" w:type="dxa"/>
        <w:tblLayout w:type="fixed"/>
        <w:tblLook w:val="04A0" w:firstRow="1" w:lastRow="0" w:firstColumn="1" w:lastColumn="0" w:noHBand="0" w:noVBand="1"/>
      </w:tblPr>
      <w:tblGrid>
        <w:gridCol w:w="425"/>
        <w:gridCol w:w="1985"/>
        <w:gridCol w:w="1731"/>
        <w:gridCol w:w="2097"/>
        <w:gridCol w:w="1495"/>
        <w:gridCol w:w="1119"/>
        <w:gridCol w:w="1495"/>
        <w:gridCol w:w="767"/>
        <w:gridCol w:w="29"/>
        <w:gridCol w:w="10"/>
        <w:gridCol w:w="6"/>
        <w:gridCol w:w="653"/>
        <w:gridCol w:w="46"/>
        <w:gridCol w:w="10"/>
        <w:gridCol w:w="668"/>
        <w:gridCol w:w="57"/>
        <w:gridCol w:w="720"/>
        <w:gridCol w:w="39"/>
        <w:gridCol w:w="11"/>
        <w:gridCol w:w="7"/>
        <w:gridCol w:w="713"/>
        <w:gridCol w:w="55"/>
        <w:gridCol w:w="1387"/>
      </w:tblGrid>
      <w:tr w:rsidR="007A0368" w:rsidTr="007A0368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1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Задачи, направленные на достижение цели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Планируемые результаты реализации муниципальной программы</w:t>
            </w:r>
          </w:p>
        </w:tc>
        <w:tc>
          <w:tcPr>
            <w:tcW w:w="1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Тип показателя</w:t>
            </w:r>
          </w:p>
        </w:tc>
        <w:tc>
          <w:tcPr>
            <w:tcW w:w="1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1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Базовое значение показателя (на начало реализации подпрограммы)</w:t>
            </w:r>
          </w:p>
        </w:tc>
        <w:tc>
          <w:tcPr>
            <w:tcW w:w="378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Планируемое значение по годам реализации</w:t>
            </w:r>
          </w:p>
        </w:tc>
        <w:tc>
          <w:tcPr>
            <w:tcW w:w="13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Номер основного мероприятия в перечне мероприятий подпрограммы</w:t>
            </w:r>
          </w:p>
        </w:tc>
      </w:tr>
      <w:tr w:rsidR="007A0368" w:rsidTr="007A0368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7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A0368" w:rsidTr="004F5416">
        <w:trPr>
          <w:trHeight w:val="106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</w:p>
        </w:tc>
      </w:tr>
      <w:tr w:rsidR="007A0368" w:rsidTr="004F5416">
        <w:trPr>
          <w:trHeight w:val="842"/>
        </w:trPr>
        <w:tc>
          <w:tcPr>
            <w:tcW w:w="1552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ПОДПРОГРАММА №1 Чистая вода</w:t>
            </w:r>
          </w:p>
        </w:tc>
      </w:tr>
      <w:tr w:rsidR="007A0368" w:rsidTr="007A0368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Обеспечение комфортных условий проживания для жителей городского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Содержание и развитие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жилищно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- коммунального  хозяйства городского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округа Люберцы Московской области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Увеличение доли населения, обеспеченного доброкачественной питьевой водой из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централизованных источников водоснабжения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Целевые показатели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90</w:t>
            </w:r>
          </w:p>
        </w:tc>
        <w:tc>
          <w:tcPr>
            <w:tcW w:w="7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93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95</w:t>
            </w:r>
          </w:p>
        </w:tc>
        <w:tc>
          <w:tcPr>
            <w:tcW w:w="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97</w:t>
            </w:r>
          </w:p>
        </w:tc>
        <w:tc>
          <w:tcPr>
            <w:tcW w:w="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G5, 02</w:t>
            </w:r>
          </w:p>
        </w:tc>
      </w:tr>
      <w:tr w:rsidR="007A0368" w:rsidTr="007A0368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созданных и восстановленных ВЗУ, ВНС и станций водоподготовки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Целевые показатели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G5,02</w:t>
            </w:r>
          </w:p>
        </w:tc>
      </w:tr>
      <w:tr w:rsidR="007A0368" w:rsidTr="007A0368">
        <w:trPr>
          <w:trHeight w:val="20"/>
        </w:trPr>
        <w:tc>
          <w:tcPr>
            <w:tcW w:w="1552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ПОДПРОГРАММА №2 Система водоотведения</w:t>
            </w:r>
          </w:p>
        </w:tc>
      </w:tr>
      <w:tr w:rsidR="007A0368" w:rsidTr="007A0368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Содержание и развитие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жилищно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- коммунального  хозяйства городского округа Люберцы Московской области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технологических нарушений в системе водоотведения городского округа Люберцы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показатель муниципальной программы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6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7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7A0368" w:rsidTr="007A0368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Количество построенных, реконструированных, отремонтированных коллекторов (участков), канализационных насосных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станций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целевые показатели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6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7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7A0368" w:rsidTr="007A0368">
        <w:trPr>
          <w:trHeight w:val="20"/>
        </w:trPr>
        <w:tc>
          <w:tcPr>
            <w:tcW w:w="1552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ПОДПРОГРАММА №3 Создание условий для обеспечения качественными коммунальными услугами</w:t>
            </w:r>
          </w:p>
        </w:tc>
      </w:tr>
      <w:tr w:rsidR="007A0368" w:rsidTr="007A0368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Содержание и развитие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жилищно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- коммунального  хозяйства городского округа Люберцы Московской области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актуальных схем теплоснабжения, водоснабжения и водоотведения, программ комплексного развития систем коммунальной инфраструктуры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целевые показатели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7A0368" w:rsidTr="007A0368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созданных и восстановленных объектов коммунальной инфраструктуры (котельные ЦТП сети)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целевые показатели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7A0368" w:rsidTr="004F5416">
        <w:trPr>
          <w:trHeight w:val="900"/>
        </w:trPr>
        <w:tc>
          <w:tcPr>
            <w:tcW w:w="1552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ПОДПРОГРАММА №4  Энергосбережение и повышение энергетической эффективности</w:t>
            </w:r>
          </w:p>
        </w:tc>
      </w:tr>
      <w:tr w:rsidR="007A0368" w:rsidTr="007A0368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Обеспечение комфортных условий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Содержание и развитие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жилищно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коммунального  хозяйства городского округа Люберцы Московской области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Доля зданий, строений, сооружений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органов местного самоуправления и  муниципальных учреждений, оснащённых приборами учёта потребляемых энергетических ресурсов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целевые показатели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7A0368" w:rsidTr="007A0368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зданий, сооружений муниципальной собственности соответствующих нормальному уровню энергетической эффективности и выше (класс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, В, С,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D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целевые показатели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42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44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46</w:t>
            </w:r>
          </w:p>
        </w:tc>
        <w:tc>
          <w:tcPr>
            <w:tcW w:w="7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48</w:t>
            </w:r>
          </w:p>
        </w:tc>
        <w:tc>
          <w:tcPr>
            <w:tcW w:w="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7A0368" w:rsidTr="007A0368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Обеспечение комфортных условий проживания для жителей городского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Содержание и развитие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жилищно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- коммунального  хозяйства городского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округа Люберцы Московской области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Бережливый учёт-оснащённость МКД общедомовыми приборами учёта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целевые показатели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97,4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7A0368" w:rsidTr="007A0368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Доля МКД с присвоенными классами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энергоэффективности</w:t>
            </w:r>
            <w:proofErr w:type="spellEnd"/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целевые показатели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21,3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25,40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29,10</w:t>
            </w:r>
          </w:p>
        </w:tc>
        <w:tc>
          <w:tcPr>
            <w:tcW w:w="7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33,4</w:t>
            </w:r>
          </w:p>
        </w:tc>
        <w:tc>
          <w:tcPr>
            <w:tcW w:w="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37,3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</w:tr>
      <w:tr w:rsidR="007A0368" w:rsidTr="004F5416">
        <w:trPr>
          <w:trHeight w:val="453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Содержание и развитие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жилищно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- коммунального  хозяйства городского округа Люберцы Московской области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Обеспечение 2-й категории надежности электроснабжения в образовательных учреждениях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Показатель муниципальной программы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7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7A0368" w:rsidTr="004F5416">
        <w:trPr>
          <w:trHeight w:val="1128"/>
        </w:trPr>
        <w:tc>
          <w:tcPr>
            <w:tcW w:w="1552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Подпрограмма № 8 «Обеспечивающая подпрограмма»</w:t>
            </w:r>
          </w:p>
        </w:tc>
      </w:tr>
      <w:tr w:rsidR="007A0368" w:rsidTr="007A0368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Содержание и развитие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жилищно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- коммунального  хозяйства городского округа Люберцы Московской области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предписаний, выданных административной комиссией,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показатель муниципальной программы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7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7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68" w:rsidRDefault="007A036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A0368" w:rsidRDefault="007A036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</w:tr>
    </w:tbl>
    <w:p w:rsidR="007A0368" w:rsidRDefault="007A0368" w:rsidP="007A0368">
      <w:pPr>
        <w:rPr>
          <w:rFonts w:ascii="Arial" w:hAnsi="Arial" w:cs="Arial"/>
          <w:sz w:val="24"/>
          <w:szCs w:val="24"/>
        </w:rPr>
      </w:pPr>
    </w:p>
    <w:p w:rsidR="00A57B10" w:rsidRDefault="00A57B10"/>
    <w:sectPr w:rsidR="00A57B10" w:rsidSect="007A036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1C12CB"/>
    <w:multiLevelType w:val="hybridMultilevel"/>
    <w:tmpl w:val="47C256CE"/>
    <w:lvl w:ilvl="0" w:tplc="9AE6D0E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546A27"/>
    <w:multiLevelType w:val="hybridMultilevel"/>
    <w:tmpl w:val="ABDA6F48"/>
    <w:lvl w:ilvl="0" w:tplc="7B1E9228">
      <w:start w:val="1"/>
      <w:numFmt w:val="decimal"/>
      <w:lvlText w:val="%1."/>
      <w:lvlJc w:val="left"/>
      <w:pPr>
        <w:ind w:left="1353" w:hanging="360"/>
      </w:pPr>
      <w:rPr>
        <w:rFonts w:eastAsia="Times New Roman"/>
        <w:b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>
      <w:start w:val="1"/>
      <w:numFmt w:val="decimal"/>
      <w:lvlText w:val="%4."/>
      <w:lvlJc w:val="left"/>
      <w:pPr>
        <w:ind w:left="3513" w:hanging="360"/>
      </w:pPr>
    </w:lvl>
    <w:lvl w:ilvl="4" w:tplc="04190019">
      <w:start w:val="1"/>
      <w:numFmt w:val="lowerLetter"/>
      <w:lvlText w:val="%5."/>
      <w:lvlJc w:val="left"/>
      <w:pPr>
        <w:ind w:left="4233" w:hanging="360"/>
      </w:pPr>
    </w:lvl>
    <w:lvl w:ilvl="5" w:tplc="0419001B">
      <w:start w:val="1"/>
      <w:numFmt w:val="lowerRoman"/>
      <w:lvlText w:val="%6."/>
      <w:lvlJc w:val="right"/>
      <w:pPr>
        <w:ind w:left="4953" w:hanging="180"/>
      </w:pPr>
    </w:lvl>
    <w:lvl w:ilvl="6" w:tplc="0419000F">
      <w:start w:val="1"/>
      <w:numFmt w:val="decimal"/>
      <w:lvlText w:val="%7."/>
      <w:lvlJc w:val="left"/>
      <w:pPr>
        <w:ind w:left="5673" w:hanging="360"/>
      </w:pPr>
    </w:lvl>
    <w:lvl w:ilvl="7" w:tplc="04190019">
      <w:start w:val="1"/>
      <w:numFmt w:val="lowerLetter"/>
      <w:lvlText w:val="%8."/>
      <w:lvlJc w:val="left"/>
      <w:pPr>
        <w:ind w:left="6393" w:hanging="360"/>
      </w:pPr>
    </w:lvl>
    <w:lvl w:ilvl="8" w:tplc="0419001B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197E"/>
    <w:rsid w:val="004F5416"/>
    <w:rsid w:val="007A0368"/>
    <w:rsid w:val="00A57B10"/>
    <w:rsid w:val="00FB1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368"/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A0368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21798E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A0368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2DA2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A0368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2DA2B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A0368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2DA2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A0368"/>
    <w:pPr>
      <w:keepNext/>
      <w:keepLines/>
      <w:spacing w:before="200" w:after="0"/>
      <w:outlineLvl w:val="4"/>
    </w:pPr>
    <w:rPr>
      <w:rFonts w:ascii="Cambria" w:eastAsia="Times New Roman" w:hAnsi="Cambria"/>
      <w:color w:val="16505E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A0368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16505E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A0368"/>
    <w:pPr>
      <w:keepNext/>
      <w:keepLines/>
      <w:spacing w:before="200" w:after="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A0368"/>
    <w:pPr>
      <w:keepNext/>
      <w:keepLines/>
      <w:spacing w:before="200" w:after="0"/>
      <w:outlineLvl w:val="7"/>
    </w:pPr>
    <w:rPr>
      <w:rFonts w:ascii="Cambria" w:hAnsi="Cambria"/>
      <w:color w:val="2DA2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A0368"/>
    <w:pPr>
      <w:keepNext/>
      <w:keepLines/>
      <w:spacing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A0368"/>
    <w:rPr>
      <w:rFonts w:ascii="Cambria" w:eastAsia="Times New Roman" w:hAnsi="Cambria" w:cs="Times New Roman"/>
      <w:b/>
      <w:bCs/>
      <w:color w:val="21798E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A0368"/>
    <w:rPr>
      <w:rFonts w:ascii="Cambria" w:eastAsia="Times New Roman" w:hAnsi="Cambria" w:cs="Times New Roman"/>
      <w:b/>
      <w:bCs/>
      <w:color w:val="2DA2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7A0368"/>
    <w:rPr>
      <w:rFonts w:ascii="Cambria" w:eastAsia="Times New Roman" w:hAnsi="Cambria" w:cs="Times New Roman"/>
      <w:b/>
      <w:bCs/>
      <w:color w:val="2DA2BF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7A0368"/>
    <w:rPr>
      <w:rFonts w:ascii="Cambria" w:eastAsia="Times New Roman" w:hAnsi="Cambria" w:cs="Times New Roman"/>
      <w:b/>
      <w:bCs/>
      <w:i/>
      <w:iCs/>
      <w:color w:val="2DA2BF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7A0368"/>
    <w:rPr>
      <w:rFonts w:ascii="Cambria" w:eastAsia="Times New Roman" w:hAnsi="Cambria" w:cs="Times New Roman"/>
      <w:color w:val="16505E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7A0368"/>
    <w:rPr>
      <w:rFonts w:ascii="Cambria" w:eastAsia="Times New Roman" w:hAnsi="Cambria" w:cs="Times New Roman"/>
      <w:i/>
      <w:iCs/>
      <w:color w:val="16505E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7A0368"/>
    <w:rPr>
      <w:rFonts w:ascii="Cambria" w:eastAsiaTheme="minorEastAsia" w:hAnsi="Cambria" w:cs="Times New Roman"/>
      <w:i/>
      <w:iCs/>
      <w:color w:val="404040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7A0368"/>
    <w:rPr>
      <w:rFonts w:ascii="Cambria" w:eastAsiaTheme="minorEastAsia" w:hAnsi="Cambria" w:cs="Times New Roman"/>
      <w:color w:val="2DA2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7A0368"/>
    <w:rPr>
      <w:rFonts w:ascii="Cambria" w:eastAsiaTheme="minorEastAsia" w:hAnsi="Cambria" w:cs="Times New Roman"/>
      <w:i/>
      <w:iCs/>
      <w:color w:val="404040"/>
      <w:sz w:val="20"/>
      <w:szCs w:val="20"/>
      <w:lang w:eastAsia="ru-RU"/>
    </w:rPr>
  </w:style>
  <w:style w:type="character" w:styleId="a3">
    <w:name w:val="Emphasis"/>
    <w:basedOn w:val="a0"/>
    <w:uiPriority w:val="20"/>
    <w:qFormat/>
    <w:rsid w:val="007A0368"/>
    <w:rPr>
      <w:rFonts w:ascii="Times New Roman" w:hAnsi="Times New Roman" w:cs="Times New Roman" w:hint="default"/>
      <w:i/>
      <w:iCs w:val="0"/>
    </w:rPr>
  </w:style>
  <w:style w:type="character" w:styleId="a4">
    <w:name w:val="Strong"/>
    <w:basedOn w:val="a0"/>
    <w:uiPriority w:val="22"/>
    <w:qFormat/>
    <w:rsid w:val="007A0368"/>
    <w:rPr>
      <w:rFonts w:ascii="Times New Roman" w:hAnsi="Times New Roman" w:cs="Times New Roman" w:hint="default"/>
      <w:b/>
      <w:bCs w:val="0"/>
    </w:rPr>
  </w:style>
  <w:style w:type="character" w:customStyle="1" w:styleId="a5">
    <w:name w:val="Верхний колонтитул Знак"/>
    <w:basedOn w:val="a0"/>
    <w:link w:val="a6"/>
    <w:uiPriority w:val="99"/>
    <w:semiHidden/>
    <w:rsid w:val="007A0368"/>
    <w:rPr>
      <w:rFonts w:eastAsiaTheme="minorEastAsia" w:cs="Times New Roman"/>
      <w:lang w:eastAsia="ru-RU"/>
    </w:rPr>
  </w:style>
  <w:style w:type="paragraph" w:styleId="a6">
    <w:name w:val="header"/>
    <w:basedOn w:val="a"/>
    <w:link w:val="a5"/>
    <w:uiPriority w:val="99"/>
    <w:semiHidden/>
    <w:unhideWhenUsed/>
    <w:rsid w:val="007A036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8"/>
    <w:uiPriority w:val="99"/>
    <w:semiHidden/>
    <w:rsid w:val="007A0368"/>
    <w:rPr>
      <w:rFonts w:eastAsiaTheme="minorEastAsia" w:cs="Times New Roman"/>
      <w:lang w:eastAsia="ru-RU"/>
    </w:rPr>
  </w:style>
  <w:style w:type="paragraph" w:styleId="a8">
    <w:name w:val="footer"/>
    <w:basedOn w:val="a"/>
    <w:link w:val="a7"/>
    <w:uiPriority w:val="99"/>
    <w:semiHidden/>
    <w:unhideWhenUsed/>
    <w:rsid w:val="007A0368"/>
    <w:pPr>
      <w:tabs>
        <w:tab w:val="center" w:pos="4677"/>
        <w:tab w:val="right" w:pos="9355"/>
      </w:tabs>
    </w:pPr>
  </w:style>
  <w:style w:type="paragraph" w:styleId="a9">
    <w:name w:val="Title"/>
    <w:basedOn w:val="a"/>
    <w:next w:val="a"/>
    <w:link w:val="aa"/>
    <w:uiPriority w:val="10"/>
    <w:qFormat/>
    <w:rsid w:val="007A0368"/>
    <w:pPr>
      <w:pBdr>
        <w:bottom w:val="single" w:sz="8" w:space="4" w:color="2DA2BF"/>
      </w:pBdr>
      <w:spacing w:after="300" w:line="240" w:lineRule="auto"/>
      <w:contextualSpacing/>
    </w:pPr>
    <w:rPr>
      <w:rFonts w:ascii="Cambria" w:hAnsi="Cambria"/>
      <w:color w:val="343434"/>
      <w:spacing w:val="5"/>
      <w:kern w:val="28"/>
      <w:sz w:val="52"/>
      <w:szCs w:val="52"/>
    </w:rPr>
  </w:style>
  <w:style w:type="character" w:customStyle="1" w:styleId="aa">
    <w:name w:val="Название Знак"/>
    <w:basedOn w:val="a0"/>
    <w:link w:val="a9"/>
    <w:uiPriority w:val="10"/>
    <w:rsid w:val="007A0368"/>
    <w:rPr>
      <w:rFonts w:ascii="Cambria" w:eastAsiaTheme="minorEastAsia" w:hAnsi="Cambria" w:cs="Times New Roman"/>
      <w:color w:val="343434"/>
      <w:spacing w:val="5"/>
      <w:kern w:val="28"/>
      <w:sz w:val="52"/>
      <w:szCs w:val="52"/>
      <w:lang w:eastAsia="ru-RU"/>
    </w:rPr>
  </w:style>
  <w:style w:type="paragraph" w:styleId="ab">
    <w:name w:val="Subtitle"/>
    <w:basedOn w:val="a"/>
    <w:next w:val="a"/>
    <w:link w:val="ac"/>
    <w:uiPriority w:val="11"/>
    <w:qFormat/>
    <w:rsid w:val="007A0368"/>
    <w:rPr>
      <w:rFonts w:ascii="Cambria" w:hAnsi="Cambria"/>
      <w:i/>
      <w:iCs/>
      <w:color w:val="2DA2BF"/>
      <w:spacing w:val="15"/>
      <w:sz w:val="24"/>
      <w:szCs w:val="24"/>
    </w:rPr>
  </w:style>
  <w:style w:type="character" w:customStyle="1" w:styleId="ac">
    <w:name w:val="Подзаголовок Знак"/>
    <w:basedOn w:val="a0"/>
    <w:link w:val="ab"/>
    <w:uiPriority w:val="11"/>
    <w:rsid w:val="007A0368"/>
    <w:rPr>
      <w:rFonts w:ascii="Cambria" w:eastAsiaTheme="minorEastAsia" w:hAnsi="Cambria" w:cs="Times New Roman"/>
      <w:i/>
      <w:iCs/>
      <w:color w:val="2DA2BF"/>
      <w:spacing w:val="15"/>
      <w:sz w:val="24"/>
      <w:szCs w:val="24"/>
      <w:lang w:eastAsia="ru-RU"/>
    </w:rPr>
  </w:style>
  <w:style w:type="character" w:customStyle="1" w:styleId="ad">
    <w:name w:val="Текст выноски Знак"/>
    <w:basedOn w:val="a0"/>
    <w:link w:val="ae"/>
    <w:uiPriority w:val="99"/>
    <w:semiHidden/>
    <w:rsid w:val="007A0368"/>
    <w:rPr>
      <w:rFonts w:ascii="Tahoma" w:eastAsiaTheme="minorEastAsia" w:hAnsi="Tahoma" w:cs="Tahoma"/>
      <w:sz w:val="16"/>
      <w:szCs w:val="16"/>
      <w:lang w:eastAsia="ru-RU"/>
    </w:rPr>
  </w:style>
  <w:style w:type="paragraph" w:styleId="ae">
    <w:name w:val="Balloon Text"/>
    <w:basedOn w:val="a"/>
    <w:link w:val="ad"/>
    <w:uiPriority w:val="99"/>
    <w:semiHidden/>
    <w:unhideWhenUsed/>
    <w:rsid w:val="007A036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">
    <w:name w:val="No Spacing"/>
    <w:uiPriority w:val="1"/>
    <w:qFormat/>
    <w:rsid w:val="007A0368"/>
    <w:pPr>
      <w:spacing w:after="0" w:line="240" w:lineRule="auto"/>
    </w:pPr>
    <w:rPr>
      <w:rFonts w:eastAsiaTheme="minorEastAsia" w:cs="Times New Roman"/>
      <w:lang w:eastAsia="ru-RU"/>
    </w:rPr>
  </w:style>
  <w:style w:type="paragraph" w:styleId="af0">
    <w:name w:val="List Paragraph"/>
    <w:basedOn w:val="a"/>
    <w:uiPriority w:val="34"/>
    <w:qFormat/>
    <w:rsid w:val="007A0368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7A0368"/>
    <w:rPr>
      <w:i/>
      <w:iCs/>
      <w:color w:val="000000"/>
    </w:rPr>
  </w:style>
  <w:style w:type="character" w:customStyle="1" w:styleId="22">
    <w:name w:val="Цитата 2 Знак"/>
    <w:basedOn w:val="a0"/>
    <w:link w:val="21"/>
    <w:uiPriority w:val="29"/>
    <w:rsid w:val="007A0368"/>
    <w:rPr>
      <w:rFonts w:eastAsiaTheme="minorEastAsia" w:cs="Times New Roman"/>
      <w:i/>
      <w:iCs/>
      <w:color w:val="000000"/>
      <w:lang w:eastAsia="ru-RU"/>
    </w:rPr>
  </w:style>
  <w:style w:type="paragraph" w:styleId="af1">
    <w:name w:val="Intense Quote"/>
    <w:basedOn w:val="a"/>
    <w:next w:val="a"/>
    <w:link w:val="af2"/>
    <w:uiPriority w:val="30"/>
    <w:qFormat/>
    <w:rsid w:val="007A0368"/>
    <w:pPr>
      <w:pBdr>
        <w:bottom w:val="single" w:sz="4" w:space="4" w:color="2DA2BF"/>
      </w:pBdr>
      <w:spacing w:before="200" w:after="280"/>
      <w:ind w:left="936" w:right="936"/>
    </w:pPr>
    <w:rPr>
      <w:b/>
      <w:bCs/>
      <w:i/>
      <w:iCs/>
      <w:color w:val="2DA2BF"/>
    </w:rPr>
  </w:style>
  <w:style w:type="character" w:customStyle="1" w:styleId="af2">
    <w:name w:val="Выделенная цитата Знак"/>
    <w:basedOn w:val="a0"/>
    <w:link w:val="af1"/>
    <w:uiPriority w:val="30"/>
    <w:rsid w:val="007A0368"/>
    <w:rPr>
      <w:rFonts w:eastAsiaTheme="minorEastAsia" w:cs="Times New Roman"/>
      <w:b/>
      <w:bCs/>
      <w:i/>
      <w:iCs/>
      <w:color w:val="2DA2BF"/>
      <w:lang w:eastAsia="ru-RU"/>
    </w:rPr>
  </w:style>
  <w:style w:type="character" w:customStyle="1" w:styleId="af3">
    <w:name w:val="Основной текст_"/>
    <w:link w:val="23"/>
    <w:locked/>
    <w:rsid w:val="007A0368"/>
    <w:rPr>
      <w:rFonts w:ascii="Times New Roman" w:hAnsi="Times New Roman" w:cs="Times New Roman"/>
      <w:b/>
      <w:spacing w:val="1"/>
      <w:sz w:val="17"/>
      <w:shd w:val="clear" w:color="auto" w:fill="FFFFFF"/>
    </w:rPr>
  </w:style>
  <w:style w:type="paragraph" w:customStyle="1" w:styleId="23">
    <w:name w:val="Основной текст2"/>
    <w:basedOn w:val="a"/>
    <w:link w:val="af3"/>
    <w:rsid w:val="007A0368"/>
    <w:pPr>
      <w:widowControl w:val="0"/>
      <w:shd w:val="clear" w:color="auto" w:fill="FFFFFF"/>
      <w:spacing w:after="0" w:line="240" w:lineRule="atLeast"/>
    </w:pPr>
    <w:rPr>
      <w:rFonts w:ascii="Times New Roman" w:eastAsiaTheme="minorHAnsi" w:hAnsi="Times New Roman"/>
      <w:b/>
      <w:spacing w:val="1"/>
      <w:sz w:val="17"/>
      <w:lang w:eastAsia="en-US"/>
    </w:rPr>
  </w:style>
  <w:style w:type="character" w:customStyle="1" w:styleId="24">
    <w:name w:val="Подпись к картинке (2)_"/>
    <w:link w:val="25"/>
    <w:locked/>
    <w:rsid w:val="007A0368"/>
    <w:rPr>
      <w:rFonts w:ascii="Times New Roman" w:hAnsi="Times New Roman" w:cs="Times New Roman"/>
      <w:b/>
      <w:spacing w:val="1"/>
      <w:sz w:val="17"/>
      <w:shd w:val="clear" w:color="auto" w:fill="FFFFFF"/>
    </w:rPr>
  </w:style>
  <w:style w:type="paragraph" w:customStyle="1" w:styleId="25">
    <w:name w:val="Подпись к картинке (2)"/>
    <w:basedOn w:val="a"/>
    <w:link w:val="24"/>
    <w:rsid w:val="007A0368"/>
    <w:pPr>
      <w:widowControl w:val="0"/>
      <w:shd w:val="clear" w:color="auto" w:fill="FFFFFF"/>
      <w:spacing w:after="0" w:line="240" w:lineRule="atLeast"/>
    </w:pPr>
    <w:rPr>
      <w:rFonts w:ascii="Times New Roman" w:eastAsiaTheme="minorHAnsi" w:hAnsi="Times New Roman"/>
      <w:b/>
      <w:spacing w:val="1"/>
      <w:sz w:val="17"/>
      <w:lang w:eastAsia="en-US"/>
    </w:rPr>
  </w:style>
  <w:style w:type="paragraph" w:customStyle="1" w:styleId="ConsPlusNormal">
    <w:name w:val="ConsPlusNormal"/>
    <w:uiPriority w:val="99"/>
    <w:rsid w:val="007A036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f4">
    <w:name w:val="Subtle Emphasis"/>
    <w:basedOn w:val="a0"/>
    <w:uiPriority w:val="19"/>
    <w:qFormat/>
    <w:rsid w:val="007A0368"/>
    <w:rPr>
      <w:rFonts w:ascii="Times New Roman" w:hAnsi="Times New Roman" w:cs="Times New Roman" w:hint="default"/>
      <w:i/>
      <w:iCs w:val="0"/>
      <w:color w:val="808080" w:themeColor="text1" w:themeTint="7F"/>
    </w:rPr>
  </w:style>
  <w:style w:type="character" w:styleId="af5">
    <w:name w:val="Intense Emphasis"/>
    <w:basedOn w:val="a0"/>
    <w:uiPriority w:val="21"/>
    <w:qFormat/>
    <w:rsid w:val="007A0368"/>
    <w:rPr>
      <w:rFonts w:ascii="Times New Roman" w:hAnsi="Times New Roman" w:cs="Times New Roman" w:hint="default"/>
      <w:b/>
      <w:bCs w:val="0"/>
      <w:i/>
      <w:iCs w:val="0"/>
      <w:color w:val="4F81BD" w:themeColor="accent1"/>
    </w:rPr>
  </w:style>
  <w:style w:type="character" w:styleId="af6">
    <w:name w:val="Subtle Reference"/>
    <w:basedOn w:val="a0"/>
    <w:uiPriority w:val="31"/>
    <w:qFormat/>
    <w:rsid w:val="007A0368"/>
    <w:rPr>
      <w:rFonts w:ascii="Times New Roman" w:hAnsi="Times New Roman" w:cs="Times New Roman" w:hint="default"/>
      <w:smallCaps/>
      <w:color w:val="C0504D" w:themeColor="accent2"/>
      <w:u w:val="single"/>
    </w:rPr>
  </w:style>
  <w:style w:type="character" w:styleId="af7">
    <w:name w:val="Intense Reference"/>
    <w:basedOn w:val="a0"/>
    <w:uiPriority w:val="32"/>
    <w:qFormat/>
    <w:rsid w:val="007A0368"/>
    <w:rPr>
      <w:rFonts w:ascii="Times New Roman" w:hAnsi="Times New Roman" w:cs="Times New Roman" w:hint="default"/>
      <w:b/>
      <w:bCs w:val="0"/>
      <w:smallCaps/>
      <w:color w:val="C0504D" w:themeColor="accent2"/>
      <w:spacing w:val="5"/>
      <w:u w:val="single"/>
    </w:rPr>
  </w:style>
  <w:style w:type="character" w:styleId="af8">
    <w:name w:val="Book Title"/>
    <w:basedOn w:val="a0"/>
    <w:uiPriority w:val="33"/>
    <w:qFormat/>
    <w:rsid w:val="007A0368"/>
    <w:rPr>
      <w:rFonts w:ascii="Times New Roman" w:hAnsi="Times New Roman" w:cs="Times New Roman" w:hint="default"/>
      <w:b/>
      <w:bCs w:val="0"/>
      <w:smallCaps/>
      <w:spacing w:val="5"/>
    </w:rPr>
  </w:style>
  <w:style w:type="character" w:customStyle="1" w:styleId="11">
    <w:name w:val="Основной текст1"/>
    <w:rsid w:val="007A0368"/>
    <w:rPr>
      <w:rFonts w:ascii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customStyle="1" w:styleId="26">
    <w:name w:val="Основной текст (2)"/>
    <w:rsid w:val="007A0368"/>
    <w:rPr>
      <w:rFonts w:ascii="Times New Roman" w:hAnsi="Times New Roman" w:cs="Times New Roman" w:hint="default"/>
      <w:i/>
      <w:iCs w:val="0"/>
      <w:strike w:val="0"/>
      <w:dstrike w:val="0"/>
      <w:color w:val="000000"/>
      <w:spacing w:val="-4"/>
      <w:w w:val="100"/>
      <w:position w:val="0"/>
      <w:sz w:val="20"/>
      <w:u w:val="none"/>
      <w:effect w:val="none"/>
      <w:lang w:val="ru-RU" w:eastAsia="ru-RU"/>
    </w:rPr>
  </w:style>
  <w:style w:type="character" w:customStyle="1" w:styleId="6pt">
    <w:name w:val="Основной текст + 6 pt"/>
    <w:aliases w:val="Не полужирный,Интервал 0 pt"/>
    <w:basedOn w:val="af3"/>
    <w:rsid w:val="007A0368"/>
    <w:rPr>
      <w:rFonts w:ascii="Times New Roman" w:eastAsia="Times New Roman" w:hAnsi="Times New Roman" w:cs="Times New Roman"/>
      <w:b w:val="0"/>
      <w:i w:val="0"/>
      <w:iCs w:val="0"/>
      <w:smallCaps w:val="0"/>
      <w:strike w:val="0"/>
      <w:dstrike w:val="0"/>
      <w:color w:val="000000"/>
      <w:spacing w:val="3"/>
      <w:w w:val="100"/>
      <w:position w:val="0"/>
      <w:sz w:val="17"/>
      <w:szCs w:val="17"/>
      <w:u w:val="none"/>
      <w:effect w:val="none"/>
      <w:shd w:val="clear" w:color="auto" w:fill="FFFFFF"/>
      <w:lang w:val="ru-RU" w:eastAsia="ru-RU" w:bidi="ru-RU"/>
    </w:rPr>
  </w:style>
  <w:style w:type="character" w:customStyle="1" w:styleId="apple-converted-space">
    <w:name w:val="apple-converted-space"/>
    <w:basedOn w:val="a0"/>
    <w:rsid w:val="007A0368"/>
  </w:style>
  <w:style w:type="character" w:customStyle="1" w:styleId="b-letterfoottab">
    <w:name w:val="b-letter__foot__tab"/>
    <w:basedOn w:val="a0"/>
    <w:rsid w:val="007A0368"/>
  </w:style>
  <w:style w:type="table" w:styleId="af9">
    <w:name w:val="Table Grid"/>
    <w:basedOn w:val="a1"/>
    <w:uiPriority w:val="59"/>
    <w:rsid w:val="007A0368"/>
    <w:pPr>
      <w:spacing w:after="0" w:line="240" w:lineRule="auto"/>
    </w:pPr>
    <w:rPr>
      <w:rFonts w:eastAsiaTheme="minorEastAsia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7A0368"/>
    <w:pPr>
      <w:spacing w:after="0" w:line="240" w:lineRule="auto"/>
    </w:pPr>
    <w:rPr>
      <w:rFonts w:eastAsiaTheme="minorEastAsia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Сетка таблицы2"/>
    <w:basedOn w:val="a1"/>
    <w:uiPriority w:val="59"/>
    <w:rsid w:val="007A0368"/>
    <w:pPr>
      <w:spacing w:after="0" w:line="240" w:lineRule="auto"/>
    </w:pPr>
    <w:rPr>
      <w:rFonts w:eastAsiaTheme="minorEastAsia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368"/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A0368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21798E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A0368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2DA2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A0368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2DA2B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A0368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2DA2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A0368"/>
    <w:pPr>
      <w:keepNext/>
      <w:keepLines/>
      <w:spacing w:before="200" w:after="0"/>
      <w:outlineLvl w:val="4"/>
    </w:pPr>
    <w:rPr>
      <w:rFonts w:ascii="Cambria" w:eastAsia="Times New Roman" w:hAnsi="Cambria"/>
      <w:color w:val="16505E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A0368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16505E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A0368"/>
    <w:pPr>
      <w:keepNext/>
      <w:keepLines/>
      <w:spacing w:before="200" w:after="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A0368"/>
    <w:pPr>
      <w:keepNext/>
      <w:keepLines/>
      <w:spacing w:before="200" w:after="0"/>
      <w:outlineLvl w:val="7"/>
    </w:pPr>
    <w:rPr>
      <w:rFonts w:ascii="Cambria" w:hAnsi="Cambria"/>
      <w:color w:val="2DA2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A0368"/>
    <w:pPr>
      <w:keepNext/>
      <w:keepLines/>
      <w:spacing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A0368"/>
    <w:rPr>
      <w:rFonts w:ascii="Cambria" w:eastAsia="Times New Roman" w:hAnsi="Cambria" w:cs="Times New Roman"/>
      <w:b/>
      <w:bCs/>
      <w:color w:val="21798E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A0368"/>
    <w:rPr>
      <w:rFonts w:ascii="Cambria" w:eastAsia="Times New Roman" w:hAnsi="Cambria" w:cs="Times New Roman"/>
      <w:b/>
      <w:bCs/>
      <w:color w:val="2DA2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7A0368"/>
    <w:rPr>
      <w:rFonts w:ascii="Cambria" w:eastAsia="Times New Roman" w:hAnsi="Cambria" w:cs="Times New Roman"/>
      <w:b/>
      <w:bCs/>
      <w:color w:val="2DA2BF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7A0368"/>
    <w:rPr>
      <w:rFonts w:ascii="Cambria" w:eastAsia="Times New Roman" w:hAnsi="Cambria" w:cs="Times New Roman"/>
      <w:b/>
      <w:bCs/>
      <w:i/>
      <w:iCs/>
      <w:color w:val="2DA2BF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7A0368"/>
    <w:rPr>
      <w:rFonts w:ascii="Cambria" w:eastAsia="Times New Roman" w:hAnsi="Cambria" w:cs="Times New Roman"/>
      <w:color w:val="16505E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7A0368"/>
    <w:rPr>
      <w:rFonts w:ascii="Cambria" w:eastAsia="Times New Roman" w:hAnsi="Cambria" w:cs="Times New Roman"/>
      <w:i/>
      <w:iCs/>
      <w:color w:val="16505E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7A0368"/>
    <w:rPr>
      <w:rFonts w:ascii="Cambria" w:eastAsiaTheme="minorEastAsia" w:hAnsi="Cambria" w:cs="Times New Roman"/>
      <w:i/>
      <w:iCs/>
      <w:color w:val="404040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7A0368"/>
    <w:rPr>
      <w:rFonts w:ascii="Cambria" w:eastAsiaTheme="minorEastAsia" w:hAnsi="Cambria" w:cs="Times New Roman"/>
      <w:color w:val="2DA2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7A0368"/>
    <w:rPr>
      <w:rFonts w:ascii="Cambria" w:eastAsiaTheme="minorEastAsia" w:hAnsi="Cambria" w:cs="Times New Roman"/>
      <w:i/>
      <w:iCs/>
      <w:color w:val="404040"/>
      <w:sz w:val="20"/>
      <w:szCs w:val="20"/>
      <w:lang w:eastAsia="ru-RU"/>
    </w:rPr>
  </w:style>
  <w:style w:type="character" w:styleId="a3">
    <w:name w:val="Emphasis"/>
    <w:basedOn w:val="a0"/>
    <w:uiPriority w:val="20"/>
    <w:qFormat/>
    <w:rsid w:val="007A0368"/>
    <w:rPr>
      <w:rFonts w:ascii="Times New Roman" w:hAnsi="Times New Roman" w:cs="Times New Roman" w:hint="default"/>
      <w:i/>
      <w:iCs w:val="0"/>
    </w:rPr>
  </w:style>
  <w:style w:type="character" w:styleId="a4">
    <w:name w:val="Strong"/>
    <w:basedOn w:val="a0"/>
    <w:uiPriority w:val="22"/>
    <w:qFormat/>
    <w:rsid w:val="007A0368"/>
    <w:rPr>
      <w:rFonts w:ascii="Times New Roman" w:hAnsi="Times New Roman" w:cs="Times New Roman" w:hint="default"/>
      <w:b/>
      <w:bCs w:val="0"/>
    </w:rPr>
  </w:style>
  <w:style w:type="character" w:customStyle="1" w:styleId="a5">
    <w:name w:val="Верхний колонтитул Знак"/>
    <w:basedOn w:val="a0"/>
    <w:link w:val="a6"/>
    <w:uiPriority w:val="99"/>
    <w:semiHidden/>
    <w:rsid w:val="007A0368"/>
    <w:rPr>
      <w:rFonts w:eastAsiaTheme="minorEastAsia" w:cs="Times New Roman"/>
      <w:lang w:eastAsia="ru-RU"/>
    </w:rPr>
  </w:style>
  <w:style w:type="paragraph" w:styleId="a6">
    <w:name w:val="header"/>
    <w:basedOn w:val="a"/>
    <w:link w:val="a5"/>
    <w:uiPriority w:val="99"/>
    <w:semiHidden/>
    <w:unhideWhenUsed/>
    <w:rsid w:val="007A036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8"/>
    <w:uiPriority w:val="99"/>
    <w:semiHidden/>
    <w:rsid w:val="007A0368"/>
    <w:rPr>
      <w:rFonts w:eastAsiaTheme="minorEastAsia" w:cs="Times New Roman"/>
      <w:lang w:eastAsia="ru-RU"/>
    </w:rPr>
  </w:style>
  <w:style w:type="paragraph" w:styleId="a8">
    <w:name w:val="footer"/>
    <w:basedOn w:val="a"/>
    <w:link w:val="a7"/>
    <w:uiPriority w:val="99"/>
    <w:semiHidden/>
    <w:unhideWhenUsed/>
    <w:rsid w:val="007A0368"/>
    <w:pPr>
      <w:tabs>
        <w:tab w:val="center" w:pos="4677"/>
        <w:tab w:val="right" w:pos="9355"/>
      </w:tabs>
    </w:pPr>
  </w:style>
  <w:style w:type="paragraph" w:styleId="a9">
    <w:name w:val="Title"/>
    <w:basedOn w:val="a"/>
    <w:next w:val="a"/>
    <w:link w:val="aa"/>
    <w:uiPriority w:val="10"/>
    <w:qFormat/>
    <w:rsid w:val="007A0368"/>
    <w:pPr>
      <w:pBdr>
        <w:bottom w:val="single" w:sz="8" w:space="4" w:color="2DA2BF"/>
      </w:pBdr>
      <w:spacing w:after="300" w:line="240" w:lineRule="auto"/>
      <w:contextualSpacing/>
    </w:pPr>
    <w:rPr>
      <w:rFonts w:ascii="Cambria" w:hAnsi="Cambria"/>
      <w:color w:val="343434"/>
      <w:spacing w:val="5"/>
      <w:kern w:val="28"/>
      <w:sz w:val="52"/>
      <w:szCs w:val="52"/>
    </w:rPr>
  </w:style>
  <w:style w:type="character" w:customStyle="1" w:styleId="aa">
    <w:name w:val="Название Знак"/>
    <w:basedOn w:val="a0"/>
    <w:link w:val="a9"/>
    <w:uiPriority w:val="10"/>
    <w:rsid w:val="007A0368"/>
    <w:rPr>
      <w:rFonts w:ascii="Cambria" w:eastAsiaTheme="minorEastAsia" w:hAnsi="Cambria" w:cs="Times New Roman"/>
      <w:color w:val="343434"/>
      <w:spacing w:val="5"/>
      <w:kern w:val="28"/>
      <w:sz w:val="52"/>
      <w:szCs w:val="52"/>
      <w:lang w:eastAsia="ru-RU"/>
    </w:rPr>
  </w:style>
  <w:style w:type="paragraph" w:styleId="ab">
    <w:name w:val="Subtitle"/>
    <w:basedOn w:val="a"/>
    <w:next w:val="a"/>
    <w:link w:val="ac"/>
    <w:uiPriority w:val="11"/>
    <w:qFormat/>
    <w:rsid w:val="007A0368"/>
    <w:rPr>
      <w:rFonts w:ascii="Cambria" w:hAnsi="Cambria"/>
      <w:i/>
      <w:iCs/>
      <w:color w:val="2DA2BF"/>
      <w:spacing w:val="15"/>
      <w:sz w:val="24"/>
      <w:szCs w:val="24"/>
    </w:rPr>
  </w:style>
  <w:style w:type="character" w:customStyle="1" w:styleId="ac">
    <w:name w:val="Подзаголовок Знак"/>
    <w:basedOn w:val="a0"/>
    <w:link w:val="ab"/>
    <w:uiPriority w:val="11"/>
    <w:rsid w:val="007A0368"/>
    <w:rPr>
      <w:rFonts w:ascii="Cambria" w:eastAsiaTheme="minorEastAsia" w:hAnsi="Cambria" w:cs="Times New Roman"/>
      <w:i/>
      <w:iCs/>
      <w:color w:val="2DA2BF"/>
      <w:spacing w:val="15"/>
      <w:sz w:val="24"/>
      <w:szCs w:val="24"/>
      <w:lang w:eastAsia="ru-RU"/>
    </w:rPr>
  </w:style>
  <w:style w:type="character" w:customStyle="1" w:styleId="ad">
    <w:name w:val="Текст выноски Знак"/>
    <w:basedOn w:val="a0"/>
    <w:link w:val="ae"/>
    <w:uiPriority w:val="99"/>
    <w:semiHidden/>
    <w:rsid w:val="007A0368"/>
    <w:rPr>
      <w:rFonts w:ascii="Tahoma" w:eastAsiaTheme="minorEastAsia" w:hAnsi="Tahoma" w:cs="Tahoma"/>
      <w:sz w:val="16"/>
      <w:szCs w:val="16"/>
      <w:lang w:eastAsia="ru-RU"/>
    </w:rPr>
  </w:style>
  <w:style w:type="paragraph" w:styleId="ae">
    <w:name w:val="Balloon Text"/>
    <w:basedOn w:val="a"/>
    <w:link w:val="ad"/>
    <w:uiPriority w:val="99"/>
    <w:semiHidden/>
    <w:unhideWhenUsed/>
    <w:rsid w:val="007A036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">
    <w:name w:val="No Spacing"/>
    <w:uiPriority w:val="1"/>
    <w:qFormat/>
    <w:rsid w:val="007A0368"/>
    <w:pPr>
      <w:spacing w:after="0" w:line="240" w:lineRule="auto"/>
    </w:pPr>
    <w:rPr>
      <w:rFonts w:eastAsiaTheme="minorEastAsia" w:cs="Times New Roman"/>
      <w:lang w:eastAsia="ru-RU"/>
    </w:rPr>
  </w:style>
  <w:style w:type="paragraph" w:styleId="af0">
    <w:name w:val="List Paragraph"/>
    <w:basedOn w:val="a"/>
    <w:uiPriority w:val="34"/>
    <w:qFormat/>
    <w:rsid w:val="007A0368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7A0368"/>
    <w:rPr>
      <w:i/>
      <w:iCs/>
      <w:color w:val="000000"/>
    </w:rPr>
  </w:style>
  <w:style w:type="character" w:customStyle="1" w:styleId="22">
    <w:name w:val="Цитата 2 Знак"/>
    <w:basedOn w:val="a0"/>
    <w:link w:val="21"/>
    <w:uiPriority w:val="29"/>
    <w:rsid w:val="007A0368"/>
    <w:rPr>
      <w:rFonts w:eastAsiaTheme="minorEastAsia" w:cs="Times New Roman"/>
      <w:i/>
      <w:iCs/>
      <w:color w:val="000000"/>
      <w:lang w:eastAsia="ru-RU"/>
    </w:rPr>
  </w:style>
  <w:style w:type="paragraph" w:styleId="af1">
    <w:name w:val="Intense Quote"/>
    <w:basedOn w:val="a"/>
    <w:next w:val="a"/>
    <w:link w:val="af2"/>
    <w:uiPriority w:val="30"/>
    <w:qFormat/>
    <w:rsid w:val="007A0368"/>
    <w:pPr>
      <w:pBdr>
        <w:bottom w:val="single" w:sz="4" w:space="4" w:color="2DA2BF"/>
      </w:pBdr>
      <w:spacing w:before="200" w:after="280"/>
      <w:ind w:left="936" w:right="936"/>
    </w:pPr>
    <w:rPr>
      <w:b/>
      <w:bCs/>
      <w:i/>
      <w:iCs/>
      <w:color w:val="2DA2BF"/>
    </w:rPr>
  </w:style>
  <w:style w:type="character" w:customStyle="1" w:styleId="af2">
    <w:name w:val="Выделенная цитата Знак"/>
    <w:basedOn w:val="a0"/>
    <w:link w:val="af1"/>
    <w:uiPriority w:val="30"/>
    <w:rsid w:val="007A0368"/>
    <w:rPr>
      <w:rFonts w:eastAsiaTheme="minorEastAsia" w:cs="Times New Roman"/>
      <w:b/>
      <w:bCs/>
      <w:i/>
      <w:iCs/>
      <w:color w:val="2DA2BF"/>
      <w:lang w:eastAsia="ru-RU"/>
    </w:rPr>
  </w:style>
  <w:style w:type="character" w:customStyle="1" w:styleId="af3">
    <w:name w:val="Основной текст_"/>
    <w:link w:val="23"/>
    <w:locked/>
    <w:rsid w:val="007A0368"/>
    <w:rPr>
      <w:rFonts w:ascii="Times New Roman" w:hAnsi="Times New Roman" w:cs="Times New Roman"/>
      <w:b/>
      <w:spacing w:val="1"/>
      <w:sz w:val="17"/>
      <w:shd w:val="clear" w:color="auto" w:fill="FFFFFF"/>
    </w:rPr>
  </w:style>
  <w:style w:type="paragraph" w:customStyle="1" w:styleId="23">
    <w:name w:val="Основной текст2"/>
    <w:basedOn w:val="a"/>
    <w:link w:val="af3"/>
    <w:rsid w:val="007A0368"/>
    <w:pPr>
      <w:widowControl w:val="0"/>
      <w:shd w:val="clear" w:color="auto" w:fill="FFFFFF"/>
      <w:spacing w:after="0" w:line="240" w:lineRule="atLeast"/>
    </w:pPr>
    <w:rPr>
      <w:rFonts w:ascii="Times New Roman" w:eastAsiaTheme="minorHAnsi" w:hAnsi="Times New Roman"/>
      <w:b/>
      <w:spacing w:val="1"/>
      <w:sz w:val="17"/>
      <w:lang w:eastAsia="en-US"/>
    </w:rPr>
  </w:style>
  <w:style w:type="character" w:customStyle="1" w:styleId="24">
    <w:name w:val="Подпись к картинке (2)_"/>
    <w:link w:val="25"/>
    <w:locked/>
    <w:rsid w:val="007A0368"/>
    <w:rPr>
      <w:rFonts w:ascii="Times New Roman" w:hAnsi="Times New Roman" w:cs="Times New Roman"/>
      <w:b/>
      <w:spacing w:val="1"/>
      <w:sz w:val="17"/>
      <w:shd w:val="clear" w:color="auto" w:fill="FFFFFF"/>
    </w:rPr>
  </w:style>
  <w:style w:type="paragraph" w:customStyle="1" w:styleId="25">
    <w:name w:val="Подпись к картинке (2)"/>
    <w:basedOn w:val="a"/>
    <w:link w:val="24"/>
    <w:rsid w:val="007A0368"/>
    <w:pPr>
      <w:widowControl w:val="0"/>
      <w:shd w:val="clear" w:color="auto" w:fill="FFFFFF"/>
      <w:spacing w:after="0" w:line="240" w:lineRule="atLeast"/>
    </w:pPr>
    <w:rPr>
      <w:rFonts w:ascii="Times New Roman" w:eastAsiaTheme="minorHAnsi" w:hAnsi="Times New Roman"/>
      <w:b/>
      <w:spacing w:val="1"/>
      <w:sz w:val="17"/>
      <w:lang w:eastAsia="en-US"/>
    </w:rPr>
  </w:style>
  <w:style w:type="paragraph" w:customStyle="1" w:styleId="ConsPlusNormal">
    <w:name w:val="ConsPlusNormal"/>
    <w:uiPriority w:val="99"/>
    <w:rsid w:val="007A036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f4">
    <w:name w:val="Subtle Emphasis"/>
    <w:basedOn w:val="a0"/>
    <w:uiPriority w:val="19"/>
    <w:qFormat/>
    <w:rsid w:val="007A0368"/>
    <w:rPr>
      <w:rFonts w:ascii="Times New Roman" w:hAnsi="Times New Roman" w:cs="Times New Roman" w:hint="default"/>
      <w:i/>
      <w:iCs w:val="0"/>
      <w:color w:val="808080" w:themeColor="text1" w:themeTint="7F"/>
    </w:rPr>
  </w:style>
  <w:style w:type="character" w:styleId="af5">
    <w:name w:val="Intense Emphasis"/>
    <w:basedOn w:val="a0"/>
    <w:uiPriority w:val="21"/>
    <w:qFormat/>
    <w:rsid w:val="007A0368"/>
    <w:rPr>
      <w:rFonts w:ascii="Times New Roman" w:hAnsi="Times New Roman" w:cs="Times New Roman" w:hint="default"/>
      <w:b/>
      <w:bCs w:val="0"/>
      <w:i/>
      <w:iCs w:val="0"/>
      <w:color w:val="4F81BD" w:themeColor="accent1"/>
    </w:rPr>
  </w:style>
  <w:style w:type="character" w:styleId="af6">
    <w:name w:val="Subtle Reference"/>
    <w:basedOn w:val="a0"/>
    <w:uiPriority w:val="31"/>
    <w:qFormat/>
    <w:rsid w:val="007A0368"/>
    <w:rPr>
      <w:rFonts w:ascii="Times New Roman" w:hAnsi="Times New Roman" w:cs="Times New Roman" w:hint="default"/>
      <w:smallCaps/>
      <w:color w:val="C0504D" w:themeColor="accent2"/>
      <w:u w:val="single"/>
    </w:rPr>
  </w:style>
  <w:style w:type="character" w:styleId="af7">
    <w:name w:val="Intense Reference"/>
    <w:basedOn w:val="a0"/>
    <w:uiPriority w:val="32"/>
    <w:qFormat/>
    <w:rsid w:val="007A0368"/>
    <w:rPr>
      <w:rFonts w:ascii="Times New Roman" w:hAnsi="Times New Roman" w:cs="Times New Roman" w:hint="default"/>
      <w:b/>
      <w:bCs w:val="0"/>
      <w:smallCaps/>
      <w:color w:val="C0504D" w:themeColor="accent2"/>
      <w:spacing w:val="5"/>
      <w:u w:val="single"/>
    </w:rPr>
  </w:style>
  <w:style w:type="character" w:styleId="af8">
    <w:name w:val="Book Title"/>
    <w:basedOn w:val="a0"/>
    <w:uiPriority w:val="33"/>
    <w:qFormat/>
    <w:rsid w:val="007A0368"/>
    <w:rPr>
      <w:rFonts w:ascii="Times New Roman" w:hAnsi="Times New Roman" w:cs="Times New Roman" w:hint="default"/>
      <w:b/>
      <w:bCs w:val="0"/>
      <w:smallCaps/>
      <w:spacing w:val="5"/>
    </w:rPr>
  </w:style>
  <w:style w:type="character" w:customStyle="1" w:styleId="11">
    <w:name w:val="Основной текст1"/>
    <w:rsid w:val="007A0368"/>
    <w:rPr>
      <w:rFonts w:ascii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customStyle="1" w:styleId="26">
    <w:name w:val="Основной текст (2)"/>
    <w:rsid w:val="007A0368"/>
    <w:rPr>
      <w:rFonts w:ascii="Times New Roman" w:hAnsi="Times New Roman" w:cs="Times New Roman" w:hint="default"/>
      <w:i/>
      <w:iCs w:val="0"/>
      <w:strike w:val="0"/>
      <w:dstrike w:val="0"/>
      <w:color w:val="000000"/>
      <w:spacing w:val="-4"/>
      <w:w w:val="100"/>
      <w:position w:val="0"/>
      <w:sz w:val="20"/>
      <w:u w:val="none"/>
      <w:effect w:val="none"/>
      <w:lang w:val="ru-RU" w:eastAsia="ru-RU"/>
    </w:rPr>
  </w:style>
  <w:style w:type="character" w:customStyle="1" w:styleId="6pt">
    <w:name w:val="Основной текст + 6 pt"/>
    <w:aliases w:val="Не полужирный,Интервал 0 pt"/>
    <w:basedOn w:val="af3"/>
    <w:rsid w:val="007A0368"/>
    <w:rPr>
      <w:rFonts w:ascii="Times New Roman" w:eastAsia="Times New Roman" w:hAnsi="Times New Roman" w:cs="Times New Roman"/>
      <w:b w:val="0"/>
      <w:i w:val="0"/>
      <w:iCs w:val="0"/>
      <w:smallCaps w:val="0"/>
      <w:strike w:val="0"/>
      <w:dstrike w:val="0"/>
      <w:color w:val="000000"/>
      <w:spacing w:val="3"/>
      <w:w w:val="100"/>
      <w:position w:val="0"/>
      <w:sz w:val="17"/>
      <w:szCs w:val="17"/>
      <w:u w:val="none"/>
      <w:effect w:val="none"/>
      <w:shd w:val="clear" w:color="auto" w:fill="FFFFFF"/>
      <w:lang w:val="ru-RU" w:eastAsia="ru-RU" w:bidi="ru-RU"/>
    </w:rPr>
  </w:style>
  <w:style w:type="character" w:customStyle="1" w:styleId="apple-converted-space">
    <w:name w:val="apple-converted-space"/>
    <w:basedOn w:val="a0"/>
    <w:rsid w:val="007A0368"/>
  </w:style>
  <w:style w:type="character" w:customStyle="1" w:styleId="b-letterfoottab">
    <w:name w:val="b-letter__foot__tab"/>
    <w:basedOn w:val="a0"/>
    <w:rsid w:val="007A0368"/>
  </w:style>
  <w:style w:type="table" w:styleId="af9">
    <w:name w:val="Table Grid"/>
    <w:basedOn w:val="a1"/>
    <w:uiPriority w:val="59"/>
    <w:rsid w:val="007A0368"/>
    <w:pPr>
      <w:spacing w:after="0" w:line="240" w:lineRule="auto"/>
    </w:pPr>
    <w:rPr>
      <w:rFonts w:eastAsiaTheme="minorEastAsia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7A0368"/>
    <w:pPr>
      <w:spacing w:after="0" w:line="240" w:lineRule="auto"/>
    </w:pPr>
    <w:rPr>
      <w:rFonts w:eastAsiaTheme="minorEastAsia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Сетка таблицы2"/>
    <w:basedOn w:val="a1"/>
    <w:uiPriority w:val="59"/>
    <w:rsid w:val="007A0368"/>
    <w:pPr>
      <w:spacing w:after="0" w:line="240" w:lineRule="auto"/>
    </w:pPr>
    <w:rPr>
      <w:rFonts w:eastAsiaTheme="minorEastAsia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762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45</Pages>
  <Words>10031</Words>
  <Characters>57177</Characters>
  <Application>Microsoft Office Word</Application>
  <DocSecurity>0</DocSecurity>
  <Lines>476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2020-06-17T07:13:00Z</dcterms:created>
  <dcterms:modified xsi:type="dcterms:W3CDTF">2020-06-17T07:29:00Z</dcterms:modified>
</cp:coreProperties>
</file>