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D7" w:rsidRDefault="00DD2DD7" w:rsidP="00DD2DD7">
      <w:pPr>
        <w:ind w:left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D2DD7" w:rsidRDefault="00DD2DD7" w:rsidP="00DD2DD7">
      <w:pPr>
        <w:ind w:left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D2DD7" w:rsidRDefault="00DD2DD7" w:rsidP="00DD2DD7">
      <w:pPr>
        <w:ind w:left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D2DD7" w:rsidRDefault="00DD2DD7" w:rsidP="00DD2DD7">
      <w:pPr>
        <w:spacing w:line="100" w:lineRule="atLeast"/>
        <w:ind w:left="0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D2DD7" w:rsidRDefault="00DD2DD7" w:rsidP="00DD2DD7">
      <w:pPr>
        <w:spacing w:line="100" w:lineRule="atLeast"/>
        <w:ind w:left="0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D2DD7" w:rsidRDefault="00DD2DD7" w:rsidP="00DD2DD7">
      <w:pPr>
        <w:ind w:left="0"/>
        <w:rPr>
          <w:rFonts w:ascii="Arial" w:hAnsi="Arial" w:cs="Arial"/>
          <w:sz w:val="24"/>
          <w:szCs w:val="24"/>
        </w:rPr>
      </w:pPr>
    </w:p>
    <w:p w:rsidR="00DD2DD7" w:rsidRDefault="00DD2DD7" w:rsidP="00DD2DD7">
      <w:pPr>
        <w:tabs>
          <w:tab w:val="left" w:pos="9639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11.11.2020                                                                                          № 3311-ПА</w:t>
      </w:r>
    </w:p>
    <w:p w:rsidR="00DD2DD7" w:rsidRDefault="00DD2DD7" w:rsidP="00DD2DD7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DD2DD7" w:rsidRDefault="00DD2DD7" w:rsidP="00DD2DD7">
      <w:pPr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D2DD7" w:rsidRDefault="00DD2DD7" w:rsidP="00DD2DD7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D2DD7" w:rsidRDefault="00DD2DD7" w:rsidP="00DD2DD7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DD2DD7" w:rsidRDefault="00DD2DD7" w:rsidP="00DD2DD7">
      <w:pPr>
        <w:tabs>
          <w:tab w:val="left" w:pos="1050"/>
          <w:tab w:val="left" w:pos="2835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DD2DD7" w:rsidRDefault="00DD2DD7" w:rsidP="00DD2DD7">
      <w:pPr>
        <w:autoSpaceDE w:val="0"/>
        <w:autoSpaceDN w:val="0"/>
        <w:adjustRightInd w:val="0"/>
        <w:ind w:left="0"/>
        <w:jc w:val="both"/>
        <w:outlineLvl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D2DD7" w:rsidRDefault="00DD2DD7" w:rsidP="00DD2DD7">
      <w:pPr>
        <w:tabs>
          <w:tab w:val="left" w:pos="0"/>
        </w:tabs>
        <w:autoSpaceDE w:val="0"/>
        <w:autoSpaceDN w:val="0"/>
        <w:adjustRightInd w:val="0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№ 121/2009-ОЗ «Об  обеспечении беспрепятственного доступа  инвалидов и других маломобильных групп населения к объектам социальной, транспортной и инженерной инфраструктур в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Постановлением Правительства Московской области от 09.10.2018 №  719/36 «О целесообразности сохранения и продолжения государственной  программы  Московской области  «Социальная защита населения Московской области» на 2017-2021 годы до 2024 года и внесении  изменений в Постановление Правительства 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2017-2021 годы», Уставом  городского округа Люберцы Московской области</w:t>
      </w:r>
      <w:proofErr w:type="gramEnd"/>
      <w:r>
        <w:rPr>
          <w:rFonts w:ascii="Arial" w:hAnsi="Arial" w:cs="Arial"/>
          <w:sz w:val="24"/>
          <w:szCs w:val="24"/>
        </w:rPr>
        <w:t>, Постановлением администрации городского округа Люберцы от 20.09.2018             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 Главы   городского  округа  от  21.06.2017 № 1-РГ «О наделении полномочиями Первого заместителя Главы администрации», постановляю:</w:t>
      </w:r>
    </w:p>
    <w:p w:rsidR="00DD2DD7" w:rsidRDefault="00DD2DD7" w:rsidP="00DD2DD7">
      <w:pPr>
        <w:tabs>
          <w:tab w:val="left" w:pos="426"/>
        </w:tabs>
        <w:autoSpaceDE w:val="0"/>
        <w:autoSpaceDN w:val="0"/>
        <w:adjustRightInd w:val="0"/>
        <w:ind w:left="0"/>
        <w:jc w:val="both"/>
        <w:outlineLvl w:val="0"/>
        <w:rPr>
          <w:rFonts w:ascii="Arial" w:hAnsi="Arial" w:cs="Arial"/>
          <w:sz w:val="24"/>
          <w:szCs w:val="24"/>
        </w:rPr>
      </w:pPr>
    </w:p>
    <w:p w:rsidR="00DD2DD7" w:rsidRDefault="00DD2DD7" w:rsidP="00DD2DD7">
      <w:pPr>
        <w:tabs>
          <w:tab w:val="left" w:pos="284"/>
          <w:tab w:val="left" w:pos="567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</w:t>
      </w:r>
      <w:r>
        <w:rPr>
          <w:rFonts w:ascii="Arial" w:hAnsi="Arial" w:cs="Arial"/>
          <w:sz w:val="24"/>
          <w:szCs w:val="24"/>
        </w:rPr>
        <w:t xml:space="preserve"> Внести изменения в  муниципальную программу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Постановлением </w:t>
      </w:r>
      <w:r>
        <w:rPr>
          <w:rFonts w:ascii="Arial" w:hAnsi="Arial" w:cs="Arial"/>
          <w:sz w:val="24"/>
          <w:szCs w:val="24"/>
        </w:rPr>
        <w:t>администрации городского округа Люберцы от 26.09.2019  № 3610-ПА,  утвердив её в новой редакции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DD2DD7" w:rsidRDefault="00DD2DD7" w:rsidP="00DD2DD7">
      <w:pPr>
        <w:tabs>
          <w:tab w:val="left" w:pos="284"/>
          <w:tab w:val="left" w:pos="567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D2DD7" w:rsidRDefault="00DD2DD7" w:rsidP="00DD2DD7">
      <w:pPr>
        <w:tabs>
          <w:tab w:val="left" w:pos="284"/>
          <w:tab w:val="left" w:pos="567"/>
        </w:tabs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2DD7" w:rsidRDefault="00DD2DD7" w:rsidP="00DD2DD7">
      <w:pPr>
        <w:tabs>
          <w:tab w:val="left" w:pos="7245"/>
          <w:tab w:val="left" w:pos="7275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2DD7" w:rsidRDefault="00DD2DD7" w:rsidP="00DD2DD7">
      <w:pPr>
        <w:tabs>
          <w:tab w:val="left" w:pos="7350"/>
        </w:tabs>
        <w:ind w:left="0" w:right="-426"/>
        <w:rPr>
          <w:rFonts w:ascii="Arial" w:hAnsi="Arial" w:cs="Arial"/>
          <w:sz w:val="24"/>
          <w:szCs w:val="24"/>
        </w:rPr>
      </w:pPr>
    </w:p>
    <w:p w:rsidR="00DD2DD7" w:rsidRDefault="00DD2DD7" w:rsidP="00DD2DD7">
      <w:pPr>
        <w:tabs>
          <w:tab w:val="left" w:pos="7350"/>
        </w:tabs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 заместитель </w:t>
      </w:r>
    </w:p>
    <w:p w:rsidR="00DD2DD7" w:rsidRDefault="00DD2DD7" w:rsidP="00DD2DD7">
      <w:pPr>
        <w:tabs>
          <w:tab w:val="left" w:pos="7350"/>
        </w:tabs>
        <w:ind w:left="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       И.Г. Назарьева</w:t>
      </w:r>
    </w:p>
    <w:p w:rsidR="000B6331" w:rsidRDefault="000B6331" w:rsidP="00DD2DD7">
      <w:pPr>
        <w:ind w:left="0"/>
      </w:pPr>
    </w:p>
    <w:sectPr w:rsidR="000B6331" w:rsidSect="00DD2D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75"/>
    <w:rsid w:val="000B6331"/>
    <w:rsid w:val="00DD2DD7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DD2DD7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D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DD2DD7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2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A2413211053A61F60C68DFF4F958772EF5FFDAF328B33AC3671DDC55b3R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2020-12-23T09:47:00Z</dcterms:created>
  <dcterms:modified xsi:type="dcterms:W3CDTF">2020-12-23T09:49:00Z</dcterms:modified>
</cp:coreProperties>
</file>