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7" w:type="dxa"/>
        <w:tblLook w:val="04A0" w:firstRow="1" w:lastRow="0" w:firstColumn="1" w:lastColumn="0" w:noHBand="0" w:noVBand="1"/>
      </w:tblPr>
      <w:tblGrid>
        <w:gridCol w:w="2376"/>
        <w:gridCol w:w="2268"/>
        <w:gridCol w:w="2552"/>
        <w:gridCol w:w="1417"/>
        <w:gridCol w:w="142"/>
        <w:gridCol w:w="1276"/>
        <w:gridCol w:w="1417"/>
        <w:gridCol w:w="1276"/>
        <w:gridCol w:w="1277"/>
        <w:gridCol w:w="1241"/>
        <w:gridCol w:w="35"/>
      </w:tblGrid>
      <w:tr w:rsidR="000B0C64" w:rsidTr="000B0C64">
        <w:trPr>
          <w:gridAfter w:val="1"/>
          <w:wAfter w:w="35" w:type="dxa"/>
          <w:trHeight w:val="831"/>
        </w:trPr>
        <w:tc>
          <w:tcPr>
            <w:tcW w:w="8755" w:type="dxa"/>
            <w:gridSpan w:val="5"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87" w:type="dxa"/>
            <w:gridSpan w:val="5"/>
          </w:tcPr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Приложение № 1</w:t>
            </w:r>
          </w:p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 Постановлению администрации муниципального образования</w:t>
            </w:r>
          </w:p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городской округ Люберцы Московской области</w:t>
            </w:r>
          </w:p>
          <w:p w:rsidR="000B0C64" w:rsidRDefault="000B0C64">
            <w:pPr>
              <w:ind w:firstLine="709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от 18.08.2020 № 2304-ПА</w:t>
            </w:r>
          </w:p>
          <w:p w:rsidR="000B0C64" w:rsidRDefault="000B0C6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0B0C64" w:rsidTr="000B0C64">
        <w:trPr>
          <w:cantSplit/>
          <w:trHeight w:val="882"/>
        </w:trPr>
        <w:tc>
          <w:tcPr>
            <w:tcW w:w="1527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Паспорт подпрограммы 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«Дошкольное образование» 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муниципальной программы Московской области «Образование»</w:t>
            </w:r>
          </w:p>
        </w:tc>
      </w:tr>
      <w:tr w:rsidR="000B0C64" w:rsidTr="000B0C64">
        <w:trPr>
          <w:cantSplit/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3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Муниципальный  </w:t>
            </w:r>
            <w:r>
              <w:rPr>
                <w:rFonts w:ascii="Arial" w:hAnsi="Arial" w:cs="Arial"/>
                <w:color w:val="000000"/>
              </w:rPr>
              <w:br/>
              <w:t>заказчик подпрограммы</w:t>
            </w:r>
          </w:p>
        </w:tc>
        <w:tc>
          <w:tcPr>
            <w:tcW w:w="129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0B0C64" w:rsidTr="000B0C64">
        <w:trPr>
          <w:cantSplit/>
          <w:trHeight w:val="276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3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бюджетных средств, в том числе по годам: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08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0B0C64" w:rsidTr="000B0C64">
        <w:trPr>
          <w:cantSplit/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0B0C64" w:rsidTr="000B0C64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br/>
              <w:t>Люберцы Московской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2 865 664,02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2 819 872,36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2 877 872,36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2 831 872,36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2 831 872,36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14 227 153,46</w:t>
            </w:r>
          </w:p>
        </w:tc>
      </w:tr>
      <w:tr w:rsidR="000B0C64" w:rsidTr="000B0C64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2 010 374,42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2 061 514,00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10 144 722,42</w:t>
            </w:r>
          </w:p>
        </w:tc>
      </w:tr>
      <w:tr w:rsidR="000B0C64" w:rsidTr="000B0C64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832 156,02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795 594,36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816 358,36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807 594,36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807 594,36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4 059 297,46</w:t>
            </w:r>
          </w:p>
        </w:tc>
      </w:tr>
      <w:tr w:rsidR="000B0C64" w:rsidTr="000B0C64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0B0C64" w:rsidTr="000B0C64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</w:tr>
    </w:tbl>
    <w:p w:rsidR="000B0C64" w:rsidRDefault="000B0C64" w:rsidP="000B0C64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0B0C64" w:rsidRDefault="000B0C64" w:rsidP="000B0C64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Перечень  мероприятий подпрограммы </w:t>
      </w:r>
      <w:r>
        <w:rPr>
          <w:rFonts w:ascii="Arial" w:hAnsi="Arial" w:cs="Arial"/>
          <w:b/>
          <w:lang w:val="en-US"/>
        </w:rPr>
        <w:t>I</w:t>
      </w:r>
      <w:r>
        <w:rPr>
          <w:rFonts w:ascii="Arial" w:hAnsi="Arial" w:cs="Arial"/>
          <w:b/>
        </w:rPr>
        <w:t xml:space="preserve"> «Дошкольное образование»</w:t>
      </w:r>
      <w:r>
        <w:rPr>
          <w:rFonts w:ascii="Arial" w:hAnsi="Arial" w:cs="Arial"/>
          <w:b/>
        </w:rPr>
        <w:br/>
        <w:t>муниципальной программы «</w:t>
      </w:r>
      <w:r>
        <w:rPr>
          <w:rFonts w:ascii="Arial" w:hAnsi="Arial" w:cs="Arial"/>
          <w:b/>
          <w:bCs/>
          <w:color w:val="000000"/>
        </w:rPr>
        <w:t>Образование»</w:t>
      </w:r>
    </w:p>
    <w:tbl>
      <w:tblPr>
        <w:tblW w:w="15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2036"/>
        <w:gridCol w:w="1707"/>
        <w:gridCol w:w="866"/>
        <w:gridCol w:w="1152"/>
        <w:gridCol w:w="1000"/>
        <w:gridCol w:w="9"/>
        <w:gridCol w:w="1009"/>
        <w:gridCol w:w="1009"/>
        <w:gridCol w:w="1010"/>
        <w:gridCol w:w="1009"/>
        <w:gridCol w:w="1009"/>
        <w:gridCol w:w="1296"/>
        <w:gridCol w:w="1728"/>
      </w:tblGrid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1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исполнения меропр</w:t>
            </w:r>
            <w:r>
              <w:rPr>
                <w:rFonts w:ascii="Arial" w:hAnsi="Arial" w:cs="Arial"/>
              </w:rPr>
              <w:lastRenderedPageBreak/>
              <w:t>иятия</w:t>
            </w:r>
          </w:p>
        </w:tc>
        <w:tc>
          <w:tcPr>
            <w:tcW w:w="11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Объем финансирования мероприя</w:t>
            </w:r>
            <w:r>
              <w:rPr>
                <w:rFonts w:ascii="Arial" w:hAnsi="Arial" w:cs="Arial"/>
              </w:rPr>
              <w:lastRenderedPageBreak/>
              <w:t>тия  в 2019 году</w:t>
            </w:r>
          </w:p>
          <w:p w:rsidR="000B0C64" w:rsidRDefault="000B0C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(тыс. руб.)</w:t>
            </w:r>
          </w:p>
        </w:tc>
        <w:tc>
          <w:tcPr>
            <w:tcW w:w="100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Всего, </w:t>
            </w:r>
          </w:p>
          <w:p w:rsidR="000B0C64" w:rsidRDefault="000B0C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(тыс. руб.)</w:t>
            </w:r>
          </w:p>
        </w:tc>
        <w:tc>
          <w:tcPr>
            <w:tcW w:w="50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Ответственный</w:t>
            </w:r>
            <w:proofErr w:type="gramEnd"/>
            <w:r>
              <w:rPr>
                <w:rFonts w:ascii="Arial" w:hAnsi="Arial" w:cs="Arial"/>
              </w:rPr>
              <w:t xml:space="preserve"> за выполнение </w:t>
            </w:r>
            <w:r>
              <w:rPr>
                <w:rFonts w:ascii="Arial" w:hAnsi="Arial" w:cs="Arial"/>
              </w:rPr>
              <w:lastRenderedPageBreak/>
              <w:t>мероприятия подпрограммы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Результаты выполнения мероприятия подпрограммы</w:t>
            </w: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1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202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01 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 объектов дошкольного образования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 капитальный ремонт в дошкольных образовательных организациях, приобретено оборудование для РИП.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37 236,00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37 236,00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21 764,00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20 964,00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59 000,00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58 200,00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1.2 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</w:t>
            </w:r>
            <w:r>
              <w:rPr>
                <w:rFonts w:ascii="Arial" w:hAnsi="Arial" w:cs="Arial"/>
                <w:color w:val="000000"/>
              </w:rPr>
              <w:lastRenderedPageBreak/>
              <w:t>инновационной площадки Московской области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Закуплено оборудование для дошкольных образовательных организаций муниципальных образований Московской области - победителей областного конкурса на присвоение </w:t>
            </w:r>
            <w:r>
              <w:rPr>
                <w:rFonts w:ascii="Arial" w:hAnsi="Arial" w:cs="Arial"/>
                <w:color w:val="000000"/>
              </w:rPr>
              <w:lastRenderedPageBreak/>
              <w:t>статуса Региональной инновационной площадки Московской области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 Мероприятия по проведению капитального ремонта в муниципальных дошкольных образовательных организациях в Московской области 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Капитальный ремонт, техническое переоснащение  дошкольных образовательных организаций, создание комфортных условий пребывания воспитанников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37 236,00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37 236,00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20 764,00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20 764,00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58 000,00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58 000,00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02 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Капитальный ремонт, техническое переоснащение дошкольных образовательных организаций, создание комфортных условий пребывания воспитанников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1 717 470,00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9 879 955,00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1 958 699,00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1 980 314,00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1 980 314,00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1 980 314,00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1 980 314,00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770 796,58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3 942 488,78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812 638,46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776 462,58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776 462,58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788 462,58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788 462,58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</w:t>
            </w:r>
            <w:r>
              <w:rPr>
                <w:rFonts w:ascii="Arial" w:hAnsi="Arial" w:cs="Arial"/>
                <w:color w:val="000000"/>
              </w:rPr>
              <w:lastRenderedPageBreak/>
              <w:t>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2 488 266,58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13 822 443,78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2 771 337,46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2 756 776,58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2 756 776,58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2 768 776,58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2 768 776,58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Техническое переоснащение и благоустройство территорий дошкольных образовательных организаций, создание комфортных условий пребывания воспитанников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40 371,59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88 976,25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24 935,05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10 010,30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10 010,30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22 010,30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22 010,30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40 371,59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88 976,25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24 935,05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10 010,30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10 010,30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22 010,30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22 010,30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2.1.1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2.1.1 Установка (замена) ограждений, благоустройство территорий, игровых участков, устройство веранд, теневых навесов, спортивных площадок</w:t>
            </w:r>
            <w:proofErr w:type="gramEnd"/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Благоустройство территорий дошкольных образовательных организаций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28 945,00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49 476,25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13 895,25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3 895,25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3 895,25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28 945,00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49 476,25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13 895,25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3 895,25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3 895,25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2.1.2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2.1.2 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для сохранности имущества дошкольных образовательных организаций, здоровья воспитанников и работников.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5 477,50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2 215,50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5 477,50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2 215,50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2.1.3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2.1.3 Модернизация АПС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Модернизация системы  АПС  в дошкольных образовательных организациях, обеспечение безопасности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5 502,99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8 685,00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2 537,00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5 502,99</w:t>
            </w:r>
          </w:p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8 685,00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2 537,00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2.1.4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2.1.4 Установка и обслуживание оборудования для видеонаблюдени</w:t>
            </w:r>
            <w:r>
              <w:rPr>
                <w:rFonts w:ascii="Arial" w:hAnsi="Arial" w:cs="Arial"/>
                <w:color w:val="000000"/>
              </w:rPr>
              <w:lastRenderedPageBreak/>
              <w:t>я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</w:t>
            </w:r>
            <w:r>
              <w:rPr>
                <w:rFonts w:ascii="Arial" w:hAnsi="Arial" w:cs="Arial"/>
                <w:color w:val="000000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безопасности, установка внутреннего и наружного </w:t>
            </w:r>
            <w:r>
              <w:rPr>
                <w:rFonts w:ascii="Arial" w:hAnsi="Arial" w:cs="Arial"/>
                <w:color w:val="000000"/>
              </w:rPr>
              <w:lastRenderedPageBreak/>
              <w:t>видеонаблюдения в дошкольных образовательных организациях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1 020,40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2 258,55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1 020,40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2 258,55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2.1.5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2.1.5 Вырубка деревьев, выкорчевывание пней на территории дошкольных образовательных организаций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Произведение санитарной вырубки деревьев, обеспечение  безопасной среды на территории дошкольных образовательных организаций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4 054,20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4 054,20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2.1.6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2.1.6 Проведение мероприятий по обследованию объектов, разработке и согласованию проектно-сметной документации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Согласованная (прошедшая экспертизу) проектно-сметная документация для проведения капитального (текущего) ремонта </w:t>
            </w:r>
            <w:r>
              <w:rPr>
                <w:rFonts w:ascii="Arial" w:hAnsi="Arial" w:cs="Arial"/>
                <w:color w:val="000000"/>
              </w:rPr>
              <w:lastRenderedPageBreak/>
              <w:t>объектов дошкольного образования.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3476,00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18 670,00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4 670,00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3 476,00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18 670,00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4 670,00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2.1.7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2.1.7 Мероприятия по проведению топографо-геодезических и инженерно-геодезических изысканий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Заключение (документация) для проектно-сметной документации на проведения капитального (текущего) ремонта объектов дошкольного образования.</w:t>
            </w: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354,75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354,75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354,75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354,75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2.2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(расходы на оплату труда, приобретение учебников и учебных пособий, средств обучения, игр, игрушек и др.)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1 541 889,00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8 823 470,00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1 541 889,00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8 823 470,00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2.3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2.3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</w:t>
            </w:r>
            <w:r>
              <w:rPr>
                <w:rFonts w:ascii="Arial" w:hAnsi="Arial" w:cs="Arial"/>
                <w:color w:val="000000"/>
              </w:rPr>
              <w:lastRenderedPageBreak/>
              <w:t>расходов на содержание зданий и оплату коммунальных услуг)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частных дошкольных образовательных организациях городского округа Люберцы (расходы на оплату труда, </w:t>
            </w:r>
            <w:r>
              <w:rPr>
                <w:rFonts w:ascii="Arial" w:hAnsi="Arial" w:cs="Arial"/>
                <w:color w:val="000000"/>
              </w:rPr>
              <w:lastRenderedPageBreak/>
              <w:t>приобретение учебников и учебных пособий, средств обучения, игр, игрушек и др.)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402 470,00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402 470,00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2.4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 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126 115,00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654 015,00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113 511,00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126 115,00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654 015,00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113 511,00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2.5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2.5 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100% освоение средств субсидии на выполнение муниципальных заданий дошкольными образовательными организациям</w:t>
            </w:r>
            <w:r>
              <w:rPr>
                <w:rFonts w:ascii="Arial" w:hAnsi="Arial" w:cs="Arial"/>
                <w:color w:val="000000"/>
              </w:rPr>
              <w:lastRenderedPageBreak/>
              <w:t>и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694 000,00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3 602 345,89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716 850,29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694 000,00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3 602 345,89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716 850,29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 Укрепление материально-технической базы и проведение текущего ремонта учреждений дошкольного образования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100% освоение средств субсидии на выполнение муниципальных заданий дошкольными образовательными организациями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28 650,83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187 606,84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58 141,16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</w:p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28 650,83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187 606,84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58 141,16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2.6.1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2.6.1 Мероприятия по проведению текущего ремонта, ремонта кровель, замене оконных конструкций, выполнению противопожарных мероприятий и др.  в </w:t>
            </w:r>
            <w:proofErr w:type="gramStart"/>
            <w:r>
              <w:rPr>
                <w:rFonts w:ascii="Arial" w:hAnsi="Arial" w:cs="Arial"/>
                <w:color w:val="000000"/>
              </w:rPr>
              <w:t>дошкольный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организациях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капитального, текущего ремонта и установка ограждений, ремонт кровель, замена оконных конструкций, выполнение противопожарных </w:t>
            </w:r>
            <w:r>
              <w:rPr>
                <w:rFonts w:ascii="Arial" w:hAnsi="Arial" w:cs="Arial"/>
                <w:color w:val="000000"/>
              </w:rPr>
              <w:lastRenderedPageBreak/>
              <w:t>мероприятий, создание комфортной среды для пребывания воспитанников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22 879,25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160 755,32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48 811,08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22 879,25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160 755,32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48 811,08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2.6.2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2.6.2 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Оплата расходов на оплату труда,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и др.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3 924,63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19 086,55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3 817,31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3 924,63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19 086,55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3 817,31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2.6.3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2.6.3 Замена технологического оборудования в пищеблоках дошкольных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организаций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</w:t>
            </w:r>
            <w:r>
              <w:rPr>
                <w:rFonts w:ascii="Arial" w:hAnsi="Arial" w:cs="Arial"/>
                <w:color w:val="000000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пищеблоков  дошкольных 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организаций современным оборудованием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1 022,66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4 315,25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2 063,05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1 022,66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4 315,25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2 063,05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2.6.4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2.6.4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развития и укрепления материально-технической базы дошкольных образовательных организаций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824,29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824,29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2.6.5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2.6.5 Мероприятия, связанные с произведением расходов (оплата работ, услуг и прочее) по вновь вводимым объектам дошкольного образования, до </w:t>
            </w:r>
            <w:r>
              <w:rPr>
                <w:rFonts w:ascii="Arial" w:hAnsi="Arial" w:cs="Arial"/>
                <w:color w:val="000000"/>
              </w:rPr>
              <w:lastRenderedPageBreak/>
              <w:t>начала функционирования объектов муниципальных дошкольных образовательных учреждений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Оплата расходов (работ, услуг и прочее) по вновь вводимым объектам дошкольного образования, до начала функциониров</w:t>
            </w:r>
            <w:r>
              <w:rPr>
                <w:rFonts w:ascii="Arial" w:hAnsi="Arial" w:cs="Arial"/>
                <w:color w:val="000000"/>
              </w:rPr>
              <w:lastRenderedPageBreak/>
              <w:t>ания объектов муниципальных дошкольных образовательных учреждений.</w:t>
            </w: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3 449,72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3 449,72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3 449,72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3 449,72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2.7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2.8 Мероприятия в сфере образования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Выполнение муниципального задания дошкольными образовательными организациями, проведение мероприятий, церемоний награждения (конкурсов, фестивалей и т.д.), оказание социальной помощи.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7 774,16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63 559,80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12 711,96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7 774,16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63 559,80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12 711,96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2.7.1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2.8.1 Проведение мероприятий, церемоний награждения в образовательных учреждениях (конкурсов, фестивалей, соревнований, олимпиад, праздников, конференций и </w:t>
            </w:r>
            <w:r>
              <w:rPr>
                <w:rFonts w:ascii="Arial" w:hAnsi="Arial" w:cs="Arial"/>
                <w:color w:val="000000"/>
              </w:rPr>
              <w:lastRenderedPageBreak/>
              <w:t>др.)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спортивных соревнований "Веселые старты", фестиваля детского творчества "Радуга", церемония награждения победителей, </w:t>
            </w:r>
            <w:r>
              <w:rPr>
                <w:rFonts w:ascii="Arial" w:hAnsi="Arial" w:cs="Arial"/>
                <w:color w:val="000000"/>
              </w:rPr>
              <w:lastRenderedPageBreak/>
              <w:t>церемония награждения талантливых воспитанников дошкольных организаций "Лучики" и др.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3 250,00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3 250,00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2.7.2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2.8.2 Финансирование оплаты питания и средств личной гигиены льготным категориям воспитанников в детских дошкольных учреждениях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Оказание социальной помощи льготной категории воспитанников дошкольных образовательных организаций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6 874,16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60 309,80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6 874,16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60 309,80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Р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Федеральный проект  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«Содействие занятости женщин – создание условий дошкольного образования для детей в возрасте </w:t>
            </w:r>
            <w:r>
              <w:rPr>
                <w:rFonts w:ascii="Arial" w:hAnsi="Arial" w:cs="Arial"/>
                <w:color w:val="000000"/>
              </w:rPr>
              <w:lastRenderedPageBreak/>
              <w:t>до трех лет»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очередности в дошкольные образовательные организации, создание условий  дошкольного образования для детей в возрасте до 3-</w:t>
            </w:r>
            <w:r>
              <w:rPr>
                <w:rFonts w:ascii="Arial" w:hAnsi="Arial" w:cs="Arial"/>
                <w:color w:val="000000"/>
              </w:rPr>
              <w:lastRenderedPageBreak/>
              <w:t>х лет, содействие трудовой занятости женщин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28 628,00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227 531,42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51 675,42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12 629,00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95 044,68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19 317,56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41 957,00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345 709,68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94 126,56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очередности в дошкольные образовательные организации, создание условий  дошкольного образования для детей в возрасте до 3-х лет, содействие трудовой занятости женщин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219 820,00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12 628,00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94 659,12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18 932,00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41 957,00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314 479,12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62 896,00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Р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.2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0C64" w:rsidRDefault="000B0C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очередности в дошкольные образовательные организации, создание условий  дошкольного образования для детей в возрасте до 3-</w:t>
            </w:r>
            <w:r>
              <w:rPr>
                <w:rFonts w:ascii="Arial" w:hAnsi="Arial" w:cs="Arial"/>
                <w:color w:val="000000"/>
              </w:rPr>
              <w:lastRenderedPageBreak/>
              <w:t>х лет, содействие трудовой занятости женщин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7 711,42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7 711,42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385,56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385,56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31 230,56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31 230,56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B0C64" w:rsidTr="000B0C64">
        <w:trPr>
          <w:trHeight w:val="20"/>
        </w:trPr>
        <w:tc>
          <w:tcPr>
            <w:tcW w:w="4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>I</w:t>
            </w:r>
          </w:p>
        </w:tc>
        <w:tc>
          <w:tcPr>
            <w:tcW w:w="866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0C64" w:rsidRDefault="000B0C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  <w:p w:rsidR="000B0C64" w:rsidRDefault="000B0C64">
            <w:pPr>
              <w:jc w:val="center"/>
              <w:rPr>
                <w:rFonts w:ascii="Arial" w:hAnsi="Arial" w:cs="Arial"/>
              </w:rPr>
            </w:pPr>
          </w:p>
          <w:p w:rsidR="000B0C64" w:rsidRDefault="000B0C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2 530 773,58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14 227 153,46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2 865 664,02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2 819 872,36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2 877 872,36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2 831 872,36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2 831 872,36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B0C64" w:rsidTr="000B0C64">
        <w:trPr>
          <w:trHeight w:val="20"/>
        </w:trPr>
        <w:tc>
          <w:tcPr>
            <w:tcW w:w="2469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B0C64" w:rsidRDefault="000B0C64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4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B0C64" w:rsidTr="000B0C64">
        <w:trPr>
          <w:trHeight w:val="20"/>
        </w:trPr>
        <w:tc>
          <w:tcPr>
            <w:tcW w:w="621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4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1 747 298,00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10 144 722,42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2 010 374,42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2 061 514,00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B0C64" w:rsidTr="000B0C64">
        <w:trPr>
          <w:trHeight w:val="20"/>
        </w:trPr>
        <w:tc>
          <w:tcPr>
            <w:tcW w:w="621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4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783 475,58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4 059 297,46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832 156,02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795 594,36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816 358,36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807 594,36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807 594,36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B0C64" w:rsidTr="000B0C64">
        <w:trPr>
          <w:trHeight w:val="20"/>
        </w:trPr>
        <w:tc>
          <w:tcPr>
            <w:tcW w:w="621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94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6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3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3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</w:tbl>
    <w:p w:rsidR="000B0C64" w:rsidRDefault="000B0C64" w:rsidP="000B0C64">
      <w:pPr>
        <w:rPr>
          <w:rFonts w:ascii="Arial" w:hAnsi="Arial" w:cs="Arial"/>
          <w:b/>
          <w:bCs/>
        </w:rPr>
      </w:pPr>
    </w:p>
    <w:tbl>
      <w:tblPr>
        <w:tblW w:w="15270" w:type="dxa"/>
        <w:tblLayout w:type="fixed"/>
        <w:tblLook w:val="04A0" w:firstRow="1" w:lastRow="0" w:firstColumn="1" w:lastColumn="0" w:noHBand="0" w:noVBand="1"/>
      </w:tblPr>
      <w:tblGrid>
        <w:gridCol w:w="2376"/>
        <w:gridCol w:w="2268"/>
        <w:gridCol w:w="2551"/>
        <w:gridCol w:w="1416"/>
        <w:gridCol w:w="142"/>
        <w:gridCol w:w="1275"/>
        <w:gridCol w:w="1416"/>
        <w:gridCol w:w="1275"/>
        <w:gridCol w:w="1276"/>
        <w:gridCol w:w="1240"/>
        <w:gridCol w:w="35"/>
      </w:tblGrid>
      <w:tr w:rsidR="000B0C64" w:rsidTr="000B0C64">
        <w:trPr>
          <w:gridAfter w:val="1"/>
          <w:wAfter w:w="35" w:type="dxa"/>
          <w:trHeight w:val="831"/>
        </w:trPr>
        <w:tc>
          <w:tcPr>
            <w:tcW w:w="8755" w:type="dxa"/>
            <w:gridSpan w:val="5"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87" w:type="dxa"/>
            <w:gridSpan w:val="5"/>
          </w:tcPr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Приложение № 2</w:t>
            </w:r>
          </w:p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 Постановлению администрации муниципального образования</w:t>
            </w:r>
          </w:p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городской округ Люберцы Московской области</w:t>
            </w:r>
          </w:p>
          <w:p w:rsidR="000B0C64" w:rsidRDefault="000B0C64">
            <w:pPr>
              <w:ind w:firstLine="709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от 18.08.2020 № 2304-ПА</w:t>
            </w:r>
          </w:p>
          <w:p w:rsidR="000B0C64" w:rsidRDefault="000B0C6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0B0C64" w:rsidTr="000B0C64">
        <w:trPr>
          <w:cantSplit/>
          <w:trHeight w:val="882"/>
        </w:trPr>
        <w:tc>
          <w:tcPr>
            <w:tcW w:w="1527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 xml:space="preserve">Паспорт подпрограммы 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«Общее образование» 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муниципальной программы Московской области «Образование»</w:t>
            </w:r>
          </w:p>
        </w:tc>
      </w:tr>
      <w:tr w:rsidR="000B0C64" w:rsidTr="000B0C64">
        <w:trPr>
          <w:cantSplit/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3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Муниципальный  </w:t>
            </w:r>
            <w:r>
              <w:rPr>
                <w:rFonts w:ascii="Arial" w:hAnsi="Arial" w:cs="Arial"/>
                <w:color w:val="000000"/>
              </w:rPr>
              <w:br/>
              <w:t>заказчик подпрограммы</w:t>
            </w:r>
          </w:p>
        </w:tc>
        <w:tc>
          <w:tcPr>
            <w:tcW w:w="129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0B0C64" w:rsidTr="000B0C64">
        <w:trPr>
          <w:cantSplit/>
          <w:trHeight w:val="276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3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бюджетных средств, в том числе по годам: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08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0B0C64" w:rsidTr="000B0C64">
        <w:trPr>
          <w:cantSplit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7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0B0C64" w:rsidTr="000B0C64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br/>
              <w:t>Люберцы Московской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3 045 901,81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3 310 388,11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3 217 976,29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2 869 174,33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2 869 174,33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15 312 614,87</w:t>
            </w:r>
          </w:p>
        </w:tc>
      </w:tr>
      <w:tr w:rsidR="000B0C64" w:rsidTr="000B0C64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2 439 216,00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2 652 700,33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2 590 897,94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2 364 404,00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2 364 404,00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12 411 622,27</w:t>
            </w:r>
          </w:p>
        </w:tc>
      </w:tr>
      <w:tr w:rsidR="000B0C64" w:rsidTr="000B0C64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571 843,81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550 627,11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518 332,29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504 770,33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504 770,33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2 650 343,87</w:t>
            </w:r>
          </w:p>
        </w:tc>
      </w:tr>
      <w:tr w:rsidR="000B0C64" w:rsidTr="000B0C64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0B0C64" w:rsidTr="000B0C64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34 842,00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107 060,67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108 746,06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250 648,73</w:t>
            </w:r>
          </w:p>
        </w:tc>
      </w:tr>
    </w:tbl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Перечень  мероприятий подпрограммы </w:t>
      </w:r>
      <w:r>
        <w:rPr>
          <w:rFonts w:ascii="Arial" w:hAnsi="Arial" w:cs="Arial"/>
          <w:b/>
          <w:color w:val="000000"/>
          <w:lang w:val="en-US"/>
        </w:rPr>
        <w:t>II</w:t>
      </w:r>
      <w:r w:rsidRPr="000B0C64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 xml:space="preserve">«Общее образование» </w:t>
      </w:r>
      <w:r>
        <w:rPr>
          <w:rFonts w:ascii="Arial" w:hAnsi="Arial" w:cs="Arial"/>
          <w:b/>
        </w:rPr>
        <w:br/>
        <w:t>муниципальной программы «Образование»</w:t>
      </w:r>
    </w:p>
    <w:p w:rsidR="000B0C64" w:rsidRDefault="000B0C64" w:rsidP="000B0C64">
      <w:pPr>
        <w:autoSpaceDE w:val="0"/>
        <w:autoSpaceDN w:val="0"/>
        <w:adjustRightInd w:val="0"/>
        <w:rPr>
          <w:rFonts w:ascii="Arial" w:hAnsi="Arial" w:cs="Arial"/>
          <w:i/>
        </w:rPr>
      </w:pPr>
    </w:p>
    <w:p w:rsidR="000B0C64" w:rsidRDefault="000B0C64" w:rsidP="000B0C64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15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"/>
        <w:gridCol w:w="396"/>
        <w:gridCol w:w="2571"/>
        <w:gridCol w:w="1276"/>
        <w:gridCol w:w="851"/>
        <w:gridCol w:w="972"/>
        <w:gridCol w:w="1012"/>
        <w:gridCol w:w="992"/>
        <w:gridCol w:w="952"/>
        <w:gridCol w:w="871"/>
        <w:gridCol w:w="992"/>
        <w:gridCol w:w="992"/>
        <w:gridCol w:w="1276"/>
        <w:gridCol w:w="2146"/>
      </w:tblGrid>
      <w:tr w:rsidR="000B0C64" w:rsidTr="000B0C64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мероприятия  в 2019 году</w:t>
            </w:r>
          </w:p>
          <w:p w:rsidR="000B0C64" w:rsidRDefault="000B0C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(тыс. руб.)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Всего,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.)</w:t>
            </w:r>
          </w:p>
        </w:tc>
        <w:tc>
          <w:tcPr>
            <w:tcW w:w="4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Ответственный</w:t>
            </w:r>
            <w:proofErr w:type="gramEnd"/>
            <w:r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0B0C64" w:rsidTr="000B0C64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</w:tr>
      <w:tr w:rsidR="000B0C64" w:rsidTr="000B0C64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0B0C64" w:rsidTr="000B0C64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 Финансовое обеспечение деятельности 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243 892,00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34 842,00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Выполнение государственных гарантий общедоступности и бесплатности общего образования, увеличение доли школьников, обучающихся в условиях, соответствующих требованиям федеральных государственных стандартов общего образования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2 088 974,00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11 628 516,00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2 222 776,00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468 263,75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2 425 501,22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504 422,02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2 557 237,75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14 297 909,22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2 762 040,02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2 936 229,80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2 936 229,80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2 831 704,80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2 831 704,80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1.1 Финансовое обеспечение </w:t>
            </w:r>
            <w:r>
              <w:rPr>
                <w:rFonts w:ascii="Arial" w:hAnsi="Arial" w:cs="Arial"/>
                <w:color w:val="000000"/>
              </w:rPr>
              <w:lastRenderedPageBreak/>
              <w:t>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оплату коммунальных услуг)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</w:t>
            </w:r>
            <w:r>
              <w:rPr>
                <w:rFonts w:ascii="Arial" w:hAnsi="Arial" w:cs="Arial"/>
                <w:color w:val="000000"/>
              </w:rPr>
              <w:lastRenderedPageBreak/>
              <w:t>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Выполнение государственных </w:t>
            </w:r>
            <w:r>
              <w:rPr>
                <w:rFonts w:ascii="Arial" w:hAnsi="Arial" w:cs="Arial"/>
                <w:color w:val="000000"/>
              </w:rPr>
              <w:lastRenderedPageBreak/>
              <w:t>гарантий общедоступности и бесплатности общего образования, увеличение доли школьников, обучающихся в условиях, соответствующих требованиям федеральных государственных стандартов общего образования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2 058 261,00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11 427 596,00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2 181 592,00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2 058 261,00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11 427 596,00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2 181 592,00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1.2 Финансовое обеспечение </w:t>
            </w:r>
            <w:r>
              <w:rPr>
                <w:rFonts w:ascii="Arial" w:hAnsi="Arial" w:cs="Arial"/>
                <w:color w:val="000000"/>
              </w:rPr>
              <w:lastRenderedPageBreak/>
              <w:t>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</w:t>
            </w:r>
            <w:r>
              <w:rPr>
                <w:rFonts w:ascii="Arial" w:hAnsi="Arial" w:cs="Arial"/>
                <w:color w:val="000000"/>
              </w:rPr>
              <w:lastRenderedPageBreak/>
              <w:t>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Получение в 2020-2024 годах </w:t>
            </w: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общедоступного и бесплатного образования в частных общеобразовательных организациях, в том числе их обеспечение учебниками и учебными пособиями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30 713,00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200 920,00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41 184,00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30 713,00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200 920,00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41 184,00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1.3 Расходы на обеспечение деятельности (оказание услуг)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муниципальных учреждений - общеобразовательные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100% освоение средств на выполнение муниципального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задания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8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447 985,55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2 188 596,07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438 261,19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447 985,55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2 188 596,07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438 261,19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0B0C64" w:rsidRDefault="000B0C64" w:rsidP="000B0C64">
      <w:pPr>
        <w:rPr>
          <w:rFonts w:ascii="Arial" w:hAnsi="Arial" w:cs="Arial"/>
          <w:b/>
        </w:rPr>
        <w:sectPr w:rsidR="000B0C64">
          <w:pgSz w:w="16838" w:h="11906" w:orient="landscape"/>
          <w:pgMar w:top="851" w:right="678" w:bottom="851" w:left="1134" w:header="709" w:footer="709" w:gutter="0"/>
          <w:cols w:space="720"/>
        </w:sectPr>
      </w:pPr>
    </w:p>
    <w:tbl>
      <w:tblPr>
        <w:tblW w:w="15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"/>
        <w:gridCol w:w="396"/>
        <w:gridCol w:w="2553"/>
        <w:gridCol w:w="1276"/>
        <w:gridCol w:w="851"/>
        <w:gridCol w:w="992"/>
        <w:gridCol w:w="1134"/>
        <w:gridCol w:w="850"/>
        <w:gridCol w:w="993"/>
        <w:gridCol w:w="850"/>
        <w:gridCol w:w="992"/>
        <w:gridCol w:w="993"/>
        <w:gridCol w:w="1417"/>
        <w:gridCol w:w="1986"/>
      </w:tblGrid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 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 технической базы, создание условий для образовательного процесса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194 603,50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57 899,18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194 603,50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57 899,18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1.4.1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мебели и материальных запасов. Приобретение, монтаж (установка) оборудования, укрепление материально-технической базы ОО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2 961,00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4 123,79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4 123,79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2 961,00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4 123,79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4 123,79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1.4.2 Замена технологического оборудования в пищеблоках 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Замена технологического оборудования в пищеблоках образовательных организаций, укрепление материально-технической базы ОО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3 750,80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1 399,52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3 750,80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1 399,52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1.4.3 Обеспечение муниципальных учреждений оборудованием технической направленности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оборудованием технической направленности, развитие направления робототехники в общеобразовате</w:t>
            </w:r>
            <w:r>
              <w:rPr>
                <w:rFonts w:ascii="Arial" w:hAnsi="Arial" w:cs="Arial"/>
                <w:color w:val="000000"/>
              </w:rPr>
              <w:lastRenderedPageBreak/>
              <w:t>льных организациях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1.4.</w:t>
            </w:r>
            <w:r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1.4.4 Установка и обслуживание оборудования для видеонаблюдения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Установка и обслуживание оборудования для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видеонаблю-дения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в общеобразовательных организациях, обеспечение безопасности образовательного процесса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P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1.4.</w:t>
            </w:r>
            <w:r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1.4.5 Оснащение пунктов проведения экзаменов дополнительными </w:t>
            </w:r>
            <w:r>
              <w:rPr>
                <w:rFonts w:ascii="Arial" w:hAnsi="Arial" w:cs="Arial"/>
                <w:color w:val="000000"/>
              </w:rPr>
              <w:lastRenderedPageBreak/>
              <w:t>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</w:t>
            </w:r>
            <w:r>
              <w:rPr>
                <w:rFonts w:ascii="Arial" w:hAnsi="Arial" w:cs="Arial"/>
                <w:color w:val="000000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Оснащение пунктов проведения экзаменов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дополнительными видеокамерами, рамками-металлоискателями, мебелью, компьютерной и оргтехникой, комплектующими к ним, </w:t>
            </w:r>
            <w:proofErr w:type="gramStart"/>
            <w:r>
              <w:rPr>
                <w:rFonts w:ascii="Arial" w:hAnsi="Arial" w:cs="Arial"/>
                <w:color w:val="000000"/>
              </w:rPr>
              <w:t>ком-</w:t>
            </w:r>
            <w:proofErr w:type="spellStart"/>
            <w:r>
              <w:rPr>
                <w:rFonts w:ascii="Arial" w:hAnsi="Arial" w:cs="Arial"/>
                <w:color w:val="000000"/>
              </w:rPr>
              <w:t>плектами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лабораторного обору-</w:t>
            </w:r>
            <w:proofErr w:type="spellStart"/>
            <w:r>
              <w:rPr>
                <w:rFonts w:ascii="Arial" w:hAnsi="Arial" w:cs="Arial"/>
                <w:color w:val="000000"/>
              </w:rPr>
              <w:t>дования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по физике и химии, расходными материалами.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P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19 899,00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5 579,80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19 899,00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5 579,80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1.4.6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1.4.6 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</w:t>
            </w:r>
            <w:r>
              <w:rPr>
                <w:rFonts w:ascii="Arial" w:hAnsi="Arial" w:cs="Arial"/>
                <w:color w:val="000000"/>
              </w:rPr>
              <w:lastRenderedPageBreak/>
              <w:t>оснащение основными средствами и материальными запасами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Оплата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для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учреждений-новостроек., выплата заработной платы.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15 790,00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</w:t>
            </w:r>
            <w:r>
              <w:rPr>
                <w:rFonts w:ascii="Arial" w:hAnsi="Arial" w:cs="Arial"/>
                <w:color w:val="000000"/>
              </w:rPr>
              <w:lastRenderedPageBreak/>
              <w:t>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15 790,00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1.4.7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1.4.7 Мероприятия по проведению текущего ремонта</w:t>
            </w:r>
            <w:proofErr w:type="gramStart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>ремонта кровель, замене оконных конструкций, выполнению противопожарных мероприятий и др. в общеобразовательных 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 технической базы, 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благоустройство территории и спортивных площадок и др. в общеобразовательных  организациях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70 003.86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141 859,91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40 202,07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70 003.86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141 859,91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40 202,07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1.4.8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1.4.8 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Приобретено оборудование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  <w:lang w:val="en-US"/>
              </w:rPr>
              <w:t>7</w:t>
            </w:r>
            <w:r>
              <w:rPr>
                <w:rFonts w:ascii="Arial" w:hAnsi="Arial" w:cs="Arial"/>
                <w:color w:val="000000"/>
              </w:rPr>
              <w:t xml:space="preserve"> Мероприятия в сфере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работы с одаренными и талантливыми детьми, проведение мероприятий, церемоний награждения, издание творческих работ победителей конкурсов.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P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42 301,65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8 261,65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</w:t>
            </w:r>
            <w:r>
              <w:rPr>
                <w:rFonts w:ascii="Arial" w:hAnsi="Arial" w:cs="Arial"/>
                <w:color w:val="000000"/>
              </w:rPr>
              <w:lastRenderedPageBreak/>
              <w:t>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42 301,65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8 261,65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1.5.1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1.7.1 Проведение мероприятий, церемоний награждения в образовательных организациях (конкурсов, фестивалей, соревнований, олимпиад, праздников, конференций и др.)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мероприятий, церемоний награждения в образовательных организациях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P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23 750,00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23 750,00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1.7.2 Издание творческих работ победителей областных олимпиад, конференций,  конкурсов (юных исследователей, техников, изобретателей, краеведов, поэтов, </w:t>
            </w:r>
            <w:r>
              <w:rPr>
                <w:rFonts w:ascii="Arial" w:hAnsi="Arial" w:cs="Arial"/>
                <w:color w:val="000000"/>
              </w:rPr>
              <w:lastRenderedPageBreak/>
              <w:t>литераторов, художников, этнографов, археологов, экологов и др.).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Издание творческих работ победителей областных олимпиад, конференций,  конкурсов (юных исследователей, техников, </w:t>
            </w:r>
            <w:r>
              <w:rPr>
                <w:rFonts w:ascii="Arial" w:hAnsi="Arial" w:cs="Arial"/>
                <w:color w:val="000000"/>
              </w:rPr>
              <w:lastRenderedPageBreak/>
              <w:t>изобретателей, краеведов, поэтов, литераторов, художников, этнографов, археологов, экологов и др.).</w:t>
            </w:r>
            <w:proofErr w:type="gramEnd"/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1.7.3 Организации выездной детской школы для одаренных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детей района в работе выездной детской школы для одаренных детей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1.7.4 Организация работы с одаренными и талантливыми детьми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количества участников и победителей из числа учащихся района на </w:t>
            </w:r>
            <w:r>
              <w:rPr>
                <w:rFonts w:ascii="Arial" w:hAnsi="Arial" w:cs="Arial"/>
                <w:color w:val="000000"/>
              </w:rPr>
              <w:lastRenderedPageBreak/>
              <w:t>всероссийских олимпиадах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1000,00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7 501,65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1 301,65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7 501,65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1 301,65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1.7.5 Организация и проведение школьных мероприятий, приобретение сувенирной и наградной продукции.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школьных мероприятий, награждение победителей.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</w:rPr>
              <w:lastRenderedPageBreak/>
              <w:t>6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1.9.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Ежемесячное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</w:t>
            </w:r>
            <w:r>
              <w:rPr>
                <w:rFonts w:ascii="Arial" w:hAnsi="Arial" w:cs="Arial"/>
                <w:color w:val="000000"/>
              </w:rPr>
              <w:lastRenderedPageBreak/>
              <w:t>оплату труда, приобретение учебников и учебных пособий, средств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243 </w:t>
            </w:r>
            <w:r>
              <w:rPr>
                <w:rFonts w:ascii="Arial" w:hAnsi="Arial" w:cs="Arial"/>
                <w:color w:val="000000"/>
              </w:rPr>
              <w:lastRenderedPageBreak/>
              <w:t>892,00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34 </w:t>
            </w:r>
            <w:r>
              <w:rPr>
                <w:rFonts w:ascii="Arial" w:hAnsi="Arial" w:cs="Arial"/>
                <w:color w:val="000000"/>
              </w:rPr>
              <w:lastRenderedPageBreak/>
              <w:t>842,00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104 </w:t>
            </w:r>
            <w:r>
              <w:rPr>
                <w:rFonts w:ascii="Arial" w:hAnsi="Arial" w:cs="Arial"/>
                <w:color w:val="000000"/>
              </w:rPr>
              <w:lastRenderedPageBreak/>
              <w:t>525,00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104 </w:t>
            </w:r>
            <w:r>
              <w:rPr>
                <w:rFonts w:ascii="Arial" w:hAnsi="Arial" w:cs="Arial"/>
                <w:color w:val="000000"/>
              </w:rPr>
              <w:lastRenderedPageBreak/>
              <w:t>525,00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 Финансовое </w:t>
            </w:r>
            <w:r>
              <w:rPr>
                <w:rFonts w:ascii="Arial" w:hAnsi="Arial" w:cs="Arial"/>
                <w:color w:val="000000"/>
              </w:rPr>
              <w:lastRenderedPageBreak/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</w:t>
            </w: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243 892,00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34 842,00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02</w:t>
            </w:r>
          </w:p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Оказание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25240,00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 Реализация мер социальной поддержки и </w:t>
            </w:r>
            <w:r>
              <w:rPr>
                <w:rFonts w:ascii="Arial" w:hAnsi="Arial" w:cs="Arial"/>
                <w:color w:val="000000"/>
              </w:rPr>
              <w:lastRenderedPageBreak/>
              <w:t>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</w:t>
            </w:r>
            <w:r>
              <w:rPr>
                <w:rFonts w:ascii="Arial" w:hAnsi="Arial" w:cs="Arial"/>
                <w:color w:val="000000"/>
              </w:rPr>
              <w:lastRenderedPageBreak/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Оказание социальной поддержки и </w:t>
            </w:r>
            <w:r>
              <w:rPr>
                <w:rFonts w:ascii="Arial" w:hAnsi="Arial" w:cs="Arial"/>
                <w:color w:val="000000"/>
              </w:rPr>
              <w:lastRenderedPageBreak/>
              <w:t>социального обеспечения детей-сирот и детей, оставшихся без попечения родителей, лиц из их числа в муниципальных и частных организациях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Основное мероприятие 03 </w:t>
            </w:r>
          </w:p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области, частичной </w:t>
            </w:r>
            <w:r>
              <w:rPr>
                <w:rFonts w:ascii="Arial" w:hAnsi="Arial" w:cs="Arial"/>
                <w:color w:val="000000"/>
              </w:rPr>
              <w:lastRenderedPageBreak/>
              <w:t>компенсации стоимости питания, оплаты расходов, связанных с компенсацией проезда к месту учебы и обратно, обеспечение оборудование РИП.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163 399,00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713 488,00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216 440,00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235 555,00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235 555,00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12 969,00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12 969,00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32 075,63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20 153,11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5 961,26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5 961,26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745 </w:t>
            </w:r>
            <w:r>
              <w:rPr>
                <w:rFonts w:ascii="Arial" w:hAnsi="Arial" w:cs="Arial"/>
                <w:color w:val="000000"/>
              </w:rPr>
              <w:lastRenderedPageBreak/>
              <w:t>563,63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236 </w:t>
            </w:r>
            <w:r>
              <w:rPr>
                <w:rFonts w:ascii="Arial" w:hAnsi="Arial" w:cs="Arial"/>
                <w:color w:val="000000"/>
              </w:rPr>
              <w:lastRenderedPageBreak/>
              <w:t>593,11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241 </w:t>
            </w:r>
            <w:r>
              <w:rPr>
                <w:rFonts w:ascii="Arial" w:hAnsi="Arial" w:cs="Arial"/>
                <w:color w:val="000000"/>
              </w:rPr>
              <w:lastRenderedPageBreak/>
              <w:t>516,26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241 </w:t>
            </w:r>
            <w:r>
              <w:rPr>
                <w:rFonts w:ascii="Arial" w:hAnsi="Arial" w:cs="Arial"/>
                <w:color w:val="000000"/>
              </w:rPr>
              <w:lastRenderedPageBreak/>
              <w:t>516,26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12 </w:t>
            </w:r>
            <w:r>
              <w:rPr>
                <w:rFonts w:ascii="Arial" w:hAnsi="Arial" w:cs="Arial"/>
                <w:color w:val="000000"/>
              </w:rPr>
              <w:lastRenderedPageBreak/>
              <w:t>969,00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12 </w:t>
            </w:r>
            <w:r>
              <w:rPr>
                <w:rFonts w:ascii="Arial" w:hAnsi="Arial" w:cs="Arial"/>
                <w:color w:val="000000"/>
              </w:rPr>
              <w:lastRenderedPageBreak/>
              <w:t>969,00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 Обеспечение переданного государственного полномочия Московской области по созданию комиссий по делам несовершеннолетних и защите их прав  муниципальных образований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163 399,00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65 888,00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14 040,00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65 888,00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14 040,00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3.4 Частичная компенсация </w:t>
            </w:r>
            <w:r>
              <w:rPr>
                <w:rFonts w:ascii="Arial" w:hAnsi="Arial" w:cs="Arial"/>
                <w:color w:val="000000"/>
              </w:rPr>
              <w:lastRenderedPageBreak/>
              <w:t>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</w:t>
            </w:r>
            <w:r>
              <w:rPr>
                <w:rFonts w:ascii="Arial" w:hAnsi="Arial" w:cs="Arial"/>
                <w:color w:val="000000"/>
              </w:rPr>
              <w:lastRenderedPageBreak/>
              <w:t>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</w:t>
            </w:r>
            <w:r>
              <w:rPr>
                <w:rFonts w:ascii="Arial" w:hAnsi="Arial" w:cs="Arial"/>
                <w:color w:val="000000"/>
              </w:rPr>
              <w:lastRenderedPageBreak/>
              <w:t>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Оказание социальной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поддержки в виде частичной компенсации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</w:t>
            </w:r>
            <w:r>
              <w:rPr>
                <w:rFonts w:ascii="Arial" w:hAnsi="Arial" w:cs="Arial"/>
                <w:color w:val="000000"/>
              </w:rPr>
              <w:lastRenderedPageBreak/>
              <w:t>обучения</w:t>
            </w:r>
            <w:proofErr w:type="gramEnd"/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151 379,00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86 529,00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86 529,00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151 379,00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86 529,00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86 529,00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3.5 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Оказание социальной поддержки в виде оплаты расходов, связанных с компенсацией проезда к месту учебы и </w:t>
            </w:r>
            <w:proofErr w:type="gramStart"/>
            <w:r>
              <w:rPr>
                <w:rFonts w:ascii="Arial" w:hAnsi="Arial" w:cs="Arial"/>
                <w:color w:val="000000"/>
              </w:rPr>
              <w:t>обрат-но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отдельным категориям обучающихся по очной форме обучения муниципальных общеобразовательных организаций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3.8 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</w:t>
            </w:r>
            <w:r>
              <w:rPr>
                <w:rFonts w:ascii="Arial" w:hAnsi="Arial" w:cs="Arial"/>
              </w:rPr>
              <w:lastRenderedPageBreak/>
              <w:t>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Частичная компенсация стоимости питания отдельным категориям обучающихся в муниципальных общеобразовательных организациях, имеющим льготу</w:t>
            </w:r>
            <w:proofErr w:type="gramEnd"/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262 943,00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44 299,00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109 322,00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109 322,00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6 970,30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6 970,30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269 913,30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51 269,30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109 322,00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109 322,00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3.9 Организация бесплатного горячего питания обучающихся, получающих начальное общее образование в </w:t>
            </w:r>
            <w:r>
              <w:rPr>
                <w:rFonts w:ascii="Arial" w:hAnsi="Arial" w:cs="Arial"/>
              </w:rPr>
              <w:lastRenderedPageBreak/>
              <w:t>государственных и муниципальных образовательных организациях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Получение бесплатного горячего питания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обучающимися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, получающих начальное общее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 в государственных и муниципальных образовательных организациях с 1 по 4 класс</w:t>
            </w: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</w:t>
            </w:r>
            <w:r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298 093,00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71 565,00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113 264,00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113 264,00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25 105,33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13 182,81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5 961,26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5 961,26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323 198,33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84 747,81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119 225,26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119 225,26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Федеральный проект «Современная школа»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4 309,73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6 756,73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4 221,06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в Федеральном национальном проекте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1 684,64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69 618,27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65 710,33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3 907,94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955,72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192 767,02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47 268,68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64 396,05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32 101,23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6 949,09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269 142,02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47 268,68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132 642,05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40 230,23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.2 Создание центров образования </w:t>
            </w:r>
            <w:r>
              <w:rPr>
                <w:rFonts w:ascii="Arial" w:hAnsi="Arial" w:cs="Arial"/>
                <w:color w:val="000000"/>
              </w:rPr>
              <w:lastRenderedPageBreak/>
              <w:t>цифрового и гуманитарного профилей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</w:t>
            </w:r>
            <w:r>
              <w:rPr>
                <w:rFonts w:ascii="Arial" w:hAnsi="Arial" w:cs="Arial"/>
                <w:color w:val="000000"/>
              </w:rPr>
              <w:lastRenderedPageBreak/>
              <w:t>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</w:t>
            </w:r>
            <w:r>
              <w:rPr>
                <w:rFonts w:ascii="Arial" w:hAnsi="Arial" w:cs="Arial"/>
                <w:color w:val="000000"/>
              </w:rPr>
              <w:lastRenderedPageBreak/>
              <w:t>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Приобретение оборудования </w:t>
            </w:r>
            <w:r>
              <w:rPr>
                <w:rFonts w:ascii="Arial" w:hAnsi="Arial" w:cs="Arial"/>
                <w:color w:val="000000"/>
              </w:rPr>
              <w:lastRenderedPageBreak/>
              <w:t>для создания центров образования цифрового и гуманитарного профилей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11 936,00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7 460,00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15 936,00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5 976,00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9 960,00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.3 Проведение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 ремонта учреждений образования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.4 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мероприятий по капитальному  ремонту учреждений образования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63 365,00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63 365,00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35 335,00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35 335,00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.5 Создание (обновление) материально-технической базы для реализации основных и дополнительных общеобразовательных программ  цифрового и гуманитарного профилей в общеобразовательны</w:t>
            </w:r>
            <w:r>
              <w:rPr>
                <w:rFonts w:ascii="Arial" w:hAnsi="Arial" w:cs="Arial"/>
                <w:color w:val="000000"/>
              </w:rPr>
              <w:lastRenderedPageBreak/>
              <w:t>х организациях, расположенных в сельской местности и малых городах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1203,83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6 756,73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4 221,06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Обновление материально-технической базы для формирования у обучающихся современных технологических и гуманитарных навыков, приобретение оборудования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2 253,27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845,33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1 407,94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225,22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9 235,22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3 465,52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5 769,70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>.6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70 003,86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145 270,80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47 268,68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70 003,86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145 270,80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47 268,68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.6.1 Установка (замена) ограждений, благоустройство территорий, игровых участков, устройство веранд, теневых навесов, спортивных </w:t>
            </w:r>
            <w:r>
              <w:rPr>
                <w:rFonts w:ascii="Arial" w:hAnsi="Arial" w:cs="Arial"/>
              </w:rPr>
              <w:lastRenderedPageBreak/>
              <w:t>площадок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Установка (замена) ограждений, благоустройство территорий, игровых участков, </w:t>
            </w:r>
            <w:r>
              <w:rPr>
                <w:rFonts w:ascii="Arial" w:hAnsi="Arial" w:cs="Arial"/>
                <w:color w:val="000000"/>
              </w:rPr>
              <w:lastRenderedPageBreak/>
              <w:t>устройство веранд, теневых навесов, спортивных площадок</w:t>
            </w:r>
            <w:proofErr w:type="gramEnd"/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</w:t>
            </w:r>
            <w:r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37 500,99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84 451,51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20 979,63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37 500,99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84 451,51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20 979,63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.6.2 Приобретение и установка </w:t>
            </w:r>
            <w:proofErr w:type="spellStart"/>
            <w:r>
              <w:rPr>
                <w:rFonts w:ascii="Arial" w:hAnsi="Arial" w:cs="Arial"/>
              </w:rPr>
              <w:t>молниезащитного</w:t>
            </w:r>
            <w:proofErr w:type="spellEnd"/>
            <w:r>
              <w:rPr>
                <w:rFonts w:ascii="Arial" w:hAnsi="Arial" w:cs="Arial"/>
              </w:rPr>
              <w:t xml:space="preserve">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оборудования, обеспечение безопасности людей и имущества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4 401,48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6 503,25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2 900,65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6 503,25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2 900,65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</w:t>
            </w:r>
            <w:r>
              <w:rPr>
                <w:rFonts w:ascii="Arial" w:hAnsi="Arial" w:cs="Arial"/>
                <w:color w:val="000000"/>
              </w:rPr>
              <w:lastRenderedPageBreak/>
              <w:t>.3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.6.3 Модернизация </w:t>
            </w:r>
            <w:r>
              <w:rPr>
                <w:rFonts w:ascii="Arial" w:hAnsi="Arial" w:cs="Arial"/>
                <w:color w:val="000000"/>
              </w:rPr>
              <w:lastRenderedPageBreak/>
              <w:t>АПС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Модернизация </w:t>
            </w:r>
            <w:r>
              <w:rPr>
                <w:rFonts w:ascii="Arial" w:hAnsi="Arial" w:cs="Arial"/>
                <w:color w:val="000000"/>
              </w:rPr>
              <w:lastRenderedPageBreak/>
              <w:t>АПС, создание безопасных условий в образовательных учреждениях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6 535,76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23 725,00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10 345,00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6 535,76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23 725,00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10 345,00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>.6.4  Вырубка и опиловка деревьев, выкорчевывание пней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Вырубка и опиловка деревьев, выкорчевывание пней, создание безопасных условий на территории учреждений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8 230,55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3 593,75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</w:t>
            </w:r>
            <w:r>
              <w:rPr>
                <w:rFonts w:ascii="Arial" w:hAnsi="Arial" w:cs="Arial"/>
                <w:color w:val="000000"/>
              </w:rPr>
              <w:lastRenderedPageBreak/>
              <w:t>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8 230,55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3 593,75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>.6.5 Проведение мероприятий по обследованию объекта, разработке и согласованию проектно-сметной документации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Согласованная проектно-сметная документация на производство работ по капитальному ремонту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22 360,49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9 449,65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22 360,49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9 449,65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Созданы  в общеобразовательных организациях, расположенных в сельской местности, условий для занятий физической </w:t>
            </w:r>
            <w:r>
              <w:rPr>
                <w:rFonts w:ascii="Arial" w:hAnsi="Arial" w:cs="Arial"/>
                <w:color w:val="000000"/>
              </w:rPr>
              <w:lastRenderedPageBreak/>
              <w:t>культурой и спортом</w:t>
            </w:r>
            <w:proofErr w:type="gramEnd"/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Созданы  в общеобразовательных организациях, расположенных в сельской местности, условий для занятий физической культурой и спортом</w:t>
            </w:r>
            <w:proofErr w:type="gramEnd"/>
          </w:p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>II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3 104 309,17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15 312 614,87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3 045 901,81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3 310 388,11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3 217 976,29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2 869 174,33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2 869 174,33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29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0C64" w:rsidRDefault="000B0C64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10 776,98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250 648,73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34 842,00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107 060,67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108 746,06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7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2 412 </w:t>
            </w:r>
            <w:r>
              <w:rPr>
                <w:rFonts w:ascii="Arial" w:hAnsi="Arial" w:cs="Arial"/>
              </w:rPr>
              <w:lastRenderedPageBreak/>
              <w:t>756,79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12 411 62</w:t>
            </w:r>
            <w:r>
              <w:rPr>
                <w:rFonts w:ascii="Arial" w:hAnsi="Arial" w:cs="Arial"/>
                <w:color w:val="000000"/>
              </w:rPr>
              <w:lastRenderedPageBreak/>
              <w:t>2,27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2 439 </w:t>
            </w:r>
            <w:r>
              <w:rPr>
                <w:rFonts w:ascii="Arial" w:hAnsi="Arial" w:cs="Arial"/>
                <w:color w:val="000000"/>
              </w:rPr>
              <w:lastRenderedPageBreak/>
              <w:t>216,00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2 652 </w:t>
            </w:r>
            <w:r>
              <w:rPr>
                <w:rFonts w:ascii="Arial" w:hAnsi="Arial" w:cs="Arial"/>
              </w:rPr>
              <w:lastRenderedPageBreak/>
              <w:t>700,33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2 590 </w:t>
            </w:r>
            <w:r>
              <w:rPr>
                <w:rFonts w:ascii="Arial" w:hAnsi="Arial" w:cs="Arial"/>
              </w:rPr>
              <w:lastRenderedPageBreak/>
              <w:t>897,94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2 364 40</w:t>
            </w:r>
            <w:r>
              <w:rPr>
                <w:rFonts w:ascii="Arial" w:hAnsi="Arial" w:cs="Arial"/>
                <w:color w:val="000000"/>
              </w:rPr>
              <w:lastRenderedPageBreak/>
              <w:t>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2 364 40</w:t>
            </w:r>
            <w:r>
              <w:rPr>
                <w:rFonts w:ascii="Arial" w:hAnsi="Arial" w:cs="Arial"/>
                <w:color w:val="000000"/>
              </w:rPr>
              <w:lastRenderedPageBreak/>
              <w:t>4,00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7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680 775,40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2 650 343,87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571 843,81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550 627,11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518 332,29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0B0C64" w:rsidTr="000B0C64">
        <w:trPr>
          <w:trHeight w:val="20"/>
        </w:trPr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7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</w:tbl>
    <w:p w:rsidR="000B0C64" w:rsidRDefault="000B0C64" w:rsidP="000B0C64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p w:rsidR="000B0C64" w:rsidRDefault="000B0C64" w:rsidP="000B0C64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tbl>
      <w:tblPr>
        <w:tblW w:w="15277" w:type="dxa"/>
        <w:jc w:val="center"/>
        <w:tblLook w:val="04A0" w:firstRow="1" w:lastRow="0" w:firstColumn="1" w:lastColumn="0" w:noHBand="0" w:noVBand="1"/>
      </w:tblPr>
      <w:tblGrid>
        <w:gridCol w:w="8775"/>
        <w:gridCol w:w="6502"/>
      </w:tblGrid>
      <w:tr w:rsidR="000B0C64" w:rsidTr="000B0C64">
        <w:trPr>
          <w:trHeight w:val="831"/>
          <w:jc w:val="center"/>
        </w:trPr>
        <w:tc>
          <w:tcPr>
            <w:tcW w:w="8775" w:type="dxa"/>
          </w:tcPr>
          <w:p w:rsidR="000B0C64" w:rsidRDefault="000B0C64">
            <w:pPr>
              <w:pStyle w:val="af9"/>
              <w:jc w:val="right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0B0C64" w:rsidRDefault="000B0C64">
            <w:pPr>
              <w:pStyle w:val="af9"/>
              <w:jc w:val="right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6502" w:type="dxa"/>
          </w:tcPr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Приложение № 3</w:t>
            </w:r>
          </w:p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 Постановлению администрации муниципального образования</w:t>
            </w:r>
          </w:p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городской округ Люберцы Московской области</w:t>
            </w:r>
          </w:p>
          <w:p w:rsidR="000B0C64" w:rsidRDefault="000B0C64">
            <w:pPr>
              <w:ind w:firstLine="709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от 18.08.2020 № 2304-ПА</w:t>
            </w:r>
          </w:p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0B0C64" w:rsidRDefault="000B0C64" w:rsidP="000B0C64">
      <w:pPr>
        <w:pStyle w:val="af9"/>
        <w:jc w:val="right"/>
        <w:rPr>
          <w:rFonts w:ascii="Arial" w:eastAsia="Calibri" w:hAnsi="Arial" w:cs="Arial"/>
          <w:sz w:val="24"/>
          <w:szCs w:val="24"/>
        </w:rPr>
      </w:pPr>
    </w:p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III</w:t>
      </w:r>
    </w:p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B0C64" w:rsidRDefault="000B0C64" w:rsidP="000B0C64">
      <w:pPr>
        <w:jc w:val="center"/>
        <w:rPr>
          <w:rFonts w:ascii="Arial" w:hAnsi="Arial" w:cs="Arial"/>
          <w:b/>
          <w:bCs/>
        </w:rPr>
      </w:pP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6"/>
        <w:gridCol w:w="1844"/>
        <w:gridCol w:w="3686"/>
        <w:gridCol w:w="1275"/>
        <w:gridCol w:w="1134"/>
        <w:gridCol w:w="1134"/>
        <w:gridCol w:w="1134"/>
        <w:gridCol w:w="1134"/>
        <w:gridCol w:w="993"/>
      </w:tblGrid>
      <w:tr w:rsidR="000B0C64" w:rsidTr="000B0C64">
        <w:trPr>
          <w:cantSplit/>
          <w:trHeight w:val="2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0B0C64" w:rsidTr="000B0C64">
        <w:trPr>
          <w:cantSplit/>
          <w:trHeight w:val="276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Источники финансирования подпрограммы, по годам реализации и </w:t>
            </w:r>
            <w:r>
              <w:rPr>
                <w:rFonts w:ascii="Arial" w:hAnsi="Arial" w:cs="Arial"/>
                <w:color w:val="000000"/>
              </w:rPr>
              <w:lastRenderedPageBreak/>
              <w:t>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Главный распорядитель бюджетных средств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0B0C64" w:rsidTr="000B0C64">
        <w:trPr>
          <w:cantSplit/>
          <w:trHeight w:val="276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0B0C64" w:rsidTr="000B0C64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529 602,97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484 002,97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2 383 219,85</w:t>
            </w:r>
          </w:p>
        </w:tc>
      </w:tr>
      <w:tr w:rsidR="000B0C64" w:rsidTr="000B0C64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35 232,50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13 732,50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48 965,00</w:t>
            </w:r>
          </w:p>
        </w:tc>
      </w:tr>
      <w:tr w:rsidR="000B0C64" w:rsidTr="000B0C64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494 370,47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470 270,47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2 334 254,85</w:t>
            </w:r>
          </w:p>
        </w:tc>
      </w:tr>
      <w:tr w:rsidR="000B0C64" w:rsidTr="000B0C64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0B0C64" w:rsidTr="000B0C64">
        <w:trPr>
          <w:cantSplit/>
          <w:trHeight w:val="265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мероприятий подпрограммы </w:t>
      </w:r>
      <w:r>
        <w:rPr>
          <w:rFonts w:ascii="Arial" w:hAnsi="Arial" w:cs="Arial"/>
          <w:b/>
          <w:lang w:val="en-US"/>
        </w:rPr>
        <w:t>III</w:t>
      </w:r>
    </w:p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0B0C64" w:rsidRDefault="000B0C64" w:rsidP="000B0C64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152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986"/>
        <w:gridCol w:w="1844"/>
        <w:gridCol w:w="850"/>
        <w:gridCol w:w="1134"/>
        <w:gridCol w:w="993"/>
        <w:gridCol w:w="850"/>
        <w:gridCol w:w="851"/>
        <w:gridCol w:w="850"/>
        <w:gridCol w:w="851"/>
        <w:gridCol w:w="992"/>
        <w:gridCol w:w="1417"/>
        <w:gridCol w:w="2170"/>
      </w:tblGrid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мероприятия  в 2019 году</w:t>
            </w:r>
          </w:p>
          <w:p w:rsidR="000B0C64" w:rsidRDefault="000B0C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(тыс. </w:t>
            </w:r>
            <w:proofErr w:type="spellStart"/>
            <w:r>
              <w:rPr>
                <w:rFonts w:ascii="Arial" w:hAnsi="Arial" w:cs="Arial"/>
              </w:rPr>
              <w:t>руб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Всего,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43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02 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Реализация «пилотных проектов» обновления содержания и технологий дополнительного образования, </w:t>
            </w:r>
            <w:r>
              <w:rPr>
                <w:rFonts w:ascii="Arial" w:hAnsi="Arial" w:cs="Arial"/>
                <w:color w:val="000000"/>
              </w:rPr>
              <w:lastRenderedPageBreak/>
              <w:t>воспитания, психолого-педагогического сопровождения детей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условий на увеличение охвата детей и подростков дополнительными образовательными программами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Стипендии в области образования, культуры и искусства (юные дарования, одаренные дети)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Выплата стипендии в области образования, культуры и искусства (юные дарования, одаренные дети).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2.1.1 Поощрение ежегодными премиями одаренных и талантливых детей, проявивших выдающиеся способности в области образования, </w:t>
            </w:r>
            <w:r>
              <w:rPr>
                <w:rFonts w:ascii="Arial" w:hAnsi="Arial" w:cs="Arial"/>
                <w:color w:val="000000"/>
              </w:rPr>
              <w:lastRenderedPageBreak/>
              <w:t>искусства и спорта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Поощрение ежегодными премиями Главы городского округа Люберцы одаренных и талантливых детей, проявивших выдающиеся способности в </w:t>
            </w:r>
            <w:r>
              <w:rPr>
                <w:rFonts w:ascii="Arial" w:hAnsi="Arial" w:cs="Arial"/>
                <w:color w:val="000000"/>
              </w:rPr>
              <w:lastRenderedPageBreak/>
              <w:t>области образования, искусства и спорта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03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Финансовое обеспечение оказания услуг (выполнения работ) организациями дополнительного образования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Финансовое обеспечение оказания услуг (выполнения работ) организациями дополнительного образования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404 210,17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1 848 983,62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380 075,74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404 210,17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1 848 983,62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380 075,74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 Расходы на обеспечение деятельности (оказание услуг) муниципальных учреждений  - организации дополнительного образования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освоения средств муниципального задания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397 906,05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1 839 639,47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376 126,91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397 906,05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1 839 639,47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376 126,91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3.1.1 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 учреждениях дополнительного образования в сфере образования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освоения средств муниципального задания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104860,95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412 692,52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90 737,52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104860,95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412 692,52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90 737,52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2.1.2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3.1.2 Обеспечение деятельности МУ ДО ЦППМСП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освоения средств финансирования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19 676,93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98 321,50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19 676,93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98 321,50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2.1.3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3.1.3 Обеспечение выполнения муниципального задания на оказание муниципальных услуг  в учреждениях дополнительного образования в сфере культуры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освоения средств муниципального задания учреждениями сферы культуры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273 368,17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1 328 625,45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273 368,17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1 328 625,45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 Укрепление материально-технической базы и проведение текущего ремонта учреждений дополнительного образования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оборудования, укрепление материально-технической базы и проведение текущего ремонта учреждений дополнительного образования</w:t>
            </w: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4 269,15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2 613,83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4 269,15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2 613,83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3.2.1 Обеспечение муниципальных учреждений оборудованием технической направленности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 оборудования технической направленности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2 369,15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2 369,15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2.2.2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3.2.2 Установка турникетов с металлоискателями, ремонт тревожной кнопки в муниципальных учреждениях, обеспечение ручными металлоискателями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Установка турникетов с металлоискателями, ремонт тревожной кнопки в муниципальных учреждениях, обеспечение ручными металлоискателями, обеспечение безопасности </w:t>
            </w:r>
            <w:r>
              <w:rPr>
                <w:rFonts w:ascii="Arial" w:hAnsi="Arial" w:cs="Arial"/>
                <w:color w:val="000000"/>
              </w:rPr>
              <w:lastRenderedPageBreak/>
              <w:t>нахождения в учреждении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2.2.3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3.2.3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мебели и материальных запасов. Приобретение, монтаж (установка) оборудования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2.2.4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3.2.4 Проведение ремонтных работ зданий и сооружений, подведомственных Комитету по культуре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материально-технической базы и проведение текущего ремонта учреждений дополнительного образования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2.2.5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3.2.5  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материально-технической базы и проведение текущего ремонта учреждений дополнительного образования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2119,12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2119,12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 Мероприятия в сфере образования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Участие обучающихся в творческих мероприятиях</w:t>
            </w:r>
            <w:proofErr w:type="gramEnd"/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4 675,00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4 675,00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3.4.1 Организация фестиваля по противопожарной безопасности "Таланты и поклонники"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фестиваля по противопожарной безопасности "Таланты и поклонники", награждение победителей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2.3.2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3.4.2 Участие обучающихся в творческих мероприятиях в муниципальных, областных, межрегиональных, всероссийских и международных уровнях</w:t>
            </w:r>
            <w:proofErr w:type="gram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Участие обучающихся в творческих мероприятиях</w:t>
            </w:r>
            <w:proofErr w:type="gramEnd"/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2.3.3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3.4.3  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лекции-концерта из цикла "Школьная филармония представляет…", в рамках духовно-нравственного воспитания детей и подростков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2.3.4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3.4.4 Проведения конкурса творческих работ "Права </w:t>
            </w:r>
            <w:proofErr w:type="gramStart"/>
            <w:r>
              <w:rPr>
                <w:rFonts w:ascii="Arial" w:hAnsi="Arial" w:cs="Arial"/>
                <w:color w:val="000000"/>
              </w:rPr>
              <w:t>человека-глазами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ребёнка"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конкурса творческих работ "Права </w:t>
            </w:r>
            <w:proofErr w:type="gramStart"/>
            <w:r>
              <w:rPr>
                <w:rFonts w:ascii="Arial" w:hAnsi="Arial" w:cs="Arial"/>
                <w:color w:val="000000"/>
              </w:rPr>
              <w:t>человека-глазами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ребёнка", награждение победителей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  <w:r>
              <w:rPr>
                <w:rFonts w:ascii="Arial" w:hAnsi="Arial" w:cs="Arial"/>
                <w:color w:val="000000"/>
              </w:rPr>
              <w:lastRenderedPageBreak/>
              <w:t>.5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3.4.5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Организация выставок  детского изобразительного и декоративно-прикладного искусства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Организация </w:t>
            </w:r>
            <w:r>
              <w:rPr>
                <w:rFonts w:ascii="Arial" w:hAnsi="Arial" w:cs="Arial"/>
                <w:color w:val="000000"/>
              </w:rPr>
              <w:lastRenderedPageBreak/>
              <w:t>выставок  детского изобразительного и декоративно-прикладного искусства «Возрождение» и «Вдохновение», награждение победителей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2.3.6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3.4.6 Проведение Сборов отрядов местного отделения Всероссийского </w:t>
            </w:r>
            <w:proofErr w:type="gramStart"/>
            <w:r>
              <w:rPr>
                <w:rFonts w:ascii="Arial" w:hAnsi="Arial" w:cs="Arial"/>
                <w:color w:val="000000"/>
              </w:rPr>
              <w:t>детского-юношеского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военно-патриотического общественного движения "</w:t>
            </w:r>
            <w:proofErr w:type="spellStart"/>
            <w:r>
              <w:rPr>
                <w:rFonts w:ascii="Arial" w:hAnsi="Arial" w:cs="Arial"/>
                <w:color w:val="000000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Сборов отрядов местного отделения Всероссийского </w:t>
            </w:r>
            <w:proofErr w:type="gramStart"/>
            <w:r>
              <w:rPr>
                <w:rFonts w:ascii="Arial" w:hAnsi="Arial" w:cs="Arial"/>
                <w:color w:val="000000"/>
              </w:rPr>
              <w:t>детского-юношеского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военно-патриотического общественного движения "</w:t>
            </w:r>
            <w:proofErr w:type="spellStart"/>
            <w:r>
              <w:rPr>
                <w:rFonts w:ascii="Arial" w:hAnsi="Arial" w:cs="Arial"/>
                <w:color w:val="000000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2.3.7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3.4.7 Организация работы по </w:t>
            </w:r>
            <w:r>
              <w:rPr>
                <w:rFonts w:ascii="Arial" w:hAnsi="Arial" w:cs="Arial"/>
                <w:color w:val="000000"/>
              </w:rPr>
              <w:lastRenderedPageBreak/>
              <w:t>развитию Российского движения школьников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</w:t>
            </w:r>
            <w:r>
              <w:rPr>
                <w:rFonts w:ascii="Arial" w:hAnsi="Arial" w:cs="Arial"/>
                <w:color w:val="000000"/>
              </w:rPr>
              <w:lastRenderedPageBreak/>
              <w:t>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Организована работа по развитию </w:t>
            </w:r>
            <w:r>
              <w:rPr>
                <w:rFonts w:ascii="Arial" w:hAnsi="Arial" w:cs="Arial"/>
                <w:color w:val="000000"/>
              </w:rPr>
              <w:lastRenderedPageBreak/>
              <w:t>Российского движения школьников.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дополнительного  образования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3.5.1 </w:t>
            </w:r>
            <w:r>
              <w:rPr>
                <w:rFonts w:ascii="Arial" w:hAnsi="Arial" w:cs="Arial"/>
                <w:bCs/>
              </w:rPr>
              <w:t xml:space="preserve">Мероприятия по обследованию объекта, разработке и </w:t>
            </w:r>
            <w:r>
              <w:rPr>
                <w:rFonts w:ascii="Arial" w:hAnsi="Arial" w:cs="Arial"/>
                <w:bCs/>
              </w:rPr>
              <w:lastRenderedPageBreak/>
              <w:t>согласованию проектно-сметной документации.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hd w:val="clear" w:color="auto" w:fill="FFFFFF"/>
              </w:rPr>
              <w:lastRenderedPageBreak/>
              <w:t xml:space="preserve">Разработанная проектно-сметная документация на выполнение работ по ремонту, </w:t>
            </w:r>
            <w:r>
              <w:rPr>
                <w:rFonts w:ascii="Arial" w:hAnsi="Arial" w:cs="Arial"/>
                <w:shd w:val="clear" w:color="auto" w:fill="FFFFFF"/>
              </w:rPr>
              <w:lastRenderedPageBreak/>
              <w:t>благоустройству или реконструкции</w:t>
            </w: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 04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материально-технической базы организаций дополнительного образования</w:t>
            </w: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 Укрепление материально-технической базы общеобразовательных организаций, </w:t>
            </w:r>
            <w:r>
              <w:rPr>
                <w:rFonts w:ascii="Arial" w:hAnsi="Arial" w:cs="Arial"/>
                <w:color w:val="000000"/>
              </w:rPr>
              <w:lastRenderedPageBreak/>
              <w:t>команды которых заняли 1-5 место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Укрепление материально-технической базы общеобразовательных организаций, команды которых заняли 1-5 место </w:t>
            </w:r>
            <w:r>
              <w:rPr>
                <w:rFonts w:ascii="Arial" w:hAnsi="Arial" w:cs="Arial"/>
                <w:color w:val="000000"/>
              </w:rPr>
              <w:lastRenderedPageBreak/>
              <w:t>на соревнованиях «Веселые старты"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2153,08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7153,08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дополнительного  образования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4.2.1 </w:t>
            </w:r>
            <w:r>
              <w:rPr>
                <w:rFonts w:ascii="Arial" w:hAnsi="Arial" w:cs="Arial"/>
                <w:bCs/>
              </w:rPr>
              <w:t xml:space="preserve">Мероприятия по </w:t>
            </w:r>
            <w:r>
              <w:rPr>
                <w:rFonts w:ascii="Arial" w:hAnsi="Arial" w:cs="Arial"/>
                <w:bCs/>
              </w:rPr>
              <w:lastRenderedPageBreak/>
              <w:t>обследованию объекта, разработке и согласованию проектно-сметной документации.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</w:rPr>
              <w:lastRenderedPageBreak/>
              <w:t>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01.01.2020 - </w:t>
            </w:r>
            <w:r>
              <w:rPr>
                <w:rFonts w:ascii="Arial" w:hAnsi="Arial" w:cs="Arial"/>
              </w:rPr>
              <w:lastRenderedPageBreak/>
              <w:t>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образовани</w:t>
            </w:r>
            <w:r>
              <w:rPr>
                <w:rFonts w:ascii="Arial" w:hAnsi="Arial" w:cs="Arial"/>
              </w:rPr>
              <w:lastRenderedPageBreak/>
              <w:t>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hd w:val="clear" w:color="auto" w:fill="FFFFFF"/>
              </w:rPr>
              <w:lastRenderedPageBreak/>
              <w:t xml:space="preserve">Разработанная проектно-сметная </w:t>
            </w:r>
            <w:r>
              <w:rPr>
                <w:rFonts w:ascii="Arial" w:hAnsi="Arial" w:cs="Arial"/>
                <w:shd w:val="clear" w:color="auto" w:fill="FFFFFF"/>
              </w:rPr>
              <w:lastRenderedPageBreak/>
              <w:t>документация на выполнение работ по ремонту, благоустройству или реконструкции</w:t>
            </w: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05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Модернизация детских школ искусств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5.3 Реализация мероприятий по модернизации региональных и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муниципальных детских школ искусств по видам искусств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образованием администра</w:t>
            </w:r>
            <w:r>
              <w:rPr>
                <w:rFonts w:ascii="Arial" w:hAnsi="Arial" w:cs="Arial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Модернизации региональных и муниципальных детских школ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искусств по видам искусств, увеличение охвата детей творческими мероприятиями </w:t>
            </w: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Средства </w:t>
            </w:r>
            <w:r>
              <w:rPr>
                <w:rFonts w:ascii="Arial" w:hAnsi="Arial" w:cs="Arial"/>
              </w:rPr>
              <w:lastRenderedPageBreak/>
              <w:t>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06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Внедрение и обеспечение функционирования модели персонифицированного финансирования </w:t>
            </w:r>
            <w:proofErr w:type="gramStart"/>
            <w:r>
              <w:rPr>
                <w:rFonts w:ascii="Arial" w:hAnsi="Arial" w:cs="Arial"/>
                <w:color w:val="000000"/>
              </w:rPr>
              <w:t>дополни-тельного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образования детей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17393,50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433 306,23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78 462,23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17393,50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433 306,23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78 462,23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6.1 Внедрение и обеспечение </w:t>
            </w:r>
            <w:proofErr w:type="gramStart"/>
            <w:r>
              <w:rPr>
                <w:rFonts w:ascii="Arial" w:hAnsi="Arial" w:cs="Arial"/>
              </w:rPr>
              <w:t xml:space="preserve">функционирования модели персонифицированного </w:t>
            </w:r>
            <w:r>
              <w:rPr>
                <w:rFonts w:ascii="Arial" w:hAnsi="Arial" w:cs="Arial"/>
              </w:rPr>
              <w:lastRenderedPageBreak/>
              <w:t>финансирования дополнительного образования детей</w:t>
            </w:r>
            <w:proofErr w:type="gram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функционирования модели персонифицированного </w:t>
            </w:r>
            <w:r>
              <w:rPr>
                <w:rFonts w:ascii="Arial" w:hAnsi="Arial" w:cs="Arial"/>
                <w:color w:val="000000"/>
              </w:rPr>
              <w:lastRenderedPageBreak/>
              <w:t>финансирования дополнительного образования детей</w:t>
            </w:r>
            <w:proofErr w:type="gramEnd"/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433 306,23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78 462,23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433 306,23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78 462,23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6.1.1 Внедрение и обеспечение </w:t>
            </w:r>
            <w:proofErr w:type="gramStart"/>
            <w:r>
              <w:rPr>
                <w:rFonts w:ascii="Arial" w:hAnsi="Arial" w:cs="Arial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Arial" w:hAnsi="Arial" w:cs="Arial"/>
              </w:rPr>
              <w:t xml:space="preserve"> в сфере образования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Внедрена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обеспечено функционирование модели персонифицированного финансирования дополнительного образования детей в учреждениях, подведомственных управлению образованием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12380,00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373 686,23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78 462,23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12380,00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373 686,23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78 462,23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5.1.2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6.1.2 Внедрение и обеспечение </w:t>
            </w:r>
            <w:proofErr w:type="gramStart"/>
            <w:r>
              <w:rPr>
                <w:rFonts w:ascii="Arial" w:hAnsi="Arial" w:cs="Arial"/>
              </w:rPr>
              <w:t xml:space="preserve">функционирования модели персонифицированного финансирования </w:t>
            </w:r>
            <w:r>
              <w:rPr>
                <w:rFonts w:ascii="Arial" w:hAnsi="Arial" w:cs="Arial"/>
              </w:rPr>
              <w:lastRenderedPageBreak/>
              <w:t>дополнительного образования детей</w:t>
            </w:r>
            <w:proofErr w:type="gramEnd"/>
            <w:r>
              <w:rPr>
                <w:rFonts w:ascii="Arial" w:hAnsi="Arial" w:cs="Arial"/>
              </w:rPr>
              <w:t xml:space="preserve"> в сфере культуры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Внедрена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обеспечено функционирование модели персонифицированного финансирования </w:t>
            </w:r>
            <w:r>
              <w:rPr>
                <w:rFonts w:ascii="Arial" w:hAnsi="Arial" w:cs="Arial"/>
                <w:color w:val="000000"/>
              </w:rPr>
              <w:lastRenderedPageBreak/>
              <w:t>дополнительного образования детей в учреждениях, подведомственных Комитету по культуре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5013,50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59 620,00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5013,5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59 620,00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5.2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6.2 Методическое и информационное сопровождение </w:t>
            </w:r>
            <w:proofErr w:type="gramStart"/>
            <w:r>
              <w:rPr>
                <w:rFonts w:ascii="Arial" w:hAnsi="Arial" w:cs="Arial"/>
                <w:color w:val="000000"/>
              </w:rPr>
              <w:t>участников системы персонифицированного финансирования дополнительного образования детей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Обеспечено методическое и информационное сопровождение </w:t>
            </w:r>
            <w:proofErr w:type="gramStart"/>
            <w:r>
              <w:rPr>
                <w:rFonts w:ascii="Arial" w:hAnsi="Arial" w:cs="Arial"/>
                <w:color w:val="000000"/>
              </w:rPr>
              <w:t>участников системы персонифицированного финансирования дополнительного образования детей</w:t>
            </w:r>
            <w:proofErr w:type="gramEnd"/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 «Культурная среда»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Государственная поддержка отрасли культуры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35 232,50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13 732,50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1636,34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35 232,50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13 732,50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5436,34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97 930,00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70 465,00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27 465,00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.1 Государственная поддержка отрасли культуры (в части приобретения музыкальных инструментов, оборудования и учебных материалов для оснащения муниципальных учреждений дополнительного образования сферы культуры Московской области)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Государственная поддержка отрасли культуры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6.2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.2 Приобретение музыкальных инструментов для муниципальных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Обеспечены детские школы искусств (по видам искусств) музыкальными инструментами, </w:t>
            </w:r>
            <w:r>
              <w:rPr>
                <w:rFonts w:ascii="Arial" w:hAnsi="Arial" w:cs="Arial"/>
                <w:color w:val="000000"/>
              </w:rPr>
              <w:lastRenderedPageBreak/>
              <w:t>оборудованием и учебными материалами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35 232,50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13 732,50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1636,34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35 232,50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13 732,50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5436,34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97 930,00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70 465,00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27 465,00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.3  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области, осуществляющих деятельность в сфере культуры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 капитальный ремонт и переоснащение учреждений дополнительного образования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А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«Творческие люди»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Адресное финансирование муниципальных учреждений дополнительного образования </w:t>
            </w:r>
            <w:r>
              <w:rPr>
                <w:rFonts w:ascii="Arial" w:hAnsi="Arial" w:cs="Arial"/>
                <w:color w:val="000000"/>
              </w:rPr>
              <w:lastRenderedPageBreak/>
              <w:t>сферы культуры Московской области, направленное на поддержку одаренных детей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7.2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.2 Мероприятия по выявлению талантливых детей и молодежи, в том числе обучающихся в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организациях дополнительного образования сферы культуры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Адресное финансирование муниципальных учреждений дополнительного образования сферы культуры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области, направленное на поддержку одаренных детей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Обновление содержания и технологий дополнительного образования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Создание детских технопарков «</w:t>
            </w:r>
            <w:proofErr w:type="spellStart"/>
            <w:r>
              <w:rPr>
                <w:rFonts w:ascii="Arial" w:hAnsi="Arial" w:cs="Arial"/>
                <w:color w:val="000000"/>
              </w:rPr>
              <w:t>Кванториум</w:t>
            </w:r>
            <w:proofErr w:type="spellEnd"/>
            <w:r>
              <w:rPr>
                <w:rFonts w:ascii="Arial" w:hAnsi="Arial" w:cs="Arial"/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детских технопарков «</w:t>
            </w:r>
            <w:proofErr w:type="spellStart"/>
            <w:r>
              <w:rPr>
                <w:rFonts w:ascii="Arial" w:hAnsi="Arial" w:cs="Arial"/>
                <w:color w:val="000000"/>
              </w:rPr>
              <w:t>Кванториум</w:t>
            </w:r>
            <w:proofErr w:type="spellEnd"/>
            <w:r>
              <w:rPr>
                <w:rFonts w:ascii="Arial" w:hAnsi="Arial" w:cs="Arial"/>
                <w:color w:val="000000"/>
              </w:rPr>
              <w:t>», увеличение охвата детей технической направленностью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proofErr w:type="gramEnd"/>
          </w:p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«Цифровая образовательная среда»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 и создание центров цифрового образования детей, увеличение охвата детей технической направленностью.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proofErr w:type="gramEnd"/>
            <w:r>
              <w:rPr>
                <w:rFonts w:ascii="Arial" w:hAnsi="Arial" w:cs="Arial"/>
                <w:color w:val="000000"/>
              </w:rPr>
              <w:t>.2 Создание центров цифрового образования детей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 и создание центров цифрового образования детей, увеличение охвата детей технической направленностью</w:t>
            </w:r>
          </w:p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P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42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 III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434 793,09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2 383 219,85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529 602,97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484 002,97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2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0C64" w:rsidRDefault="000B0C64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62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5 950,00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48 965,00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35 232,50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13 732,50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62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425 993,00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2 334 254,85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494 370,47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470 270,47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trHeight w:val="20"/>
        </w:trPr>
        <w:tc>
          <w:tcPr>
            <w:tcW w:w="62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0B0C64" w:rsidRDefault="000B0C64" w:rsidP="000B0C64">
      <w:pPr>
        <w:autoSpaceDE w:val="0"/>
        <w:autoSpaceDN w:val="0"/>
        <w:adjustRightInd w:val="0"/>
        <w:rPr>
          <w:rFonts w:ascii="Arial" w:hAnsi="Arial" w:cs="Arial"/>
        </w:rPr>
      </w:pPr>
    </w:p>
    <w:p w:rsidR="000B0C64" w:rsidRDefault="000B0C64" w:rsidP="000B0C64">
      <w:pPr>
        <w:autoSpaceDE w:val="0"/>
        <w:autoSpaceDN w:val="0"/>
        <w:adjustRightInd w:val="0"/>
        <w:rPr>
          <w:rFonts w:ascii="Arial" w:hAnsi="Arial" w:cs="Arial"/>
        </w:rPr>
      </w:pPr>
    </w:p>
    <w:p w:rsidR="000B0C64" w:rsidRDefault="000B0C64" w:rsidP="000B0C64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15285" w:type="dxa"/>
        <w:jc w:val="center"/>
        <w:tblInd w:w="-103" w:type="dxa"/>
        <w:tblLayout w:type="fixed"/>
        <w:tblLook w:val="04A0" w:firstRow="1" w:lastRow="0" w:firstColumn="1" w:lastColumn="0" w:noHBand="0" w:noVBand="1"/>
      </w:tblPr>
      <w:tblGrid>
        <w:gridCol w:w="8777"/>
        <w:gridCol w:w="6508"/>
      </w:tblGrid>
      <w:tr w:rsidR="000B0C64" w:rsidTr="000B0C64">
        <w:trPr>
          <w:trHeight w:val="831"/>
          <w:jc w:val="center"/>
        </w:trPr>
        <w:tc>
          <w:tcPr>
            <w:tcW w:w="8775" w:type="dxa"/>
          </w:tcPr>
          <w:p w:rsidR="000B0C64" w:rsidRDefault="000B0C64">
            <w:pPr>
              <w:pStyle w:val="af9"/>
              <w:jc w:val="right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6506" w:type="dxa"/>
          </w:tcPr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Приложение № 4</w:t>
            </w:r>
          </w:p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 Постановлению администрации муниципального образования</w:t>
            </w:r>
          </w:p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городской округ Люберцы Московской области</w:t>
            </w:r>
          </w:p>
          <w:p w:rsidR="000B0C64" w:rsidRDefault="000B0C64">
            <w:pPr>
              <w:ind w:firstLine="709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от 18.08.2020 № 2304-ПА</w:t>
            </w:r>
          </w:p>
          <w:p w:rsidR="000B0C64" w:rsidRDefault="000B0C64">
            <w:pPr>
              <w:pStyle w:val="af9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0B0C64" w:rsidRDefault="000B0C64" w:rsidP="000B0C64">
      <w:pPr>
        <w:pStyle w:val="af9"/>
        <w:jc w:val="right"/>
        <w:rPr>
          <w:rFonts w:ascii="Arial" w:eastAsia="Calibri" w:hAnsi="Arial" w:cs="Arial"/>
          <w:sz w:val="24"/>
          <w:szCs w:val="24"/>
        </w:rPr>
      </w:pPr>
    </w:p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V</w:t>
      </w:r>
      <w:r w:rsidRPr="000B0C6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en-US"/>
        </w:rPr>
        <w:t>«</w:t>
      </w:r>
      <w:r>
        <w:rPr>
          <w:rFonts w:ascii="Arial" w:hAnsi="Arial" w:cs="Arial"/>
          <w:b/>
          <w:bCs/>
          <w:color w:val="000000"/>
          <w:lang w:eastAsia="en-US"/>
        </w:rPr>
        <w:t>Обеспечивающая подпрограмма</w:t>
      </w:r>
      <w:r>
        <w:rPr>
          <w:rFonts w:ascii="Arial" w:hAnsi="Arial" w:cs="Arial"/>
          <w:b/>
          <w:lang w:eastAsia="en-US"/>
        </w:rPr>
        <w:t>»</w:t>
      </w:r>
      <w:r>
        <w:rPr>
          <w:rFonts w:ascii="Arial" w:hAnsi="Arial" w:cs="Arial"/>
          <w:b/>
        </w:rPr>
        <w:t xml:space="preserve"> </w:t>
      </w:r>
    </w:p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0B0C64" w:rsidRDefault="000B0C64" w:rsidP="000B0C64">
      <w:pPr>
        <w:jc w:val="center"/>
        <w:rPr>
          <w:rFonts w:ascii="Arial" w:hAnsi="Arial" w:cs="Arial"/>
          <w:b/>
          <w:bCs/>
        </w:rPr>
      </w:pP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6"/>
        <w:gridCol w:w="1844"/>
        <w:gridCol w:w="3686"/>
        <w:gridCol w:w="1275"/>
        <w:gridCol w:w="1134"/>
        <w:gridCol w:w="1134"/>
        <w:gridCol w:w="1134"/>
        <w:gridCol w:w="1134"/>
        <w:gridCol w:w="993"/>
      </w:tblGrid>
      <w:tr w:rsidR="000B0C64" w:rsidTr="000B0C64">
        <w:trPr>
          <w:cantSplit/>
          <w:trHeight w:val="2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0B0C64" w:rsidTr="000B0C64">
        <w:trPr>
          <w:cantSplit/>
          <w:trHeight w:val="276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0B0C64" w:rsidRDefault="000B0C64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0B0C64" w:rsidRDefault="000B0C64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0B0C64" w:rsidTr="000B0C64">
        <w:trPr>
          <w:cantSplit/>
          <w:trHeight w:val="276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0B0C64" w:rsidTr="000B0C64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84 804,82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ind w:right="14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419 698,86</w:t>
            </w:r>
          </w:p>
        </w:tc>
      </w:tr>
      <w:tr w:rsidR="000B0C64" w:rsidTr="000B0C64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0B0C64" w:rsidTr="000B0C64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84 804,82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419 698,86</w:t>
            </w:r>
          </w:p>
        </w:tc>
      </w:tr>
      <w:tr w:rsidR="000B0C64" w:rsidTr="000B0C64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0B0C64" w:rsidTr="000B0C64">
        <w:trPr>
          <w:cantSplit/>
          <w:trHeight w:val="265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мероприятий подпрограммы </w:t>
      </w:r>
      <w:r>
        <w:rPr>
          <w:rFonts w:ascii="Arial" w:hAnsi="Arial" w:cs="Arial"/>
          <w:b/>
          <w:bCs/>
          <w:lang w:val="en-US"/>
        </w:rPr>
        <w:t>V</w:t>
      </w:r>
      <w:r>
        <w:rPr>
          <w:rFonts w:ascii="Arial" w:hAnsi="Arial" w:cs="Arial"/>
          <w:b/>
        </w:rPr>
        <w:t xml:space="preserve"> «Обеспечивающая подпрограмма»</w:t>
      </w:r>
    </w:p>
    <w:p w:rsidR="000B0C64" w:rsidRDefault="000B0C64" w:rsidP="000B0C64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0B0C64" w:rsidRDefault="000B0C64" w:rsidP="000B0C64">
      <w:pPr>
        <w:autoSpaceDE w:val="0"/>
        <w:autoSpaceDN w:val="0"/>
        <w:adjustRightInd w:val="0"/>
        <w:rPr>
          <w:rFonts w:ascii="Arial" w:hAnsi="Arial" w:cs="Arial"/>
          <w:b/>
        </w:rPr>
      </w:pPr>
    </w:p>
    <w:tbl>
      <w:tblPr>
        <w:tblW w:w="1518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"/>
        <w:gridCol w:w="2072"/>
        <w:gridCol w:w="1792"/>
        <w:gridCol w:w="851"/>
        <w:gridCol w:w="1134"/>
        <w:gridCol w:w="905"/>
        <w:gridCol w:w="882"/>
        <w:gridCol w:w="854"/>
        <w:gridCol w:w="910"/>
        <w:gridCol w:w="854"/>
        <w:gridCol w:w="964"/>
        <w:gridCol w:w="1445"/>
        <w:gridCol w:w="2139"/>
      </w:tblGrid>
      <w:tr w:rsidR="000B0C64" w:rsidTr="000B0C64">
        <w:trPr>
          <w:cantSplit/>
          <w:trHeight w:val="20"/>
          <w:tblHeader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7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мероприятия  в 2019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4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мероприятия подпрограммы</w:t>
            </w:r>
          </w:p>
        </w:tc>
      </w:tr>
      <w:tr w:rsidR="000B0C64" w:rsidTr="000B0C64">
        <w:trPr>
          <w:cantSplit/>
          <w:trHeight w:val="20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0"/>
          <w:tblHeader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0B0C64" w:rsidTr="000B0C64">
        <w:trPr>
          <w:cantSplit/>
          <w:trHeight w:val="417"/>
          <w:tblHeader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Основное мероприятие 01. </w:t>
            </w:r>
          </w:p>
          <w:p w:rsidR="000B0C64" w:rsidRDefault="000B0C64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деятельности учреждений в сфере образования</w:t>
            </w:r>
          </w:p>
        </w:tc>
      </w:tr>
      <w:tr w:rsidR="000B0C64" w:rsidTr="000B0C64">
        <w:trPr>
          <w:cantSplit/>
          <w:trHeight w:val="401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443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72789,12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419 698,86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84 804,82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411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315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72789,12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419 698,86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84 804,82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373"/>
          <w:tblHeader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 Обеспечение деятельности муниципальных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органо</w:t>
            </w:r>
            <w:proofErr w:type="gramStart"/>
            <w:r>
              <w:rPr>
                <w:rFonts w:ascii="Arial" w:hAnsi="Arial" w:cs="Arial"/>
                <w:color w:val="000000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учреждения в сфере образования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</w:t>
            </w:r>
            <w:r>
              <w:rPr>
                <w:rFonts w:ascii="Arial" w:hAnsi="Arial" w:cs="Arial"/>
                <w:color w:val="000000"/>
              </w:rPr>
              <w:lastRenderedPageBreak/>
              <w:t>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деятельности учреждений в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сфере образования. Обеспечение деятельности Управления образованием администрации муниципального образования городской округ Люберцы Московской области, </w:t>
            </w:r>
            <w:r>
              <w:rPr>
                <w:rFonts w:ascii="Arial" w:hAnsi="Arial" w:cs="Arial"/>
              </w:rPr>
              <w:t>своевременное принятие нормативных правовых актов и подготовка рекомендаций, необходимых для реализации мероприятий муниципальной программы</w:t>
            </w:r>
          </w:p>
        </w:tc>
      </w:tr>
      <w:tr w:rsidR="000B0C64" w:rsidTr="000B0C64">
        <w:trPr>
          <w:cantSplit/>
          <w:trHeight w:val="443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373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21 854,74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109 061,24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21 959,76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47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0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21 854,74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109 061,24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21 959,76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0"/>
          <w:tblHeader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1.2 Обеспечение деятельности прочих учреждений образования  (межшкольные учебные </w:t>
            </w:r>
            <w:r>
              <w:rPr>
                <w:rFonts w:ascii="Arial" w:hAnsi="Arial" w:cs="Arial"/>
              </w:rPr>
              <w:lastRenderedPageBreak/>
              <w:t>комбинаты, хозяйственные эксплуатационные конторы,  методические кабинеты)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деятельности прочих учреждений образования,   </w:t>
            </w:r>
          </w:p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создание условий для получения </w:t>
            </w:r>
            <w:r>
              <w:rPr>
                <w:rFonts w:ascii="Arial" w:hAnsi="Arial" w:cs="Arial"/>
                <w:color w:val="000000"/>
              </w:rPr>
              <w:lastRenderedPageBreak/>
              <w:t>качественного образования</w:t>
            </w:r>
          </w:p>
        </w:tc>
      </w:tr>
      <w:tr w:rsidR="000B0C64" w:rsidTr="000B0C64">
        <w:trPr>
          <w:cantSplit/>
          <w:trHeight w:val="20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431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50534,38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307 651,05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61 458,49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365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0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50534,38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307 651,05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61 458,49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0"/>
          <w:tblHeader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1.2.1 Обеспечение выполнения муниципального задания МОУ ДПО "Центр развития образования"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услуги по информационно-методическому сопровождению деятельности образовательных организаций. Проведение семинаров, педагогических чтений, совещаний, конференций, организация курсов повышения квалификации, конкурсов педагогического мастерства.</w:t>
            </w:r>
          </w:p>
        </w:tc>
      </w:tr>
      <w:tr w:rsidR="000B0C64" w:rsidTr="000B0C64">
        <w:trPr>
          <w:cantSplit/>
          <w:trHeight w:val="20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440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19 281,63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97 597,92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18 954,12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361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97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19 281,63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97 597,92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18 954,12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0"/>
          <w:tblHeader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1.2.2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1.2.2 Обеспечение деятельности </w:t>
            </w:r>
            <w:r>
              <w:rPr>
                <w:rFonts w:ascii="Arial" w:hAnsi="Arial" w:cs="Arial"/>
                <w:color w:val="000000"/>
              </w:rPr>
              <w:lastRenderedPageBreak/>
              <w:t>МОУ школа-интернат № 3 "Развитие"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</w:t>
            </w:r>
            <w:r>
              <w:rPr>
                <w:rFonts w:ascii="Arial" w:hAnsi="Arial" w:cs="Arial"/>
                <w:color w:val="000000"/>
              </w:rPr>
              <w:lastRenderedPageBreak/>
              <w:t>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деятельности МОУ школа-</w:t>
            </w:r>
            <w:r>
              <w:rPr>
                <w:rFonts w:ascii="Arial" w:hAnsi="Arial" w:cs="Arial"/>
                <w:color w:val="000000"/>
              </w:rPr>
              <w:lastRenderedPageBreak/>
              <w:t>интернат № 3 "Развитие", создание условий для получения качественного образования</w:t>
            </w:r>
          </w:p>
        </w:tc>
      </w:tr>
      <w:tr w:rsidR="000B0C64" w:rsidTr="000B0C64">
        <w:trPr>
          <w:cantSplit/>
          <w:trHeight w:val="20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424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046,44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119 136,70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373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65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046,44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119 136,70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0"/>
          <w:tblHeader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1.2.3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1.2.3 Обеспечение деятельности МОУ школа-интернат IV вида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деятельности МОУ школа-интернат IV вида, создание условий для получения качественного образования</w:t>
            </w:r>
          </w:p>
        </w:tc>
      </w:tr>
      <w:tr w:rsidR="000B0C64" w:rsidTr="000B0C64">
        <w:trPr>
          <w:cantSplit/>
          <w:trHeight w:val="20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0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206,31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90 299,25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129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0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206,31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90 299,25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0"/>
          <w:tblHeader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1.2.4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1.2.4 Укрепление материально-технической </w:t>
            </w:r>
            <w:r>
              <w:rPr>
                <w:rFonts w:ascii="Arial" w:hAnsi="Arial" w:cs="Arial"/>
              </w:rPr>
              <w:lastRenderedPageBreak/>
              <w:t>базы и проведение  ремонта образовательных организаций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</w:t>
            </w:r>
            <w:r>
              <w:rPr>
                <w:rFonts w:ascii="Arial" w:hAnsi="Arial" w:cs="Arial"/>
              </w:rPr>
              <w:lastRenderedPageBreak/>
              <w:t>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Управление образованием </w:t>
            </w:r>
            <w:r>
              <w:rPr>
                <w:rFonts w:ascii="Arial" w:hAnsi="Arial" w:cs="Arial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Проведены ремонтные работы</w:t>
            </w:r>
            <w:proofErr w:type="gramStart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lastRenderedPageBreak/>
              <w:t>приобретено оборудование, обеспечена безопасность обучающихся, воспитанников и сотрудников.</w:t>
            </w:r>
          </w:p>
        </w:tc>
      </w:tr>
      <w:tr w:rsidR="000B0C64" w:rsidTr="000B0C64">
        <w:trPr>
          <w:cantSplit/>
          <w:trHeight w:val="20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</w:tr>
      <w:tr w:rsidR="000B0C64" w:rsidTr="000B0C64">
        <w:trPr>
          <w:cantSplit/>
          <w:trHeight w:val="20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617,18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617,18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</w:tr>
      <w:tr w:rsidR="000B0C64" w:rsidTr="000B0C64">
        <w:trPr>
          <w:cantSplit/>
          <w:trHeight w:val="20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</w:tr>
      <w:tr w:rsidR="000B0C64" w:rsidTr="000B0C64">
        <w:trPr>
          <w:cantSplit/>
          <w:trHeight w:val="20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617,18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617,18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</w:rPr>
            </w:pPr>
          </w:p>
        </w:tc>
      </w:tr>
      <w:tr w:rsidR="000B0C64" w:rsidTr="000B0C64">
        <w:trPr>
          <w:cantSplit/>
          <w:trHeight w:val="353"/>
          <w:tblHeader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Мероприятия в сфере образования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семинаров, организация курсов повышения квалификации для сотрудников сферы образования</w:t>
            </w:r>
          </w:p>
        </w:tc>
      </w:tr>
      <w:tr w:rsidR="000B0C64" w:rsidTr="000B0C64">
        <w:trPr>
          <w:cantSplit/>
          <w:trHeight w:val="428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378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2 986,57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1 386,57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311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0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2 986,57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1 386,57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0"/>
          <w:tblHeader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1.3.1 Обучение сотрудников и проведение </w:t>
            </w:r>
            <w:r>
              <w:rPr>
                <w:rFonts w:ascii="Arial" w:hAnsi="Arial" w:cs="Arial"/>
                <w:color w:val="000000"/>
              </w:rPr>
              <w:lastRenderedPageBreak/>
              <w:t>семинаров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</w:t>
            </w:r>
            <w:r>
              <w:rPr>
                <w:rFonts w:ascii="Arial" w:hAnsi="Arial" w:cs="Arial"/>
                <w:color w:val="000000"/>
              </w:rPr>
              <w:lastRenderedPageBreak/>
              <w:t>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семинаров, организация </w:t>
            </w:r>
            <w:r>
              <w:rPr>
                <w:rFonts w:ascii="Arial" w:hAnsi="Arial" w:cs="Arial"/>
                <w:color w:val="000000"/>
              </w:rPr>
              <w:lastRenderedPageBreak/>
              <w:t>курсов повышения квалификации для сотрудников сферы образования</w:t>
            </w:r>
          </w:p>
        </w:tc>
      </w:tr>
      <w:tr w:rsidR="000B0C64" w:rsidTr="000B0C64">
        <w:trPr>
          <w:cantSplit/>
          <w:trHeight w:val="397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351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85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65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65"/>
          <w:tblHeader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1.3.2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1.3.2 Компенсация родителям (законным представителям) детей с ограниченными возможностями здоровья и детей-инвалидов, имеющих статус ребенка с ограниченными </w:t>
            </w:r>
            <w:r>
              <w:rPr>
                <w:rFonts w:ascii="Arial" w:hAnsi="Arial" w:cs="Arial"/>
                <w:color w:val="000000"/>
              </w:rPr>
              <w:lastRenderedPageBreak/>
              <w:t>возможностями здоровья, обучающихся на дому (обеспечение сухим пайком или получение компенсации за питание в денежном эквиваленте).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социальных гарантий для детей с ограниченными возможностями здоровья и детей-инвалидов, имеющих статус ребенка с ограниченными возможностями здоровья</w:t>
            </w:r>
            <w:proofErr w:type="gramStart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бучающихся на </w:t>
            </w:r>
            <w:r>
              <w:rPr>
                <w:rFonts w:ascii="Arial" w:hAnsi="Arial" w:cs="Arial"/>
                <w:color w:val="000000"/>
              </w:rPr>
              <w:lastRenderedPageBreak/>
              <w:t>дому.</w:t>
            </w:r>
          </w:p>
        </w:tc>
      </w:tr>
      <w:tr w:rsidR="000B0C64" w:rsidTr="000B0C64">
        <w:trPr>
          <w:cantSplit/>
          <w:trHeight w:val="265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65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986,57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986,57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65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65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986,57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986,57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98"/>
          <w:tblHeader/>
        </w:trPr>
        <w:tc>
          <w:tcPr>
            <w:tcW w:w="4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>V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789,12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419 698,86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84 804,82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0C64" w:rsidRDefault="000B0C6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0"/>
          <w:tblHeader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0C64" w:rsidRDefault="000B0C64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0C64" w:rsidRDefault="000B0C64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0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0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789,12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419 698,86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84 804,82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  <w:tr w:rsidR="000B0C64" w:rsidTr="000B0C64">
        <w:trPr>
          <w:cantSplit/>
          <w:trHeight w:val="20"/>
          <w:tblHeader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0C64" w:rsidRDefault="000B0C64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0C64" w:rsidRDefault="000B0C64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0B0C64" w:rsidRDefault="000B0C64" w:rsidP="000B0C64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0B0C64" w:rsidRDefault="000B0C64" w:rsidP="000B0C64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C15ACB" w:rsidRDefault="00C15ACB"/>
    <w:sectPr w:rsidR="00C15ACB" w:rsidSect="000B0C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Batang"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BFEE50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942"/>
    <w:rsid w:val="000B0C64"/>
    <w:rsid w:val="002D3942"/>
    <w:rsid w:val="00C1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B0C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0B0C6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0B0C64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B0C64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0B0C64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0B0C64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0B0C64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0B0C64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0B0C64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0B0C64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0B0C64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0B0C64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0B0C64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0B0C64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0B0C64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0B0C64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0B0C64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0B0C6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0B0C64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0B0C64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0B0C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0B0C64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0B0C64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0B0C64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0B0C64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0B0C64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0B0C6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0B0C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0B0C64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34"/>
    <w:qFormat/>
    <w:rsid w:val="000B0C64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0B0C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B0C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0B0C6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0B0C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0B0C6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0B0C64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0B0C64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0B0C6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0B0C64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0B0C6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0B0C64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0B0C64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0B0C64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0B0C64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0B0C64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0B0C64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0B0C64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0B0C64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0B0C64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0B0C64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0B0C64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0B0C64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0B0C64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0B0C64"/>
    <w:pPr>
      <w:ind w:left="720"/>
    </w:pPr>
  </w:style>
  <w:style w:type="paragraph" w:customStyle="1" w:styleId="afd">
    <w:name w:val="Нормальный (таблица)"/>
    <w:basedOn w:val="a0"/>
    <w:next w:val="a0"/>
    <w:uiPriority w:val="99"/>
    <w:rsid w:val="000B0C64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0B0C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0B0C6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0B0C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0B0C6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0B0C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0B0C6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0B0C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0B0C64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0B0C64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0B0C64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0B0C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0B0C64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0B0C6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0B0C64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0B0C6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0B0C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0B0C64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0B0C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0B0C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0B0C6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0B0C64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0B0C6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0B0C6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0B0C6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0B0C64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0B0C64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0B0C64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0B0C6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0B0C6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0B0C6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0B0C6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0B0C6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0B0C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0B0C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0B0C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0B0C6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0B0C6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0B0C64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0B0C6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0B0C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0B0C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0B0C6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0B0C6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0B0C64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0B0C64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0B0C6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0B0C6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0B0C64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0B0C64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0B0C64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0B0C64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0B0C64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0B0C6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0B0C6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0B0C6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0B0C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0B0C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0B0C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0B0C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0B0C6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0B0C64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0B0C6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0B0C64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0B0C64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0B0C6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0B0C64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0B0C6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0B0C64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0B0C6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0B0C6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0B0C64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0B0C6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0B0C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0B0C64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0B0C6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0B0C6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0B0C6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0B0C64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0B0C64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0B0C64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0B0C6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0B0C64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0B0C6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0B0C64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0B0C64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0B0C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0B0C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0B0C6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0B0C64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0B0C64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0B0C64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0B0C6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0B0C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0B0C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0B0C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0B0C64"/>
    <w:pPr>
      <w:spacing w:before="144" w:after="288"/>
    </w:pPr>
  </w:style>
  <w:style w:type="paragraph" w:customStyle="1" w:styleId="afe">
    <w:name w:val="Содержимое таблицы"/>
    <w:basedOn w:val="a0"/>
    <w:uiPriority w:val="99"/>
    <w:rsid w:val="000B0C64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">
    <w:name w:val="Стиль"/>
    <w:uiPriority w:val="99"/>
    <w:rsid w:val="000B0C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6D88B822C3F4197905AEFF6ED9B456B">
    <w:name w:val="56D88B822C3F4197905AEFF6ED9B456B"/>
    <w:uiPriority w:val="99"/>
    <w:rsid w:val="000B0C64"/>
    <w:rPr>
      <w:rFonts w:ascii="Calibri" w:eastAsia="Times New Roman" w:hAnsi="Calibri" w:cs="Times New Roman"/>
      <w:lang w:eastAsia="ru-RU"/>
    </w:rPr>
  </w:style>
  <w:style w:type="character" w:styleId="aff0">
    <w:name w:val="footnote reference"/>
    <w:uiPriority w:val="99"/>
    <w:semiHidden/>
    <w:unhideWhenUsed/>
    <w:rsid w:val="000B0C64"/>
    <w:rPr>
      <w:rFonts w:ascii="Times New Roman" w:hAnsi="Times New Roman" w:cs="Times New Roman" w:hint="default"/>
      <w:vertAlign w:val="superscript"/>
    </w:rPr>
  </w:style>
  <w:style w:type="character" w:styleId="aff1">
    <w:name w:val="annotation reference"/>
    <w:uiPriority w:val="99"/>
    <w:semiHidden/>
    <w:unhideWhenUsed/>
    <w:rsid w:val="000B0C64"/>
    <w:rPr>
      <w:sz w:val="16"/>
      <w:szCs w:val="16"/>
    </w:rPr>
  </w:style>
  <w:style w:type="character" w:styleId="aff2">
    <w:name w:val="page number"/>
    <w:uiPriority w:val="99"/>
    <w:semiHidden/>
    <w:unhideWhenUsed/>
    <w:rsid w:val="000B0C64"/>
    <w:rPr>
      <w:rFonts w:ascii="Times New Roman" w:hAnsi="Times New Roman" w:cs="Times New Roman" w:hint="default"/>
    </w:rPr>
  </w:style>
  <w:style w:type="character" w:styleId="aff3">
    <w:name w:val="endnote reference"/>
    <w:uiPriority w:val="99"/>
    <w:semiHidden/>
    <w:unhideWhenUsed/>
    <w:rsid w:val="000B0C64"/>
    <w:rPr>
      <w:vertAlign w:val="superscript"/>
    </w:rPr>
  </w:style>
  <w:style w:type="character" w:styleId="aff4">
    <w:name w:val="Intense Emphasis"/>
    <w:uiPriority w:val="21"/>
    <w:qFormat/>
    <w:rsid w:val="000B0C64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0B0C64"/>
    <w:rPr>
      <w:rFonts w:ascii="Times New Roman" w:hAnsi="Times New Roman" w:cs="Times New Roman" w:hint="default"/>
      <w:color w:val="000000"/>
      <w:sz w:val="26"/>
    </w:rPr>
  </w:style>
  <w:style w:type="character" w:customStyle="1" w:styleId="aff5">
    <w:name w:val="Цветовое выделение"/>
    <w:uiPriority w:val="99"/>
    <w:rsid w:val="000B0C64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0B0C64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0B0C64"/>
  </w:style>
  <w:style w:type="character" w:customStyle="1" w:styleId="16">
    <w:name w:val="Тема примечания Знак1"/>
    <w:uiPriority w:val="99"/>
    <w:semiHidden/>
    <w:rsid w:val="000B0C64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0B0C64"/>
    <w:rPr>
      <w:rFonts w:ascii="Times New Roman" w:hAnsi="Times New Roman" w:cs="Times New Roman" w:hint="default"/>
    </w:rPr>
  </w:style>
  <w:style w:type="character" w:customStyle="1" w:styleId="epm">
    <w:name w:val="epm"/>
    <w:rsid w:val="000B0C64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0B0C64"/>
  </w:style>
  <w:style w:type="table" w:styleId="aff6">
    <w:name w:val="Table Grid"/>
    <w:basedOn w:val="a2"/>
    <w:uiPriority w:val="59"/>
    <w:rsid w:val="000B0C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0B0C64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0B0C64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0B0C64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0B0C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0B0C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0B0C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0B0C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uiPriority w:val="59"/>
    <w:rsid w:val="000B0C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uiPriority w:val="59"/>
    <w:rsid w:val="000B0C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0B0C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uiPriority w:val="59"/>
    <w:rsid w:val="000B0C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B0C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0B0C6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0B0C64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B0C64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0B0C64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0B0C64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0B0C64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0B0C64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0B0C64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0B0C64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0B0C64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0B0C64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0B0C64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0B0C64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0B0C64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0B0C64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0B0C64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0B0C6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0B0C64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0B0C64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0B0C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0B0C64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0B0C64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0B0C64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0B0C64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0B0C64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0B0C6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0B0C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0B0C64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34"/>
    <w:qFormat/>
    <w:rsid w:val="000B0C64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0B0C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B0C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0B0C6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0B0C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0B0C6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0B0C64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0B0C64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0B0C6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0B0C64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0B0C6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0B0C64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0B0C64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0B0C64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0B0C64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0B0C64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0B0C64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0B0C64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0B0C64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0B0C64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0B0C64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0B0C64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0B0C64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0B0C64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0B0C64"/>
    <w:pPr>
      <w:ind w:left="720"/>
    </w:pPr>
  </w:style>
  <w:style w:type="paragraph" w:customStyle="1" w:styleId="afd">
    <w:name w:val="Нормальный (таблица)"/>
    <w:basedOn w:val="a0"/>
    <w:next w:val="a0"/>
    <w:uiPriority w:val="99"/>
    <w:rsid w:val="000B0C64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0B0C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0B0C6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0B0C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0B0C6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0B0C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0B0C6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0B0C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0B0C64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0B0C64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0B0C64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0B0C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0B0C64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0B0C6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0B0C64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0B0C6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0B0C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0B0C64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0B0C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0B0C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0B0C6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0B0C64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0B0C6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0B0C6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0B0C6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0B0C64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0B0C64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0B0C64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0B0C6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0B0C6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0B0C6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0B0C6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0B0C6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0B0C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0B0C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0B0C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0B0C6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0B0C6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0B0C64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0B0C6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0B0C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0B0C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0B0C6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0B0C6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0B0C64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0B0C64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0B0C6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0B0C6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0B0C64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0B0C64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0B0C64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0B0C64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0B0C64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0B0C6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0B0C6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0B0C6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0B0C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0B0C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0B0C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0B0C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0B0C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0B0C6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0B0C64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0B0C6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0B0C64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0B0C64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0B0C6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0B0C64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0B0C6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0B0C64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0B0C6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0B0C6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0B0C64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0B0C6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0B0C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0B0C64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0B0C64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0B0C6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0B0C6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0B0C6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0B0C64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0B0C64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0B0C64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0B0C6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0B0C64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0B0C6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0B0C64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0B0C64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0B0C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0B0C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0B0C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0B0C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0B0C6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0B0C64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0B0C64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0B0C64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0B0C6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0B0C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0B0C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0B0C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0B0C64"/>
    <w:pPr>
      <w:spacing w:before="144" w:after="288"/>
    </w:pPr>
  </w:style>
  <w:style w:type="paragraph" w:customStyle="1" w:styleId="afe">
    <w:name w:val="Содержимое таблицы"/>
    <w:basedOn w:val="a0"/>
    <w:uiPriority w:val="99"/>
    <w:rsid w:val="000B0C64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">
    <w:name w:val="Стиль"/>
    <w:uiPriority w:val="99"/>
    <w:rsid w:val="000B0C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6D88B822C3F4197905AEFF6ED9B456B">
    <w:name w:val="56D88B822C3F4197905AEFF6ED9B456B"/>
    <w:uiPriority w:val="99"/>
    <w:rsid w:val="000B0C64"/>
    <w:rPr>
      <w:rFonts w:ascii="Calibri" w:eastAsia="Times New Roman" w:hAnsi="Calibri" w:cs="Times New Roman"/>
      <w:lang w:eastAsia="ru-RU"/>
    </w:rPr>
  </w:style>
  <w:style w:type="character" w:styleId="aff0">
    <w:name w:val="footnote reference"/>
    <w:uiPriority w:val="99"/>
    <w:semiHidden/>
    <w:unhideWhenUsed/>
    <w:rsid w:val="000B0C64"/>
    <w:rPr>
      <w:rFonts w:ascii="Times New Roman" w:hAnsi="Times New Roman" w:cs="Times New Roman" w:hint="default"/>
      <w:vertAlign w:val="superscript"/>
    </w:rPr>
  </w:style>
  <w:style w:type="character" w:styleId="aff1">
    <w:name w:val="annotation reference"/>
    <w:uiPriority w:val="99"/>
    <w:semiHidden/>
    <w:unhideWhenUsed/>
    <w:rsid w:val="000B0C64"/>
    <w:rPr>
      <w:sz w:val="16"/>
      <w:szCs w:val="16"/>
    </w:rPr>
  </w:style>
  <w:style w:type="character" w:styleId="aff2">
    <w:name w:val="page number"/>
    <w:uiPriority w:val="99"/>
    <w:semiHidden/>
    <w:unhideWhenUsed/>
    <w:rsid w:val="000B0C64"/>
    <w:rPr>
      <w:rFonts w:ascii="Times New Roman" w:hAnsi="Times New Roman" w:cs="Times New Roman" w:hint="default"/>
    </w:rPr>
  </w:style>
  <w:style w:type="character" w:styleId="aff3">
    <w:name w:val="endnote reference"/>
    <w:uiPriority w:val="99"/>
    <w:semiHidden/>
    <w:unhideWhenUsed/>
    <w:rsid w:val="000B0C64"/>
    <w:rPr>
      <w:vertAlign w:val="superscript"/>
    </w:rPr>
  </w:style>
  <w:style w:type="character" w:styleId="aff4">
    <w:name w:val="Intense Emphasis"/>
    <w:uiPriority w:val="21"/>
    <w:qFormat/>
    <w:rsid w:val="000B0C64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0B0C64"/>
    <w:rPr>
      <w:rFonts w:ascii="Times New Roman" w:hAnsi="Times New Roman" w:cs="Times New Roman" w:hint="default"/>
      <w:color w:val="000000"/>
      <w:sz w:val="26"/>
    </w:rPr>
  </w:style>
  <w:style w:type="character" w:customStyle="1" w:styleId="aff5">
    <w:name w:val="Цветовое выделение"/>
    <w:uiPriority w:val="99"/>
    <w:rsid w:val="000B0C64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0B0C64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0B0C64"/>
  </w:style>
  <w:style w:type="character" w:customStyle="1" w:styleId="16">
    <w:name w:val="Тема примечания Знак1"/>
    <w:uiPriority w:val="99"/>
    <w:semiHidden/>
    <w:rsid w:val="000B0C64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0B0C64"/>
    <w:rPr>
      <w:rFonts w:ascii="Times New Roman" w:hAnsi="Times New Roman" w:cs="Times New Roman" w:hint="default"/>
    </w:rPr>
  </w:style>
  <w:style w:type="character" w:customStyle="1" w:styleId="epm">
    <w:name w:val="epm"/>
    <w:rsid w:val="000B0C64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0B0C64"/>
  </w:style>
  <w:style w:type="table" w:styleId="aff6">
    <w:name w:val="Table Grid"/>
    <w:basedOn w:val="a2"/>
    <w:uiPriority w:val="59"/>
    <w:rsid w:val="000B0C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0B0C64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0B0C64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0B0C64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0B0C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0B0C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0B0C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0B0C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uiPriority w:val="59"/>
    <w:rsid w:val="000B0C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uiPriority w:val="59"/>
    <w:rsid w:val="000B0C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0B0C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uiPriority w:val="59"/>
    <w:rsid w:val="000B0C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5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78</Pages>
  <Words>15834</Words>
  <Characters>90255</Characters>
  <Application>Microsoft Office Word</Application>
  <DocSecurity>0</DocSecurity>
  <Lines>752</Lines>
  <Paragraphs>211</Paragraphs>
  <ScaleCrop>false</ScaleCrop>
  <Company/>
  <LinksUpToDate>false</LinksUpToDate>
  <CharactersWithSpaces>105878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2020-11-25T07:50:00Z</dcterms:created>
  <dcterms:modified xsi:type="dcterms:W3CDTF">2020-11-25T07:54:00Z</dcterms:modified>
</cp:coreProperties>
</file>