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2A" w:rsidRDefault="00622C2A" w:rsidP="00622C2A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622C2A" w:rsidRDefault="00622C2A" w:rsidP="00622C2A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22C2A" w:rsidRDefault="00622C2A" w:rsidP="00622C2A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22C2A" w:rsidRDefault="00622C2A" w:rsidP="00622C2A">
      <w:pPr>
        <w:ind w:left="-1701" w:right="-1133"/>
        <w:jc w:val="center"/>
        <w:rPr>
          <w:rFonts w:ascii="Arial" w:hAnsi="Arial" w:cs="Arial"/>
        </w:rPr>
      </w:pPr>
    </w:p>
    <w:p w:rsidR="00622C2A" w:rsidRDefault="00622C2A" w:rsidP="00622C2A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22C2A" w:rsidRDefault="00622C2A" w:rsidP="00622C2A">
      <w:pPr>
        <w:ind w:left="-1701" w:right="-1133"/>
        <w:rPr>
          <w:rFonts w:ascii="Arial" w:hAnsi="Arial" w:cs="Arial"/>
          <w:color w:val="000000"/>
        </w:rPr>
      </w:pPr>
    </w:p>
    <w:p w:rsidR="00622C2A" w:rsidRDefault="00622C2A" w:rsidP="00622C2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26.03.2020                                                        </w:t>
      </w:r>
      <w:r w:rsidR="00E3534E">
        <w:rPr>
          <w:rFonts w:ascii="Arial" w:hAnsi="Arial" w:cs="Arial"/>
          <w:color w:val="000000"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                           №15-ПГ</w:t>
      </w:r>
    </w:p>
    <w:p w:rsidR="00622C2A" w:rsidRDefault="00622C2A" w:rsidP="00622C2A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622C2A" w:rsidRDefault="00622C2A" w:rsidP="00622C2A">
      <w:pPr>
        <w:ind w:right="-1133"/>
        <w:rPr>
          <w:rFonts w:ascii="Arial" w:hAnsi="Arial" w:cs="Arial"/>
        </w:rPr>
      </w:pPr>
    </w:p>
    <w:p w:rsidR="00622C2A" w:rsidRDefault="00622C2A" w:rsidP="00622C2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622C2A" w:rsidRDefault="00622C2A" w:rsidP="00622C2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proofErr w:type="gramStart"/>
      <w:r>
        <w:rPr>
          <w:rFonts w:ascii="Arial" w:hAnsi="Arial" w:cs="Arial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 местоположение: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Московская область,               </w:t>
      </w:r>
    </w:p>
    <w:p w:rsidR="00622C2A" w:rsidRDefault="00622C2A" w:rsidP="00622C2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городской округ Люберцы</w:t>
      </w:r>
    </w:p>
    <w:p w:rsidR="00622C2A" w:rsidRDefault="00622C2A" w:rsidP="00622C2A">
      <w:pPr>
        <w:pStyle w:val="3"/>
        <w:ind w:left="284"/>
        <w:rPr>
          <w:rFonts w:ascii="Arial" w:hAnsi="Arial" w:cs="Arial"/>
          <w:b w:val="0"/>
          <w:sz w:val="24"/>
        </w:rPr>
      </w:pPr>
    </w:p>
    <w:p w:rsidR="00622C2A" w:rsidRDefault="00622C2A" w:rsidP="00622C2A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28Исх-9950/06-01 от 17.03.2020, постановляю: </w:t>
      </w:r>
      <w:proofErr w:type="gramEnd"/>
    </w:p>
    <w:p w:rsidR="00622C2A" w:rsidRDefault="00622C2A" w:rsidP="00622C2A">
      <w:pPr>
        <w:pStyle w:val="3"/>
        <w:numPr>
          <w:ilvl w:val="0"/>
          <w:numId w:val="1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  <w:u w:val="single"/>
        </w:rPr>
      </w:pPr>
      <w:proofErr w:type="gramStart"/>
      <w:r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с 26 марта 2020 года по 15 апреля 2020 года.</w:t>
      </w:r>
    </w:p>
    <w:p w:rsidR="00622C2A" w:rsidRDefault="00622C2A" w:rsidP="00622C2A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</w:t>
      </w:r>
      <w:proofErr w:type="gramStart"/>
      <w:r>
        <w:rPr>
          <w:rFonts w:ascii="Arial" w:hAnsi="Arial" w:cs="Arial"/>
          <w:sz w:val="24"/>
          <w:szCs w:val="24"/>
        </w:rPr>
        <w:t>общественных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</w:p>
    <w:p w:rsidR="00622C2A" w:rsidRDefault="00622C2A" w:rsidP="00622C2A">
      <w:pPr>
        <w:pStyle w:val="3"/>
        <w:ind w:left="284"/>
        <w:jc w:val="both"/>
        <w:rPr>
          <w:rFonts w:ascii="Arial" w:hAnsi="Arial" w:cs="Arial"/>
          <w:b w:val="0"/>
          <w:sz w:val="24"/>
          <w:u w:val="single"/>
        </w:rPr>
      </w:pPr>
      <w:proofErr w:type="gramStart"/>
      <w:r>
        <w:rPr>
          <w:rFonts w:ascii="Arial" w:hAnsi="Arial" w:cs="Arial"/>
          <w:b w:val="0"/>
          <w:sz w:val="24"/>
        </w:rPr>
        <w:t xml:space="preserve">обсуждений 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 (Приложение №1)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622C2A" w:rsidRDefault="00622C2A" w:rsidP="00622C2A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622C2A" w:rsidRDefault="00622C2A" w:rsidP="00622C2A">
      <w:pPr>
        <w:pStyle w:val="3"/>
        <w:keepNext w:val="0"/>
        <w:keepLines/>
        <w:widowControl w:val="0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lastRenderedPageBreak/>
        <w:t xml:space="preserve">3.3. </w:t>
      </w:r>
      <w:proofErr w:type="gramStart"/>
      <w:r>
        <w:rPr>
          <w:rFonts w:ascii="Arial" w:hAnsi="Arial" w:cs="Arial"/>
          <w:b w:val="0"/>
          <w:color w:val="000000"/>
          <w:sz w:val="24"/>
        </w:rPr>
        <w:t xml:space="preserve">Размещение материалов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622C2A" w:rsidRDefault="00622C2A" w:rsidP="00622C2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</w:t>
      </w:r>
      <w:proofErr w:type="gramStart"/>
      <w:r>
        <w:rPr>
          <w:rFonts w:ascii="Arial" w:hAnsi="Arial" w:cs="Arial"/>
          <w:b w:val="0"/>
          <w:color w:val="000000"/>
          <w:sz w:val="24"/>
        </w:rPr>
        <w:t xml:space="preserve">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</w:t>
      </w:r>
      <w:r>
        <w:rPr>
          <w:rFonts w:ascii="Arial" w:hAnsi="Arial" w:cs="Arial"/>
          <w:b w:val="0"/>
          <w:sz w:val="24"/>
        </w:rPr>
        <w:t>, указанного в пункте 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622C2A" w:rsidRDefault="00622C2A" w:rsidP="00622C2A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622C2A" w:rsidRDefault="00622C2A" w:rsidP="00622C2A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622C2A" w:rsidRDefault="00622C2A" w:rsidP="00622C2A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Направление уведомления о проведении общественных обсуждений  по вопросу 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правообладателям земельных участков, имеющих общие границы с земельным участком, применительно к которому запрашивается данное разрешение, </w:t>
      </w:r>
      <w:r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622C2A" w:rsidRDefault="00622C2A" w:rsidP="00622C2A">
      <w:pPr>
        <w:pStyle w:val="20"/>
        <w:shd w:val="clear" w:color="auto" w:fill="auto"/>
        <w:spacing w:before="0" w:after="0" w:line="240" w:lineRule="auto"/>
        <w:ind w:left="284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>
        <w:rPr>
          <w:rFonts w:ascii="Arial" w:hAnsi="Arial" w:cs="Arial"/>
          <w:color w:val="000000" w:themeColor="text1"/>
        </w:rPr>
        <w:t>Шичавина</w:t>
      </w:r>
      <w:proofErr w:type="spellEnd"/>
      <w:r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  <w:color w:val="000000" w:themeColor="text1"/>
        </w:rPr>
        <w:t xml:space="preserve"> Люберцы;</w:t>
      </w:r>
    </w:p>
    <w:p w:rsidR="00622C2A" w:rsidRDefault="00622C2A" w:rsidP="00622C2A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622C2A" w:rsidRDefault="00622C2A" w:rsidP="00622C2A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</w:p>
    <w:p w:rsidR="00622C2A" w:rsidRDefault="00622C2A" w:rsidP="00622C2A">
      <w:pPr>
        <w:ind w:left="284" w:firstLine="708"/>
        <w:jc w:val="both"/>
        <w:rPr>
          <w:rFonts w:ascii="Arial" w:hAnsi="Arial" w:cs="Arial"/>
        </w:rPr>
      </w:pPr>
    </w:p>
    <w:p w:rsidR="00622C2A" w:rsidRDefault="00622C2A" w:rsidP="00622C2A">
      <w:pPr>
        <w:ind w:left="7364"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22C2A" w:rsidRDefault="00622C2A" w:rsidP="00622C2A">
      <w:pPr>
        <w:ind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A45B12" w:rsidRDefault="00A45B12"/>
    <w:sectPr w:rsidR="00A45B12" w:rsidSect="00622C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EE"/>
    <w:rsid w:val="00622C2A"/>
    <w:rsid w:val="00A45B12"/>
    <w:rsid w:val="00B365EE"/>
    <w:rsid w:val="00E3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2C2A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2C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22C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2C2A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2C2A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2C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22C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2C2A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2020-04-01T07:08:00Z</dcterms:created>
  <dcterms:modified xsi:type="dcterms:W3CDTF">2020-04-01T08:19:00Z</dcterms:modified>
</cp:coreProperties>
</file>