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50" w:rsidRDefault="00E00150" w:rsidP="00E00150">
      <w:pPr>
        <w:jc w:val="center"/>
        <w:rPr>
          <w:b/>
          <w:bCs/>
          <w:noProof/>
          <w:spacing w:val="10"/>
          <w:w w:val="115"/>
        </w:rPr>
      </w:pPr>
    </w:p>
    <w:p w:rsidR="00E00150" w:rsidRDefault="00E00150" w:rsidP="00E00150">
      <w:pPr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E00150" w:rsidRDefault="00E00150" w:rsidP="00E00150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E00150" w:rsidRDefault="00E00150" w:rsidP="00E00150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E00150" w:rsidRDefault="00E00150" w:rsidP="00E00150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bookmarkStart w:id="0" w:name="_GoBack"/>
      <w:bookmarkEnd w:id="0"/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E00150" w:rsidRDefault="00E00150" w:rsidP="00E00150">
      <w:pPr>
        <w:spacing w:line="100" w:lineRule="atLeast"/>
        <w:jc w:val="center"/>
        <w:rPr>
          <w:b/>
          <w:bCs/>
          <w:w w:val="115"/>
        </w:rPr>
      </w:pPr>
    </w:p>
    <w:p w:rsidR="00E00150" w:rsidRDefault="00E00150" w:rsidP="00E00150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E00150" w:rsidRDefault="00E00150" w:rsidP="00E00150">
      <w:pPr>
        <w:ind w:left="-567"/>
      </w:pPr>
    </w:p>
    <w:p w:rsidR="00E00150" w:rsidRDefault="00E00150" w:rsidP="00E00150">
      <w:pPr>
        <w:tabs>
          <w:tab w:val="left" w:pos="9639"/>
        </w:tabs>
      </w:pPr>
      <w:r>
        <w:t xml:space="preserve">От </w:t>
      </w:r>
      <w:r>
        <w:rPr>
          <w:u w:val="single"/>
        </w:rPr>
        <w:t>18.08.2017 г.</w:t>
      </w:r>
      <w:r>
        <w:t xml:space="preserve">                                                                                     </w:t>
      </w:r>
      <w:r>
        <w:rPr>
          <w:u w:val="single"/>
        </w:rPr>
        <w:t>№  794-ПА</w:t>
      </w:r>
    </w:p>
    <w:p w:rsidR="00E00150" w:rsidRDefault="00E00150" w:rsidP="00E00150">
      <w:pPr>
        <w:jc w:val="center"/>
        <w:rPr>
          <w:b/>
        </w:rPr>
      </w:pPr>
    </w:p>
    <w:p w:rsidR="00E00150" w:rsidRDefault="00E00150" w:rsidP="00E00150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E00150" w:rsidRDefault="00E00150" w:rsidP="00E00150">
      <w:pPr>
        <w:autoSpaceDE w:val="0"/>
        <w:autoSpaceDN w:val="0"/>
        <w:adjustRightInd w:val="0"/>
        <w:rPr>
          <w:sz w:val="24"/>
          <w:lang w:eastAsia="en-US"/>
        </w:rPr>
      </w:pPr>
    </w:p>
    <w:p w:rsidR="00E00150" w:rsidRDefault="00E00150" w:rsidP="00E00150">
      <w:pPr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Положения о порядке оформления разрешений на </w:t>
      </w:r>
      <w:r>
        <w:rPr>
          <w:rFonts w:eastAsia="PMingLiU"/>
          <w:b/>
          <w:bCs/>
          <w:szCs w:val="28"/>
        </w:rPr>
        <w:t xml:space="preserve">перевод жилого помещения в нежилое помещение или нежилого помещения в жилое помещение, </w:t>
      </w:r>
      <w:r>
        <w:rPr>
          <w:b/>
          <w:szCs w:val="28"/>
        </w:rPr>
        <w:t>расположенного на территории городского округа Люберцы</w:t>
      </w:r>
    </w:p>
    <w:p w:rsidR="00E00150" w:rsidRDefault="00E00150" w:rsidP="00E00150">
      <w:pPr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E00150" w:rsidRDefault="00E00150" w:rsidP="00E00150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bCs/>
          <w:szCs w:val="28"/>
          <w:lang w:eastAsia="en-US"/>
        </w:rPr>
        <w:tab/>
      </w:r>
      <w:proofErr w:type="gramStart"/>
      <w:r>
        <w:rPr>
          <w:szCs w:val="28"/>
          <w:lang w:eastAsia="en-US"/>
        </w:rPr>
        <w:t xml:space="preserve">В соответствии </w:t>
      </w:r>
      <w:r>
        <w:rPr>
          <w:szCs w:val="28"/>
        </w:rPr>
        <w:t xml:space="preserve">с Градостроительным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  <w:lang w:eastAsia="en-US"/>
        </w:rPr>
        <w:t xml:space="preserve">Федеральным </w:t>
      </w:r>
      <w:hyperlink r:id="rId5" w:history="1">
        <w:r>
          <w:rPr>
            <w:rStyle w:val="a3"/>
            <w:color w:val="000000"/>
            <w:szCs w:val="28"/>
            <w:u w:val="none"/>
            <w:lang w:eastAsia="en-US"/>
          </w:rPr>
          <w:t>законом</w:t>
        </w:r>
      </w:hyperlink>
      <w:r>
        <w:rPr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color w:val="000000"/>
          <w:szCs w:val="28"/>
        </w:rPr>
        <w:t>Законом Московской области от 24.07.2014                № 107/2014–ОЗ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rPr>
          <w:color w:val="000000"/>
          <w:szCs w:val="28"/>
          <w:lang w:eastAsia="en-US"/>
        </w:rPr>
        <w:t>,</w:t>
      </w:r>
      <w:r>
        <w:rPr>
          <w:color w:val="000000"/>
        </w:rPr>
        <w:t xml:space="preserve"> </w:t>
      </w:r>
      <w:hyperlink r:id="rId6" w:history="1">
        <w:r>
          <w:rPr>
            <w:rStyle w:val="a3"/>
            <w:color w:val="000000"/>
            <w:szCs w:val="28"/>
            <w:u w:val="none"/>
            <w:lang w:eastAsia="en-US"/>
          </w:rPr>
          <w:t>Уставом</w:t>
        </w:r>
      </w:hyperlink>
      <w:r>
        <w:rPr>
          <w:color w:val="000000"/>
          <w:szCs w:val="28"/>
          <w:lang w:eastAsia="en-US"/>
        </w:rPr>
        <w:t xml:space="preserve"> городского</w:t>
      </w:r>
      <w:proofErr w:type="gramEnd"/>
      <w:r>
        <w:rPr>
          <w:color w:val="000000"/>
          <w:szCs w:val="28"/>
          <w:lang w:eastAsia="en-US"/>
        </w:rPr>
        <w:t xml:space="preserve"> округа Люберцы, </w:t>
      </w:r>
      <w:r>
        <w:rPr>
          <w:szCs w:val="28"/>
        </w:rPr>
        <w:t>Р</w:t>
      </w:r>
      <w:r>
        <w:rPr>
          <w:color w:val="000000"/>
          <w:szCs w:val="28"/>
        </w:rPr>
        <w:t xml:space="preserve">аспоряжением Главы </w:t>
      </w:r>
      <w:r>
        <w:rPr>
          <w:color w:val="000000"/>
          <w:szCs w:val="28"/>
          <w:lang w:eastAsia="en-US"/>
        </w:rPr>
        <w:t>городского округа Люберцы</w:t>
      </w:r>
      <w:r>
        <w:rPr>
          <w:color w:val="000000"/>
          <w:szCs w:val="28"/>
        </w:rPr>
        <w:t xml:space="preserve"> от 21.06.2017 № 1-РГ «О наделении полномочиями П</w:t>
      </w:r>
      <w:r>
        <w:rPr>
          <w:szCs w:val="28"/>
          <w:lang w:eastAsia="en-US"/>
        </w:rPr>
        <w:t xml:space="preserve">ервого заместителя Главы </w:t>
      </w:r>
      <w:r>
        <w:rPr>
          <w:color w:val="000000"/>
          <w:szCs w:val="28"/>
        </w:rPr>
        <w:t xml:space="preserve">администрации», </w:t>
      </w:r>
      <w:r>
        <w:rPr>
          <w:color w:val="000000"/>
          <w:szCs w:val="28"/>
          <w:lang w:eastAsia="en-US"/>
        </w:rPr>
        <w:t>постановляю:</w:t>
      </w:r>
    </w:p>
    <w:p w:rsidR="00E00150" w:rsidRDefault="00E00150" w:rsidP="00E00150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E00150" w:rsidRDefault="00E00150" w:rsidP="00E00150">
      <w:pPr>
        <w:jc w:val="both"/>
      </w:pPr>
      <w:r>
        <w:tab/>
        <w:t xml:space="preserve">1. </w:t>
      </w:r>
      <w:r>
        <w:rPr>
          <w:szCs w:val="28"/>
        </w:rPr>
        <w:t xml:space="preserve">Утвердить Положение о порядке оформления разрешений на </w:t>
      </w:r>
      <w:r>
        <w:rPr>
          <w:rFonts w:eastAsia="PMingLiU"/>
          <w:bCs/>
          <w:szCs w:val="28"/>
        </w:rPr>
        <w:t xml:space="preserve">перевод жилого помещения в нежилое помещение или нежилого помещения в жилое помещение, </w:t>
      </w:r>
      <w:r>
        <w:rPr>
          <w:szCs w:val="28"/>
        </w:rPr>
        <w:t>расположенных на территории городского округа Люберцы (</w:t>
      </w:r>
      <w:r>
        <w:rPr>
          <w:color w:val="000000"/>
          <w:szCs w:val="28"/>
        </w:rPr>
        <w:t>прилагается</w:t>
      </w:r>
      <w:r>
        <w:rPr>
          <w:szCs w:val="28"/>
        </w:rPr>
        <w:t>).</w:t>
      </w:r>
    </w:p>
    <w:p w:rsidR="00E00150" w:rsidRDefault="00E00150" w:rsidP="00E00150">
      <w:pPr>
        <w:ind w:firstLine="708"/>
        <w:jc w:val="both"/>
        <w:rPr>
          <w:szCs w:val="28"/>
        </w:rPr>
      </w:pPr>
      <w:r>
        <w:rPr>
          <w:bCs/>
          <w:szCs w:val="28"/>
          <w:lang w:eastAsia="en-US"/>
        </w:rPr>
        <w:t>2</w:t>
      </w:r>
      <w:r>
        <w:rPr>
          <w:szCs w:val="28"/>
          <w:lang w:eastAsia="en-US"/>
        </w:rPr>
        <w:t xml:space="preserve">. </w:t>
      </w:r>
      <w:r>
        <w:rPr>
          <w:szCs w:val="28"/>
        </w:rPr>
        <w:t xml:space="preserve">Признать утратившим силу Постановление администрации Люберецкого муниципального района от 03.04.2015 № 412-ПА                  «Об утверждении Положения о порядке оформления разрешения на </w:t>
      </w:r>
      <w:r>
        <w:rPr>
          <w:rFonts w:eastAsia="PMingLiU"/>
          <w:bCs/>
          <w:szCs w:val="28"/>
        </w:rPr>
        <w:t xml:space="preserve">перевод жилого помещения в нежилое помещение или нежилого помещения в жилое помещение, </w:t>
      </w:r>
      <w:proofErr w:type="gramStart"/>
      <w:r>
        <w:rPr>
          <w:szCs w:val="28"/>
        </w:rPr>
        <w:t>расположенных</w:t>
      </w:r>
      <w:proofErr w:type="gramEnd"/>
      <w:r>
        <w:rPr>
          <w:szCs w:val="28"/>
        </w:rPr>
        <w:t xml:space="preserve"> на территории Люберецкого муниципального района».</w:t>
      </w:r>
    </w:p>
    <w:p w:rsidR="00E00150" w:rsidRDefault="00E00150" w:rsidP="00E0015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3. 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color w:val="000000"/>
          <w:szCs w:val="28"/>
          <w:lang w:eastAsia="en-US"/>
        </w:rPr>
        <w:t xml:space="preserve">городского округа Люберцы </w:t>
      </w:r>
      <w:r>
        <w:rPr>
          <w:szCs w:val="28"/>
          <w:lang w:eastAsia="en-US"/>
        </w:rPr>
        <w:t>в сети Интернет.</w:t>
      </w:r>
    </w:p>
    <w:p w:rsidR="00E00150" w:rsidRDefault="00E00150" w:rsidP="00E00150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 xml:space="preserve">4. </w:t>
      </w:r>
      <w:proofErr w:type="gramStart"/>
      <w:r>
        <w:rPr>
          <w:szCs w:val="28"/>
          <w:lang w:eastAsia="en-US"/>
        </w:rPr>
        <w:t>Контроль за</w:t>
      </w:r>
      <w:proofErr w:type="gramEnd"/>
      <w:r>
        <w:rPr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Cs w:val="28"/>
          <w:lang w:eastAsia="en-US"/>
        </w:rPr>
        <w:t>Таневского</w:t>
      </w:r>
      <w:proofErr w:type="spellEnd"/>
      <w:r>
        <w:rPr>
          <w:szCs w:val="28"/>
          <w:lang w:eastAsia="en-US"/>
        </w:rPr>
        <w:t xml:space="preserve"> С.А.</w:t>
      </w:r>
    </w:p>
    <w:p w:rsidR="00E00150" w:rsidRDefault="00E00150" w:rsidP="00E00150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E00150" w:rsidRDefault="00E00150" w:rsidP="00E00150">
      <w:pPr>
        <w:autoSpaceDE w:val="0"/>
        <w:autoSpaceDN w:val="0"/>
        <w:adjustRightInd w:val="0"/>
        <w:rPr>
          <w:szCs w:val="28"/>
          <w:lang w:eastAsia="en-US"/>
        </w:rPr>
      </w:pPr>
    </w:p>
    <w:p w:rsidR="00E00150" w:rsidRDefault="00E00150" w:rsidP="00E00150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>Первый заместитель</w:t>
      </w:r>
    </w:p>
    <w:p w:rsidR="00151EE6" w:rsidRDefault="00E00150" w:rsidP="00E00150">
      <w:pPr>
        <w:autoSpaceDE w:val="0"/>
        <w:autoSpaceDN w:val="0"/>
        <w:adjustRightInd w:val="0"/>
      </w:pPr>
      <w:r>
        <w:rPr>
          <w:szCs w:val="28"/>
          <w:lang w:eastAsia="en-US"/>
        </w:rPr>
        <w:t>Главы администрации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  <w:t xml:space="preserve">    И. Г. Назарьева</w:t>
      </w:r>
    </w:p>
    <w:sectPr w:rsidR="00151EE6" w:rsidSect="00E0015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E6"/>
    <w:rsid w:val="00151EE6"/>
    <w:rsid w:val="00E0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1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02A6344A66EAE0FB53B0585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2019-08-29T12:21:00Z</dcterms:created>
  <dcterms:modified xsi:type="dcterms:W3CDTF">2019-08-29T12:21:00Z</dcterms:modified>
</cp:coreProperties>
</file>