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4BA0" w:rsidRDefault="001B4BA0" w:rsidP="001B4BA0">
      <w:pPr>
        <w:pStyle w:val="ConsPlusNormal0"/>
        <w:tabs>
          <w:tab w:val="left" w:pos="6737"/>
          <w:tab w:val="center" w:pos="7857"/>
        </w:tabs>
        <w:jc w:val="both"/>
        <w:rPr>
          <w:rFonts w:eastAsia="Calibri"/>
          <w:b/>
          <w:sz w:val="24"/>
          <w:szCs w:val="24"/>
        </w:rPr>
      </w:pPr>
    </w:p>
    <w:tbl>
      <w:tblPr>
        <w:tblpPr w:leftFromText="180" w:rightFromText="180" w:vertAnchor="text" w:horzAnchor="page" w:tblpX="9660" w:tblpY="-605"/>
        <w:tblW w:w="0" w:type="auto"/>
        <w:tblLook w:val="04A0" w:firstRow="1" w:lastRow="0" w:firstColumn="1" w:lastColumn="0" w:noHBand="0" w:noVBand="1"/>
      </w:tblPr>
      <w:tblGrid>
        <w:gridCol w:w="6924"/>
      </w:tblGrid>
      <w:tr w:rsidR="001B4BA0" w:rsidTr="001B4BA0">
        <w:trPr>
          <w:trHeight w:val="253"/>
        </w:trPr>
        <w:tc>
          <w:tcPr>
            <w:tcW w:w="6924" w:type="dxa"/>
          </w:tcPr>
          <w:p w:rsidR="001B4BA0" w:rsidRDefault="001B4BA0">
            <w:pPr>
              <w:tabs>
                <w:tab w:val="left" w:pos="9931"/>
              </w:tabs>
              <w:rPr>
                <w:rFonts w:ascii="Arial" w:eastAsia="Calibri" w:hAnsi="Arial" w:cs="Arial"/>
                <w:color w:val="000000"/>
              </w:rPr>
            </w:pPr>
          </w:p>
          <w:p w:rsidR="001B4BA0" w:rsidRDefault="001B4BA0">
            <w:pPr>
              <w:tabs>
                <w:tab w:val="left" w:pos="9931"/>
              </w:tabs>
              <w:rPr>
                <w:rFonts w:ascii="Arial" w:eastAsia="Calibri" w:hAnsi="Arial" w:cs="Arial"/>
                <w:color w:val="000000"/>
              </w:rPr>
            </w:pPr>
            <w:bookmarkStart w:id="0" w:name="_GoBack"/>
            <w:bookmarkEnd w:id="0"/>
          </w:p>
          <w:p w:rsidR="001B4BA0" w:rsidRDefault="001B4BA0">
            <w:pPr>
              <w:tabs>
                <w:tab w:val="left" w:pos="9931"/>
              </w:tabs>
              <w:rPr>
                <w:rFonts w:ascii="Arial" w:eastAsia="Calibri" w:hAnsi="Arial" w:cs="Arial"/>
                <w:color w:val="000000"/>
              </w:rPr>
            </w:pPr>
            <w:r>
              <w:rPr>
                <w:rFonts w:ascii="Arial" w:eastAsia="Calibri" w:hAnsi="Arial" w:cs="Arial"/>
                <w:color w:val="000000"/>
              </w:rPr>
              <w:t>Приложение №1</w:t>
            </w:r>
          </w:p>
          <w:p w:rsidR="001B4BA0" w:rsidRDefault="001B4BA0">
            <w:pPr>
              <w:tabs>
                <w:tab w:val="left" w:pos="9931"/>
              </w:tabs>
              <w:rPr>
                <w:rFonts w:ascii="Arial" w:eastAsia="Calibri" w:hAnsi="Arial" w:cs="Arial"/>
                <w:color w:val="000000"/>
              </w:rPr>
            </w:pPr>
            <w:r>
              <w:rPr>
                <w:rFonts w:ascii="Arial" w:eastAsia="Calibri" w:hAnsi="Arial" w:cs="Arial"/>
                <w:color w:val="000000"/>
              </w:rPr>
              <w:t xml:space="preserve">к Постановлению администрации городского округа Люберцы от «15» апреля  2020г. № 1267-ПА </w:t>
            </w:r>
          </w:p>
          <w:p w:rsidR="001B4BA0" w:rsidRDefault="001B4BA0">
            <w:pPr>
              <w:tabs>
                <w:tab w:val="left" w:pos="9931"/>
              </w:tabs>
              <w:rPr>
                <w:rFonts w:ascii="Arial" w:eastAsia="Calibri" w:hAnsi="Arial" w:cs="Arial"/>
                <w:lang w:eastAsia="en-US"/>
              </w:rPr>
            </w:pPr>
          </w:p>
        </w:tc>
      </w:tr>
    </w:tbl>
    <w:p w:rsidR="001B4BA0" w:rsidRDefault="001B4BA0" w:rsidP="001B4BA0">
      <w:pPr>
        <w:pStyle w:val="ConsPlusNormal0"/>
        <w:tabs>
          <w:tab w:val="left" w:pos="6737"/>
          <w:tab w:val="left" w:pos="7012"/>
          <w:tab w:val="center" w:pos="7857"/>
        </w:tabs>
        <w:ind w:firstLine="0"/>
        <w:jc w:val="right"/>
        <w:rPr>
          <w:rFonts w:eastAsia="Calibri"/>
          <w:b/>
          <w:color w:val="FFFFFF"/>
          <w:sz w:val="24"/>
          <w:szCs w:val="24"/>
        </w:rPr>
      </w:pPr>
      <w:r>
        <w:rPr>
          <w:rFonts w:eastAsia="Calibri"/>
          <w:b/>
          <w:color w:val="FFFFFF"/>
          <w:sz w:val="24"/>
          <w:szCs w:val="24"/>
        </w:rPr>
        <w:t>ПРОЕКТ 2020-2024 гг.</w:t>
      </w:r>
    </w:p>
    <w:p w:rsidR="001B4BA0" w:rsidRDefault="001B4BA0" w:rsidP="001B4BA0">
      <w:pPr>
        <w:pStyle w:val="ConsPlusNormal0"/>
        <w:tabs>
          <w:tab w:val="left" w:pos="6737"/>
          <w:tab w:val="center" w:pos="7857"/>
        </w:tabs>
        <w:rPr>
          <w:rFonts w:eastAsia="Calibri"/>
          <w:b/>
          <w:color w:val="FFFFFF"/>
          <w:sz w:val="24"/>
          <w:szCs w:val="24"/>
        </w:rPr>
      </w:pPr>
      <w:r>
        <w:rPr>
          <w:rFonts w:eastAsia="Calibri"/>
          <w:b/>
          <w:sz w:val="24"/>
          <w:szCs w:val="24"/>
        </w:rPr>
        <w:t xml:space="preserve">                                                                                                                              </w:t>
      </w:r>
      <w:r>
        <w:rPr>
          <w:rFonts w:eastAsia="Calibri"/>
          <w:b/>
          <w:color w:val="FFFFFF"/>
          <w:sz w:val="24"/>
          <w:szCs w:val="24"/>
        </w:rPr>
        <w:t>ПРОЕК</w:t>
      </w:r>
      <w:r>
        <w:rPr>
          <w:rFonts w:eastAsia="Calibri"/>
          <w:b/>
          <w:sz w:val="24"/>
          <w:szCs w:val="24"/>
        </w:rPr>
        <w:t xml:space="preserve">                        </w:t>
      </w:r>
    </w:p>
    <w:p w:rsidR="001B4BA0" w:rsidRDefault="001B4BA0" w:rsidP="001B4BA0">
      <w:pPr>
        <w:tabs>
          <w:tab w:val="left" w:pos="1060"/>
        </w:tabs>
        <w:jc w:val="center"/>
        <w:rPr>
          <w:rFonts w:ascii="Arial" w:eastAsia="Calibri" w:hAnsi="Arial" w:cs="Arial"/>
          <w:color w:val="000000"/>
        </w:rPr>
      </w:pPr>
    </w:p>
    <w:p w:rsidR="001B4BA0" w:rsidRDefault="001B4BA0" w:rsidP="001B4BA0">
      <w:pPr>
        <w:pStyle w:val="ConsPlusNormal0"/>
        <w:jc w:val="center"/>
        <w:rPr>
          <w:rFonts w:eastAsia="Calibri"/>
          <w:b/>
          <w:sz w:val="24"/>
          <w:szCs w:val="24"/>
        </w:rPr>
      </w:pPr>
    </w:p>
    <w:p w:rsidR="001B4BA0" w:rsidRDefault="001B4BA0" w:rsidP="001B4BA0">
      <w:pPr>
        <w:pStyle w:val="ConsPlusNormal0"/>
        <w:jc w:val="center"/>
        <w:rPr>
          <w:rFonts w:eastAsia="Calibri"/>
          <w:b/>
          <w:sz w:val="24"/>
          <w:szCs w:val="24"/>
        </w:rPr>
      </w:pPr>
      <w:r>
        <w:rPr>
          <w:rFonts w:eastAsia="Calibri"/>
          <w:b/>
          <w:sz w:val="24"/>
          <w:szCs w:val="24"/>
        </w:rPr>
        <w:t xml:space="preserve">        Муниципальная программа  «</w:t>
      </w:r>
      <w:r>
        <w:rPr>
          <w:b/>
          <w:sz w:val="24"/>
          <w:szCs w:val="24"/>
        </w:rPr>
        <w:t>Развитие институтов гражданского общества, повышение эффективности местного самоуправления и реализации молодежной политики</w:t>
      </w:r>
      <w:r>
        <w:rPr>
          <w:rFonts w:eastAsia="Calibri"/>
          <w:b/>
          <w:sz w:val="24"/>
          <w:szCs w:val="24"/>
        </w:rPr>
        <w:t>».</w:t>
      </w:r>
    </w:p>
    <w:p w:rsidR="001B4BA0" w:rsidRDefault="001B4BA0" w:rsidP="001B4BA0">
      <w:pPr>
        <w:pStyle w:val="ConsPlusNormal0"/>
        <w:jc w:val="center"/>
        <w:rPr>
          <w:rFonts w:eastAsia="Calibri"/>
          <w:b/>
          <w:sz w:val="24"/>
          <w:szCs w:val="24"/>
        </w:rPr>
      </w:pPr>
    </w:p>
    <w:p w:rsidR="001B4BA0" w:rsidRDefault="001B4BA0" w:rsidP="001B4BA0">
      <w:pPr>
        <w:autoSpaceDE w:val="0"/>
        <w:autoSpaceDN w:val="0"/>
        <w:adjustRightInd w:val="0"/>
        <w:jc w:val="center"/>
        <w:rPr>
          <w:rFonts w:ascii="Arial" w:eastAsia="Calibri" w:hAnsi="Arial" w:cs="Arial"/>
          <w:b/>
        </w:rPr>
      </w:pPr>
      <w:r>
        <w:rPr>
          <w:rFonts w:ascii="Arial" w:eastAsia="Calibri" w:hAnsi="Arial" w:cs="Arial"/>
          <w:b/>
        </w:rPr>
        <w:t>ПАСПОРТ</w:t>
      </w:r>
    </w:p>
    <w:p w:rsidR="001B4BA0" w:rsidRDefault="001B4BA0" w:rsidP="001B4BA0">
      <w:pPr>
        <w:pStyle w:val="ConsPlusNormal0"/>
        <w:jc w:val="center"/>
        <w:rPr>
          <w:rFonts w:eastAsia="Times New Roman"/>
          <w:b/>
          <w:sz w:val="24"/>
          <w:szCs w:val="24"/>
        </w:rPr>
      </w:pPr>
      <w:r>
        <w:rPr>
          <w:rFonts w:eastAsia="Calibri"/>
          <w:b/>
          <w:sz w:val="24"/>
          <w:szCs w:val="24"/>
        </w:rPr>
        <w:t xml:space="preserve">                      муниципальной программы  «</w:t>
      </w:r>
      <w:r>
        <w:rPr>
          <w:b/>
          <w:sz w:val="24"/>
          <w:szCs w:val="24"/>
        </w:rPr>
        <w:t>Развитие институтов гражданского общества, повышение эффективности местного самоуправления и реализации молодежной политики»</w:t>
      </w:r>
    </w:p>
    <w:tbl>
      <w:tblPr>
        <w:tblW w:w="15450" w:type="dxa"/>
        <w:tblInd w:w="-42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3544"/>
        <w:gridCol w:w="3967"/>
        <w:gridCol w:w="1559"/>
        <w:gridCol w:w="1559"/>
        <w:gridCol w:w="1559"/>
        <w:gridCol w:w="1560"/>
        <w:gridCol w:w="1702"/>
      </w:tblGrid>
      <w:tr w:rsidR="001B4BA0" w:rsidTr="001B4BA0">
        <w:trPr>
          <w:cantSplit/>
          <w:trHeight w:hRule="exact" w:val="8028"/>
        </w:trPr>
        <w:tc>
          <w:tcPr>
            <w:tcW w:w="3545" w:type="dxa"/>
            <w:tcBorders>
              <w:top w:val="single" w:sz="2" w:space="0" w:color="000000"/>
              <w:left w:val="single" w:sz="2" w:space="0" w:color="000000"/>
              <w:bottom w:val="single" w:sz="2" w:space="0" w:color="000000"/>
              <w:right w:val="single" w:sz="2" w:space="0" w:color="000000"/>
            </w:tcBorders>
            <w:shd w:val="clear" w:color="auto" w:fill="FFFFFF"/>
            <w:hideMark/>
          </w:tcPr>
          <w:p w:rsidR="001B4BA0" w:rsidRDefault="001B4BA0">
            <w:pPr>
              <w:autoSpaceDE w:val="0"/>
              <w:autoSpaceDN w:val="0"/>
              <w:adjustRightInd w:val="0"/>
              <w:rPr>
                <w:rFonts w:ascii="Arial" w:eastAsia="Calibri" w:hAnsi="Arial" w:cs="Arial"/>
                <w:color w:val="000000"/>
                <w:highlight w:val="yellow"/>
              </w:rPr>
            </w:pPr>
            <w:r>
              <w:rPr>
                <w:rFonts w:ascii="Arial" w:eastAsia="Calibri" w:hAnsi="Arial" w:cs="Arial"/>
                <w:color w:val="000000"/>
              </w:rPr>
              <w:t>Цели муниципальной программы</w:t>
            </w:r>
          </w:p>
        </w:tc>
        <w:tc>
          <w:tcPr>
            <w:tcW w:w="11907" w:type="dxa"/>
            <w:gridSpan w:val="6"/>
            <w:tcBorders>
              <w:top w:val="single" w:sz="2" w:space="0" w:color="000000"/>
              <w:left w:val="single" w:sz="2" w:space="0" w:color="000000"/>
              <w:bottom w:val="single" w:sz="2" w:space="0" w:color="000000"/>
              <w:right w:val="single" w:sz="2" w:space="0" w:color="000000"/>
            </w:tcBorders>
            <w:shd w:val="clear" w:color="auto" w:fill="FFFFFF"/>
          </w:tcPr>
          <w:p w:rsidR="001B4BA0" w:rsidRDefault="001B4BA0">
            <w:pPr>
              <w:pStyle w:val="msonormalmailrucssattributepostfix"/>
              <w:shd w:val="clear" w:color="auto" w:fill="FFFFFF"/>
              <w:spacing w:before="0" w:beforeAutospacing="0" w:after="0" w:afterAutospacing="0"/>
              <w:rPr>
                <w:rFonts w:ascii="Arial" w:hAnsi="Arial" w:cs="Arial"/>
                <w:color w:val="000000"/>
              </w:rPr>
            </w:pPr>
            <w:r>
              <w:rPr>
                <w:rFonts w:ascii="Arial" w:hAnsi="Arial" w:cs="Arial"/>
                <w:color w:val="000000"/>
              </w:rPr>
              <w:t xml:space="preserve">1. </w:t>
            </w:r>
            <w:r>
              <w:rPr>
                <w:rFonts w:ascii="Arial" w:hAnsi="Arial" w:cs="Arial"/>
                <w:color w:val="000000"/>
                <w:shd w:val="clear" w:color="auto" w:fill="FFFFFF"/>
              </w:rPr>
              <w:t> </w:t>
            </w:r>
            <w:proofErr w:type="gramStart"/>
            <w:r>
              <w:rPr>
                <w:rFonts w:ascii="Arial" w:hAnsi="Arial" w:cs="Arial"/>
                <w:color w:val="000000"/>
                <w:shd w:val="clear" w:color="auto" w:fill="FFFFFF"/>
              </w:rPr>
              <w:t>Обеспечение открытости и прозрачности деятельности органов местного самоуправления муниципального образования городской округ Люберцы Московской области, создание эффективной системы освещения социально-экономического и общественно-политического развития городского округа Люберцы Московской области, создание условий для осуществления гражданского контроля  над деятельностью органов местного самоуправления, обеспечение доступа к информации широкого круга населения, привлечение общественного интереса к деятельности органов местного самоуправления через печатные и электронные СМИ;</w:t>
            </w:r>
            <w:proofErr w:type="gramEnd"/>
          </w:p>
          <w:p w:rsidR="001B4BA0" w:rsidRDefault="001B4BA0">
            <w:pPr>
              <w:pStyle w:val="msonormalmailrucssattributepostfix"/>
              <w:shd w:val="clear" w:color="auto" w:fill="FFFFFF"/>
              <w:spacing w:before="0" w:beforeAutospacing="0" w:after="0" w:afterAutospacing="0"/>
              <w:rPr>
                <w:rFonts w:ascii="Arial" w:hAnsi="Arial" w:cs="Arial"/>
                <w:color w:val="000000"/>
              </w:rPr>
            </w:pPr>
            <w:r>
              <w:rPr>
                <w:rFonts w:ascii="Arial" w:hAnsi="Arial" w:cs="Arial"/>
                <w:color w:val="000000"/>
              </w:rPr>
              <w:t xml:space="preserve">2. </w:t>
            </w:r>
            <w:proofErr w:type="gramStart"/>
            <w:r>
              <w:rPr>
                <w:rFonts w:ascii="Arial" w:hAnsi="Arial" w:cs="Arial"/>
                <w:color w:val="000000"/>
              </w:rPr>
              <w:t>О</w:t>
            </w:r>
            <w:r>
              <w:rPr>
                <w:rFonts w:ascii="Arial" w:hAnsi="Arial" w:cs="Arial"/>
                <w:color w:val="000000"/>
                <w:shd w:val="clear" w:color="auto" w:fill="FFFFFF"/>
              </w:rPr>
              <w:t>беспечение открытости и прозрачности деятельности органов местного самоуправления муниципального образования городской округ Люберцы Московской области, создание эффективной системы освещения социально-экономического и общественно-политического развития городского округа Люберцы Московской области, создание условий для осуществления гражданского контроля  над деятельностью органов местного самоуправления, обеспечение доступа к информации широкого круга населения, привлечение общественного интереса к деятельности органов местного самоуправления через социальные сети;</w:t>
            </w:r>
            <w:proofErr w:type="gramEnd"/>
          </w:p>
          <w:p w:rsidR="001B4BA0" w:rsidRDefault="001B4BA0">
            <w:pPr>
              <w:pStyle w:val="msonormalmailrucssattributepostfix"/>
              <w:shd w:val="clear" w:color="auto" w:fill="FFFFFF"/>
              <w:spacing w:before="0" w:beforeAutospacing="0" w:after="0" w:afterAutospacing="0"/>
              <w:rPr>
                <w:rFonts w:ascii="Arial" w:hAnsi="Arial" w:cs="Arial"/>
                <w:color w:val="000000"/>
              </w:rPr>
            </w:pPr>
            <w:r>
              <w:rPr>
                <w:rFonts w:ascii="Arial" w:hAnsi="Arial" w:cs="Arial"/>
                <w:color w:val="000000"/>
              </w:rPr>
              <w:t>3.</w:t>
            </w:r>
            <w:r>
              <w:rPr>
                <w:rFonts w:ascii="Arial" w:hAnsi="Arial" w:cs="Arial"/>
                <w:color w:val="000000"/>
                <w:shd w:val="clear" w:color="auto" w:fill="FFFFFF"/>
              </w:rPr>
              <w:t xml:space="preserve"> </w:t>
            </w:r>
            <w:r>
              <w:rPr>
                <w:rFonts w:ascii="Arial" w:hAnsi="Arial" w:cs="Arial"/>
                <w:color w:val="000000"/>
              </w:rPr>
              <w:t>Системное и сбалансированное  размещение наружной социальной рекламы с целью обеспечения открытости и прозрачности деятельности органов местного самоуправления муниципального образования городской округ Люберцы, обеспечение доступа к информации широкого круга населения, повышение степени доверия граждан к органам местного самоуправления за счет взаимодействия, повышение качества информационных продуктов, расширение и объединение информационных возможностей СМИ; </w:t>
            </w:r>
          </w:p>
          <w:p w:rsidR="001B4BA0" w:rsidRDefault="001B4BA0">
            <w:pPr>
              <w:pStyle w:val="msonormalmailrucssattributepostfix"/>
              <w:shd w:val="clear" w:color="auto" w:fill="FFFFFF"/>
              <w:spacing w:before="0" w:beforeAutospacing="0" w:after="0" w:afterAutospacing="0"/>
              <w:rPr>
                <w:rFonts w:ascii="Arial" w:hAnsi="Arial" w:cs="Arial"/>
                <w:color w:val="000000"/>
                <w:shd w:val="clear" w:color="auto" w:fill="FFFFFF"/>
              </w:rPr>
            </w:pPr>
            <w:r>
              <w:rPr>
                <w:rFonts w:ascii="Arial" w:hAnsi="Arial" w:cs="Arial"/>
                <w:color w:val="000000"/>
              </w:rPr>
              <w:t>4.</w:t>
            </w:r>
            <w:r>
              <w:rPr>
                <w:rFonts w:ascii="Arial" w:hAnsi="Arial" w:cs="Arial"/>
                <w:color w:val="000000"/>
                <w:shd w:val="clear" w:color="auto" w:fill="FFFFFF"/>
              </w:rPr>
              <w:t xml:space="preserve"> Отсутствие </w:t>
            </w:r>
            <w:r>
              <w:rPr>
                <w:rFonts w:ascii="Arial" w:hAnsi="Arial" w:cs="Arial"/>
              </w:rPr>
              <w:t xml:space="preserve">задолженности  в муниципальный бюджет </w:t>
            </w:r>
            <w:r>
              <w:rPr>
                <w:rFonts w:ascii="Arial" w:hAnsi="Arial" w:cs="Arial"/>
                <w:color w:val="000000"/>
                <w:shd w:val="clear" w:color="auto" w:fill="FFFFFF"/>
              </w:rPr>
              <w:t xml:space="preserve">городского округа Люберцы Московской области </w:t>
            </w:r>
            <w:r>
              <w:rPr>
                <w:rFonts w:ascii="Arial" w:hAnsi="Arial" w:cs="Arial"/>
              </w:rPr>
              <w:t xml:space="preserve">по платежам за установку и эксплуатацию рекламных </w:t>
            </w:r>
            <w:r>
              <w:rPr>
                <w:rFonts w:ascii="Arial" w:hAnsi="Arial" w:cs="Arial"/>
                <w:color w:val="000000"/>
              </w:rPr>
              <w:t>конструкций</w:t>
            </w:r>
            <w:r>
              <w:rPr>
                <w:rFonts w:ascii="Arial" w:hAnsi="Arial" w:cs="Arial"/>
                <w:color w:val="000000"/>
                <w:shd w:val="clear" w:color="auto" w:fill="FFFFFF"/>
              </w:rPr>
              <w:t>.</w:t>
            </w:r>
          </w:p>
          <w:p w:rsidR="001B4BA0" w:rsidRDefault="001B4BA0">
            <w:pPr>
              <w:pStyle w:val="msonormalmailrucssattributepostfix"/>
              <w:shd w:val="clear" w:color="auto" w:fill="FFFFFF"/>
              <w:spacing w:before="0" w:beforeAutospacing="0" w:after="0" w:afterAutospacing="0"/>
              <w:rPr>
                <w:rFonts w:ascii="Arial" w:hAnsi="Arial" w:cs="Arial"/>
                <w:color w:val="000000"/>
                <w:shd w:val="clear" w:color="auto" w:fill="FFFFFF"/>
              </w:rPr>
            </w:pPr>
            <w:r>
              <w:rPr>
                <w:rFonts w:ascii="Arial" w:hAnsi="Arial" w:cs="Arial"/>
                <w:color w:val="000000"/>
              </w:rPr>
              <w:t xml:space="preserve">5. </w:t>
            </w:r>
            <w:r>
              <w:rPr>
                <w:rFonts w:ascii="Arial" w:hAnsi="Arial" w:cs="Arial"/>
                <w:color w:val="000000"/>
                <w:shd w:val="clear" w:color="auto" w:fill="FFFFFF"/>
              </w:rPr>
              <w:t>Создание условий для гражданского становления, социальной адаптации и интеграции молодежи в экономическую, культурную и политическую жизнь городского округа Люберцы Московской области, создание учреждений по работе с молодежью и развитие инфраструктуры муниципальных учреждений по работе с молодежью.</w:t>
            </w:r>
          </w:p>
          <w:p w:rsidR="001B4BA0" w:rsidRDefault="001B4BA0">
            <w:pPr>
              <w:pStyle w:val="msonormalmailrucssattributepostfix"/>
              <w:shd w:val="clear" w:color="auto" w:fill="FFFFFF"/>
              <w:spacing w:before="0" w:beforeAutospacing="0" w:after="0" w:afterAutospacing="0"/>
              <w:rPr>
                <w:rFonts w:ascii="Arial" w:hAnsi="Arial" w:cs="Arial"/>
                <w:color w:val="000000"/>
                <w:shd w:val="clear" w:color="auto" w:fill="FFFFFF"/>
              </w:rPr>
            </w:pPr>
            <w:r>
              <w:rPr>
                <w:rFonts w:ascii="Arial" w:hAnsi="Arial" w:cs="Arial"/>
                <w:color w:val="000000"/>
                <w:shd w:val="clear" w:color="auto" w:fill="FFFFFF"/>
              </w:rPr>
              <w:t>6.</w:t>
            </w:r>
            <w:r>
              <w:rPr>
                <w:rFonts w:ascii="Arial" w:hAnsi="Arial" w:cs="Arial"/>
                <w:color w:val="000000"/>
                <w:spacing w:val="2"/>
                <w:shd w:val="clear" w:color="auto" w:fill="FFFFFF"/>
              </w:rPr>
              <w:t xml:space="preserve"> Повышение конкурентоспособности туристского рынка городского округа Люберцы Московской области, удовлетворяющего потребности российских и иностранных граждан в качественных туристских услугах.</w:t>
            </w:r>
          </w:p>
          <w:p w:rsidR="001B4BA0" w:rsidRDefault="001B4BA0">
            <w:pPr>
              <w:pStyle w:val="msonormalmailrucssattributepostfix"/>
              <w:shd w:val="clear" w:color="auto" w:fill="FFFFFF"/>
              <w:spacing w:before="0" w:beforeAutospacing="0" w:after="0" w:afterAutospacing="0"/>
              <w:rPr>
                <w:rFonts w:ascii="Arial" w:hAnsi="Arial" w:cs="Arial"/>
                <w:color w:val="000000"/>
                <w:shd w:val="clear" w:color="auto" w:fill="FFFFFF"/>
              </w:rPr>
            </w:pPr>
          </w:p>
        </w:tc>
      </w:tr>
      <w:tr w:rsidR="001B4BA0" w:rsidTr="001B4BA0">
        <w:trPr>
          <w:cantSplit/>
          <w:trHeight w:hRule="exact" w:val="3687"/>
        </w:trPr>
        <w:tc>
          <w:tcPr>
            <w:tcW w:w="3545" w:type="dxa"/>
            <w:tcBorders>
              <w:top w:val="single" w:sz="2" w:space="0" w:color="000000"/>
              <w:left w:val="single" w:sz="2" w:space="0" w:color="000000"/>
              <w:bottom w:val="single" w:sz="2" w:space="0" w:color="000000"/>
              <w:right w:val="single" w:sz="2" w:space="0" w:color="000000"/>
            </w:tcBorders>
            <w:shd w:val="clear" w:color="auto" w:fill="FFFFFF"/>
            <w:hideMark/>
          </w:tcPr>
          <w:p w:rsidR="001B4BA0" w:rsidRDefault="001B4BA0">
            <w:pPr>
              <w:autoSpaceDE w:val="0"/>
              <w:autoSpaceDN w:val="0"/>
              <w:adjustRightInd w:val="0"/>
              <w:rPr>
                <w:rFonts w:ascii="Arial" w:eastAsia="Calibri" w:hAnsi="Arial" w:cs="Arial"/>
                <w:color w:val="000000"/>
              </w:rPr>
            </w:pPr>
            <w:r>
              <w:rPr>
                <w:rFonts w:ascii="Arial" w:eastAsia="Calibri" w:hAnsi="Arial" w:cs="Arial"/>
                <w:color w:val="000000"/>
              </w:rPr>
              <w:lastRenderedPageBreak/>
              <w:t>Задачи муниципальной программы</w:t>
            </w:r>
          </w:p>
        </w:tc>
        <w:tc>
          <w:tcPr>
            <w:tcW w:w="11907" w:type="dxa"/>
            <w:gridSpan w:val="6"/>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B4BA0" w:rsidRDefault="001B4BA0">
            <w:pPr>
              <w:autoSpaceDE w:val="0"/>
              <w:autoSpaceDN w:val="0"/>
              <w:adjustRightInd w:val="0"/>
              <w:rPr>
                <w:rFonts w:ascii="Arial" w:hAnsi="Arial" w:cs="Arial"/>
              </w:rPr>
            </w:pPr>
            <w:r>
              <w:rPr>
                <w:rFonts w:ascii="Arial" w:eastAsia="Calibri" w:hAnsi="Arial" w:cs="Arial"/>
                <w:color w:val="000000"/>
              </w:rPr>
              <w:t xml:space="preserve">1. </w:t>
            </w:r>
            <w:r>
              <w:rPr>
                <w:rFonts w:ascii="Arial" w:hAnsi="Arial" w:cs="Arial"/>
              </w:rPr>
              <w:t>Повышение уровня информированности населения муниципального образования городской округ Люберцы Московской области через СМИ.</w:t>
            </w:r>
          </w:p>
          <w:p w:rsidR="001B4BA0" w:rsidRDefault="001B4BA0">
            <w:pPr>
              <w:autoSpaceDE w:val="0"/>
              <w:autoSpaceDN w:val="0"/>
              <w:adjustRightInd w:val="0"/>
              <w:rPr>
                <w:rFonts w:ascii="Arial" w:hAnsi="Arial" w:cs="Arial"/>
              </w:rPr>
            </w:pPr>
            <w:r>
              <w:rPr>
                <w:rFonts w:ascii="Arial" w:eastAsia="Calibri" w:hAnsi="Arial" w:cs="Arial"/>
                <w:color w:val="000000"/>
              </w:rPr>
              <w:t xml:space="preserve">2. </w:t>
            </w:r>
            <w:r>
              <w:rPr>
                <w:rFonts w:ascii="Arial" w:hAnsi="Arial" w:cs="Arial"/>
              </w:rPr>
              <w:t>Повышение уровня информированности населения муниципального образования городской округ Люберцы Московской области в социальных сетях.</w:t>
            </w:r>
          </w:p>
          <w:p w:rsidR="001B4BA0" w:rsidRDefault="001B4BA0">
            <w:pPr>
              <w:autoSpaceDE w:val="0"/>
              <w:autoSpaceDN w:val="0"/>
              <w:adjustRightInd w:val="0"/>
              <w:rPr>
                <w:rFonts w:ascii="Arial" w:hAnsi="Arial" w:cs="Arial"/>
              </w:rPr>
            </w:pPr>
            <w:r>
              <w:rPr>
                <w:rFonts w:ascii="Arial" w:eastAsia="Calibri" w:hAnsi="Arial" w:cs="Arial"/>
                <w:color w:val="000000"/>
              </w:rPr>
              <w:t>3.</w:t>
            </w:r>
            <w:r>
              <w:rPr>
                <w:rFonts w:ascii="Arial" w:hAnsi="Arial" w:cs="Arial"/>
              </w:rPr>
              <w:t xml:space="preserve"> Повышение уровня информированности населения муниципального образования городской округ Люберцы Московской области посредством наружной рекламы.</w:t>
            </w:r>
          </w:p>
          <w:p w:rsidR="001B4BA0" w:rsidRDefault="001B4BA0">
            <w:pPr>
              <w:autoSpaceDE w:val="0"/>
              <w:autoSpaceDN w:val="0"/>
              <w:adjustRightInd w:val="0"/>
              <w:rPr>
                <w:rFonts w:ascii="Arial" w:hAnsi="Arial" w:cs="Arial"/>
              </w:rPr>
            </w:pPr>
            <w:r>
              <w:rPr>
                <w:rFonts w:ascii="Arial" w:hAnsi="Arial" w:cs="Arial"/>
              </w:rPr>
              <w:t>4. Обеспечение мобилизации доходов в бюджет городского округа Люберцы Московской области посредством снижения неналоговой задолженности.</w:t>
            </w:r>
          </w:p>
          <w:p w:rsidR="001B4BA0" w:rsidRDefault="001B4BA0">
            <w:pPr>
              <w:autoSpaceDE w:val="0"/>
              <w:autoSpaceDN w:val="0"/>
              <w:adjustRightInd w:val="0"/>
              <w:rPr>
                <w:rFonts w:ascii="Arial" w:hAnsi="Arial" w:cs="Arial"/>
              </w:rPr>
            </w:pPr>
            <w:r>
              <w:rPr>
                <w:rFonts w:ascii="Arial" w:hAnsi="Arial" w:cs="Arial"/>
              </w:rPr>
              <w:t>5. Укрепление социальной и гражданской ответственности, профессиональное самоопределение, трудовая и социальная адаптация молодёжи, пропаганда здорового образа жизни среди молодёжи, содействие патриотическому и духовно-нравственному воспитанию молодёжи, поддержка талантливой молодёжи, молодёжных социально значимых инициатив.</w:t>
            </w:r>
          </w:p>
          <w:p w:rsidR="001B4BA0" w:rsidRDefault="001B4BA0">
            <w:pPr>
              <w:autoSpaceDE w:val="0"/>
              <w:autoSpaceDN w:val="0"/>
              <w:adjustRightInd w:val="0"/>
              <w:rPr>
                <w:rFonts w:ascii="Arial" w:eastAsia="Calibri" w:hAnsi="Arial" w:cs="Arial"/>
                <w:color w:val="000000"/>
              </w:rPr>
            </w:pPr>
            <w:r>
              <w:rPr>
                <w:rFonts w:ascii="Arial" w:hAnsi="Arial" w:cs="Arial"/>
              </w:rPr>
              <w:t>6.</w:t>
            </w:r>
            <w:r>
              <w:rPr>
                <w:rFonts w:ascii="Arial" w:hAnsi="Arial" w:cs="Arial"/>
                <w:color w:val="000000"/>
              </w:rPr>
              <w:t xml:space="preserve"> Увеличение туристского и экскурсионного потока в городском округе Люберцы Московской области.</w:t>
            </w:r>
          </w:p>
        </w:tc>
      </w:tr>
      <w:tr w:rsidR="001B4BA0" w:rsidTr="001B4BA0">
        <w:trPr>
          <w:cantSplit/>
          <w:trHeight w:hRule="exact" w:val="861"/>
        </w:trPr>
        <w:tc>
          <w:tcPr>
            <w:tcW w:w="354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B4BA0" w:rsidRDefault="001B4BA0">
            <w:pPr>
              <w:autoSpaceDE w:val="0"/>
              <w:autoSpaceDN w:val="0"/>
              <w:adjustRightInd w:val="0"/>
              <w:rPr>
                <w:rFonts w:ascii="Arial" w:eastAsia="Calibri" w:hAnsi="Arial" w:cs="Arial"/>
                <w:color w:val="000000"/>
              </w:rPr>
            </w:pPr>
            <w:r>
              <w:rPr>
                <w:rFonts w:ascii="Arial" w:eastAsia="Calibri" w:hAnsi="Arial" w:cs="Arial"/>
                <w:color w:val="000000"/>
              </w:rPr>
              <w:t>Координатор муниципальной программы</w:t>
            </w:r>
          </w:p>
        </w:tc>
        <w:tc>
          <w:tcPr>
            <w:tcW w:w="11907" w:type="dxa"/>
            <w:gridSpan w:val="6"/>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B4BA0" w:rsidRDefault="001B4BA0">
            <w:pPr>
              <w:autoSpaceDE w:val="0"/>
              <w:autoSpaceDN w:val="0"/>
              <w:adjustRightInd w:val="0"/>
              <w:rPr>
                <w:rFonts w:ascii="Arial" w:eastAsia="Calibri" w:hAnsi="Arial" w:cs="Arial"/>
                <w:color w:val="000000"/>
              </w:rPr>
            </w:pPr>
            <w:r>
              <w:rPr>
                <w:rFonts w:ascii="Arial" w:eastAsia="Calibri" w:hAnsi="Arial" w:cs="Arial"/>
                <w:color w:val="000000"/>
              </w:rPr>
              <w:t xml:space="preserve">Заместитель Главы администрации городского округа Люберцы Московской области Н.Н. </w:t>
            </w:r>
            <w:proofErr w:type="spellStart"/>
            <w:r>
              <w:rPr>
                <w:rFonts w:ascii="Arial" w:eastAsia="Calibri" w:hAnsi="Arial" w:cs="Arial"/>
                <w:color w:val="000000"/>
              </w:rPr>
              <w:t>Тышкунова</w:t>
            </w:r>
            <w:proofErr w:type="spellEnd"/>
          </w:p>
        </w:tc>
      </w:tr>
      <w:tr w:rsidR="001B4BA0" w:rsidTr="001B4BA0">
        <w:trPr>
          <w:cantSplit/>
          <w:trHeight w:hRule="exact" w:val="845"/>
        </w:trPr>
        <w:tc>
          <w:tcPr>
            <w:tcW w:w="354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B4BA0" w:rsidRDefault="001B4BA0">
            <w:pPr>
              <w:autoSpaceDE w:val="0"/>
              <w:autoSpaceDN w:val="0"/>
              <w:adjustRightInd w:val="0"/>
              <w:rPr>
                <w:rFonts w:ascii="Arial" w:eastAsia="Calibri" w:hAnsi="Arial" w:cs="Arial"/>
                <w:color w:val="000000"/>
              </w:rPr>
            </w:pPr>
            <w:r>
              <w:rPr>
                <w:rFonts w:ascii="Arial" w:eastAsia="Calibri" w:hAnsi="Arial" w:cs="Arial"/>
                <w:color w:val="000000"/>
              </w:rPr>
              <w:t>Муниципальный заказчик  программы</w:t>
            </w:r>
          </w:p>
        </w:tc>
        <w:tc>
          <w:tcPr>
            <w:tcW w:w="11907" w:type="dxa"/>
            <w:gridSpan w:val="6"/>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B4BA0" w:rsidRDefault="001B4BA0">
            <w:pPr>
              <w:autoSpaceDE w:val="0"/>
              <w:autoSpaceDN w:val="0"/>
              <w:adjustRightInd w:val="0"/>
              <w:rPr>
                <w:rFonts w:ascii="Arial" w:eastAsia="Calibri" w:hAnsi="Arial" w:cs="Arial"/>
                <w:color w:val="000000"/>
              </w:rPr>
            </w:pPr>
            <w:r>
              <w:rPr>
                <w:rFonts w:ascii="Arial" w:eastAsia="Calibri" w:hAnsi="Arial" w:cs="Arial"/>
                <w:color w:val="000000"/>
              </w:rPr>
              <w:t>Информационно-аналитическое управление администрации городского округа Люберцы Московской области</w:t>
            </w:r>
          </w:p>
        </w:tc>
      </w:tr>
      <w:tr w:rsidR="001B4BA0" w:rsidTr="001B4BA0">
        <w:trPr>
          <w:cantSplit/>
          <w:trHeight w:hRule="exact" w:val="358"/>
        </w:trPr>
        <w:tc>
          <w:tcPr>
            <w:tcW w:w="354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B4BA0" w:rsidRDefault="001B4BA0">
            <w:pPr>
              <w:autoSpaceDE w:val="0"/>
              <w:autoSpaceDN w:val="0"/>
              <w:adjustRightInd w:val="0"/>
              <w:rPr>
                <w:rFonts w:ascii="Arial" w:eastAsia="Calibri" w:hAnsi="Arial" w:cs="Arial"/>
                <w:color w:val="000000"/>
              </w:rPr>
            </w:pPr>
            <w:r>
              <w:rPr>
                <w:rFonts w:ascii="Arial" w:eastAsia="Calibri" w:hAnsi="Arial" w:cs="Arial"/>
                <w:color w:val="000000"/>
              </w:rPr>
              <w:t>Сроки реализации муниципальной программы</w:t>
            </w:r>
          </w:p>
        </w:tc>
        <w:tc>
          <w:tcPr>
            <w:tcW w:w="11907" w:type="dxa"/>
            <w:gridSpan w:val="6"/>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B4BA0" w:rsidRDefault="001B4BA0">
            <w:pPr>
              <w:autoSpaceDE w:val="0"/>
              <w:autoSpaceDN w:val="0"/>
              <w:adjustRightInd w:val="0"/>
              <w:rPr>
                <w:rFonts w:ascii="Arial" w:eastAsia="Calibri" w:hAnsi="Arial" w:cs="Arial"/>
                <w:color w:val="000000"/>
              </w:rPr>
            </w:pPr>
            <w:r>
              <w:rPr>
                <w:rFonts w:ascii="Arial" w:eastAsia="Calibri" w:hAnsi="Arial" w:cs="Arial"/>
                <w:color w:val="000000"/>
              </w:rPr>
              <w:t>2020-2024 гг.</w:t>
            </w:r>
          </w:p>
        </w:tc>
      </w:tr>
      <w:tr w:rsidR="001B4BA0" w:rsidTr="001B4BA0">
        <w:trPr>
          <w:cantSplit/>
          <w:trHeight w:hRule="exact" w:val="1486"/>
        </w:trPr>
        <w:tc>
          <w:tcPr>
            <w:tcW w:w="354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B4BA0" w:rsidRDefault="001B4BA0">
            <w:pPr>
              <w:autoSpaceDE w:val="0"/>
              <w:autoSpaceDN w:val="0"/>
              <w:adjustRightInd w:val="0"/>
              <w:rPr>
                <w:rFonts w:ascii="Arial" w:eastAsia="Calibri" w:hAnsi="Arial" w:cs="Arial"/>
                <w:color w:val="000000"/>
              </w:rPr>
            </w:pPr>
            <w:r>
              <w:rPr>
                <w:rFonts w:ascii="Arial" w:eastAsia="Calibri" w:hAnsi="Arial" w:cs="Arial"/>
                <w:color w:val="000000"/>
              </w:rPr>
              <w:t>Перечень подпрограмм</w:t>
            </w:r>
          </w:p>
        </w:tc>
        <w:tc>
          <w:tcPr>
            <w:tcW w:w="11907" w:type="dxa"/>
            <w:gridSpan w:val="6"/>
            <w:tcBorders>
              <w:top w:val="single" w:sz="2" w:space="0" w:color="000000"/>
              <w:left w:val="single" w:sz="2" w:space="0" w:color="000000"/>
              <w:bottom w:val="single" w:sz="2" w:space="0" w:color="000000"/>
              <w:right w:val="single" w:sz="2" w:space="0" w:color="000000"/>
            </w:tcBorders>
            <w:shd w:val="clear" w:color="auto" w:fill="FFFFFF"/>
          </w:tcPr>
          <w:p w:rsidR="001B4BA0" w:rsidRDefault="001B4BA0">
            <w:pPr>
              <w:autoSpaceDE w:val="0"/>
              <w:autoSpaceDN w:val="0"/>
              <w:adjustRightInd w:val="0"/>
              <w:rPr>
                <w:rFonts w:ascii="Arial" w:eastAsia="Calibri" w:hAnsi="Arial" w:cs="Arial"/>
                <w:color w:val="000000"/>
              </w:rPr>
            </w:pPr>
            <w:r>
              <w:rPr>
                <w:rFonts w:ascii="Arial" w:eastAsia="Calibri" w:hAnsi="Arial" w:cs="Arial"/>
                <w:color w:val="000000"/>
              </w:rPr>
              <w:t xml:space="preserve">Подпрограмма </w:t>
            </w:r>
            <w:r>
              <w:rPr>
                <w:rFonts w:ascii="Arial" w:eastAsia="Calibri" w:hAnsi="Arial" w:cs="Arial"/>
                <w:color w:val="000000"/>
                <w:lang w:val="en-US"/>
              </w:rPr>
              <w:t>I</w:t>
            </w:r>
            <w:r>
              <w:rPr>
                <w:rFonts w:ascii="Arial" w:eastAsia="Calibri" w:hAnsi="Arial" w:cs="Arial"/>
                <w:color w:val="000000"/>
              </w:rPr>
              <w:t xml:space="preserve"> «Развитие системы информирования населения о деятельности органов местного самоуправления Московской области, создание доступной современной </w:t>
            </w:r>
            <w:proofErr w:type="spellStart"/>
            <w:r>
              <w:rPr>
                <w:rFonts w:ascii="Arial" w:eastAsia="Calibri" w:hAnsi="Arial" w:cs="Arial"/>
                <w:color w:val="000000"/>
              </w:rPr>
              <w:t>медиасреды</w:t>
            </w:r>
            <w:proofErr w:type="spellEnd"/>
            <w:r>
              <w:rPr>
                <w:rFonts w:ascii="Arial" w:eastAsia="Calibri" w:hAnsi="Arial" w:cs="Arial"/>
                <w:color w:val="000000"/>
              </w:rPr>
              <w:t>».</w:t>
            </w:r>
          </w:p>
          <w:p w:rsidR="001B4BA0" w:rsidRDefault="001B4BA0">
            <w:pPr>
              <w:autoSpaceDE w:val="0"/>
              <w:autoSpaceDN w:val="0"/>
              <w:adjustRightInd w:val="0"/>
              <w:rPr>
                <w:rFonts w:ascii="Arial" w:eastAsia="Calibri" w:hAnsi="Arial" w:cs="Arial"/>
                <w:color w:val="000000"/>
              </w:rPr>
            </w:pPr>
            <w:r>
              <w:rPr>
                <w:rFonts w:ascii="Arial" w:eastAsia="Calibri" w:hAnsi="Arial" w:cs="Arial"/>
                <w:color w:val="000000"/>
              </w:rPr>
              <w:t xml:space="preserve">Подпрограмма </w:t>
            </w:r>
            <w:r>
              <w:rPr>
                <w:rFonts w:ascii="Arial" w:eastAsia="Calibri" w:hAnsi="Arial" w:cs="Arial"/>
                <w:color w:val="000000"/>
                <w:lang w:val="en-US"/>
              </w:rPr>
              <w:t>IV</w:t>
            </w:r>
            <w:r>
              <w:rPr>
                <w:rFonts w:ascii="Arial" w:eastAsia="Calibri" w:hAnsi="Arial" w:cs="Arial"/>
                <w:color w:val="000000"/>
              </w:rPr>
              <w:t xml:space="preserve"> «</w:t>
            </w:r>
            <w:r>
              <w:rPr>
                <w:rFonts w:ascii="Arial" w:hAnsi="Arial" w:cs="Arial"/>
              </w:rPr>
              <w:t>Молодежь Подмосковья</w:t>
            </w:r>
            <w:r>
              <w:rPr>
                <w:rFonts w:ascii="Arial" w:eastAsia="Calibri" w:hAnsi="Arial" w:cs="Arial"/>
                <w:color w:val="000000"/>
              </w:rPr>
              <w:t>».</w:t>
            </w:r>
          </w:p>
          <w:p w:rsidR="001B4BA0" w:rsidRDefault="001B4BA0">
            <w:pPr>
              <w:autoSpaceDE w:val="0"/>
              <w:autoSpaceDN w:val="0"/>
              <w:adjustRightInd w:val="0"/>
              <w:rPr>
                <w:rFonts w:ascii="Arial" w:eastAsia="Calibri" w:hAnsi="Arial" w:cs="Arial"/>
                <w:color w:val="000000"/>
              </w:rPr>
            </w:pPr>
            <w:r>
              <w:rPr>
                <w:rFonts w:ascii="Arial" w:eastAsia="Calibri" w:hAnsi="Arial" w:cs="Arial"/>
                <w:color w:val="000000"/>
              </w:rPr>
              <w:t xml:space="preserve">Подпрограмма </w:t>
            </w:r>
            <w:r>
              <w:rPr>
                <w:rFonts w:ascii="Arial" w:eastAsia="Calibri" w:hAnsi="Arial" w:cs="Arial"/>
                <w:color w:val="000000"/>
                <w:lang w:val="en-US"/>
              </w:rPr>
              <w:t>V</w:t>
            </w:r>
            <w:r>
              <w:rPr>
                <w:rFonts w:ascii="Arial" w:eastAsia="Calibri" w:hAnsi="Arial" w:cs="Arial"/>
                <w:color w:val="000000"/>
              </w:rPr>
              <w:t xml:space="preserve"> «Обеспечивающая подпрограмма»</w:t>
            </w:r>
          </w:p>
          <w:p w:rsidR="001B4BA0" w:rsidRDefault="001B4BA0">
            <w:pPr>
              <w:autoSpaceDE w:val="0"/>
              <w:autoSpaceDN w:val="0"/>
              <w:adjustRightInd w:val="0"/>
              <w:rPr>
                <w:rFonts w:ascii="Arial" w:eastAsia="Calibri" w:hAnsi="Arial" w:cs="Arial"/>
                <w:color w:val="000000"/>
              </w:rPr>
            </w:pPr>
            <w:r>
              <w:rPr>
                <w:rFonts w:ascii="Arial" w:eastAsia="Calibri" w:hAnsi="Arial" w:cs="Arial"/>
                <w:color w:val="000000"/>
              </w:rPr>
              <w:t xml:space="preserve">Подпрограмма </w:t>
            </w:r>
            <w:r>
              <w:rPr>
                <w:rFonts w:ascii="Arial" w:eastAsia="Calibri" w:hAnsi="Arial" w:cs="Arial"/>
                <w:color w:val="000000"/>
                <w:lang w:val="en-US"/>
              </w:rPr>
              <w:t>VI</w:t>
            </w:r>
            <w:r w:rsidRPr="001B4BA0">
              <w:rPr>
                <w:rFonts w:ascii="Arial" w:eastAsia="Calibri" w:hAnsi="Arial" w:cs="Arial"/>
                <w:color w:val="000000"/>
              </w:rPr>
              <w:t xml:space="preserve"> </w:t>
            </w:r>
            <w:r>
              <w:rPr>
                <w:rFonts w:ascii="Arial" w:eastAsia="Calibri" w:hAnsi="Arial" w:cs="Arial"/>
                <w:color w:val="000000"/>
              </w:rPr>
              <w:t xml:space="preserve">«Развитие туризма в Московской области» </w:t>
            </w:r>
          </w:p>
          <w:p w:rsidR="001B4BA0" w:rsidRDefault="001B4BA0">
            <w:pPr>
              <w:autoSpaceDE w:val="0"/>
              <w:autoSpaceDN w:val="0"/>
              <w:adjustRightInd w:val="0"/>
              <w:rPr>
                <w:rFonts w:ascii="Arial" w:eastAsia="Calibri" w:hAnsi="Arial" w:cs="Arial"/>
                <w:color w:val="000000"/>
              </w:rPr>
            </w:pPr>
          </w:p>
          <w:p w:rsidR="001B4BA0" w:rsidRDefault="001B4BA0">
            <w:pPr>
              <w:autoSpaceDE w:val="0"/>
              <w:autoSpaceDN w:val="0"/>
              <w:adjustRightInd w:val="0"/>
              <w:rPr>
                <w:rFonts w:ascii="Arial" w:eastAsia="Calibri" w:hAnsi="Arial" w:cs="Arial"/>
                <w:color w:val="000000"/>
              </w:rPr>
            </w:pPr>
          </w:p>
          <w:p w:rsidR="001B4BA0" w:rsidRDefault="001B4BA0">
            <w:pPr>
              <w:autoSpaceDE w:val="0"/>
              <w:autoSpaceDN w:val="0"/>
              <w:adjustRightInd w:val="0"/>
              <w:rPr>
                <w:rFonts w:ascii="Arial" w:eastAsia="Calibri" w:hAnsi="Arial" w:cs="Arial"/>
                <w:color w:val="000000"/>
              </w:rPr>
            </w:pPr>
          </w:p>
        </w:tc>
      </w:tr>
      <w:tr w:rsidR="001B4BA0" w:rsidTr="001B4BA0">
        <w:trPr>
          <w:cantSplit/>
          <w:trHeight w:hRule="exact" w:val="275"/>
        </w:trPr>
        <w:tc>
          <w:tcPr>
            <w:tcW w:w="3545"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1B4BA0" w:rsidRDefault="001B4BA0">
            <w:pPr>
              <w:autoSpaceDE w:val="0"/>
              <w:autoSpaceDN w:val="0"/>
              <w:adjustRightInd w:val="0"/>
              <w:rPr>
                <w:rFonts w:ascii="Arial" w:eastAsia="Calibri" w:hAnsi="Arial" w:cs="Arial"/>
                <w:color w:val="000000"/>
              </w:rPr>
            </w:pPr>
            <w:r>
              <w:rPr>
                <w:rFonts w:ascii="Arial" w:eastAsia="Calibri" w:hAnsi="Arial" w:cs="Arial"/>
                <w:color w:val="000000"/>
              </w:rPr>
              <w:t>Источники финансирования муниципальной программы, в том числе по годам:</w:t>
            </w:r>
          </w:p>
        </w:tc>
        <w:tc>
          <w:tcPr>
            <w:tcW w:w="11907" w:type="dxa"/>
            <w:gridSpan w:val="6"/>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B4BA0" w:rsidRDefault="001B4BA0">
            <w:pPr>
              <w:autoSpaceDE w:val="0"/>
              <w:autoSpaceDN w:val="0"/>
              <w:adjustRightInd w:val="0"/>
              <w:jc w:val="center"/>
              <w:rPr>
                <w:rFonts w:ascii="Arial" w:eastAsia="Calibri" w:hAnsi="Arial" w:cs="Arial"/>
                <w:color w:val="000000"/>
              </w:rPr>
            </w:pPr>
            <w:r>
              <w:rPr>
                <w:rFonts w:ascii="Arial" w:eastAsia="Calibri" w:hAnsi="Arial" w:cs="Arial"/>
                <w:color w:val="000000"/>
              </w:rPr>
              <w:t>Расходы  (тыс. рублей)</w:t>
            </w:r>
          </w:p>
        </w:tc>
      </w:tr>
      <w:tr w:rsidR="001B4BA0" w:rsidTr="001B4BA0">
        <w:trPr>
          <w:cantSplit/>
          <w:trHeight w:hRule="exact" w:val="292"/>
        </w:trPr>
        <w:tc>
          <w:tcPr>
            <w:tcW w:w="3545" w:type="dxa"/>
            <w:vMerge/>
            <w:tcBorders>
              <w:top w:val="single" w:sz="2" w:space="0" w:color="000000"/>
              <w:left w:val="single" w:sz="2" w:space="0" w:color="000000"/>
              <w:bottom w:val="single" w:sz="2" w:space="0" w:color="000000"/>
              <w:right w:val="single" w:sz="2" w:space="0" w:color="000000"/>
            </w:tcBorders>
            <w:vAlign w:val="center"/>
            <w:hideMark/>
          </w:tcPr>
          <w:p w:rsidR="001B4BA0" w:rsidRDefault="001B4BA0">
            <w:pPr>
              <w:rPr>
                <w:rFonts w:ascii="Arial" w:eastAsia="Calibri" w:hAnsi="Arial" w:cs="Arial"/>
                <w:color w:val="000000"/>
              </w:rPr>
            </w:pPr>
          </w:p>
        </w:tc>
        <w:tc>
          <w:tcPr>
            <w:tcW w:w="396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B4BA0" w:rsidRDefault="001B4BA0">
            <w:pPr>
              <w:autoSpaceDE w:val="0"/>
              <w:autoSpaceDN w:val="0"/>
              <w:adjustRightInd w:val="0"/>
              <w:jc w:val="center"/>
              <w:rPr>
                <w:rFonts w:ascii="Arial" w:eastAsia="Calibri" w:hAnsi="Arial" w:cs="Arial"/>
                <w:color w:val="000000"/>
              </w:rPr>
            </w:pPr>
            <w:r>
              <w:rPr>
                <w:rFonts w:ascii="Arial" w:eastAsia="Calibri" w:hAnsi="Arial" w:cs="Arial"/>
                <w:color w:val="000000"/>
              </w:rPr>
              <w:t>Всего</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B4BA0" w:rsidRDefault="001B4BA0">
            <w:pPr>
              <w:autoSpaceDE w:val="0"/>
              <w:autoSpaceDN w:val="0"/>
              <w:adjustRightInd w:val="0"/>
              <w:jc w:val="center"/>
              <w:rPr>
                <w:rFonts w:ascii="Arial" w:eastAsia="Calibri" w:hAnsi="Arial" w:cs="Arial"/>
                <w:color w:val="000000"/>
              </w:rPr>
            </w:pPr>
            <w:r>
              <w:rPr>
                <w:rFonts w:ascii="Arial" w:eastAsia="Calibri" w:hAnsi="Arial" w:cs="Arial"/>
                <w:color w:val="000000"/>
              </w:rPr>
              <w:t>2020</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B4BA0" w:rsidRDefault="001B4BA0">
            <w:pPr>
              <w:autoSpaceDE w:val="0"/>
              <w:autoSpaceDN w:val="0"/>
              <w:adjustRightInd w:val="0"/>
              <w:jc w:val="center"/>
              <w:rPr>
                <w:rFonts w:ascii="Arial" w:eastAsia="Calibri" w:hAnsi="Arial" w:cs="Arial"/>
                <w:color w:val="000000"/>
              </w:rPr>
            </w:pPr>
            <w:r>
              <w:rPr>
                <w:rFonts w:ascii="Arial" w:eastAsia="Calibri" w:hAnsi="Arial" w:cs="Arial"/>
                <w:color w:val="000000"/>
              </w:rPr>
              <w:t>2021</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B4BA0" w:rsidRDefault="001B4BA0">
            <w:pPr>
              <w:autoSpaceDE w:val="0"/>
              <w:autoSpaceDN w:val="0"/>
              <w:adjustRightInd w:val="0"/>
              <w:jc w:val="center"/>
              <w:rPr>
                <w:rFonts w:ascii="Arial" w:eastAsia="Calibri" w:hAnsi="Arial" w:cs="Arial"/>
                <w:color w:val="000000"/>
              </w:rPr>
            </w:pPr>
            <w:r>
              <w:rPr>
                <w:rFonts w:ascii="Arial" w:eastAsia="Calibri" w:hAnsi="Arial" w:cs="Arial"/>
                <w:color w:val="000000"/>
              </w:rPr>
              <w:t>2022</w:t>
            </w:r>
          </w:p>
        </w:tc>
        <w:tc>
          <w:tcPr>
            <w:tcW w:w="156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B4BA0" w:rsidRDefault="001B4BA0">
            <w:pPr>
              <w:autoSpaceDE w:val="0"/>
              <w:autoSpaceDN w:val="0"/>
              <w:adjustRightInd w:val="0"/>
              <w:jc w:val="center"/>
              <w:rPr>
                <w:rFonts w:ascii="Arial" w:eastAsia="Calibri" w:hAnsi="Arial" w:cs="Arial"/>
                <w:color w:val="000000"/>
              </w:rPr>
            </w:pPr>
            <w:r>
              <w:rPr>
                <w:rFonts w:ascii="Arial" w:eastAsia="Calibri" w:hAnsi="Arial" w:cs="Arial"/>
                <w:color w:val="000000"/>
              </w:rPr>
              <w:t>2023</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B4BA0" w:rsidRDefault="001B4BA0">
            <w:pPr>
              <w:autoSpaceDE w:val="0"/>
              <w:autoSpaceDN w:val="0"/>
              <w:adjustRightInd w:val="0"/>
              <w:jc w:val="center"/>
              <w:rPr>
                <w:rFonts w:ascii="Arial" w:eastAsia="Calibri" w:hAnsi="Arial" w:cs="Arial"/>
                <w:color w:val="000000"/>
              </w:rPr>
            </w:pPr>
            <w:r>
              <w:rPr>
                <w:rFonts w:ascii="Arial" w:eastAsia="Calibri" w:hAnsi="Arial" w:cs="Arial"/>
                <w:color w:val="000000"/>
              </w:rPr>
              <w:t>2024</w:t>
            </w:r>
          </w:p>
        </w:tc>
      </w:tr>
      <w:tr w:rsidR="001B4BA0" w:rsidTr="001B4BA0">
        <w:trPr>
          <w:cantSplit/>
          <w:trHeight w:hRule="exact" w:val="419"/>
        </w:trPr>
        <w:tc>
          <w:tcPr>
            <w:tcW w:w="354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B4BA0" w:rsidRDefault="001B4BA0">
            <w:pPr>
              <w:pStyle w:val="ConsPlusNormal0"/>
              <w:ind w:firstLine="0"/>
              <w:rPr>
                <w:sz w:val="24"/>
                <w:szCs w:val="24"/>
              </w:rPr>
            </w:pPr>
            <w:r>
              <w:rPr>
                <w:sz w:val="24"/>
                <w:szCs w:val="24"/>
              </w:rPr>
              <w:t>Средства Федерального бюджета</w:t>
            </w:r>
          </w:p>
        </w:tc>
        <w:tc>
          <w:tcPr>
            <w:tcW w:w="396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8 693,00</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1 726,00</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7,00</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2 320,00</w:t>
            </w:r>
          </w:p>
        </w:tc>
        <w:tc>
          <w:tcPr>
            <w:tcW w:w="156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2 320,00</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2 320,00</w:t>
            </w:r>
          </w:p>
        </w:tc>
      </w:tr>
      <w:tr w:rsidR="001B4BA0" w:rsidTr="001B4BA0">
        <w:trPr>
          <w:cantSplit/>
          <w:trHeight w:hRule="exact" w:val="419"/>
        </w:trPr>
        <w:tc>
          <w:tcPr>
            <w:tcW w:w="354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B4BA0" w:rsidRDefault="001B4BA0">
            <w:pPr>
              <w:pStyle w:val="ConsPlusNormal0"/>
              <w:ind w:firstLine="0"/>
              <w:rPr>
                <w:sz w:val="24"/>
                <w:szCs w:val="24"/>
              </w:rPr>
            </w:pPr>
            <w:r>
              <w:rPr>
                <w:sz w:val="24"/>
                <w:szCs w:val="24"/>
              </w:rPr>
              <w:t>Средства бюджета Московской области</w:t>
            </w:r>
          </w:p>
        </w:tc>
        <w:tc>
          <w:tcPr>
            <w:tcW w:w="396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B4BA0" w:rsidRDefault="001B4BA0">
            <w:pPr>
              <w:jc w:val="center"/>
              <w:rPr>
                <w:rFonts w:ascii="Arial" w:hAnsi="Arial" w:cs="Arial"/>
              </w:rPr>
            </w:pPr>
            <w:r>
              <w:rPr>
                <w:rFonts w:ascii="Arial" w:hAnsi="Arial" w:cs="Arial"/>
                <w:bCs/>
                <w:color w:val="000000"/>
              </w:rPr>
              <w:t>0,00</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B4BA0" w:rsidRDefault="001B4BA0">
            <w:pPr>
              <w:jc w:val="center"/>
              <w:rPr>
                <w:rFonts w:ascii="Arial" w:hAnsi="Arial" w:cs="Arial"/>
              </w:rPr>
            </w:pPr>
            <w:r>
              <w:rPr>
                <w:rFonts w:ascii="Arial" w:hAnsi="Arial" w:cs="Arial"/>
                <w:bCs/>
                <w:color w:val="000000"/>
              </w:rPr>
              <w:t>0,00</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B4BA0" w:rsidRDefault="001B4BA0">
            <w:pPr>
              <w:jc w:val="center"/>
              <w:rPr>
                <w:rFonts w:ascii="Arial" w:hAnsi="Arial" w:cs="Arial"/>
              </w:rPr>
            </w:pPr>
            <w:r>
              <w:rPr>
                <w:rFonts w:ascii="Arial" w:hAnsi="Arial" w:cs="Arial"/>
                <w:bCs/>
                <w:color w:val="000000"/>
              </w:rPr>
              <w:t>0,00</w:t>
            </w:r>
          </w:p>
        </w:tc>
        <w:tc>
          <w:tcPr>
            <w:tcW w:w="156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B4BA0" w:rsidRDefault="001B4BA0">
            <w:pPr>
              <w:jc w:val="center"/>
              <w:rPr>
                <w:rFonts w:ascii="Arial" w:hAnsi="Arial" w:cs="Arial"/>
              </w:rPr>
            </w:pPr>
            <w:r>
              <w:rPr>
                <w:rFonts w:ascii="Arial" w:hAnsi="Arial" w:cs="Arial"/>
                <w:bCs/>
                <w:color w:val="000000"/>
              </w:rPr>
              <w:t>0,00</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B4BA0" w:rsidRDefault="001B4BA0">
            <w:pPr>
              <w:jc w:val="center"/>
              <w:rPr>
                <w:rFonts w:ascii="Arial" w:hAnsi="Arial" w:cs="Arial"/>
              </w:rPr>
            </w:pPr>
            <w:r>
              <w:rPr>
                <w:rFonts w:ascii="Arial" w:hAnsi="Arial" w:cs="Arial"/>
                <w:bCs/>
                <w:color w:val="000000"/>
              </w:rPr>
              <w:t>0,00</w:t>
            </w:r>
          </w:p>
        </w:tc>
      </w:tr>
      <w:tr w:rsidR="001B4BA0" w:rsidTr="001B4BA0">
        <w:trPr>
          <w:cantSplit/>
          <w:trHeight w:hRule="exact" w:val="1003"/>
        </w:trPr>
        <w:tc>
          <w:tcPr>
            <w:tcW w:w="354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B4BA0" w:rsidRDefault="001B4BA0">
            <w:pPr>
              <w:pStyle w:val="ConsPlusNormal0"/>
              <w:ind w:firstLine="0"/>
              <w:rPr>
                <w:sz w:val="24"/>
                <w:szCs w:val="24"/>
              </w:rPr>
            </w:pPr>
            <w:r>
              <w:rPr>
                <w:sz w:val="24"/>
                <w:szCs w:val="24"/>
              </w:rPr>
              <w:t>Средства бюджета городского округа Люберцы  Московской области</w:t>
            </w:r>
          </w:p>
        </w:tc>
        <w:tc>
          <w:tcPr>
            <w:tcW w:w="396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267 999,48</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54 239,80</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53 439,92</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53 439,92</w:t>
            </w:r>
          </w:p>
        </w:tc>
        <w:tc>
          <w:tcPr>
            <w:tcW w:w="156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53 439,92</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53 439,92</w:t>
            </w:r>
          </w:p>
        </w:tc>
      </w:tr>
      <w:tr w:rsidR="001B4BA0" w:rsidTr="001B4BA0">
        <w:trPr>
          <w:cantSplit/>
          <w:trHeight w:hRule="exact" w:val="419"/>
        </w:trPr>
        <w:tc>
          <w:tcPr>
            <w:tcW w:w="354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B4BA0" w:rsidRDefault="001B4BA0">
            <w:pPr>
              <w:pStyle w:val="ConsPlusNormal0"/>
              <w:ind w:firstLine="0"/>
              <w:rPr>
                <w:sz w:val="24"/>
                <w:szCs w:val="24"/>
              </w:rPr>
            </w:pPr>
            <w:r>
              <w:rPr>
                <w:sz w:val="24"/>
                <w:szCs w:val="24"/>
              </w:rPr>
              <w:t>Внебюджетные источники</w:t>
            </w:r>
          </w:p>
        </w:tc>
        <w:tc>
          <w:tcPr>
            <w:tcW w:w="396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142 530,25</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28 506,05</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28 506,05</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28 506,05</w:t>
            </w:r>
          </w:p>
        </w:tc>
        <w:tc>
          <w:tcPr>
            <w:tcW w:w="156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28 506,05</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28 506,05</w:t>
            </w:r>
          </w:p>
        </w:tc>
      </w:tr>
      <w:tr w:rsidR="001B4BA0" w:rsidTr="001B4BA0">
        <w:trPr>
          <w:cantSplit/>
          <w:trHeight w:hRule="exact" w:val="272"/>
        </w:trPr>
        <w:tc>
          <w:tcPr>
            <w:tcW w:w="354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B4BA0" w:rsidRDefault="001B4BA0">
            <w:pPr>
              <w:pStyle w:val="ConsPlusNormal0"/>
              <w:ind w:firstLine="0"/>
              <w:rPr>
                <w:sz w:val="24"/>
                <w:szCs w:val="24"/>
              </w:rPr>
            </w:pPr>
            <w:r>
              <w:rPr>
                <w:sz w:val="24"/>
                <w:szCs w:val="24"/>
              </w:rPr>
              <w:t>Всего, в том числе по годам:</w:t>
            </w:r>
          </w:p>
        </w:tc>
        <w:tc>
          <w:tcPr>
            <w:tcW w:w="396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419 222,73</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84 471,85</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81 952,97</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84 265,97</w:t>
            </w:r>
          </w:p>
        </w:tc>
        <w:tc>
          <w:tcPr>
            <w:tcW w:w="156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84 265,97</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84 265,97</w:t>
            </w:r>
          </w:p>
        </w:tc>
      </w:tr>
      <w:tr w:rsidR="001B4BA0" w:rsidTr="001B4BA0">
        <w:trPr>
          <w:cantSplit/>
          <w:trHeight w:hRule="exact" w:val="8648"/>
        </w:trPr>
        <w:tc>
          <w:tcPr>
            <w:tcW w:w="354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B4BA0" w:rsidRDefault="001B4BA0">
            <w:pPr>
              <w:autoSpaceDE w:val="0"/>
              <w:autoSpaceDN w:val="0"/>
              <w:adjustRightInd w:val="0"/>
              <w:rPr>
                <w:rFonts w:ascii="Arial" w:eastAsia="Calibri" w:hAnsi="Arial" w:cs="Arial"/>
                <w:color w:val="000000"/>
              </w:rPr>
            </w:pPr>
            <w:r>
              <w:rPr>
                <w:rFonts w:ascii="Arial" w:eastAsia="Calibri" w:hAnsi="Arial" w:cs="Arial"/>
                <w:color w:val="000000"/>
              </w:rPr>
              <w:lastRenderedPageBreak/>
              <w:t>Целевые показатели муниципальной программы</w:t>
            </w:r>
          </w:p>
        </w:tc>
        <w:tc>
          <w:tcPr>
            <w:tcW w:w="11907" w:type="dxa"/>
            <w:gridSpan w:val="6"/>
            <w:tcBorders>
              <w:top w:val="single" w:sz="2" w:space="0" w:color="000000"/>
              <w:left w:val="single" w:sz="2" w:space="0" w:color="000000"/>
              <w:bottom w:val="single" w:sz="2" w:space="0" w:color="000000"/>
              <w:right w:val="single" w:sz="2" w:space="0" w:color="000000"/>
            </w:tcBorders>
            <w:shd w:val="clear" w:color="auto" w:fill="FFFFFF"/>
          </w:tcPr>
          <w:p w:rsidR="001B4BA0" w:rsidRDefault="001B4BA0">
            <w:pPr>
              <w:autoSpaceDE w:val="0"/>
              <w:autoSpaceDN w:val="0"/>
              <w:adjustRightInd w:val="0"/>
              <w:rPr>
                <w:rFonts w:ascii="Arial" w:eastAsia="Calibri" w:hAnsi="Arial" w:cs="Arial"/>
                <w:b/>
                <w:color w:val="000000"/>
              </w:rPr>
            </w:pPr>
            <w:r>
              <w:rPr>
                <w:rFonts w:ascii="Arial" w:eastAsia="Calibri" w:hAnsi="Arial" w:cs="Arial"/>
                <w:color w:val="000000"/>
              </w:rPr>
              <w:t xml:space="preserve">Подпрограмма </w:t>
            </w:r>
            <w:r>
              <w:rPr>
                <w:rFonts w:ascii="Arial" w:eastAsia="Calibri" w:hAnsi="Arial" w:cs="Arial"/>
                <w:color w:val="000000"/>
                <w:lang w:val="en-US"/>
              </w:rPr>
              <w:t>I</w:t>
            </w:r>
            <w:r>
              <w:rPr>
                <w:rFonts w:ascii="Arial" w:eastAsia="Calibri" w:hAnsi="Arial" w:cs="Arial"/>
                <w:color w:val="000000"/>
              </w:rPr>
              <w:t xml:space="preserve"> «Развитие системы информирования населения о деятельности органов местного самоуправления Московской области, создание доступной современной </w:t>
            </w:r>
            <w:proofErr w:type="spellStart"/>
            <w:r>
              <w:rPr>
                <w:rFonts w:ascii="Arial" w:eastAsia="Calibri" w:hAnsi="Arial" w:cs="Arial"/>
                <w:color w:val="000000"/>
              </w:rPr>
              <w:t>медиасреды</w:t>
            </w:r>
            <w:proofErr w:type="spellEnd"/>
            <w:r>
              <w:rPr>
                <w:rFonts w:ascii="Arial" w:eastAsia="Calibri" w:hAnsi="Arial" w:cs="Arial"/>
                <w:color w:val="000000"/>
              </w:rPr>
              <w:t>»:</w:t>
            </w:r>
          </w:p>
          <w:p w:rsidR="001B4BA0" w:rsidRDefault="001B4BA0">
            <w:pPr>
              <w:autoSpaceDE w:val="0"/>
              <w:autoSpaceDN w:val="0"/>
              <w:adjustRightInd w:val="0"/>
              <w:rPr>
                <w:rFonts w:ascii="Arial" w:hAnsi="Arial" w:cs="Arial"/>
              </w:rPr>
            </w:pPr>
            <w:r>
              <w:rPr>
                <w:rFonts w:ascii="Arial" w:hAnsi="Arial" w:cs="Arial"/>
              </w:rPr>
              <w:t>1.</w:t>
            </w:r>
            <w:r>
              <w:rPr>
                <w:rFonts w:ascii="Arial" w:hAnsi="Arial" w:cs="Arial"/>
                <w:b/>
              </w:rPr>
              <w:t xml:space="preserve"> </w:t>
            </w:r>
            <w:r>
              <w:rPr>
                <w:rFonts w:ascii="Arial" w:hAnsi="Arial" w:cs="Arial"/>
              </w:rPr>
              <w:t>Информирование населения через СМИ – 149,25  % к моменту реализации программы.</w:t>
            </w:r>
          </w:p>
          <w:p w:rsidR="001B4BA0" w:rsidRDefault="001B4BA0">
            <w:pPr>
              <w:autoSpaceDE w:val="0"/>
              <w:autoSpaceDN w:val="0"/>
              <w:adjustRightInd w:val="0"/>
              <w:rPr>
                <w:rFonts w:ascii="Arial" w:hAnsi="Arial" w:cs="Arial"/>
              </w:rPr>
            </w:pPr>
            <w:r>
              <w:rPr>
                <w:rFonts w:ascii="Arial" w:hAnsi="Arial" w:cs="Arial"/>
              </w:rPr>
              <w:t xml:space="preserve">2. Уровень информированности населения в социальных сетях – 8 баллов к моменту реализации программы. </w:t>
            </w:r>
          </w:p>
          <w:p w:rsidR="001B4BA0" w:rsidRDefault="001B4BA0">
            <w:pPr>
              <w:autoSpaceDE w:val="0"/>
              <w:autoSpaceDN w:val="0"/>
              <w:adjustRightInd w:val="0"/>
              <w:rPr>
                <w:rFonts w:ascii="Arial" w:hAnsi="Arial" w:cs="Arial"/>
              </w:rPr>
            </w:pPr>
            <w:r>
              <w:rPr>
                <w:rFonts w:ascii="Arial" w:hAnsi="Arial" w:cs="Arial"/>
              </w:rPr>
              <w:t>3. Наличие незаконных рекламных конструкций, установленных на территории муниципального образования - 0 % к моменту реализации программы.</w:t>
            </w:r>
          </w:p>
          <w:p w:rsidR="001B4BA0" w:rsidRDefault="001B4BA0">
            <w:pPr>
              <w:autoSpaceDE w:val="0"/>
              <w:autoSpaceDN w:val="0"/>
              <w:adjustRightInd w:val="0"/>
              <w:rPr>
                <w:rFonts w:ascii="Arial" w:hAnsi="Arial" w:cs="Arial"/>
              </w:rPr>
            </w:pPr>
            <w:r>
              <w:rPr>
                <w:rFonts w:ascii="Arial" w:hAnsi="Arial" w:cs="Arial"/>
              </w:rPr>
              <w:t>4. Наличие  задолженности  в муниципальный бюджет по платежам за установку и эксплуатацию рекламных конструкций - 0 % к моменту реализации программы.</w:t>
            </w:r>
          </w:p>
          <w:p w:rsidR="001B4BA0" w:rsidRDefault="001B4BA0">
            <w:pPr>
              <w:autoSpaceDE w:val="0"/>
              <w:autoSpaceDN w:val="0"/>
              <w:adjustRightInd w:val="0"/>
              <w:rPr>
                <w:rFonts w:ascii="Arial" w:hAnsi="Arial" w:cs="Arial"/>
              </w:rPr>
            </w:pPr>
          </w:p>
          <w:p w:rsidR="001B4BA0" w:rsidRDefault="001B4BA0">
            <w:pPr>
              <w:autoSpaceDE w:val="0"/>
              <w:autoSpaceDN w:val="0"/>
              <w:adjustRightInd w:val="0"/>
              <w:rPr>
                <w:rFonts w:ascii="Arial" w:eastAsia="Calibri" w:hAnsi="Arial" w:cs="Arial"/>
                <w:color w:val="000000"/>
              </w:rPr>
            </w:pPr>
            <w:r>
              <w:rPr>
                <w:rFonts w:ascii="Arial" w:eastAsia="Calibri" w:hAnsi="Arial" w:cs="Arial"/>
                <w:color w:val="000000"/>
              </w:rPr>
              <w:t xml:space="preserve">Подпрограмма </w:t>
            </w:r>
            <w:r>
              <w:rPr>
                <w:rFonts w:ascii="Arial" w:eastAsia="Calibri" w:hAnsi="Arial" w:cs="Arial"/>
                <w:color w:val="000000"/>
                <w:lang w:val="en-US"/>
              </w:rPr>
              <w:t>IV</w:t>
            </w:r>
            <w:r>
              <w:rPr>
                <w:rFonts w:ascii="Arial" w:eastAsia="Calibri" w:hAnsi="Arial" w:cs="Arial"/>
                <w:color w:val="000000"/>
              </w:rPr>
              <w:t xml:space="preserve"> «</w:t>
            </w:r>
            <w:r>
              <w:rPr>
                <w:rFonts w:ascii="Arial" w:hAnsi="Arial" w:cs="Arial"/>
              </w:rPr>
              <w:t>Молодежь Подмосковья</w:t>
            </w:r>
            <w:r>
              <w:rPr>
                <w:rFonts w:ascii="Arial" w:eastAsia="Calibri" w:hAnsi="Arial" w:cs="Arial"/>
                <w:color w:val="000000"/>
              </w:rPr>
              <w:t>»:</w:t>
            </w:r>
          </w:p>
          <w:p w:rsidR="001B4BA0" w:rsidRDefault="001B4BA0">
            <w:pPr>
              <w:autoSpaceDE w:val="0"/>
              <w:autoSpaceDN w:val="0"/>
              <w:adjustRightInd w:val="0"/>
              <w:rPr>
                <w:rFonts w:ascii="Arial" w:hAnsi="Arial" w:cs="Arial"/>
              </w:rPr>
            </w:pPr>
            <w:r>
              <w:rPr>
                <w:rFonts w:ascii="Arial" w:hAnsi="Arial" w:cs="Arial"/>
              </w:rPr>
              <w:t>5. Доля граждан, вовлеченных в добровольческую деятельность - 20 %  к моменту реализации программы.</w:t>
            </w:r>
          </w:p>
          <w:p w:rsidR="001B4BA0" w:rsidRDefault="001B4BA0">
            <w:pPr>
              <w:autoSpaceDE w:val="0"/>
              <w:autoSpaceDN w:val="0"/>
              <w:adjustRightInd w:val="0"/>
              <w:rPr>
                <w:rFonts w:ascii="Arial" w:hAnsi="Arial" w:cs="Arial"/>
              </w:rPr>
            </w:pPr>
            <w:r>
              <w:rPr>
                <w:rFonts w:ascii="Arial" w:hAnsi="Arial" w:cs="Arial"/>
              </w:rPr>
              <w:t>6. Доля молодежи, задействованной в мероприятиях по вовлечению в творческую деятельность, от общего числа молодежи в Московской области – 45 %  к моменту реализации программы.</w:t>
            </w:r>
          </w:p>
          <w:p w:rsidR="001B4BA0" w:rsidRDefault="001B4BA0">
            <w:pPr>
              <w:autoSpaceDE w:val="0"/>
              <w:autoSpaceDN w:val="0"/>
              <w:adjustRightInd w:val="0"/>
              <w:rPr>
                <w:rFonts w:ascii="Arial" w:hAnsi="Arial" w:cs="Arial"/>
              </w:rPr>
            </w:pPr>
            <w:r>
              <w:rPr>
                <w:rFonts w:ascii="Arial" w:hAnsi="Arial" w:cs="Arial"/>
              </w:rPr>
              <w:t>7. Доля студентов, вовлеченных в клубное студенческое движение, от общего числа студентов Московской области - 32 %  к моменту реализации программы.</w:t>
            </w:r>
          </w:p>
          <w:p w:rsidR="001B4BA0" w:rsidRDefault="001B4BA0">
            <w:pPr>
              <w:autoSpaceDE w:val="0"/>
              <w:autoSpaceDN w:val="0"/>
              <w:adjustRightInd w:val="0"/>
              <w:rPr>
                <w:rFonts w:ascii="Arial" w:hAnsi="Arial" w:cs="Arial"/>
              </w:rPr>
            </w:pPr>
            <w:r>
              <w:rPr>
                <w:rFonts w:ascii="Arial" w:hAnsi="Arial" w:cs="Arial"/>
              </w:rPr>
              <w:t>8. Численность обучающихся, вовлеченных в деятельность общественных объединений на базе образовательных организаций общего образования, среднего и высшего профессионального образования - 7 %  к моменту реализации программы.</w:t>
            </w:r>
          </w:p>
          <w:p w:rsidR="001B4BA0" w:rsidRDefault="001B4BA0">
            <w:pPr>
              <w:autoSpaceDE w:val="0"/>
              <w:autoSpaceDN w:val="0"/>
              <w:adjustRightInd w:val="0"/>
              <w:rPr>
                <w:rFonts w:ascii="Arial" w:hAnsi="Arial" w:cs="Arial"/>
              </w:rPr>
            </w:pPr>
            <w:r>
              <w:rPr>
                <w:rFonts w:ascii="Arial" w:hAnsi="Arial" w:cs="Arial"/>
              </w:rPr>
              <w:t>9. Доля молодых граждан, принимающих участие в мероприятиях по гражданско-патриотическому, духовно-нравственному воспитанию, к общему числу молодых граждан - 22 %  к моменту реализации программы.</w:t>
            </w:r>
          </w:p>
          <w:p w:rsidR="001B4BA0" w:rsidRDefault="001B4BA0">
            <w:pPr>
              <w:autoSpaceDE w:val="0"/>
              <w:autoSpaceDN w:val="0"/>
              <w:adjustRightInd w:val="0"/>
              <w:rPr>
                <w:rFonts w:ascii="Arial" w:hAnsi="Arial" w:cs="Arial"/>
              </w:rPr>
            </w:pPr>
            <w:r>
              <w:rPr>
                <w:rFonts w:ascii="Arial" w:hAnsi="Arial" w:cs="Arial"/>
              </w:rPr>
              <w:t>10. Доля молодых граждан охваченных мероприятиями МУ «Молодежный клуб» городского  округа Люберцы Московской области - 14 %  к моменту реализации программы.</w:t>
            </w:r>
          </w:p>
          <w:p w:rsidR="001B4BA0" w:rsidRDefault="001B4BA0">
            <w:pPr>
              <w:autoSpaceDE w:val="0"/>
              <w:autoSpaceDN w:val="0"/>
              <w:adjustRightInd w:val="0"/>
              <w:rPr>
                <w:rFonts w:ascii="Arial" w:hAnsi="Arial" w:cs="Arial"/>
              </w:rPr>
            </w:pPr>
          </w:p>
          <w:p w:rsidR="001B4BA0" w:rsidRDefault="001B4BA0">
            <w:pPr>
              <w:autoSpaceDE w:val="0"/>
              <w:autoSpaceDN w:val="0"/>
              <w:adjustRightInd w:val="0"/>
              <w:rPr>
                <w:rFonts w:ascii="Arial" w:eastAsia="Calibri" w:hAnsi="Arial" w:cs="Arial"/>
                <w:color w:val="000000"/>
              </w:rPr>
            </w:pPr>
            <w:r>
              <w:rPr>
                <w:rFonts w:ascii="Arial" w:eastAsia="Calibri" w:hAnsi="Arial" w:cs="Arial"/>
                <w:color w:val="000000"/>
              </w:rPr>
              <w:t xml:space="preserve">Подпрограмма </w:t>
            </w:r>
            <w:r>
              <w:rPr>
                <w:rFonts w:ascii="Arial" w:eastAsia="Calibri" w:hAnsi="Arial" w:cs="Arial"/>
                <w:color w:val="000000"/>
                <w:lang w:val="en-US"/>
              </w:rPr>
              <w:t>VI</w:t>
            </w:r>
            <w:r>
              <w:rPr>
                <w:rFonts w:ascii="Arial" w:eastAsia="Calibri" w:hAnsi="Arial" w:cs="Arial"/>
                <w:color w:val="000000"/>
              </w:rPr>
              <w:t xml:space="preserve"> «Развитие туризма в Московской области»: </w:t>
            </w:r>
          </w:p>
          <w:p w:rsidR="001B4BA0" w:rsidRDefault="001B4BA0">
            <w:pPr>
              <w:autoSpaceDE w:val="0"/>
              <w:autoSpaceDN w:val="0"/>
              <w:adjustRightInd w:val="0"/>
              <w:rPr>
                <w:rFonts w:ascii="Arial" w:hAnsi="Arial" w:cs="Arial"/>
              </w:rPr>
            </w:pPr>
            <w:r>
              <w:rPr>
                <w:rFonts w:ascii="Arial" w:hAnsi="Arial" w:cs="Arial"/>
              </w:rPr>
              <w:t>11.</w:t>
            </w:r>
            <w:r>
              <w:rPr>
                <w:rFonts w:ascii="Arial" w:hAnsi="Arial" w:cs="Arial"/>
                <w:color w:val="000000"/>
              </w:rPr>
              <w:t xml:space="preserve"> Туристический поток в Московскую область – </w:t>
            </w:r>
            <w:r>
              <w:rPr>
                <w:rFonts w:ascii="Arial" w:hAnsi="Arial" w:cs="Arial"/>
              </w:rPr>
              <w:t>0,034  млн. человек  к моменту реализации программы.</w:t>
            </w:r>
          </w:p>
          <w:p w:rsidR="001B4BA0" w:rsidRDefault="001B4BA0">
            <w:pPr>
              <w:autoSpaceDE w:val="0"/>
              <w:autoSpaceDN w:val="0"/>
              <w:adjustRightInd w:val="0"/>
              <w:rPr>
                <w:rFonts w:ascii="Arial" w:hAnsi="Arial" w:cs="Arial"/>
                <w:color w:val="000000"/>
              </w:rPr>
            </w:pPr>
            <w:r>
              <w:rPr>
                <w:rFonts w:ascii="Arial" w:hAnsi="Arial" w:cs="Arial"/>
                <w:color w:val="000000"/>
              </w:rPr>
              <w:t>12. Численность мест, в коллективных средствах размещения – 4,0  тыс. человек к моменту реализации программы</w:t>
            </w:r>
          </w:p>
          <w:p w:rsidR="001B4BA0" w:rsidRDefault="001B4BA0">
            <w:pPr>
              <w:autoSpaceDE w:val="0"/>
              <w:autoSpaceDN w:val="0"/>
              <w:adjustRightInd w:val="0"/>
              <w:rPr>
                <w:rFonts w:ascii="Arial" w:hAnsi="Arial" w:cs="Arial"/>
              </w:rPr>
            </w:pPr>
            <w:r>
              <w:rPr>
                <w:rFonts w:ascii="Arial" w:hAnsi="Arial" w:cs="Arial"/>
              </w:rPr>
              <w:t>13. Экскурсионный поток в Московскую область – 35,50  тыс. человек к моменту реализации программы.</w:t>
            </w:r>
          </w:p>
          <w:p w:rsidR="001B4BA0" w:rsidRDefault="001B4BA0">
            <w:pPr>
              <w:autoSpaceDE w:val="0"/>
              <w:autoSpaceDN w:val="0"/>
              <w:adjustRightInd w:val="0"/>
              <w:rPr>
                <w:rFonts w:ascii="Arial" w:hAnsi="Arial" w:cs="Arial"/>
              </w:rPr>
            </w:pPr>
          </w:p>
          <w:p w:rsidR="001B4BA0" w:rsidRDefault="001B4BA0">
            <w:pPr>
              <w:autoSpaceDE w:val="0"/>
              <w:autoSpaceDN w:val="0"/>
              <w:adjustRightInd w:val="0"/>
              <w:rPr>
                <w:rFonts w:ascii="Arial" w:hAnsi="Arial" w:cs="Arial"/>
              </w:rPr>
            </w:pPr>
          </w:p>
        </w:tc>
      </w:tr>
    </w:tbl>
    <w:p w:rsidR="001B4BA0" w:rsidRDefault="001B4BA0" w:rsidP="001B4BA0">
      <w:pPr>
        <w:jc w:val="center"/>
        <w:rPr>
          <w:rFonts w:ascii="Arial" w:eastAsia="Calibri" w:hAnsi="Arial" w:cs="Arial"/>
          <w:b/>
          <w:color w:val="000000"/>
        </w:rPr>
      </w:pPr>
    </w:p>
    <w:p w:rsidR="001B4BA0" w:rsidRDefault="001B4BA0" w:rsidP="001B4BA0">
      <w:pPr>
        <w:pStyle w:val="ConsPlusTitle"/>
        <w:jc w:val="center"/>
        <w:outlineLvl w:val="1"/>
        <w:rPr>
          <w:rFonts w:ascii="Arial" w:hAnsi="Arial" w:cs="Arial"/>
          <w:sz w:val="24"/>
          <w:szCs w:val="24"/>
        </w:rPr>
      </w:pPr>
      <w:r>
        <w:rPr>
          <w:rFonts w:ascii="Arial" w:hAnsi="Arial" w:cs="Arial"/>
          <w:sz w:val="24"/>
          <w:szCs w:val="24"/>
        </w:rPr>
        <w:t>1. Общая характеристика сферы реализации муниципальной программы «Развитие институтов гражданского общества,</w:t>
      </w:r>
    </w:p>
    <w:p w:rsidR="001B4BA0" w:rsidRDefault="001B4BA0" w:rsidP="001B4BA0">
      <w:pPr>
        <w:pStyle w:val="ConsPlusTitle"/>
        <w:jc w:val="center"/>
        <w:rPr>
          <w:rFonts w:ascii="Arial" w:hAnsi="Arial" w:cs="Arial"/>
          <w:sz w:val="24"/>
          <w:szCs w:val="24"/>
        </w:rPr>
      </w:pPr>
      <w:r>
        <w:rPr>
          <w:rFonts w:ascii="Arial" w:hAnsi="Arial" w:cs="Arial"/>
          <w:sz w:val="24"/>
          <w:szCs w:val="24"/>
        </w:rPr>
        <w:t>повышение эффективности местного самоуправления и реализации молодежной политики».</w:t>
      </w:r>
    </w:p>
    <w:p w:rsidR="001B4BA0" w:rsidRDefault="001B4BA0" w:rsidP="001B4BA0">
      <w:pPr>
        <w:pStyle w:val="ConsPlusNormal0"/>
        <w:jc w:val="both"/>
        <w:rPr>
          <w:sz w:val="24"/>
          <w:szCs w:val="24"/>
        </w:rPr>
      </w:pPr>
    </w:p>
    <w:p w:rsidR="001B4BA0" w:rsidRDefault="001B4BA0" w:rsidP="001B4BA0">
      <w:pPr>
        <w:pStyle w:val="ConsPlusNormal0"/>
        <w:ind w:firstLine="540"/>
        <w:jc w:val="both"/>
        <w:rPr>
          <w:sz w:val="24"/>
          <w:szCs w:val="24"/>
        </w:rPr>
      </w:pPr>
      <w:r>
        <w:rPr>
          <w:sz w:val="24"/>
          <w:szCs w:val="24"/>
        </w:rPr>
        <w:t xml:space="preserve"> Открытость и прозрачность органов местного самоуправления городского округа Люберцы Московской области являются важнейшими показателями эффективности их функционирования, а также необходимым элементом осуществления постоянной и качественной связи между гражданским обществом и органами местного самоуправления.</w:t>
      </w:r>
    </w:p>
    <w:p w:rsidR="001B4BA0" w:rsidRDefault="001B4BA0" w:rsidP="001B4BA0">
      <w:pPr>
        <w:pStyle w:val="ConsPlusNormal0"/>
        <w:ind w:firstLine="540"/>
        <w:jc w:val="both"/>
        <w:rPr>
          <w:sz w:val="24"/>
          <w:szCs w:val="24"/>
        </w:rPr>
      </w:pPr>
      <w:r>
        <w:rPr>
          <w:sz w:val="24"/>
          <w:szCs w:val="24"/>
        </w:rPr>
        <w:t>Информационная прозрачность органов местного самоуправления включает в себя развитие системы информирования населения по основным вопросам социально-экономического развития городского округа Люберцы Московской области, в том числе посредством сети Интернет, развитие системы взаимодействия органов власти и институтов гражданского общества.</w:t>
      </w:r>
    </w:p>
    <w:p w:rsidR="001B4BA0" w:rsidRDefault="001B4BA0" w:rsidP="001B4BA0">
      <w:pPr>
        <w:pStyle w:val="msonormalmailrucssattributepostfix"/>
        <w:shd w:val="clear" w:color="auto" w:fill="FFFFFF"/>
        <w:spacing w:before="0" w:beforeAutospacing="0" w:after="0" w:afterAutospacing="0"/>
        <w:jc w:val="both"/>
        <w:rPr>
          <w:rFonts w:ascii="Arial" w:hAnsi="Arial" w:cs="Arial"/>
          <w:color w:val="000000"/>
          <w:shd w:val="clear" w:color="auto" w:fill="FFFFFF"/>
        </w:rPr>
      </w:pPr>
      <w:r>
        <w:rPr>
          <w:rFonts w:ascii="Arial" w:hAnsi="Arial" w:cs="Arial"/>
        </w:rPr>
        <w:lastRenderedPageBreak/>
        <w:t>Средства массовой информации, телекоммуникации, наружная реклама, организация издательской деятельности как совокупность отраслей влияют на экономическое развитие городского округа Люберцы Московской области.</w:t>
      </w:r>
      <w:r>
        <w:rPr>
          <w:rFonts w:ascii="Arial" w:hAnsi="Arial" w:cs="Arial"/>
          <w:color w:val="000000"/>
        </w:rPr>
        <w:t xml:space="preserve">  </w:t>
      </w:r>
      <w:proofErr w:type="gramStart"/>
      <w:r>
        <w:rPr>
          <w:rFonts w:ascii="Arial" w:hAnsi="Arial" w:cs="Arial"/>
          <w:color w:val="000000"/>
        </w:rPr>
        <w:t xml:space="preserve">Межнациональные и межконфессиональные отношения, воспитание гармоничных, всесторонне развитых, патриотичных и социально ответственных граждан, способных к успешной социализации и эффективной самореализации, конкурентоспособность туристического рынка </w:t>
      </w:r>
      <w:r>
        <w:rPr>
          <w:rFonts w:ascii="Arial" w:hAnsi="Arial" w:cs="Arial"/>
          <w:color w:val="000000"/>
          <w:spacing w:val="2"/>
          <w:shd w:val="clear" w:color="auto" w:fill="FFFFFF"/>
        </w:rPr>
        <w:t>городского округа Люберцы Московской области, удовлетворяющего потребности российских и иностранных граждан в качественных туристских услугах</w:t>
      </w:r>
      <w:r>
        <w:rPr>
          <w:rFonts w:ascii="Arial" w:hAnsi="Arial" w:cs="Arial"/>
          <w:color w:val="000000"/>
        </w:rPr>
        <w:t xml:space="preserve">  влияет на э</w:t>
      </w:r>
      <w:r>
        <w:rPr>
          <w:rFonts w:ascii="Arial" w:hAnsi="Arial" w:cs="Arial"/>
          <w:color w:val="000000"/>
          <w:shd w:val="clear" w:color="auto" w:fill="FFFFFF"/>
        </w:rPr>
        <w:t>кономическую, культурную и политическую жизнь городского округа Люберцы Московской области</w:t>
      </w:r>
      <w:r>
        <w:rPr>
          <w:rFonts w:ascii="Arial" w:hAnsi="Arial" w:cs="Arial"/>
          <w:color w:val="000000"/>
        </w:rPr>
        <w:t>.</w:t>
      </w:r>
      <w:proofErr w:type="gramEnd"/>
    </w:p>
    <w:p w:rsidR="001B4BA0" w:rsidRDefault="001B4BA0" w:rsidP="001B4BA0">
      <w:pPr>
        <w:pStyle w:val="ConsPlusNormal0"/>
        <w:adjustRightInd/>
        <w:spacing w:line="276" w:lineRule="auto"/>
        <w:ind w:firstLine="0"/>
        <w:jc w:val="both"/>
        <w:rPr>
          <w:sz w:val="24"/>
          <w:szCs w:val="24"/>
        </w:rPr>
      </w:pPr>
      <w:r>
        <w:rPr>
          <w:sz w:val="24"/>
          <w:szCs w:val="24"/>
        </w:rPr>
        <w:t xml:space="preserve">         В городском округе Люберцы Московской области зарегистрированы общественные организаций, а также действуют объединения инициативных групп граждан, не имеющих регистрации в качестве юридического лица. В сложившихся условиях с учетом внешнеполитической ситуации и кризисных экономических явлений необходимо активизировать и систематизировать взаимодействие инициативных групп граждан с гражданским обществом, усовершенствовать механизмы общественного контроля, наладить конструктивный диалог с населением, максимально использовать потенциал активных граждан в целях решения социально значимых вопросов. </w:t>
      </w:r>
      <w:proofErr w:type="gramStart"/>
      <w:r>
        <w:rPr>
          <w:sz w:val="24"/>
          <w:szCs w:val="24"/>
        </w:rPr>
        <w:t>Основными приоритетами работы органов местного самоуправления городского округа Люберцы Московской области в сфере развития гражданского общества являются: организация и содействие развитию механизмов общественного контроля; выстраивание конструктивного диалога с представителями общественности и вовлечение активных жителей в реализацию социально значимых мероприятий; поддержка инициатив, направленных на улучшение качества жизни на территории округа; мониторинг общественно-политической ситуации.</w:t>
      </w:r>
      <w:proofErr w:type="gramEnd"/>
    </w:p>
    <w:p w:rsidR="001B4BA0" w:rsidRDefault="001B4BA0" w:rsidP="001B4BA0">
      <w:pPr>
        <w:pStyle w:val="ConsPlusNormal0"/>
        <w:spacing w:line="276" w:lineRule="auto"/>
        <w:ind w:firstLine="0"/>
        <w:jc w:val="both"/>
        <w:rPr>
          <w:sz w:val="24"/>
          <w:szCs w:val="24"/>
        </w:rPr>
      </w:pPr>
      <w:r>
        <w:rPr>
          <w:sz w:val="24"/>
          <w:szCs w:val="24"/>
        </w:rPr>
        <w:t xml:space="preserve">          Принимая во внимание, изложенное, представляется целесообразным и наиболее эффективным использование программно-целевого метода решения задач по достижению высокого уровня развития институтов гражданского общества на территории городского округа Люберцы Московской области.</w:t>
      </w:r>
    </w:p>
    <w:p w:rsidR="001B4BA0" w:rsidRDefault="001B4BA0" w:rsidP="001B4BA0">
      <w:pPr>
        <w:pStyle w:val="ConsPlusNormal0"/>
        <w:adjustRightInd/>
        <w:spacing w:line="276" w:lineRule="auto"/>
        <w:ind w:firstLine="0"/>
        <w:jc w:val="both"/>
        <w:rPr>
          <w:sz w:val="24"/>
          <w:szCs w:val="24"/>
        </w:rPr>
      </w:pPr>
      <w:r>
        <w:rPr>
          <w:sz w:val="24"/>
          <w:szCs w:val="24"/>
        </w:rPr>
        <w:t xml:space="preserve">         </w:t>
      </w:r>
      <w:proofErr w:type="gramStart"/>
      <w:r>
        <w:rPr>
          <w:sz w:val="24"/>
          <w:szCs w:val="24"/>
        </w:rPr>
        <w:t xml:space="preserve">На федеральном уровне в целях реализации молодежной политики утверждены </w:t>
      </w:r>
      <w:hyperlink r:id="rId6" w:history="1">
        <w:r>
          <w:rPr>
            <w:rStyle w:val="a3"/>
            <w:sz w:val="24"/>
            <w:szCs w:val="24"/>
          </w:rPr>
          <w:t>Основы</w:t>
        </w:r>
      </w:hyperlink>
      <w:r>
        <w:rPr>
          <w:sz w:val="24"/>
          <w:szCs w:val="24"/>
        </w:rPr>
        <w:t xml:space="preserve"> государственной молодежной политики Российской Федерации на период до 2025 года (распоряжение Правительства Российской Федерации от 29.11.2014 № 2403-р), Федеральный </w:t>
      </w:r>
      <w:hyperlink r:id="rId7" w:history="1">
        <w:r>
          <w:rPr>
            <w:rStyle w:val="a3"/>
            <w:sz w:val="24"/>
            <w:szCs w:val="24"/>
          </w:rPr>
          <w:t>закон</w:t>
        </w:r>
      </w:hyperlink>
      <w:r>
        <w:rPr>
          <w:sz w:val="24"/>
          <w:szCs w:val="24"/>
        </w:rPr>
        <w:t xml:space="preserve"> от 24.06.1999 № 120-ФЗ «Об основах системы профилактики безнадзорности и правонарушений несовершеннолетних», Федеральный </w:t>
      </w:r>
      <w:hyperlink r:id="rId8" w:history="1">
        <w:r>
          <w:rPr>
            <w:rStyle w:val="a3"/>
            <w:sz w:val="24"/>
            <w:szCs w:val="24"/>
          </w:rPr>
          <w:t>закон</w:t>
        </w:r>
      </w:hyperlink>
      <w:r>
        <w:rPr>
          <w:sz w:val="24"/>
          <w:szCs w:val="24"/>
        </w:rPr>
        <w:t xml:space="preserve"> от 28.06.1995 № 98-ФЗ «О государственной поддержке молодежных и детских общественных объединений», в Московской области - это </w:t>
      </w:r>
      <w:hyperlink r:id="rId9" w:history="1">
        <w:r>
          <w:rPr>
            <w:rStyle w:val="a3"/>
            <w:sz w:val="24"/>
            <w:szCs w:val="24"/>
          </w:rPr>
          <w:t>Закон</w:t>
        </w:r>
      </w:hyperlink>
      <w:r>
        <w:rPr>
          <w:sz w:val="24"/>
          <w:szCs w:val="24"/>
        </w:rPr>
        <w:t xml:space="preserve"> Московской области</w:t>
      </w:r>
      <w:proofErr w:type="gramEnd"/>
      <w:r>
        <w:rPr>
          <w:sz w:val="24"/>
          <w:szCs w:val="24"/>
        </w:rPr>
        <w:t xml:space="preserve"> № 155/2003-ОЗ «О государственной молодежной политике в Московской области», </w:t>
      </w:r>
      <w:hyperlink r:id="rId10" w:history="1">
        <w:r>
          <w:rPr>
            <w:rStyle w:val="a3"/>
            <w:sz w:val="24"/>
            <w:szCs w:val="24"/>
          </w:rPr>
          <w:t>Закон</w:t>
        </w:r>
      </w:hyperlink>
      <w:r>
        <w:rPr>
          <w:sz w:val="24"/>
          <w:szCs w:val="24"/>
        </w:rPr>
        <w:t xml:space="preserve"> Московской области № 114/2015-ОЗ «О патриотическом воспитании в Московской области».</w:t>
      </w:r>
    </w:p>
    <w:p w:rsidR="001B4BA0" w:rsidRDefault="001B4BA0" w:rsidP="001B4BA0">
      <w:pPr>
        <w:pStyle w:val="ConsPlusNormal0"/>
        <w:spacing w:line="276" w:lineRule="auto"/>
        <w:ind w:firstLine="0"/>
        <w:jc w:val="both"/>
        <w:rPr>
          <w:sz w:val="24"/>
          <w:szCs w:val="24"/>
        </w:rPr>
      </w:pPr>
      <w:r>
        <w:rPr>
          <w:sz w:val="24"/>
          <w:szCs w:val="24"/>
        </w:rPr>
        <w:t xml:space="preserve">        Существует ряд проблем молодежной политики, важнейшими среди которых являются: снижение человеческого капитала молодежи и нации в целом; усиление территориальной дифференциации человеческого капитала молодежи в стране; рост негативного отношения молодежи более развитых регионов к молодежи слаборазвитых регионов и наоборот; рост заболеваемости молодежи, снижение общего уровня здоровья молодого поколения; снижение продуктивности молодежи; отток образованной молодежи на работу в развитые страны, замена их дешевыми трудовыми ресурсами из ближнего зарубежья с низким уровнем образования и квалификации.</w:t>
      </w:r>
    </w:p>
    <w:p w:rsidR="001B4BA0" w:rsidRDefault="001B4BA0" w:rsidP="001B4BA0">
      <w:pPr>
        <w:pStyle w:val="ConsPlusNormal0"/>
        <w:spacing w:line="276" w:lineRule="auto"/>
        <w:ind w:firstLine="284"/>
        <w:jc w:val="both"/>
        <w:rPr>
          <w:sz w:val="24"/>
          <w:szCs w:val="24"/>
        </w:rPr>
      </w:pPr>
      <w:r>
        <w:rPr>
          <w:sz w:val="24"/>
          <w:szCs w:val="24"/>
        </w:rPr>
        <w:t>В части реализации молодежной политики в городском округе Люберцы стоит ряд проблем,  требующих решения, наиболее актуальны следующие: низкая активность молодежи в общественно-политической жизни региона; низкая вовлеченность молодежи во взаимодействие с молодежными общественными организациями и движениями.</w:t>
      </w:r>
    </w:p>
    <w:p w:rsidR="001B4BA0" w:rsidRDefault="001B4BA0" w:rsidP="001B4BA0">
      <w:pPr>
        <w:pStyle w:val="ConsPlusNormal0"/>
        <w:spacing w:line="276" w:lineRule="auto"/>
        <w:ind w:firstLine="284"/>
        <w:jc w:val="both"/>
        <w:rPr>
          <w:sz w:val="24"/>
          <w:szCs w:val="24"/>
        </w:rPr>
      </w:pPr>
      <w:r>
        <w:rPr>
          <w:sz w:val="24"/>
          <w:szCs w:val="24"/>
        </w:rPr>
        <w:t xml:space="preserve">С учетом вышеназванных проблем, для реализации всех приоритетов в молодежной политике, на территории городского </w:t>
      </w:r>
      <w:r>
        <w:rPr>
          <w:sz w:val="24"/>
          <w:szCs w:val="24"/>
        </w:rPr>
        <w:lastRenderedPageBreak/>
        <w:t>округа Люберцы Московской области необходима системная работа, которая может быть обеспечена только при реализации программно-целевого метода.</w:t>
      </w:r>
    </w:p>
    <w:p w:rsidR="001B4BA0" w:rsidRDefault="001B4BA0" w:rsidP="001B4BA0">
      <w:pPr>
        <w:pStyle w:val="2"/>
        <w:spacing w:after="0" w:line="240" w:lineRule="auto"/>
        <w:jc w:val="both"/>
        <w:rPr>
          <w:rFonts w:ascii="Arial" w:hAnsi="Arial" w:cs="Arial"/>
        </w:rPr>
      </w:pPr>
      <w:r>
        <w:rPr>
          <w:rFonts w:ascii="Arial" w:hAnsi="Arial" w:cs="Arial"/>
        </w:rPr>
        <w:t xml:space="preserve">       Развитие туризма в городском округе Люберцы Московской области направленно на развитие рынка туристских услуг, развитие внутреннего и въездного туризма на территории городского округа Люберцы Московской области. Создание условий развития сферы туризма и туристской деятельности. </w:t>
      </w:r>
      <w:r>
        <w:rPr>
          <w:rFonts w:ascii="Arial" w:hAnsi="Arial" w:cs="Arial"/>
          <w:color w:val="000000"/>
        </w:rPr>
        <w:t>На современном этапе развития мировой экономики туризм является одной из самых перспективных и прибыльных отраслей. Для многих стран и регионов туризм является основной отраслью специализации и устойчивого социально-экономического развития в долгосрочной перспективе.</w:t>
      </w:r>
    </w:p>
    <w:p w:rsidR="001B4BA0" w:rsidRDefault="001B4BA0" w:rsidP="001B4BA0">
      <w:pPr>
        <w:jc w:val="both"/>
        <w:rPr>
          <w:rFonts w:ascii="Arial" w:hAnsi="Arial" w:cs="Arial"/>
          <w:color w:val="000000"/>
        </w:rPr>
      </w:pPr>
      <w:r>
        <w:rPr>
          <w:rFonts w:ascii="Arial" w:hAnsi="Arial" w:cs="Arial"/>
          <w:color w:val="000000"/>
        </w:rPr>
        <w:t>Отечественные и зарубежные исследователи отмечают экономическую и социальную значимость туризма, которая отражается в формировании валового внутреннего продукта, создание новых рабочих мест, обеспечении продуктивной занятости населения, повышение доходов бюджетов всех уровней. Сфера туризма охватывает туризм международный (въездной и выездной) и внутренний (для граждан России в пределах Российской Федерации).</w:t>
      </w:r>
    </w:p>
    <w:p w:rsidR="001B4BA0" w:rsidRDefault="001B4BA0" w:rsidP="001B4BA0">
      <w:pPr>
        <w:jc w:val="both"/>
        <w:rPr>
          <w:rFonts w:ascii="Arial" w:hAnsi="Arial" w:cs="Arial"/>
          <w:color w:val="000000"/>
        </w:rPr>
      </w:pPr>
      <w:proofErr w:type="gramStart"/>
      <w:r>
        <w:rPr>
          <w:rFonts w:ascii="Arial" w:hAnsi="Arial" w:cs="Arial"/>
          <w:color w:val="000000"/>
        </w:rPr>
        <w:t>На сегодняшний день основными проблемами, препятствующими развитию туризма, являются: недостаточно развитая туристская инфраструктура; малое количество гостиничных средств размещения туристского класса с современным уровнем комфорта; дефицит современных туристских автобусов; недостаточная реклама туристских возможностей; неразвитость в большинстве поселений  транспортной инфраструктуры (низкое качество дорог и уровня придорожного обслуживания); динамично растущие цены на услуги транспорта и средств размещения.</w:t>
      </w:r>
      <w:proofErr w:type="gramEnd"/>
    </w:p>
    <w:p w:rsidR="001B4BA0" w:rsidRDefault="001B4BA0" w:rsidP="001B4BA0">
      <w:pPr>
        <w:pStyle w:val="ConsPlusNormal0"/>
        <w:spacing w:line="276" w:lineRule="auto"/>
        <w:ind w:firstLine="284"/>
        <w:jc w:val="both"/>
        <w:rPr>
          <w:sz w:val="24"/>
          <w:szCs w:val="24"/>
        </w:rPr>
      </w:pPr>
      <w:r>
        <w:rPr>
          <w:sz w:val="24"/>
          <w:szCs w:val="24"/>
        </w:rPr>
        <w:t xml:space="preserve">  В части реализации задач по развитию рынка туристских услуг, развитию внутреннего и въездного туризма на территории городского округа Люберцы; развитию туристской инфраструктуры;  необходима системная работа, которая может быть обеспечена только при реализации программно-целевого метода, эффективного взаимодействия органов исполнительной власти Московской области, муниципальных органов власти, общественных объединений и организаций, осуществляющих деятельность в сфере туризма на территории  городского округа Люберцы Московской области.</w:t>
      </w:r>
    </w:p>
    <w:p w:rsidR="001B4BA0" w:rsidRDefault="001B4BA0" w:rsidP="001B4BA0">
      <w:pPr>
        <w:pStyle w:val="ConsPlusNormal0"/>
        <w:jc w:val="both"/>
        <w:rPr>
          <w:sz w:val="24"/>
          <w:szCs w:val="24"/>
        </w:rPr>
      </w:pPr>
    </w:p>
    <w:p w:rsidR="001B4BA0" w:rsidRDefault="001B4BA0" w:rsidP="001B4BA0">
      <w:pPr>
        <w:pStyle w:val="ConsPlusTitle"/>
        <w:jc w:val="center"/>
        <w:outlineLvl w:val="1"/>
        <w:rPr>
          <w:rFonts w:ascii="Arial" w:hAnsi="Arial" w:cs="Arial"/>
          <w:sz w:val="24"/>
          <w:szCs w:val="24"/>
        </w:rPr>
      </w:pPr>
      <w:r>
        <w:rPr>
          <w:rFonts w:ascii="Arial" w:hAnsi="Arial" w:cs="Arial"/>
          <w:color w:val="000000"/>
          <w:sz w:val="24"/>
          <w:szCs w:val="24"/>
        </w:rPr>
        <w:t xml:space="preserve">2. Описание цели муниципальной программы </w:t>
      </w:r>
      <w:r>
        <w:rPr>
          <w:rFonts w:ascii="Arial" w:hAnsi="Arial" w:cs="Arial"/>
          <w:sz w:val="24"/>
          <w:szCs w:val="24"/>
        </w:rPr>
        <w:t>«Развитие институтов гражданского общества,</w:t>
      </w:r>
    </w:p>
    <w:p w:rsidR="001B4BA0" w:rsidRDefault="001B4BA0" w:rsidP="001B4BA0">
      <w:pPr>
        <w:pStyle w:val="ConsPlusTitle"/>
        <w:jc w:val="center"/>
        <w:rPr>
          <w:rFonts w:ascii="Arial" w:hAnsi="Arial" w:cs="Arial"/>
          <w:sz w:val="24"/>
          <w:szCs w:val="24"/>
        </w:rPr>
      </w:pPr>
      <w:r>
        <w:rPr>
          <w:rFonts w:ascii="Arial" w:hAnsi="Arial" w:cs="Arial"/>
          <w:sz w:val="24"/>
          <w:szCs w:val="24"/>
        </w:rPr>
        <w:t>повышение эффективности местного самоуправления и реализации молодежной политики».</w:t>
      </w:r>
    </w:p>
    <w:p w:rsidR="001B4BA0" w:rsidRDefault="001B4BA0" w:rsidP="001B4BA0">
      <w:pPr>
        <w:jc w:val="center"/>
        <w:rPr>
          <w:rFonts w:ascii="Arial" w:hAnsi="Arial" w:cs="Arial"/>
          <w:b/>
        </w:rPr>
      </w:pPr>
    </w:p>
    <w:p w:rsidR="001B4BA0" w:rsidRDefault="001B4BA0" w:rsidP="001B4BA0">
      <w:pPr>
        <w:shd w:val="clear" w:color="auto" w:fill="FFFFFF"/>
        <w:jc w:val="both"/>
        <w:rPr>
          <w:rFonts w:ascii="Arial" w:hAnsi="Arial" w:cs="Arial"/>
          <w:color w:val="000000"/>
          <w:spacing w:val="2"/>
          <w:shd w:val="clear" w:color="auto" w:fill="FFFFFF"/>
        </w:rPr>
      </w:pPr>
      <w:r>
        <w:rPr>
          <w:rFonts w:ascii="Arial" w:hAnsi="Arial" w:cs="Arial"/>
          <w:color w:val="000000"/>
          <w:spacing w:val="2"/>
          <w:shd w:val="clear" w:color="auto" w:fill="FFFFFF"/>
        </w:rPr>
        <w:t>Основные цели Программы:</w:t>
      </w:r>
    </w:p>
    <w:p w:rsidR="001B4BA0" w:rsidRDefault="001B4BA0" w:rsidP="001B4BA0">
      <w:pPr>
        <w:pStyle w:val="msonormalmailrucssattributepostfix"/>
        <w:shd w:val="clear" w:color="auto" w:fill="FFFFFF"/>
        <w:spacing w:before="0" w:beforeAutospacing="0" w:after="0" w:afterAutospacing="0"/>
        <w:rPr>
          <w:rFonts w:ascii="Arial" w:hAnsi="Arial" w:cs="Arial"/>
          <w:color w:val="000000"/>
        </w:rPr>
      </w:pPr>
      <w:r>
        <w:rPr>
          <w:rFonts w:ascii="Arial" w:hAnsi="Arial" w:cs="Arial"/>
          <w:color w:val="000000"/>
        </w:rPr>
        <w:t xml:space="preserve">1. </w:t>
      </w:r>
      <w:r>
        <w:rPr>
          <w:rFonts w:ascii="Arial" w:hAnsi="Arial" w:cs="Arial"/>
          <w:color w:val="000000"/>
          <w:shd w:val="clear" w:color="auto" w:fill="FFFFFF"/>
        </w:rPr>
        <w:t> </w:t>
      </w:r>
      <w:proofErr w:type="gramStart"/>
      <w:r>
        <w:rPr>
          <w:rFonts w:ascii="Arial" w:hAnsi="Arial" w:cs="Arial"/>
          <w:color w:val="000000"/>
          <w:shd w:val="clear" w:color="auto" w:fill="FFFFFF"/>
        </w:rPr>
        <w:t>Обеспечение открытости и прозрачности деятельности органов местного самоуправления муниципального образования городской округ Люберцы Московской области, создание эффективной системы освещения социально-экономического и общественно-политического развития городского округа Люберцы Московской области, создание условий для осуществления гражданского контроля  над деятельностью органов местного самоуправления, обеспечение доступа к информации широкого круга населения, привлечение общественного интереса к деятельности органов местного самоуправления через печатные и электронные СМИ;</w:t>
      </w:r>
      <w:proofErr w:type="gramEnd"/>
    </w:p>
    <w:p w:rsidR="001B4BA0" w:rsidRDefault="001B4BA0" w:rsidP="001B4BA0">
      <w:pPr>
        <w:pStyle w:val="msonormalmailrucssattributepostfix"/>
        <w:shd w:val="clear" w:color="auto" w:fill="FFFFFF"/>
        <w:spacing w:before="0" w:beforeAutospacing="0" w:after="0" w:afterAutospacing="0"/>
        <w:rPr>
          <w:rFonts w:ascii="Arial" w:hAnsi="Arial" w:cs="Arial"/>
          <w:color w:val="000000"/>
        </w:rPr>
      </w:pPr>
      <w:r>
        <w:rPr>
          <w:rFonts w:ascii="Arial" w:hAnsi="Arial" w:cs="Arial"/>
          <w:color w:val="000000"/>
        </w:rPr>
        <w:t xml:space="preserve">2. </w:t>
      </w:r>
      <w:proofErr w:type="gramStart"/>
      <w:r>
        <w:rPr>
          <w:rFonts w:ascii="Arial" w:hAnsi="Arial" w:cs="Arial"/>
          <w:color w:val="000000"/>
        </w:rPr>
        <w:t>О</w:t>
      </w:r>
      <w:r>
        <w:rPr>
          <w:rFonts w:ascii="Arial" w:hAnsi="Arial" w:cs="Arial"/>
          <w:color w:val="000000"/>
          <w:shd w:val="clear" w:color="auto" w:fill="FFFFFF"/>
        </w:rPr>
        <w:t>беспечение открытости и прозрачности деятельности органов местного самоуправления муниципального образования городской округ Люберцы Московской области, создание эффективной системы освещения социально-экономического и общественно-политического развития городского округа Люберцы Московской области, создание условий для осуществления гражданского контроля  над деятельностью органов местного самоуправления, обеспечение доступа к информации широкого круга населения, привлечение общественного интереса к деятельности органов местного самоуправления через социальные сети;</w:t>
      </w:r>
      <w:proofErr w:type="gramEnd"/>
    </w:p>
    <w:p w:rsidR="001B4BA0" w:rsidRDefault="001B4BA0" w:rsidP="001B4BA0">
      <w:pPr>
        <w:pStyle w:val="msonormalmailrucssattributepostfix"/>
        <w:shd w:val="clear" w:color="auto" w:fill="FFFFFF"/>
        <w:spacing w:before="0" w:beforeAutospacing="0" w:after="0" w:afterAutospacing="0"/>
        <w:rPr>
          <w:rFonts w:ascii="Arial" w:hAnsi="Arial" w:cs="Arial"/>
          <w:color w:val="000000"/>
        </w:rPr>
      </w:pPr>
      <w:r>
        <w:rPr>
          <w:rFonts w:ascii="Arial" w:hAnsi="Arial" w:cs="Arial"/>
          <w:color w:val="000000"/>
        </w:rPr>
        <w:t>3.</w:t>
      </w:r>
      <w:r>
        <w:rPr>
          <w:rFonts w:ascii="Arial" w:hAnsi="Arial" w:cs="Arial"/>
          <w:color w:val="000000"/>
          <w:shd w:val="clear" w:color="auto" w:fill="FFFFFF"/>
        </w:rPr>
        <w:t xml:space="preserve"> </w:t>
      </w:r>
      <w:r>
        <w:rPr>
          <w:rFonts w:ascii="Arial" w:hAnsi="Arial" w:cs="Arial"/>
          <w:color w:val="000000"/>
        </w:rPr>
        <w:t xml:space="preserve">Системное и сбалансированное  размещение наружной социальной рекламы с целью обеспечения открытости и прозрачности деятельности органов местного самоуправления муниципального образования городской округ Люберцы, </w:t>
      </w:r>
      <w:r>
        <w:rPr>
          <w:rFonts w:ascii="Arial" w:hAnsi="Arial" w:cs="Arial"/>
          <w:color w:val="000000"/>
        </w:rPr>
        <w:lastRenderedPageBreak/>
        <w:t>обеспечение доступа к информации широкого круга населения, повышение степени доверия граждан к органам местного самоуправления за счет взаимодействия, повышение качества информационных продуктов, расширение и объединение информационных возможностей СМИ; </w:t>
      </w:r>
    </w:p>
    <w:p w:rsidR="001B4BA0" w:rsidRDefault="001B4BA0" w:rsidP="001B4BA0">
      <w:pPr>
        <w:pStyle w:val="msonormalmailrucssattributepostfix"/>
        <w:shd w:val="clear" w:color="auto" w:fill="FFFFFF"/>
        <w:spacing w:before="0" w:beforeAutospacing="0" w:after="0" w:afterAutospacing="0"/>
        <w:rPr>
          <w:rFonts w:ascii="Arial" w:hAnsi="Arial" w:cs="Arial"/>
          <w:color w:val="000000"/>
          <w:shd w:val="clear" w:color="auto" w:fill="FFFFFF"/>
        </w:rPr>
      </w:pPr>
      <w:r>
        <w:rPr>
          <w:rFonts w:ascii="Arial" w:hAnsi="Arial" w:cs="Arial"/>
          <w:color w:val="000000"/>
        </w:rPr>
        <w:t>4.</w:t>
      </w:r>
      <w:r>
        <w:rPr>
          <w:rFonts w:ascii="Arial" w:hAnsi="Arial" w:cs="Arial"/>
          <w:color w:val="000000"/>
          <w:shd w:val="clear" w:color="auto" w:fill="FFFFFF"/>
        </w:rPr>
        <w:t xml:space="preserve"> Отсутствие </w:t>
      </w:r>
      <w:r>
        <w:rPr>
          <w:rFonts w:ascii="Arial" w:hAnsi="Arial" w:cs="Arial"/>
        </w:rPr>
        <w:t xml:space="preserve">задолженности  в муниципальный бюджет </w:t>
      </w:r>
      <w:r>
        <w:rPr>
          <w:rFonts w:ascii="Arial" w:hAnsi="Arial" w:cs="Arial"/>
          <w:color w:val="000000"/>
          <w:shd w:val="clear" w:color="auto" w:fill="FFFFFF"/>
        </w:rPr>
        <w:t xml:space="preserve">городского округа Люберцы Московской области </w:t>
      </w:r>
      <w:r>
        <w:rPr>
          <w:rFonts w:ascii="Arial" w:hAnsi="Arial" w:cs="Arial"/>
        </w:rPr>
        <w:t xml:space="preserve">по платежам за установку и эксплуатацию рекламных </w:t>
      </w:r>
      <w:r>
        <w:rPr>
          <w:rFonts w:ascii="Arial" w:hAnsi="Arial" w:cs="Arial"/>
          <w:color w:val="000000"/>
        </w:rPr>
        <w:t>конструкций</w:t>
      </w:r>
      <w:r>
        <w:rPr>
          <w:rFonts w:ascii="Arial" w:hAnsi="Arial" w:cs="Arial"/>
          <w:color w:val="000000"/>
          <w:shd w:val="clear" w:color="auto" w:fill="FFFFFF"/>
        </w:rPr>
        <w:t>.</w:t>
      </w:r>
    </w:p>
    <w:p w:rsidR="001B4BA0" w:rsidRDefault="001B4BA0" w:rsidP="001B4BA0">
      <w:pPr>
        <w:pStyle w:val="msonormalmailrucssattributepostfix"/>
        <w:shd w:val="clear" w:color="auto" w:fill="FFFFFF"/>
        <w:spacing w:before="0" w:beforeAutospacing="0" w:after="0" w:afterAutospacing="0"/>
        <w:rPr>
          <w:rFonts w:ascii="Arial" w:hAnsi="Arial" w:cs="Arial"/>
          <w:color w:val="000000"/>
          <w:shd w:val="clear" w:color="auto" w:fill="FFFFFF"/>
        </w:rPr>
      </w:pPr>
      <w:r>
        <w:rPr>
          <w:rFonts w:ascii="Arial" w:hAnsi="Arial" w:cs="Arial"/>
          <w:color w:val="000000"/>
        </w:rPr>
        <w:t xml:space="preserve">5. </w:t>
      </w:r>
      <w:r>
        <w:rPr>
          <w:rFonts w:ascii="Arial" w:hAnsi="Arial" w:cs="Arial"/>
          <w:color w:val="000000"/>
          <w:shd w:val="clear" w:color="auto" w:fill="FFFFFF"/>
        </w:rPr>
        <w:t>Создание условий для гражданского становления, социальной адаптации и интеграции молодежи в экономическую, культурную и политическую жизнь городского округа Люберцы Московской области, создание учреждений по работе с молодежью и развитие инфраструктуры муниципальных учреждений по работе с молодежью.</w:t>
      </w:r>
    </w:p>
    <w:p w:rsidR="001B4BA0" w:rsidRDefault="001B4BA0" w:rsidP="001B4BA0">
      <w:pPr>
        <w:pStyle w:val="msonormalmailrucssattributepostfix"/>
        <w:shd w:val="clear" w:color="auto" w:fill="FFFFFF"/>
        <w:spacing w:before="0" w:beforeAutospacing="0" w:after="0" w:afterAutospacing="0"/>
        <w:rPr>
          <w:rFonts w:ascii="Arial" w:hAnsi="Arial" w:cs="Arial"/>
          <w:color w:val="000000"/>
          <w:shd w:val="clear" w:color="auto" w:fill="FFFFFF"/>
        </w:rPr>
      </w:pPr>
      <w:r>
        <w:rPr>
          <w:rFonts w:ascii="Arial" w:hAnsi="Arial" w:cs="Arial"/>
          <w:color w:val="000000"/>
          <w:spacing w:val="2"/>
          <w:shd w:val="clear" w:color="auto" w:fill="FFFFFF"/>
        </w:rPr>
        <w:t>6. Повышение конкурентоспособности туристского рынка городского округа Люберцы Московской области, удовлетворяющего потребности российских и иностранных граждан в качественных туристских услугах.</w:t>
      </w:r>
    </w:p>
    <w:p w:rsidR="001B4BA0" w:rsidRDefault="001B4BA0" w:rsidP="001B4BA0">
      <w:pPr>
        <w:shd w:val="clear" w:color="auto" w:fill="FFFFFF"/>
        <w:jc w:val="both"/>
        <w:rPr>
          <w:rFonts w:ascii="Arial" w:hAnsi="Arial" w:cs="Arial"/>
          <w:color w:val="333333"/>
        </w:rPr>
      </w:pPr>
    </w:p>
    <w:p w:rsidR="001B4BA0" w:rsidRDefault="001B4BA0" w:rsidP="001B4BA0">
      <w:pPr>
        <w:pStyle w:val="ConsPlusTitle"/>
        <w:jc w:val="center"/>
        <w:outlineLvl w:val="1"/>
        <w:rPr>
          <w:rFonts w:ascii="Arial" w:hAnsi="Arial" w:cs="Arial"/>
          <w:sz w:val="24"/>
          <w:szCs w:val="24"/>
        </w:rPr>
      </w:pPr>
      <w:r>
        <w:rPr>
          <w:rFonts w:ascii="Arial" w:eastAsia="Calibri" w:hAnsi="Arial" w:cs="Arial"/>
          <w:sz w:val="24"/>
          <w:szCs w:val="24"/>
        </w:rPr>
        <w:t xml:space="preserve">3. Прогноз развития сферы реализации муниципальной  программы </w:t>
      </w:r>
      <w:r>
        <w:rPr>
          <w:rFonts w:ascii="Arial" w:hAnsi="Arial" w:cs="Arial"/>
          <w:sz w:val="24"/>
          <w:szCs w:val="24"/>
        </w:rPr>
        <w:t>«Развитие институтов гражданского общества,</w:t>
      </w:r>
    </w:p>
    <w:p w:rsidR="001B4BA0" w:rsidRDefault="001B4BA0" w:rsidP="001B4BA0">
      <w:pPr>
        <w:pStyle w:val="ConsPlusTitle"/>
        <w:jc w:val="center"/>
        <w:rPr>
          <w:rFonts w:ascii="Arial" w:hAnsi="Arial" w:cs="Arial"/>
          <w:sz w:val="24"/>
          <w:szCs w:val="24"/>
        </w:rPr>
      </w:pPr>
      <w:r>
        <w:rPr>
          <w:rFonts w:ascii="Arial" w:hAnsi="Arial" w:cs="Arial"/>
          <w:sz w:val="24"/>
          <w:szCs w:val="24"/>
        </w:rPr>
        <w:t>повышение эффективности местного самоуправления и реализации молодежной политики».</w:t>
      </w:r>
    </w:p>
    <w:p w:rsidR="001B4BA0" w:rsidRDefault="001B4BA0" w:rsidP="001B4BA0">
      <w:pPr>
        <w:pStyle w:val="ConsPlusNormal0"/>
        <w:jc w:val="both"/>
        <w:rPr>
          <w:sz w:val="24"/>
          <w:szCs w:val="24"/>
        </w:rPr>
      </w:pPr>
    </w:p>
    <w:p w:rsidR="001B4BA0" w:rsidRDefault="001B4BA0" w:rsidP="001B4BA0">
      <w:pPr>
        <w:pStyle w:val="ConsPlusNormal0"/>
        <w:ind w:firstLine="539"/>
        <w:jc w:val="both"/>
        <w:rPr>
          <w:sz w:val="24"/>
          <w:szCs w:val="24"/>
        </w:rPr>
      </w:pPr>
      <w:r>
        <w:rPr>
          <w:sz w:val="24"/>
          <w:szCs w:val="24"/>
        </w:rPr>
        <w:t>Реализация муниципальной программы к 2024 году позволит создать инфраструктуру для развития институтов гражданского общества и местного самоуправления, усовершенствовать инфраструктуру молодежной политики, оптимизировать и модернизировать систему информирования населения городского округа Люберцы Московской области о деятельности органов местного самоуправления, а также механизм взаимодействия между гражданским обществом и властью.</w:t>
      </w:r>
    </w:p>
    <w:p w:rsidR="001B4BA0" w:rsidRDefault="001B4BA0" w:rsidP="001B4BA0">
      <w:pPr>
        <w:pStyle w:val="ConsPlusNormal0"/>
        <w:ind w:firstLine="539"/>
        <w:jc w:val="both"/>
        <w:rPr>
          <w:sz w:val="24"/>
          <w:szCs w:val="24"/>
        </w:rPr>
      </w:pPr>
      <w:r>
        <w:rPr>
          <w:sz w:val="24"/>
          <w:szCs w:val="24"/>
        </w:rPr>
        <w:t>Осуществление мероприятий муниципальной программы приведет к консолидации информационного и общественно-политического пространства городского округа Люберцы Московской области со следующими характеристиками эффективности:</w:t>
      </w:r>
    </w:p>
    <w:p w:rsidR="001B4BA0" w:rsidRDefault="001B4BA0" w:rsidP="001B4BA0">
      <w:pPr>
        <w:pStyle w:val="ConsPlusNormal0"/>
        <w:ind w:firstLine="539"/>
        <w:jc w:val="both"/>
        <w:rPr>
          <w:sz w:val="24"/>
          <w:szCs w:val="24"/>
        </w:rPr>
      </w:pPr>
      <w:r>
        <w:rPr>
          <w:sz w:val="24"/>
          <w:szCs w:val="24"/>
        </w:rPr>
        <w:t>-оперативность доведения до населения информации о деятельности органов местного самоуправления, социальном и экономическом развитии;</w:t>
      </w:r>
    </w:p>
    <w:p w:rsidR="001B4BA0" w:rsidRDefault="001B4BA0" w:rsidP="001B4BA0">
      <w:pPr>
        <w:pStyle w:val="ConsPlusNormal0"/>
        <w:ind w:firstLine="539"/>
        <w:jc w:val="both"/>
        <w:rPr>
          <w:sz w:val="24"/>
          <w:szCs w:val="24"/>
        </w:rPr>
      </w:pPr>
      <w:r>
        <w:rPr>
          <w:sz w:val="24"/>
          <w:szCs w:val="24"/>
        </w:rPr>
        <w:t>-доведение до жителей информации о деятельности органов местного самоуправления, важных и значимых событиях на территории городского округа Люберцы;</w:t>
      </w:r>
    </w:p>
    <w:p w:rsidR="001B4BA0" w:rsidRDefault="001B4BA0" w:rsidP="001B4BA0">
      <w:pPr>
        <w:pStyle w:val="ConsPlusNormal0"/>
        <w:ind w:firstLine="539"/>
        <w:jc w:val="both"/>
        <w:rPr>
          <w:sz w:val="24"/>
          <w:szCs w:val="24"/>
        </w:rPr>
      </w:pPr>
      <w:r>
        <w:rPr>
          <w:sz w:val="24"/>
          <w:szCs w:val="24"/>
        </w:rPr>
        <w:t>-обеспечение взаимодействия органов местного самоуправления с профессиональными и творческими союзами (ассоциациями), национально-культурными, религиозными объединениями и иными негосударственными некоммерческими организациями;</w:t>
      </w:r>
    </w:p>
    <w:p w:rsidR="001B4BA0" w:rsidRDefault="001B4BA0" w:rsidP="001B4BA0">
      <w:pPr>
        <w:pStyle w:val="ConsPlusNormal0"/>
        <w:ind w:firstLine="539"/>
        <w:jc w:val="both"/>
        <w:rPr>
          <w:sz w:val="24"/>
          <w:szCs w:val="24"/>
        </w:rPr>
      </w:pPr>
      <w:r>
        <w:rPr>
          <w:sz w:val="24"/>
          <w:szCs w:val="24"/>
        </w:rPr>
        <w:t>-внедрение инструментов поддержки социально значимых инициатив жителей городского округа Люберцы Московской области;</w:t>
      </w:r>
    </w:p>
    <w:p w:rsidR="001B4BA0" w:rsidRDefault="001B4BA0" w:rsidP="001B4BA0">
      <w:pPr>
        <w:pStyle w:val="ConsPlusNormal0"/>
        <w:ind w:firstLine="539"/>
        <w:jc w:val="both"/>
        <w:rPr>
          <w:sz w:val="24"/>
          <w:szCs w:val="24"/>
        </w:rPr>
      </w:pPr>
      <w:r>
        <w:rPr>
          <w:sz w:val="24"/>
          <w:szCs w:val="24"/>
        </w:rPr>
        <w:t xml:space="preserve">-внедрение современных и эффективных методов гражданского участия в процесс принятия решений органами местного самоуправления </w:t>
      </w:r>
    </w:p>
    <w:p w:rsidR="001B4BA0" w:rsidRDefault="001B4BA0" w:rsidP="001B4BA0">
      <w:pPr>
        <w:pStyle w:val="ConsPlusNormal0"/>
        <w:ind w:firstLine="539"/>
        <w:jc w:val="both"/>
        <w:rPr>
          <w:sz w:val="24"/>
          <w:szCs w:val="24"/>
        </w:rPr>
      </w:pPr>
      <w:r>
        <w:rPr>
          <w:sz w:val="24"/>
          <w:szCs w:val="24"/>
        </w:rPr>
        <w:t>-повышение уровня доверия к органам местного самоуправления городского округа Люберцы Московской области;</w:t>
      </w:r>
    </w:p>
    <w:p w:rsidR="001B4BA0" w:rsidRDefault="001B4BA0" w:rsidP="001B4BA0">
      <w:pPr>
        <w:pStyle w:val="ConsPlusNormal0"/>
        <w:ind w:firstLine="539"/>
        <w:jc w:val="both"/>
        <w:rPr>
          <w:sz w:val="24"/>
          <w:szCs w:val="24"/>
        </w:rPr>
      </w:pPr>
      <w:r>
        <w:rPr>
          <w:sz w:val="24"/>
          <w:szCs w:val="24"/>
        </w:rPr>
        <w:t>-внедрение и использование инструментов эффективного гражданского контроля;</w:t>
      </w:r>
    </w:p>
    <w:p w:rsidR="001B4BA0" w:rsidRDefault="001B4BA0" w:rsidP="001B4BA0">
      <w:pPr>
        <w:pStyle w:val="ConsPlusNormal0"/>
        <w:ind w:firstLine="539"/>
        <w:jc w:val="both"/>
        <w:rPr>
          <w:color w:val="000000"/>
          <w:sz w:val="24"/>
          <w:szCs w:val="24"/>
        </w:rPr>
      </w:pPr>
      <w:r>
        <w:rPr>
          <w:sz w:val="24"/>
          <w:szCs w:val="24"/>
        </w:rPr>
        <w:t xml:space="preserve">-оперативное обновление </w:t>
      </w:r>
      <w:r>
        <w:rPr>
          <w:color w:val="000000"/>
          <w:sz w:val="24"/>
          <w:szCs w:val="24"/>
        </w:rPr>
        <w:t>нормативно-правовой базы по вопросам административно-территориального устройства и территориальной организации местного самоуправления в соответствии с потребностями развития территорий;</w:t>
      </w:r>
    </w:p>
    <w:p w:rsidR="001B4BA0" w:rsidRDefault="001B4BA0" w:rsidP="001B4BA0">
      <w:pPr>
        <w:pStyle w:val="ConsPlusNormal0"/>
        <w:ind w:firstLine="539"/>
        <w:jc w:val="both"/>
        <w:rPr>
          <w:sz w:val="24"/>
          <w:szCs w:val="24"/>
        </w:rPr>
      </w:pPr>
      <w:r>
        <w:rPr>
          <w:color w:val="000000"/>
          <w:sz w:val="24"/>
          <w:szCs w:val="24"/>
        </w:rPr>
        <w:t xml:space="preserve">-реализация целей и задач, заложенных в </w:t>
      </w:r>
      <w:hyperlink r:id="rId11" w:history="1">
        <w:r>
          <w:rPr>
            <w:rStyle w:val="a3"/>
            <w:color w:val="000000"/>
            <w:sz w:val="24"/>
            <w:szCs w:val="24"/>
          </w:rPr>
          <w:t>основах</w:t>
        </w:r>
      </w:hyperlink>
      <w:r>
        <w:rPr>
          <w:color w:val="000000"/>
          <w:sz w:val="24"/>
          <w:szCs w:val="24"/>
        </w:rPr>
        <w:t xml:space="preserve"> государственной</w:t>
      </w:r>
      <w:r>
        <w:rPr>
          <w:sz w:val="24"/>
          <w:szCs w:val="24"/>
        </w:rPr>
        <w:t xml:space="preserve"> молодежной политики Российской Федерации на период до 2025 года, утвержденных распоряжением Правительства Российской Федерации от 29.11.2014 № 2403-р;</w:t>
      </w:r>
    </w:p>
    <w:p w:rsidR="001B4BA0" w:rsidRDefault="001B4BA0" w:rsidP="001B4BA0">
      <w:pPr>
        <w:pStyle w:val="ConsPlusNormal0"/>
        <w:ind w:firstLine="539"/>
        <w:jc w:val="both"/>
        <w:rPr>
          <w:sz w:val="24"/>
          <w:szCs w:val="24"/>
        </w:rPr>
      </w:pPr>
      <w:r>
        <w:rPr>
          <w:sz w:val="24"/>
          <w:szCs w:val="24"/>
        </w:rPr>
        <w:t>-охват молодых жителей городского округа Люберцы Московской области мероприятиями по гражданско-патриотическому воспитанию;</w:t>
      </w:r>
    </w:p>
    <w:p w:rsidR="001B4BA0" w:rsidRDefault="001B4BA0" w:rsidP="001B4BA0">
      <w:pPr>
        <w:pStyle w:val="ConsPlusNormal0"/>
        <w:ind w:firstLine="539"/>
        <w:jc w:val="both"/>
        <w:rPr>
          <w:sz w:val="24"/>
          <w:szCs w:val="24"/>
        </w:rPr>
      </w:pPr>
      <w:r>
        <w:rPr>
          <w:sz w:val="24"/>
          <w:szCs w:val="24"/>
        </w:rPr>
        <w:t>-вовлеченность молодых граждан, оказавшихся в трудной жизненной ситуации, в мероприятия по работе с молодежью;</w:t>
      </w:r>
    </w:p>
    <w:p w:rsidR="001B4BA0" w:rsidRDefault="001B4BA0" w:rsidP="001B4BA0">
      <w:pPr>
        <w:pStyle w:val="ConsPlusNormal0"/>
        <w:ind w:firstLine="539"/>
        <w:jc w:val="both"/>
        <w:rPr>
          <w:sz w:val="24"/>
          <w:szCs w:val="24"/>
        </w:rPr>
      </w:pPr>
      <w:r>
        <w:rPr>
          <w:sz w:val="24"/>
          <w:szCs w:val="24"/>
        </w:rPr>
        <w:lastRenderedPageBreak/>
        <w:t>-вовлеченность молодых граждан в международное, межрегиональное и межмуниципальное сотрудничество;</w:t>
      </w:r>
    </w:p>
    <w:p w:rsidR="001B4BA0" w:rsidRDefault="001B4BA0" w:rsidP="001B4BA0">
      <w:pPr>
        <w:pStyle w:val="ConsPlusNormal0"/>
        <w:ind w:firstLine="539"/>
        <w:jc w:val="both"/>
        <w:rPr>
          <w:sz w:val="24"/>
          <w:szCs w:val="24"/>
        </w:rPr>
      </w:pPr>
      <w:r>
        <w:rPr>
          <w:sz w:val="24"/>
          <w:szCs w:val="24"/>
        </w:rPr>
        <w:t>-повышение уровня вовлеченности молодых граждан в добровольческую (волонтерскую) деятельность;</w:t>
      </w:r>
    </w:p>
    <w:p w:rsidR="001B4BA0" w:rsidRDefault="001B4BA0" w:rsidP="001B4BA0">
      <w:pPr>
        <w:pStyle w:val="ConsPlusNormal0"/>
        <w:ind w:firstLine="539"/>
        <w:jc w:val="both"/>
        <w:rPr>
          <w:sz w:val="24"/>
          <w:szCs w:val="24"/>
        </w:rPr>
      </w:pPr>
      <w:r>
        <w:rPr>
          <w:sz w:val="24"/>
          <w:szCs w:val="24"/>
        </w:rPr>
        <w:t>-достижение высокого профессионального уровня специалистами, занятыми в сфере работы с молодежью.</w:t>
      </w:r>
    </w:p>
    <w:p w:rsidR="001B4BA0" w:rsidRDefault="001B4BA0" w:rsidP="001B4BA0">
      <w:pPr>
        <w:pStyle w:val="msonormalmailrucssattributepostfix"/>
        <w:shd w:val="clear" w:color="auto" w:fill="FFFFFF"/>
        <w:spacing w:before="0" w:beforeAutospacing="0" w:after="0" w:afterAutospacing="0"/>
        <w:rPr>
          <w:rFonts w:ascii="Arial" w:hAnsi="Arial" w:cs="Arial"/>
          <w:color w:val="000000"/>
          <w:shd w:val="clear" w:color="auto" w:fill="FFFFFF"/>
        </w:rPr>
      </w:pPr>
      <w:r>
        <w:rPr>
          <w:rFonts w:ascii="Arial" w:hAnsi="Arial" w:cs="Arial"/>
        </w:rPr>
        <w:t xml:space="preserve">         - </w:t>
      </w:r>
      <w:r>
        <w:rPr>
          <w:rFonts w:ascii="Arial" w:hAnsi="Arial" w:cs="Arial"/>
          <w:color w:val="000000"/>
          <w:spacing w:val="2"/>
          <w:shd w:val="clear" w:color="auto" w:fill="FFFFFF"/>
        </w:rPr>
        <w:t>повышение конкурентоспособности туристского рынка городского округа Люберцы Московской области, удовлетворяющего потребности российских и иностранных граждан в качественных туристских услугах.</w:t>
      </w:r>
    </w:p>
    <w:p w:rsidR="001B4BA0" w:rsidRDefault="001B4BA0" w:rsidP="001B4BA0">
      <w:pPr>
        <w:pStyle w:val="ConsPlusNormal0"/>
        <w:ind w:firstLine="540"/>
        <w:jc w:val="both"/>
        <w:rPr>
          <w:sz w:val="24"/>
          <w:szCs w:val="24"/>
        </w:rPr>
      </w:pPr>
      <w:r>
        <w:rPr>
          <w:sz w:val="24"/>
          <w:szCs w:val="24"/>
        </w:rPr>
        <w:t>В результате осуществления мероприятий муниципальной программы повысится качество жизни на территории городского округа Московской области для всех категорий и групп населения, расширится участие общественных организаций и молодежи в общественно-политической жизни, будут созданы условия для развития конкуренции в сферах экономической деятельности.</w:t>
      </w:r>
    </w:p>
    <w:p w:rsidR="001B4BA0" w:rsidRDefault="001B4BA0" w:rsidP="001B4BA0">
      <w:pPr>
        <w:pStyle w:val="ConsPlusNormal0"/>
        <w:ind w:firstLine="539"/>
        <w:jc w:val="both"/>
        <w:rPr>
          <w:sz w:val="24"/>
          <w:szCs w:val="24"/>
        </w:rPr>
      </w:pPr>
      <w:r>
        <w:rPr>
          <w:sz w:val="24"/>
          <w:szCs w:val="24"/>
        </w:rPr>
        <w:t>Обеспечение равного доступа к информации о деятельности органов местного самоуправления городского округа Люберцы Московской области, возможность своевременного и оперативного получения информации о новых нормативных правовых актах, информации о  муниципальных закупках, проведении конкурентных процедур является одним из основополагающих принципов развития конкуренции.</w:t>
      </w:r>
    </w:p>
    <w:p w:rsidR="001B4BA0" w:rsidRDefault="001B4BA0" w:rsidP="001B4BA0">
      <w:pPr>
        <w:pStyle w:val="ConsPlusNormal0"/>
        <w:ind w:firstLine="539"/>
        <w:jc w:val="both"/>
        <w:rPr>
          <w:sz w:val="24"/>
          <w:szCs w:val="24"/>
        </w:rPr>
      </w:pPr>
      <w:r>
        <w:rPr>
          <w:sz w:val="24"/>
          <w:szCs w:val="24"/>
        </w:rPr>
        <w:t>При отсутствии поддержки в сфере развития институтов гражданского общества и местного самоуправления, информационной и молодежной политики может начаться тенденция снижения информированности населения городского округа Люберцы Московской области о социально-экономическом развитии, важных и значимых событиях. Как следствие - снизится уровень вовлеченности в деятельность органов местного самоуправления и институтов гражданского общества, снизится эффективность связи между институтами гражданского общества и центральными исполнительными органами государственной власти Московской области, органами местного самоуправления. Кроме того, отсутствие поддержки в сфере развития институтов гражданского общества приведет к невозможности создания системы поддержки социальных инициатив жителей, предприятий и организаций, направленных на развитие конкуренции.</w:t>
      </w:r>
    </w:p>
    <w:p w:rsidR="001B4BA0" w:rsidRDefault="001B4BA0" w:rsidP="001B4BA0">
      <w:pPr>
        <w:pStyle w:val="ConsPlusNormal0"/>
        <w:ind w:firstLine="540"/>
        <w:jc w:val="both"/>
        <w:rPr>
          <w:sz w:val="24"/>
          <w:szCs w:val="24"/>
        </w:rPr>
      </w:pPr>
      <w:proofErr w:type="gramStart"/>
      <w:r>
        <w:rPr>
          <w:sz w:val="24"/>
          <w:szCs w:val="24"/>
        </w:rPr>
        <w:t>Отсутствие эффективных методов управления и финансирования приведет к тому, что уровень охвата целевой аудитории (совершеннолетнее население городского округа Люберцы Московской области) информацией о деятельности органов местного самоуправления городского округа Люберцы сократится, уровень информированности пользователей социальных сетей о приоритетных направлениях политики, проблемах муниципальных образований и путях их решения снизится, уровень доверия жителей к органам местного самоуправления не возрастет, система поддержки социально</w:t>
      </w:r>
      <w:proofErr w:type="gramEnd"/>
      <w:r>
        <w:rPr>
          <w:sz w:val="24"/>
          <w:szCs w:val="24"/>
        </w:rPr>
        <w:t xml:space="preserve"> значимых инициатив жителей будет отсутствовать; вовлеченность в мероприятия по гражданскому и патриотическому воспитанию среди молодежи снизится.</w:t>
      </w:r>
    </w:p>
    <w:p w:rsidR="001B4BA0" w:rsidRDefault="001B4BA0" w:rsidP="001B4BA0">
      <w:pPr>
        <w:pStyle w:val="msonormalmailrucssattributepostfix"/>
        <w:shd w:val="clear" w:color="auto" w:fill="FFFFFF"/>
        <w:spacing w:before="0" w:beforeAutospacing="0" w:after="0" w:afterAutospacing="0"/>
        <w:rPr>
          <w:rFonts w:ascii="Arial" w:hAnsi="Arial" w:cs="Arial"/>
          <w:color w:val="000000"/>
          <w:spacing w:val="2"/>
          <w:shd w:val="clear" w:color="auto" w:fill="FFFFFF"/>
        </w:rPr>
      </w:pPr>
      <w:r>
        <w:rPr>
          <w:rFonts w:ascii="Arial" w:hAnsi="Arial" w:cs="Arial"/>
        </w:rPr>
        <w:t xml:space="preserve">Отсутствие поддержки не позволит развиваться </w:t>
      </w:r>
      <w:r>
        <w:rPr>
          <w:rFonts w:ascii="Arial" w:hAnsi="Arial" w:cs="Arial"/>
          <w:color w:val="000000"/>
          <w:spacing w:val="2"/>
          <w:shd w:val="clear" w:color="auto" w:fill="FFFFFF"/>
        </w:rPr>
        <w:t>туристскому рынку городского округа Люберцы Московской области, удовлетворяющего потребности российских и иностранных граждан в качественных туристских услугах, что скажется на экономике данного сегмента.</w:t>
      </w:r>
    </w:p>
    <w:p w:rsidR="001B4BA0" w:rsidRDefault="001B4BA0" w:rsidP="001B4BA0">
      <w:pPr>
        <w:pStyle w:val="msonormalmailrucssattributepostfix"/>
        <w:shd w:val="clear" w:color="auto" w:fill="FFFFFF"/>
        <w:spacing w:before="0" w:beforeAutospacing="0" w:after="0" w:afterAutospacing="0"/>
        <w:rPr>
          <w:rFonts w:ascii="Arial" w:hAnsi="Arial" w:cs="Arial"/>
          <w:color w:val="000000"/>
          <w:spacing w:val="2"/>
          <w:shd w:val="clear" w:color="auto" w:fill="FFFFFF"/>
        </w:rPr>
      </w:pPr>
    </w:p>
    <w:p w:rsidR="001B4BA0" w:rsidRDefault="001B4BA0" w:rsidP="001B4BA0">
      <w:pPr>
        <w:pStyle w:val="ConsPlusTitle"/>
        <w:jc w:val="center"/>
        <w:outlineLvl w:val="1"/>
        <w:rPr>
          <w:rFonts w:ascii="Arial" w:hAnsi="Arial" w:cs="Arial"/>
          <w:sz w:val="24"/>
          <w:szCs w:val="24"/>
        </w:rPr>
      </w:pPr>
      <w:r>
        <w:rPr>
          <w:rFonts w:ascii="Arial" w:hAnsi="Arial" w:cs="Arial"/>
          <w:sz w:val="24"/>
          <w:szCs w:val="24"/>
        </w:rPr>
        <w:t>4. Перечень подпрограмм и краткое их описание</w:t>
      </w:r>
    </w:p>
    <w:p w:rsidR="001B4BA0" w:rsidRDefault="001B4BA0" w:rsidP="001B4BA0">
      <w:pPr>
        <w:pStyle w:val="ConsPlusNormal0"/>
        <w:jc w:val="both"/>
        <w:rPr>
          <w:sz w:val="24"/>
          <w:szCs w:val="24"/>
        </w:rPr>
      </w:pPr>
    </w:p>
    <w:p w:rsidR="001B4BA0" w:rsidRDefault="001B4BA0" w:rsidP="001B4BA0">
      <w:pPr>
        <w:pStyle w:val="ConsPlusTitle"/>
        <w:outlineLvl w:val="1"/>
        <w:rPr>
          <w:rFonts w:ascii="Arial" w:hAnsi="Arial" w:cs="Arial"/>
          <w:b w:val="0"/>
          <w:sz w:val="24"/>
          <w:szCs w:val="24"/>
        </w:rPr>
      </w:pPr>
      <w:r>
        <w:rPr>
          <w:rFonts w:ascii="Arial" w:hAnsi="Arial" w:cs="Arial"/>
          <w:b w:val="0"/>
          <w:sz w:val="24"/>
          <w:szCs w:val="24"/>
        </w:rPr>
        <w:t xml:space="preserve">               Муниципальная  программа «Развитие институтов гражданского общества, повышение эффективности местного самоуправления и реализации молодежной политики» включает в себя 3 подпрограммы.</w:t>
      </w:r>
    </w:p>
    <w:p w:rsidR="001B4BA0" w:rsidRDefault="001B4BA0" w:rsidP="001B4BA0">
      <w:pPr>
        <w:autoSpaceDE w:val="0"/>
        <w:autoSpaceDN w:val="0"/>
        <w:adjustRightInd w:val="0"/>
        <w:rPr>
          <w:rFonts w:ascii="Arial" w:eastAsia="Calibri" w:hAnsi="Arial" w:cs="Arial"/>
          <w:color w:val="000000"/>
        </w:rPr>
      </w:pPr>
      <w:r>
        <w:rPr>
          <w:rFonts w:ascii="Arial" w:hAnsi="Arial" w:cs="Arial"/>
        </w:rPr>
        <w:t xml:space="preserve">               Подпрограмма </w:t>
      </w:r>
      <w:r>
        <w:rPr>
          <w:rFonts w:ascii="Arial" w:eastAsia="Calibri" w:hAnsi="Arial" w:cs="Arial"/>
          <w:color w:val="000000"/>
          <w:lang w:val="en-US"/>
        </w:rPr>
        <w:t>I</w:t>
      </w:r>
      <w:r>
        <w:rPr>
          <w:rFonts w:ascii="Arial" w:eastAsia="Calibri" w:hAnsi="Arial" w:cs="Arial"/>
          <w:color w:val="000000"/>
        </w:rPr>
        <w:t xml:space="preserve"> «Развитие системы информирования населения о деятельности органов местного самоуправления Московской области, создание доступной современной </w:t>
      </w:r>
      <w:proofErr w:type="spellStart"/>
      <w:r>
        <w:rPr>
          <w:rFonts w:ascii="Arial" w:eastAsia="Calibri" w:hAnsi="Arial" w:cs="Arial"/>
          <w:color w:val="000000"/>
        </w:rPr>
        <w:t>медиасреды</w:t>
      </w:r>
      <w:proofErr w:type="spellEnd"/>
      <w:r>
        <w:rPr>
          <w:rFonts w:ascii="Arial" w:eastAsia="Calibri" w:hAnsi="Arial" w:cs="Arial"/>
          <w:color w:val="000000"/>
        </w:rPr>
        <w:t xml:space="preserve">» </w:t>
      </w:r>
      <w:r>
        <w:rPr>
          <w:rFonts w:ascii="Arial" w:hAnsi="Arial" w:cs="Arial"/>
        </w:rPr>
        <w:t xml:space="preserve">направлена на обеспечение населения городского округа Люберцы Московской области информацией о деятельности органов местного самоуправления, социально-экономических и общественных процессах, происходящих на территории городского округа Люберцы, создание доступной современной </w:t>
      </w:r>
      <w:proofErr w:type="spellStart"/>
      <w:r>
        <w:rPr>
          <w:rFonts w:ascii="Arial" w:hAnsi="Arial" w:cs="Arial"/>
        </w:rPr>
        <w:t>медиасреды</w:t>
      </w:r>
      <w:proofErr w:type="spellEnd"/>
      <w:r>
        <w:rPr>
          <w:rFonts w:ascii="Arial" w:hAnsi="Arial" w:cs="Arial"/>
        </w:rPr>
        <w:t xml:space="preserve">. </w:t>
      </w:r>
      <w:proofErr w:type="gramStart"/>
      <w:r>
        <w:rPr>
          <w:rFonts w:ascii="Arial" w:hAnsi="Arial" w:cs="Arial"/>
        </w:rPr>
        <w:t xml:space="preserve">В ходе реализации мероприятий подпрограммы планируется организовать размещение информации, направленной на привлечение внимания населения городского округа Люберцы Московской области к актуальным проблемам, </w:t>
      </w:r>
      <w:r>
        <w:rPr>
          <w:rFonts w:ascii="Arial" w:hAnsi="Arial" w:cs="Arial"/>
        </w:rPr>
        <w:lastRenderedPageBreak/>
        <w:t>и формировать положительный имидж, социально ориентированный, комфортный для жизни и ведения предпринимательской деятельности, а также на создание общего рекламного пространства на территории городского округа Люберцы Московской области путем увеличения доли соответствия фактических мест установки рекламных конструкций утвержденным схемам</w:t>
      </w:r>
      <w:proofErr w:type="gramEnd"/>
      <w:r>
        <w:rPr>
          <w:rFonts w:ascii="Arial" w:hAnsi="Arial" w:cs="Arial"/>
        </w:rPr>
        <w:t xml:space="preserve"> </w:t>
      </w:r>
      <w:proofErr w:type="gramStart"/>
      <w:r>
        <w:rPr>
          <w:rFonts w:ascii="Arial" w:hAnsi="Arial" w:cs="Arial"/>
        </w:rPr>
        <w:t xml:space="preserve">размещения рекламных конструкций, направлена  на содействие развития конкуренции на рынке наружной рекламы, повышение конкуренции среди </w:t>
      </w:r>
      <w:proofErr w:type="spellStart"/>
      <w:r>
        <w:rPr>
          <w:rFonts w:ascii="Arial" w:hAnsi="Arial" w:cs="Arial"/>
        </w:rPr>
        <w:t>рекламораспространителей</w:t>
      </w:r>
      <w:proofErr w:type="spellEnd"/>
      <w:r>
        <w:rPr>
          <w:rFonts w:ascii="Arial" w:hAnsi="Arial" w:cs="Arial"/>
        </w:rPr>
        <w:t>, на оценку и выявление слабых сторон в конкурентной среде на рынке наружной рекламы, на повышение уровня информированности субъектов предпринимательской деятельности и потребителей товаров, работ и услуг о состоянии конкурентной среды и деятельности по содействию развитию конкуренции на рынке наружной рекламы.</w:t>
      </w:r>
      <w:proofErr w:type="gramEnd"/>
    </w:p>
    <w:p w:rsidR="001B4BA0" w:rsidRDefault="001B4BA0" w:rsidP="001B4BA0">
      <w:pPr>
        <w:pStyle w:val="ConsPlusNormal0"/>
        <w:ind w:firstLine="539"/>
        <w:jc w:val="both"/>
        <w:rPr>
          <w:rFonts w:eastAsia="Times New Roman"/>
          <w:sz w:val="24"/>
          <w:szCs w:val="24"/>
        </w:rPr>
      </w:pPr>
      <w:r>
        <w:rPr>
          <w:sz w:val="24"/>
          <w:szCs w:val="24"/>
        </w:rPr>
        <w:t xml:space="preserve">Подпрограмма </w:t>
      </w:r>
      <w:r>
        <w:rPr>
          <w:sz w:val="24"/>
          <w:szCs w:val="24"/>
          <w:lang w:val="en-US"/>
        </w:rPr>
        <w:t>IV</w:t>
      </w:r>
      <w:r>
        <w:rPr>
          <w:sz w:val="24"/>
          <w:szCs w:val="24"/>
        </w:rPr>
        <w:t xml:space="preserve"> «Молодежь Подмосковья» направлена на создание условий для гражданского и патриотического воспитания молодежи, поддержки молодежных инициатив, вовлечение подрастающего поколения в научно-техническую и творческую деятельность, развитие добровольческого (волонтерского) движения, поддержки молодежных предпринимательских инициатив и совершенствование инфраструктуры по работе с молодежью.</w:t>
      </w:r>
    </w:p>
    <w:p w:rsidR="001B4BA0" w:rsidRDefault="001B4BA0" w:rsidP="001B4BA0">
      <w:pPr>
        <w:widowControl w:val="0"/>
        <w:autoSpaceDE w:val="0"/>
        <w:autoSpaceDN w:val="0"/>
        <w:adjustRightInd w:val="0"/>
        <w:ind w:firstLine="709"/>
        <w:jc w:val="both"/>
        <w:rPr>
          <w:rFonts w:ascii="Arial" w:hAnsi="Arial" w:cs="Arial"/>
        </w:rPr>
      </w:pPr>
      <w:r>
        <w:rPr>
          <w:rFonts w:ascii="Arial" w:hAnsi="Arial" w:cs="Arial"/>
        </w:rPr>
        <w:t xml:space="preserve">Подпрограмма </w:t>
      </w:r>
      <w:r>
        <w:rPr>
          <w:rFonts w:ascii="Arial" w:hAnsi="Arial" w:cs="Arial"/>
          <w:lang w:val="en-US"/>
        </w:rPr>
        <w:t>V</w:t>
      </w:r>
      <w:r>
        <w:rPr>
          <w:rFonts w:ascii="Arial" w:hAnsi="Arial" w:cs="Arial"/>
        </w:rPr>
        <w:t xml:space="preserve"> «Обеспечивающая подпрограмма» направлена на обеспечение эффективного функционирования органов местного самоуправления городского округа Люберцы Московской области при реализации полномочий.</w:t>
      </w:r>
    </w:p>
    <w:p w:rsidR="001B4BA0" w:rsidRDefault="001B4BA0" w:rsidP="001B4BA0">
      <w:pPr>
        <w:pStyle w:val="ConsPlusNormal0"/>
        <w:ind w:firstLine="539"/>
        <w:jc w:val="both"/>
        <w:rPr>
          <w:color w:val="000000"/>
          <w:spacing w:val="2"/>
          <w:sz w:val="24"/>
          <w:szCs w:val="24"/>
          <w:shd w:val="clear" w:color="auto" w:fill="FFFFFF"/>
        </w:rPr>
      </w:pPr>
      <w:r>
        <w:rPr>
          <w:sz w:val="24"/>
          <w:szCs w:val="24"/>
        </w:rPr>
        <w:t xml:space="preserve">Подпрограмма </w:t>
      </w:r>
      <w:r>
        <w:rPr>
          <w:sz w:val="24"/>
          <w:szCs w:val="24"/>
          <w:lang w:val="en-US"/>
        </w:rPr>
        <w:t>VI</w:t>
      </w:r>
      <w:r>
        <w:rPr>
          <w:sz w:val="24"/>
          <w:szCs w:val="24"/>
        </w:rPr>
        <w:t xml:space="preserve"> «Развитие туризма в Московской области»  направлена </w:t>
      </w:r>
      <w:r>
        <w:rPr>
          <w:color w:val="000000"/>
          <w:spacing w:val="2"/>
          <w:sz w:val="24"/>
          <w:szCs w:val="24"/>
          <w:shd w:val="clear" w:color="auto" w:fill="FFFFFF"/>
        </w:rPr>
        <w:t>на повышение конкурентоспособности туристского рынка городского округа Люберцы Московской области, удовлетворяющего потребности российских и иностранных граждан в качественных туристских услугах.</w:t>
      </w:r>
    </w:p>
    <w:p w:rsidR="001B4BA0" w:rsidRDefault="001B4BA0" w:rsidP="001B4BA0">
      <w:pPr>
        <w:shd w:val="clear" w:color="auto" w:fill="FFFFFF"/>
        <w:jc w:val="both"/>
        <w:rPr>
          <w:rFonts w:ascii="Arial" w:hAnsi="Arial" w:cs="Arial"/>
          <w:color w:val="333333"/>
        </w:rPr>
      </w:pPr>
    </w:p>
    <w:p w:rsidR="001B4BA0" w:rsidRDefault="001B4BA0" w:rsidP="001B4BA0">
      <w:pPr>
        <w:pStyle w:val="ConsPlusTitle"/>
        <w:jc w:val="center"/>
        <w:outlineLvl w:val="1"/>
        <w:rPr>
          <w:rFonts w:ascii="Arial" w:hAnsi="Arial" w:cs="Arial"/>
          <w:sz w:val="24"/>
          <w:szCs w:val="24"/>
        </w:rPr>
      </w:pPr>
      <w:r>
        <w:rPr>
          <w:rFonts w:ascii="Arial" w:hAnsi="Arial" w:cs="Arial"/>
          <w:sz w:val="24"/>
          <w:szCs w:val="24"/>
        </w:rPr>
        <w:t xml:space="preserve">5. Обобщенная характеристика основных мероприятий </w:t>
      </w:r>
      <w:r>
        <w:rPr>
          <w:rFonts w:ascii="Arial" w:eastAsia="Calibri" w:hAnsi="Arial" w:cs="Arial"/>
          <w:sz w:val="24"/>
          <w:szCs w:val="24"/>
        </w:rPr>
        <w:t xml:space="preserve">муниципальной  программы </w:t>
      </w:r>
      <w:r>
        <w:rPr>
          <w:rFonts w:ascii="Arial" w:hAnsi="Arial" w:cs="Arial"/>
          <w:sz w:val="24"/>
          <w:szCs w:val="24"/>
        </w:rPr>
        <w:t>«Развитие институтов гражданского общества,</w:t>
      </w:r>
    </w:p>
    <w:p w:rsidR="001B4BA0" w:rsidRDefault="001B4BA0" w:rsidP="001B4BA0">
      <w:pPr>
        <w:pStyle w:val="ConsPlusTitle"/>
        <w:jc w:val="center"/>
        <w:rPr>
          <w:rFonts w:ascii="Arial" w:hAnsi="Arial" w:cs="Arial"/>
          <w:sz w:val="24"/>
          <w:szCs w:val="24"/>
        </w:rPr>
      </w:pPr>
      <w:r>
        <w:rPr>
          <w:rFonts w:ascii="Arial" w:hAnsi="Arial" w:cs="Arial"/>
          <w:sz w:val="24"/>
          <w:szCs w:val="24"/>
        </w:rPr>
        <w:t>повышение эффективности местного самоуправления и реализации молодежной политики».</w:t>
      </w:r>
    </w:p>
    <w:p w:rsidR="001B4BA0" w:rsidRDefault="001B4BA0" w:rsidP="001B4BA0">
      <w:pPr>
        <w:pStyle w:val="ConsPlusTitle"/>
        <w:jc w:val="center"/>
        <w:outlineLvl w:val="1"/>
        <w:rPr>
          <w:rFonts w:ascii="Arial" w:hAnsi="Arial" w:cs="Arial"/>
          <w:sz w:val="24"/>
          <w:szCs w:val="24"/>
        </w:rPr>
      </w:pPr>
    </w:p>
    <w:p w:rsidR="001B4BA0" w:rsidRDefault="001B4BA0" w:rsidP="001B4BA0">
      <w:pPr>
        <w:pStyle w:val="ConsPlusNormal0"/>
        <w:ind w:firstLine="540"/>
        <w:jc w:val="both"/>
        <w:rPr>
          <w:sz w:val="24"/>
          <w:szCs w:val="24"/>
        </w:rPr>
      </w:pPr>
      <w:r>
        <w:rPr>
          <w:sz w:val="24"/>
          <w:szCs w:val="24"/>
        </w:rPr>
        <w:t>Основные мероприятия муниципальной программы представляют собой укрупненные мероприятия, объединяющие группу мероприятий, направленных на решение задач, определенных в рамках реализации подпрограмм муниципальной программы.</w:t>
      </w:r>
    </w:p>
    <w:p w:rsidR="001B4BA0" w:rsidRDefault="001B4BA0" w:rsidP="001B4BA0">
      <w:pPr>
        <w:pStyle w:val="ConsPlusNormal0"/>
        <w:ind w:firstLine="540"/>
        <w:jc w:val="both"/>
        <w:rPr>
          <w:sz w:val="24"/>
          <w:szCs w:val="24"/>
        </w:rPr>
      </w:pPr>
      <w:r>
        <w:rPr>
          <w:sz w:val="24"/>
          <w:szCs w:val="24"/>
        </w:rPr>
        <w:t xml:space="preserve">Внутри подпрограмм муниципальной программы мероприятия сгруппированы </w:t>
      </w:r>
      <w:proofErr w:type="gramStart"/>
      <w:r>
        <w:rPr>
          <w:sz w:val="24"/>
          <w:szCs w:val="24"/>
        </w:rPr>
        <w:t>исходя из принципа соотнесения с задачей, достижению которой способствует</w:t>
      </w:r>
      <w:proofErr w:type="gramEnd"/>
      <w:r>
        <w:rPr>
          <w:sz w:val="24"/>
          <w:szCs w:val="24"/>
        </w:rPr>
        <w:t xml:space="preserve"> их выполнение.</w:t>
      </w:r>
    </w:p>
    <w:p w:rsidR="001B4BA0" w:rsidRDefault="001B4BA0" w:rsidP="001B4BA0">
      <w:pPr>
        <w:pStyle w:val="ConsPlusNormal0"/>
        <w:ind w:firstLine="540"/>
        <w:jc w:val="both"/>
        <w:rPr>
          <w:sz w:val="24"/>
          <w:szCs w:val="24"/>
        </w:rPr>
      </w:pPr>
      <w:r>
        <w:rPr>
          <w:sz w:val="24"/>
          <w:szCs w:val="24"/>
        </w:rPr>
        <w:t>Перечни основных мероприятий и мероприятий приведены в соответствующих подпрограммах муниципальной программы.</w:t>
      </w:r>
    </w:p>
    <w:p w:rsidR="001B4BA0" w:rsidRDefault="001B4BA0" w:rsidP="001B4BA0">
      <w:pPr>
        <w:pStyle w:val="ConsPlusNormal0"/>
        <w:ind w:firstLine="540"/>
        <w:jc w:val="both"/>
        <w:rPr>
          <w:sz w:val="24"/>
          <w:szCs w:val="24"/>
        </w:rPr>
      </w:pPr>
      <w:proofErr w:type="gramStart"/>
      <w:r>
        <w:rPr>
          <w:sz w:val="24"/>
          <w:szCs w:val="24"/>
        </w:rPr>
        <w:t>Отбор мероприятий для включения в муниципальную программу осуществляется исходя из их соответствия целям и задачам, их общественной, социально-экономической и этнокультурной значимости и фактической потребности в ежегодном объеме теле- и радиовещания, выпуске печатной продукции, информационных материалов в информационно-телекоммуникационной сети Интернет (в том числе в сетевых изданиях, социальных сетях), необходимых для информирования населения о социально-экономическом, культурном, демографическом, политическом положении региона и деятельности</w:t>
      </w:r>
      <w:proofErr w:type="gramEnd"/>
      <w:r>
        <w:rPr>
          <w:sz w:val="24"/>
          <w:szCs w:val="24"/>
        </w:rPr>
        <w:t xml:space="preserve"> органов местного самоуправления городского округа Люберцы Московской области.</w:t>
      </w:r>
    </w:p>
    <w:p w:rsidR="001B4BA0" w:rsidRDefault="001B4BA0" w:rsidP="001B4BA0">
      <w:pPr>
        <w:pStyle w:val="ConsPlusNormal0"/>
        <w:ind w:firstLine="540"/>
        <w:jc w:val="both"/>
        <w:rPr>
          <w:sz w:val="24"/>
          <w:szCs w:val="24"/>
        </w:rPr>
      </w:pPr>
      <w:proofErr w:type="gramStart"/>
      <w:r>
        <w:rPr>
          <w:sz w:val="24"/>
          <w:szCs w:val="24"/>
        </w:rPr>
        <w:t>Определение фактической потребности осуществляется путем проведения анализа и оценки фактической потребности в ежегодном объеме теле- и радиовещания, количестве полос А3, информационных материалов в информационно-телекоммуникационной сети "Интернет" (в том числе в сетевых изданиях, социальных сетях), необходимых для информирования населения о социально-экономическом, культурном, демографическом, политическом положении региона и деятельности органов государственной власти Московской области в соответствии с Методикой, утверждаемой ГУИП Московской области.</w:t>
      </w:r>
      <w:proofErr w:type="gramEnd"/>
    </w:p>
    <w:p w:rsidR="001B4BA0" w:rsidRDefault="001B4BA0" w:rsidP="001B4BA0">
      <w:pPr>
        <w:pStyle w:val="ConsPlusNormal0"/>
        <w:ind w:firstLine="540"/>
        <w:jc w:val="both"/>
        <w:rPr>
          <w:sz w:val="24"/>
          <w:szCs w:val="24"/>
        </w:rPr>
      </w:pPr>
      <w:r>
        <w:rPr>
          <w:sz w:val="24"/>
          <w:szCs w:val="24"/>
        </w:rPr>
        <w:t xml:space="preserve">Реализация мероприятий в соответствующих подпрограммах муниципальной программы может осуществляться путем формирования муниципальных заданий на оказание (выполнение) государственных услуг (работ) за счет средств бюджета </w:t>
      </w:r>
      <w:r>
        <w:rPr>
          <w:sz w:val="24"/>
          <w:szCs w:val="24"/>
        </w:rPr>
        <w:lastRenderedPageBreak/>
        <w:t>городского округа Люберцы Московской области бюджетным и автономным учреждениям, функции учредителя которых от имени городского округа Люберцы Московской области осуществляет администрация городского округа Люберцы Московской области.</w:t>
      </w:r>
    </w:p>
    <w:p w:rsidR="001B4BA0" w:rsidRDefault="001B4BA0" w:rsidP="001B4BA0">
      <w:pPr>
        <w:autoSpaceDE w:val="0"/>
        <w:autoSpaceDN w:val="0"/>
        <w:adjustRightInd w:val="0"/>
        <w:jc w:val="both"/>
        <w:rPr>
          <w:rFonts w:ascii="Arial" w:eastAsia="Calibri" w:hAnsi="Arial" w:cs="Arial"/>
          <w:color w:val="000000"/>
        </w:rPr>
      </w:pPr>
      <w:r>
        <w:rPr>
          <w:rFonts w:ascii="Arial" w:eastAsia="Calibri" w:hAnsi="Arial" w:cs="Arial"/>
          <w:color w:val="000000"/>
        </w:rPr>
        <w:t xml:space="preserve">           </w:t>
      </w:r>
      <w:r>
        <w:rPr>
          <w:rFonts w:ascii="Arial" w:hAnsi="Arial" w:cs="Arial"/>
        </w:rPr>
        <w:t>Основные мероприятия муниципальной программы направленны на</w:t>
      </w:r>
      <w:r>
        <w:rPr>
          <w:rFonts w:ascii="Arial" w:eastAsia="Calibri" w:hAnsi="Arial" w:cs="Arial"/>
          <w:color w:val="000000"/>
        </w:rPr>
        <w:t xml:space="preserve"> информирование населения  об основных событиях социально-экономического развития и общественно-политической жизни, </w:t>
      </w:r>
      <w:proofErr w:type="gramStart"/>
      <w:r>
        <w:rPr>
          <w:rFonts w:ascii="Arial" w:eastAsia="Calibri" w:hAnsi="Arial" w:cs="Arial"/>
          <w:color w:val="000000"/>
        </w:rPr>
        <w:t>на</w:t>
      </w:r>
      <w:proofErr w:type="gramEnd"/>
    </w:p>
    <w:p w:rsidR="001B4BA0" w:rsidRDefault="001B4BA0" w:rsidP="001B4BA0">
      <w:pPr>
        <w:autoSpaceDE w:val="0"/>
        <w:autoSpaceDN w:val="0"/>
        <w:adjustRightInd w:val="0"/>
        <w:jc w:val="both"/>
        <w:rPr>
          <w:rFonts w:ascii="Arial" w:eastAsia="Calibri" w:hAnsi="Arial" w:cs="Arial"/>
          <w:color w:val="000000"/>
        </w:rPr>
      </w:pPr>
      <w:r>
        <w:rPr>
          <w:rFonts w:ascii="Arial" w:eastAsia="Calibri" w:hAnsi="Arial" w:cs="Arial"/>
          <w:color w:val="000000"/>
        </w:rPr>
        <w:t xml:space="preserve">разработку новых эффективных и высокотехнологичных (интерактивных) информационных проектов, повышающих степень интереса населения и бизнеса к проблематике городского округа Люберцы  Московской области по социально значимым темам, в СМИ, на Интернет-ресурсах, в социальных сетях и </w:t>
      </w:r>
      <w:proofErr w:type="spellStart"/>
      <w:r>
        <w:rPr>
          <w:rFonts w:ascii="Arial" w:eastAsia="Calibri" w:hAnsi="Arial" w:cs="Arial"/>
          <w:color w:val="000000"/>
        </w:rPr>
        <w:t>блогосфере</w:t>
      </w:r>
      <w:proofErr w:type="spellEnd"/>
      <w:r>
        <w:rPr>
          <w:rFonts w:ascii="Arial" w:eastAsia="Calibri" w:hAnsi="Arial" w:cs="Arial"/>
          <w:color w:val="000000"/>
        </w:rPr>
        <w:t xml:space="preserve">; на организацию создания и эксплуатации сети объектов наружной рекламы, на организацию и проведение мероприятий по гражданско-патриотическому и духовно-нравственному воспитанию молодежи, а также по вовлечению молодежи в международное, межрегиональное и межмуниципальное сотрудничество; на развитие наставничества, поддержки общественных инициатив, и проектов в </w:t>
      </w:r>
      <w:proofErr w:type="spellStart"/>
      <w:r>
        <w:rPr>
          <w:rFonts w:ascii="Arial" w:eastAsia="Calibri" w:hAnsi="Arial" w:cs="Arial"/>
          <w:color w:val="000000"/>
        </w:rPr>
        <w:t>т.ч</w:t>
      </w:r>
      <w:proofErr w:type="spellEnd"/>
      <w:r>
        <w:rPr>
          <w:rFonts w:ascii="Arial" w:eastAsia="Calibri" w:hAnsi="Arial" w:cs="Arial"/>
          <w:color w:val="000000"/>
        </w:rPr>
        <w:t>. в сфере добровольчества; на развитие рынка туристских услуг, развитие внутреннего и въездного туризма на территории городского округа Люберцы.</w:t>
      </w:r>
    </w:p>
    <w:p w:rsidR="001B4BA0" w:rsidRDefault="001B4BA0" w:rsidP="001B4BA0">
      <w:pPr>
        <w:pStyle w:val="ConsPlusNormal0"/>
        <w:ind w:firstLine="540"/>
        <w:jc w:val="both"/>
        <w:rPr>
          <w:rFonts w:eastAsia="Times New Roman"/>
          <w:sz w:val="24"/>
          <w:szCs w:val="24"/>
        </w:rPr>
      </w:pPr>
      <w:r>
        <w:rPr>
          <w:sz w:val="24"/>
          <w:szCs w:val="24"/>
        </w:rPr>
        <w:t>Также обеспечение равного доступа к информации о деятельности органов местного самоуправления городского округа Люберцы  Московской области юридическим и физическим лицам является одним из основополагающих принципов развития конкуренции. Возможность своевременного и оперативного получения информации о новых нормативных правовых актах, информации о муниципальных закупках, проведении конкурентных процедур. Развитие конкурентной среды является приоритетным направлением развития экономики. Осуществление закупок для нужд муниципальных заказчиков за счет средств бюджета составляет значительный сегмент экономики, воздействие на который позволяет способствовать развитию конкуренции в отраслях.</w:t>
      </w:r>
    </w:p>
    <w:p w:rsidR="001B4BA0" w:rsidRDefault="001B4BA0" w:rsidP="001B4BA0">
      <w:pPr>
        <w:pStyle w:val="ConsPlusNormal0"/>
        <w:ind w:firstLine="540"/>
        <w:jc w:val="both"/>
        <w:rPr>
          <w:sz w:val="24"/>
          <w:szCs w:val="24"/>
        </w:rPr>
      </w:pPr>
      <w:r>
        <w:rPr>
          <w:sz w:val="24"/>
          <w:szCs w:val="24"/>
        </w:rPr>
        <w:t>В рамках реализации муниципальной программы запланированы мероприятия по реализации комплекса мер по развитию сферы закупок конкурентной среды в рамках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1B4BA0" w:rsidRDefault="001B4BA0" w:rsidP="001B4BA0">
      <w:pPr>
        <w:shd w:val="clear" w:color="auto" w:fill="FFFFFF"/>
        <w:jc w:val="both"/>
        <w:rPr>
          <w:rFonts w:ascii="Arial" w:hAnsi="Arial" w:cs="Arial"/>
          <w:color w:val="333333"/>
        </w:rPr>
      </w:pPr>
    </w:p>
    <w:p w:rsidR="001B4BA0" w:rsidRDefault="001B4BA0" w:rsidP="001B4BA0">
      <w:pPr>
        <w:widowControl w:val="0"/>
        <w:tabs>
          <w:tab w:val="left" w:pos="993"/>
        </w:tabs>
        <w:autoSpaceDE w:val="0"/>
        <w:autoSpaceDN w:val="0"/>
        <w:adjustRightInd w:val="0"/>
        <w:jc w:val="center"/>
        <w:outlineLvl w:val="1"/>
        <w:rPr>
          <w:rFonts w:ascii="Arial" w:hAnsi="Arial" w:cs="Arial"/>
          <w:b/>
        </w:rPr>
      </w:pPr>
      <w:r>
        <w:rPr>
          <w:rFonts w:ascii="Arial" w:eastAsia="Calibri" w:hAnsi="Arial" w:cs="Arial"/>
          <w:b/>
        </w:rPr>
        <w:t xml:space="preserve">6. </w:t>
      </w:r>
      <w:r>
        <w:rPr>
          <w:rFonts w:ascii="Arial" w:hAnsi="Arial" w:cs="Arial"/>
          <w:b/>
        </w:rPr>
        <w:t>Порядок взаимодействия ответственного за выполнение мероприятия с заказчиком программы</w:t>
      </w:r>
    </w:p>
    <w:p w:rsidR="001B4BA0" w:rsidRDefault="001B4BA0" w:rsidP="001B4BA0">
      <w:pPr>
        <w:pStyle w:val="ConsPlusTitle"/>
        <w:jc w:val="center"/>
        <w:outlineLvl w:val="1"/>
        <w:rPr>
          <w:rFonts w:ascii="Arial" w:hAnsi="Arial" w:cs="Arial"/>
          <w:sz w:val="24"/>
          <w:szCs w:val="24"/>
        </w:rPr>
      </w:pPr>
      <w:r>
        <w:rPr>
          <w:rFonts w:ascii="Arial" w:hAnsi="Arial" w:cs="Arial"/>
          <w:sz w:val="24"/>
          <w:szCs w:val="24"/>
        </w:rPr>
        <w:t>«Развитие институтов гражданского общества, повышение эффективности местного самоуправления и реализации молодежной политики».</w:t>
      </w:r>
    </w:p>
    <w:p w:rsidR="001B4BA0" w:rsidRDefault="001B4BA0" w:rsidP="001B4BA0">
      <w:pPr>
        <w:widowControl w:val="0"/>
        <w:tabs>
          <w:tab w:val="left" w:pos="993"/>
        </w:tabs>
        <w:autoSpaceDE w:val="0"/>
        <w:autoSpaceDN w:val="0"/>
        <w:adjustRightInd w:val="0"/>
        <w:jc w:val="center"/>
        <w:outlineLvl w:val="1"/>
        <w:rPr>
          <w:rFonts w:ascii="Arial" w:eastAsia="Calibri" w:hAnsi="Arial" w:cs="Arial"/>
          <w:b/>
          <w:color w:val="000000"/>
        </w:rPr>
      </w:pPr>
    </w:p>
    <w:p w:rsidR="001B4BA0" w:rsidRDefault="001B4BA0" w:rsidP="001B4BA0">
      <w:pPr>
        <w:jc w:val="both"/>
        <w:rPr>
          <w:rFonts w:ascii="Arial" w:hAnsi="Arial" w:cs="Arial"/>
          <w:bCs/>
        </w:rPr>
      </w:pPr>
      <w:r>
        <w:rPr>
          <w:rFonts w:ascii="Arial" w:hAnsi="Arial" w:cs="Arial"/>
        </w:rPr>
        <w:t xml:space="preserve">      </w:t>
      </w:r>
      <w:proofErr w:type="gramStart"/>
      <w:r>
        <w:rPr>
          <w:rFonts w:ascii="Arial" w:hAnsi="Arial" w:cs="Arial"/>
        </w:rPr>
        <w:t xml:space="preserve">В соответствии с </w:t>
      </w:r>
      <w:r>
        <w:rPr>
          <w:rFonts w:ascii="Arial" w:hAnsi="Arial" w:cs="Arial"/>
          <w:bCs/>
        </w:rPr>
        <w:t>Постановлением администрации муниципального образования городской округ Люберцы Московской области от 20.09.2018 № 3715-ПА «</w:t>
      </w:r>
      <w:r>
        <w:rPr>
          <w:rFonts w:ascii="Arial" w:hAnsi="Arial" w:cs="Arial"/>
        </w:rPr>
        <w:t>Об утверждении Порядка принятия решений о разработке муниципальных программ городского округа Люберцы, их формирования и реализации</w:t>
      </w:r>
      <w:r>
        <w:rPr>
          <w:rFonts w:ascii="Arial" w:hAnsi="Arial" w:cs="Arial"/>
          <w:bCs/>
        </w:rPr>
        <w:t>», Постановлением администрации муниципального образования городской округ Люберцы Московской области 12.08.2019 № 2972-ПА «О внесении изменений в Порядок принятия решений о разработке муниципальных программ городского округа Люберцы, их формирования и реализации</w:t>
      </w:r>
      <w:proofErr w:type="gramEnd"/>
      <w:r>
        <w:rPr>
          <w:rFonts w:ascii="Arial" w:hAnsi="Arial" w:cs="Arial"/>
          <w:bCs/>
        </w:rPr>
        <w:t xml:space="preserve">» </w:t>
      </w:r>
      <w:proofErr w:type="gramStart"/>
      <w:r>
        <w:rPr>
          <w:rFonts w:ascii="Arial" w:eastAsia="Calibri" w:hAnsi="Arial" w:cs="Arial"/>
          <w:color w:val="000000"/>
        </w:rPr>
        <w:t xml:space="preserve">контроль </w:t>
      </w:r>
      <w:r>
        <w:rPr>
          <w:rFonts w:ascii="Arial" w:hAnsi="Arial" w:cs="Arial"/>
        </w:rPr>
        <w:t>за</w:t>
      </w:r>
      <w:proofErr w:type="gramEnd"/>
      <w:r>
        <w:rPr>
          <w:rFonts w:ascii="Arial" w:hAnsi="Arial" w:cs="Arial"/>
        </w:rPr>
        <w:t xml:space="preserve"> реализацией муниципальной программы осуществляется администрацией городского округа Люберцы. </w:t>
      </w:r>
      <w:r>
        <w:rPr>
          <w:rFonts w:ascii="Arial" w:eastAsia="Calibri" w:hAnsi="Arial" w:cs="Arial"/>
          <w:color w:val="000000"/>
        </w:rPr>
        <w:t xml:space="preserve"> </w:t>
      </w:r>
    </w:p>
    <w:p w:rsidR="001B4BA0" w:rsidRDefault="001B4BA0" w:rsidP="001B4BA0">
      <w:pPr>
        <w:rPr>
          <w:rFonts w:ascii="Arial" w:hAnsi="Arial" w:cs="Arial"/>
          <w:color w:val="000000"/>
        </w:rPr>
      </w:pPr>
      <w:r>
        <w:rPr>
          <w:rFonts w:ascii="Arial" w:hAnsi="Arial" w:cs="Arial"/>
          <w:color w:val="000000"/>
        </w:rPr>
        <w:t xml:space="preserve">      Заказчик готовит ежеквартальный финансовый отчет и годовой финансовый отчет о реализации муниципальной программы и представляет его в управление экономики администрации городского округа Люберцы для оценки эффективности реализации муниципальной программы.</w:t>
      </w:r>
    </w:p>
    <w:p w:rsidR="001B4BA0" w:rsidRDefault="001B4BA0" w:rsidP="001B4BA0">
      <w:pPr>
        <w:rPr>
          <w:rFonts w:ascii="Arial" w:hAnsi="Arial" w:cs="Arial"/>
          <w:color w:val="000000"/>
        </w:rPr>
      </w:pPr>
      <w:r>
        <w:rPr>
          <w:rFonts w:ascii="Arial" w:hAnsi="Arial" w:cs="Arial"/>
          <w:color w:val="000000"/>
        </w:rPr>
        <w:t>Отчет о реализации муниципальной программы должен содержать:</w:t>
      </w:r>
    </w:p>
    <w:p w:rsidR="001B4BA0" w:rsidRDefault="001B4BA0" w:rsidP="001B4BA0">
      <w:pPr>
        <w:rPr>
          <w:rFonts w:ascii="Arial" w:hAnsi="Arial" w:cs="Arial"/>
          <w:color w:val="000000"/>
        </w:rPr>
      </w:pPr>
      <w:r>
        <w:rPr>
          <w:rFonts w:ascii="Arial" w:hAnsi="Arial" w:cs="Arial"/>
          <w:color w:val="000000"/>
        </w:rPr>
        <w:t>1)   аналитическую записку, в которой указываются: степень достижения запланированных результатов и намеченных целей муниципальной программы;</w:t>
      </w:r>
    </w:p>
    <w:p w:rsidR="001B4BA0" w:rsidRDefault="001B4BA0" w:rsidP="001B4BA0">
      <w:pPr>
        <w:rPr>
          <w:rFonts w:ascii="Arial" w:hAnsi="Arial" w:cs="Arial"/>
          <w:color w:val="000000"/>
        </w:rPr>
      </w:pPr>
      <w:r>
        <w:rPr>
          <w:rFonts w:ascii="Arial" w:hAnsi="Arial" w:cs="Arial"/>
          <w:color w:val="000000"/>
        </w:rPr>
        <w:t>общий объем фактически произведенных расходов, всего и в том числе по источникам финансирования;</w:t>
      </w:r>
    </w:p>
    <w:p w:rsidR="001B4BA0" w:rsidRDefault="001B4BA0" w:rsidP="001B4BA0">
      <w:pPr>
        <w:rPr>
          <w:rFonts w:ascii="Arial" w:hAnsi="Arial" w:cs="Arial"/>
          <w:color w:val="000000"/>
        </w:rPr>
      </w:pPr>
      <w:r>
        <w:rPr>
          <w:rFonts w:ascii="Arial" w:hAnsi="Arial" w:cs="Arial"/>
          <w:color w:val="000000"/>
        </w:rPr>
        <w:lastRenderedPageBreak/>
        <w:t xml:space="preserve">2)   таблицу, в которой указываются  данные об использовании средств бюджета и иных средств, привлекаемых для реализации муниципальной программы источников по каждому программному мероприятию и в целом по муниципальной программе,  по мероприятиям, в </w:t>
      </w:r>
      <w:proofErr w:type="spellStart"/>
      <w:r>
        <w:rPr>
          <w:rFonts w:ascii="Arial" w:hAnsi="Arial" w:cs="Arial"/>
          <w:color w:val="000000"/>
        </w:rPr>
        <w:t>т.ч</w:t>
      </w:r>
      <w:proofErr w:type="spellEnd"/>
      <w:r>
        <w:rPr>
          <w:rFonts w:ascii="Arial" w:hAnsi="Arial" w:cs="Arial"/>
          <w:color w:val="000000"/>
        </w:rPr>
        <w:t>. не завершенным в утвержденные сроки - причины их невыполнения и предложения по дальнейшей реализации; по показателям, не достигшим запланированного уровня – причины их невыполнения и предложения по их дальнейшему достижению.</w:t>
      </w:r>
    </w:p>
    <w:p w:rsidR="001B4BA0" w:rsidRDefault="001B4BA0" w:rsidP="001B4BA0">
      <w:pPr>
        <w:shd w:val="clear" w:color="auto" w:fill="FFFFFF"/>
        <w:jc w:val="both"/>
        <w:rPr>
          <w:rFonts w:ascii="Arial" w:hAnsi="Arial" w:cs="Arial"/>
          <w:color w:val="333333"/>
        </w:rPr>
      </w:pPr>
    </w:p>
    <w:p w:rsidR="001B4BA0" w:rsidRDefault="001B4BA0" w:rsidP="001B4BA0">
      <w:pPr>
        <w:jc w:val="center"/>
        <w:rPr>
          <w:rFonts w:ascii="Arial" w:hAnsi="Arial" w:cs="Arial"/>
          <w:b/>
          <w:color w:val="000000"/>
        </w:rPr>
      </w:pPr>
      <w:r>
        <w:rPr>
          <w:rFonts w:ascii="Arial" w:hAnsi="Arial" w:cs="Arial"/>
          <w:b/>
          <w:color w:val="000000"/>
        </w:rPr>
        <w:t>7. Состав, форма и сроки предоставления отчетности о ходе реализации</w:t>
      </w:r>
    </w:p>
    <w:p w:rsidR="001B4BA0" w:rsidRDefault="001B4BA0" w:rsidP="001B4BA0">
      <w:pPr>
        <w:jc w:val="center"/>
        <w:rPr>
          <w:rFonts w:ascii="Arial" w:hAnsi="Arial" w:cs="Arial"/>
          <w:b/>
          <w:color w:val="000000"/>
        </w:rPr>
      </w:pPr>
      <w:r>
        <w:rPr>
          <w:rFonts w:ascii="Arial" w:hAnsi="Arial" w:cs="Arial"/>
          <w:b/>
          <w:color w:val="000000"/>
        </w:rPr>
        <w:t xml:space="preserve">мероприятий </w:t>
      </w:r>
      <w:proofErr w:type="gramStart"/>
      <w:r>
        <w:rPr>
          <w:rFonts w:ascii="Arial" w:hAnsi="Arial" w:cs="Arial"/>
          <w:b/>
          <w:color w:val="000000"/>
        </w:rPr>
        <w:t>ответственным</w:t>
      </w:r>
      <w:proofErr w:type="gramEnd"/>
      <w:r>
        <w:rPr>
          <w:rFonts w:ascii="Arial" w:hAnsi="Arial" w:cs="Arial"/>
          <w:b/>
          <w:color w:val="000000"/>
        </w:rPr>
        <w:t xml:space="preserve"> за выполнение мероприятий заказчику программы.</w:t>
      </w:r>
    </w:p>
    <w:p w:rsidR="001B4BA0" w:rsidRDefault="001B4BA0" w:rsidP="001B4BA0">
      <w:pPr>
        <w:jc w:val="center"/>
        <w:rPr>
          <w:rFonts w:ascii="Arial" w:hAnsi="Arial" w:cs="Arial"/>
          <w:b/>
          <w:color w:val="000000"/>
        </w:rPr>
      </w:pPr>
    </w:p>
    <w:p w:rsidR="001B4BA0" w:rsidRDefault="001B4BA0" w:rsidP="001B4BA0">
      <w:pPr>
        <w:jc w:val="both"/>
        <w:rPr>
          <w:rFonts w:ascii="Arial" w:hAnsi="Arial" w:cs="Arial"/>
          <w:bCs/>
        </w:rPr>
      </w:pPr>
      <w:r>
        <w:rPr>
          <w:rFonts w:ascii="Arial" w:hAnsi="Arial" w:cs="Arial"/>
        </w:rPr>
        <w:t xml:space="preserve">       </w:t>
      </w:r>
      <w:proofErr w:type="gramStart"/>
      <w:r>
        <w:rPr>
          <w:rFonts w:ascii="Arial" w:hAnsi="Arial" w:cs="Arial"/>
        </w:rPr>
        <w:t xml:space="preserve">В соответствии с </w:t>
      </w:r>
      <w:r>
        <w:rPr>
          <w:rFonts w:ascii="Arial" w:hAnsi="Arial" w:cs="Arial"/>
          <w:bCs/>
        </w:rPr>
        <w:t>Постановлением администрации муниципального образования городской округ Люберцы Московской области от 20.09.2018 № 3715-ПА «</w:t>
      </w:r>
      <w:r>
        <w:rPr>
          <w:rFonts w:ascii="Arial" w:hAnsi="Arial" w:cs="Arial"/>
        </w:rPr>
        <w:t>Об утверждении Порядка принятия решений о разработке муниципальных программ городского округа Люберцы, их формирования и реализации</w:t>
      </w:r>
      <w:r>
        <w:rPr>
          <w:rFonts w:ascii="Arial" w:hAnsi="Arial" w:cs="Arial"/>
          <w:bCs/>
        </w:rPr>
        <w:t>», Постановлением администрации муниципального образования городской округ Люберцы Московской области 12.08.2019 № 2972-ПА «О внесении изменений в Порядок принятия решений о разработке муниципальных программ городского округа Люберцы, их формирования и реализации».</w:t>
      </w:r>
      <w:proofErr w:type="gramEnd"/>
    </w:p>
    <w:p w:rsidR="001B4BA0" w:rsidRDefault="001B4BA0" w:rsidP="001B4BA0">
      <w:pPr>
        <w:pStyle w:val="af"/>
        <w:widowControl w:val="0"/>
        <w:tabs>
          <w:tab w:val="left" w:pos="709"/>
        </w:tabs>
        <w:autoSpaceDE w:val="0"/>
        <w:autoSpaceDN w:val="0"/>
        <w:adjustRightInd w:val="0"/>
        <w:spacing w:after="0" w:line="240" w:lineRule="auto"/>
        <w:ind w:left="0"/>
        <w:outlineLvl w:val="1"/>
        <w:rPr>
          <w:rFonts w:ascii="Arial" w:hAnsi="Arial" w:cs="Arial"/>
          <w:sz w:val="24"/>
          <w:szCs w:val="24"/>
          <w:lang w:eastAsia="ru-RU"/>
        </w:rPr>
      </w:pPr>
      <w:r>
        <w:rPr>
          <w:rFonts w:ascii="Arial" w:hAnsi="Arial" w:cs="Arial"/>
          <w:sz w:val="24"/>
          <w:szCs w:val="24"/>
          <w:lang w:eastAsia="ru-RU"/>
        </w:rPr>
        <w:t xml:space="preserve">    С целью </w:t>
      </w:r>
      <w:proofErr w:type="gramStart"/>
      <w:r>
        <w:rPr>
          <w:rFonts w:ascii="Arial" w:hAnsi="Arial" w:cs="Arial"/>
          <w:sz w:val="24"/>
          <w:szCs w:val="24"/>
          <w:lang w:eastAsia="ru-RU"/>
        </w:rPr>
        <w:t>контроля за</w:t>
      </w:r>
      <w:proofErr w:type="gramEnd"/>
      <w:r>
        <w:rPr>
          <w:rFonts w:ascii="Arial" w:hAnsi="Arial" w:cs="Arial"/>
          <w:sz w:val="24"/>
          <w:szCs w:val="24"/>
          <w:lang w:eastAsia="ru-RU"/>
        </w:rPr>
        <w:t xml:space="preserve"> реализацией муниципальной программы муниципальный заказчик программы формирует и направляет в управление экономики на бумажном носителе:</w:t>
      </w:r>
    </w:p>
    <w:p w:rsidR="001B4BA0" w:rsidRDefault="001B4BA0" w:rsidP="001B4BA0">
      <w:pPr>
        <w:widowControl w:val="0"/>
        <w:tabs>
          <w:tab w:val="left" w:pos="993"/>
        </w:tabs>
        <w:autoSpaceDE w:val="0"/>
        <w:autoSpaceDN w:val="0"/>
        <w:adjustRightInd w:val="0"/>
        <w:outlineLvl w:val="1"/>
        <w:rPr>
          <w:rFonts w:ascii="Arial" w:hAnsi="Arial" w:cs="Arial"/>
        </w:rPr>
      </w:pPr>
      <w:r>
        <w:rPr>
          <w:rFonts w:ascii="Arial" w:hAnsi="Arial" w:cs="Arial"/>
        </w:rPr>
        <w:t xml:space="preserve">    1) Ежеквартально до 15 числа месяца, следующего за отчетным кварталом, оперативный отчет о реализации мероприятий, который содержит: перечень выполненных мероприятий с указанием объемов, источников финансирования, результатов выполнения мероприятий  и фактически достигнутых значений планируемых результатов  и показателей реализации муниципальной программы; анализ причин несвоевременного выполнения мероприятий  и </w:t>
      </w:r>
      <w:proofErr w:type="gramStart"/>
      <w:r>
        <w:rPr>
          <w:rFonts w:ascii="Arial" w:hAnsi="Arial" w:cs="Arial"/>
        </w:rPr>
        <w:t>не достижения</w:t>
      </w:r>
      <w:proofErr w:type="gramEnd"/>
      <w:r>
        <w:rPr>
          <w:rFonts w:ascii="Arial" w:hAnsi="Arial" w:cs="Arial"/>
        </w:rPr>
        <w:t xml:space="preserve"> запланированных значений показателей.</w:t>
      </w:r>
    </w:p>
    <w:p w:rsidR="001B4BA0" w:rsidRDefault="001B4BA0" w:rsidP="001B4BA0">
      <w:pPr>
        <w:widowControl w:val="0"/>
        <w:tabs>
          <w:tab w:val="num" w:pos="851"/>
        </w:tabs>
        <w:autoSpaceDE w:val="0"/>
        <w:autoSpaceDN w:val="0"/>
        <w:adjustRightInd w:val="0"/>
        <w:outlineLvl w:val="1"/>
        <w:rPr>
          <w:rFonts w:ascii="Arial" w:hAnsi="Arial" w:cs="Arial"/>
        </w:rPr>
      </w:pPr>
      <w:r>
        <w:rPr>
          <w:rFonts w:ascii="Arial" w:hAnsi="Arial" w:cs="Arial"/>
        </w:rPr>
        <w:t xml:space="preserve">    2) Ежегодно в срок до 1 марта года, следующего за </w:t>
      </w:r>
      <w:proofErr w:type="gramStart"/>
      <w:r>
        <w:rPr>
          <w:rFonts w:ascii="Arial" w:hAnsi="Arial" w:cs="Arial"/>
        </w:rPr>
        <w:t>отчетным</w:t>
      </w:r>
      <w:proofErr w:type="gramEnd"/>
      <w:r>
        <w:rPr>
          <w:rFonts w:ascii="Arial" w:hAnsi="Arial" w:cs="Arial"/>
        </w:rPr>
        <w:t>, годовой отчет о реализации муниципальной программы, для оценки эффективности реализации муниципальной программы, который содержит:</w:t>
      </w:r>
    </w:p>
    <w:p w:rsidR="001B4BA0" w:rsidRDefault="001B4BA0" w:rsidP="001B4BA0">
      <w:pPr>
        <w:widowControl w:val="0"/>
        <w:tabs>
          <w:tab w:val="num" w:pos="851"/>
        </w:tabs>
        <w:autoSpaceDE w:val="0"/>
        <w:autoSpaceDN w:val="0"/>
        <w:adjustRightInd w:val="0"/>
        <w:outlineLvl w:val="1"/>
        <w:rPr>
          <w:rFonts w:ascii="Arial" w:hAnsi="Arial" w:cs="Arial"/>
        </w:rPr>
      </w:pPr>
      <w:r>
        <w:rPr>
          <w:rFonts w:ascii="Arial" w:hAnsi="Arial" w:cs="Arial"/>
        </w:rPr>
        <w:t xml:space="preserve">    а) аналитическую записку, в которой указываются: степень достижения планируемых результатов реализации муниципальной программы и намеченной цели муниципальной программы; общий объем фактически произведенных расходов, в том числе по источникам финансирования;</w:t>
      </w:r>
    </w:p>
    <w:p w:rsidR="001B4BA0" w:rsidRDefault="001B4BA0" w:rsidP="001B4BA0">
      <w:pPr>
        <w:widowControl w:val="0"/>
        <w:tabs>
          <w:tab w:val="num" w:pos="851"/>
        </w:tabs>
        <w:autoSpaceDE w:val="0"/>
        <w:autoSpaceDN w:val="0"/>
        <w:adjustRightInd w:val="0"/>
        <w:outlineLvl w:val="1"/>
        <w:rPr>
          <w:rFonts w:ascii="Arial" w:hAnsi="Arial" w:cs="Arial"/>
        </w:rPr>
      </w:pPr>
      <w:r>
        <w:rPr>
          <w:rFonts w:ascii="Arial" w:hAnsi="Arial" w:cs="Arial"/>
        </w:rPr>
        <w:t xml:space="preserve">    </w:t>
      </w:r>
      <w:proofErr w:type="gramStart"/>
      <w:r>
        <w:rPr>
          <w:rFonts w:ascii="Arial" w:hAnsi="Arial" w:cs="Arial"/>
        </w:rPr>
        <w:t>б) таблицу, в которой указываются данные: об использовании средств бюджета и средств иных привлекаемых для реализации муниципальной программы источников по каждому мероприятию и в целом по муниципальной программе; по всем мероприятиям, из них по не завершенным в утвержденные сроки, указываются причины их невыполнения и предложения по дальнейшей реализации; по планируемым результатам реализации муниципальной программы.</w:t>
      </w:r>
      <w:proofErr w:type="gramEnd"/>
      <w:r>
        <w:rPr>
          <w:rFonts w:ascii="Arial" w:hAnsi="Arial" w:cs="Arial"/>
        </w:rPr>
        <w:t xml:space="preserve"> По результатам, не достигшим запланированного уровня, приводятся причины невыполнения и предложения по их дальнейшему достижению.</w:t>
      </w:r>
    </w:p>
    <w:p w:rsidR="001B4BA0" w:rsidRDefault="001B4BA0" w:rsidP="001B4BA0">
      <w:pPr>
        <w:pStyle w:val="af"/>
        <w:widowControl w:val="0"/>
        <w:autoSpaceDE w:val="0"/>
        <w:autoSpaceDN w:val="0"/>
        <w:adjustRightInd w:val="0"/>
        <w:spacing w:after="0" w:line="240" w:lineRule="auto"/>
        <w:ind w:left="0"/>
        <w:jc w:val="both"/>
        <w:outlineLvl w:val="1"/>
        <w:rPr>
          <w:rFonts w:ascii="Arial" w:hAnsi="Arial" w:cs="Arial"/>
          <w:sz w:val="24"/>
          <w:szCs w:val="24"/>
          <w:lang w:eastAsia="ru-RU"/>
        </w:rPr>
      </w:pPr>
      <w:r>
        <w:rPr>
          <w:rFonts w:ascii="Arial" w:hAnsi="Arial" w:cs="Arial"/>
          <w:sz w:val="24"/>
          <w:szCs w:val="24"/>
          <w:lang w:eastAsia="ru-RU"/>
        </w:rPr>
        <w:t xml:space="preserve">     Управление экономики с учетом информации, полученной от заказчиков муниципальных программ, подготавливает и размещает на официальном сайте администрации городского округа Люберцы в сети Интернет: а) до 1 августа текущего года сводный оперативный отчет о ходе реализации муниципальных программ за </w:t>
      </w:r>
      <w:r>
        <w:rPr>
          <w:rFonts w:ascii="Arial" w:hAnsi="Arial" w:cs="Arial"/>
          <w:sz w:val="24"/>
          <w:szCs w:val="24"/>
          <w:lang w:val="en-US" w:eastAsia="ru-RU"/>
        </w:rPr>
        <w:t>I</w:t>
      </w:r>
      <w:r>
        <w:rPr>
          <w:rFonts w:ascii="Arial" w:hAnsi="Arial" w:cs="Arial"/>
          <w:sz w:val="24"/>
          <w:szCs w:val="24"/>
          <w:lang w:eastAsia="ru-RU"/>
        </w:rPr>
        <w:t xml:space="preserve"> полугодие; б) не позднее 1 мая года, следующего за отчетным, сводный годовой отчет о ходе реализации о ходе реализации муниципальных программ.</w:t>
      </w:r>
    </w:p>
    <w:p w:rsidR="001B4BA0" w:rsidRDefault="001B4BA0" w:rsidP="001B4BA0">
      <w:pPr>
        <w:pStyle w:val="ConsPlusNormal0"/>
        <w:jc w:val="both"/>
        <w:rPr>
          <w:sz w:val="24"/>
          <w:szCs w:val="24"/>
          <w:lang w:eastAsia="ru-RU"/>
        </w:rPr>
      </w:pPr>
    </w:p>
    <w:p w:rsidR="001B4BA0" w:rsidRDefault="001B4BA0" w:rsidP="001B4BA0">
      <w:pPr>
        <w:pStyle w:val="ConsPlusTitle"/>
        <w:jc w:val="center"/>
        <w:outlineLvl w:val="1"/>
        <w:rPr>
          <w:rFonts w:ascii="Arial" w:hAnsi="Arial" w:cs="Arial"/>
          <w:sz w:val="24"/>
          <w:szCs w:val="24"/>
        </w:rPr>
      </w:pPr>
      <w:r>
        <w:rPr>
          <w:rFonts w:ascii="Arial" w:hAnsi="Arial" w:cs="Arial"/>
          <w:color w:val="000000"/>
          <w:sz w:val="24"/>
          <w:szCs w:val="24"/>
        </w:rPr>
        <w:t xml:space="preserve">8. Планируемые результаты реализации муниципальной программы </w:t>
      </w:r>
      <w:r>
        <w:rPr>
          <w:rFonts w:ascii="Arial" w:hAnsi="Arial" w:cs="Arial"/>
          <w:sz w:val="24"/>
          <w:szCs w:val="24"/>
        </w:rPr>
        <w:t xml:space="preserve">«Развитие институтов гражданского общества, повышение эффективности </w:t>
      </w:r>
    </w:p>
    <w:p w:rsidR="001B4BA0" w:rsidRDefault="001B4BA0" w:rsidP="001B4BA0">
      <w:pPr>
        <w:pStyle w:val="ConsPlusTitle"/>
        <w:jc w:val="center"/>
        <w:outlineLvl w:val="1"/>
        <w:rPr>
          <w:rFonts w:ascii="Arial" w:hAnsi="Arial" w:cs="Arial"/>
          <w:sz w:val="24"/>
          <w:szCs w:val="24"/>
        </w:rPr>
      </w:pPr>
      <w:r>
        <w:rPr>
          <w:rFonts w:ascii="Arial" w:hAnsi="Arial" w:cs="Arial"/>
          <w:sz w:val="24"/>
          <w:szCs w:val="24"/>
        </w:rPr>
        <w:t>местного самоуправления и реализации молодежной политики».</w:t>
      </w:r>
    </w:p>
    <w:p w:rsidR="001B4BA0" w:rsidRDefault="001B4BA0" w:rsidP="001B4BA0">
      <w:pPr>
        <w:jc w:val="center"/>
        <w:rPr>
          <w:rFonts w:ascii="Arial" w:hAnsi="Arial" w:cs="Arial"/>
          <w:b/>
          <w:color w:val="000000"/>
        </w:rPr>
      </w:pPr>
    </w:p>
    <w:p w:rsidR="001B4BA0" w:rsidRDefault="001B4BA0" w:rsidP="001B4BA0">
      <w:pPr>
        <w:autoSpaceDE w:val="0"/>
        <w:autoSpaceDN w:val="0"/>
        <w:adjustRightInd w:val="0"/>
        <w:jc w:val="both"/>
        <w:rPr>
          <w:rFonts w:ascii="Arial" w:eastAsia="Calibri" w:hAnsi="Arial" w:cs="Arial"/>
        </w:rPr>
      </w:pPr>
      <w:r>
        <w:rPr>
          <w:rFonts w:ascii="Arial" w:eastAsia="Calibri" w:hAnsi="Arial" w:cs="Arial"/>
        </w:rPr>
        <w:lastRenderedPageBreak/>
        <w:t xml:space="preserve">     Планируемые результаты реализации муниципальной программы – количественно измеримый результат выполнения основных мероприятий, реализуемых в рамках подпрограмм муниципальной программы  характеризующий достижение цели и решение задач, указаны в Приложении № 1 к настоящей муниципальной программе.</w:t>
      </w:r>
    </w:p>
    <w:p w:rsidR="001B4BA0" w:rsidRDefault="001B4BA0" w:rsidP="001B4BA0">
      <w:pPr>
        <w:jc w:val="center"/>
        <w:rPr>
          <w:rFonts w:ascii="Arial" w:hAnsi="Arial" w:cs="Arial"/>
          <w:b/>
          <w:color w:val="000000"/>
        </w:rPr>
      </w:pPr>
    </w:p>
    <w:p w:rsidR="001B4BA0" w:rsidRDefault="001B4BA0" w:rsidP="001B4BA0">
      <w:pPr>
        <w:pStyle w:val="ConsPlusTitle"/>
        <w:jc w:val="center"/>
        <w:outlineLvl w:val="1"/>
        <w:rPr>
          <w:rFonts w:ascii="Arial" w:hAnsi="Arial" w:cs="Arial"/>
          <w:sz w:val="24"/>
          <w:szCs w:val="24"/>
        </w:rPr>
      </w:pPr>
      <w:r>
        <w:rPr>
          <w:rFonts w:ascii="Arial" w:hAnsi="Arial" w:cs="Arial"/>
          <w:color w:val="000000"/>
          <w:sz w:val="24"/>
          <w:szCs w:val="24"/>
        </w:rPr>
        <w:t xml:space="preserve">9. Методика расчета значений показателей реализации муниципальной программы </w:t>
      </w:r>
      <w:r>
        <w:rPr>
          <w:rFonts w:ascii="Arial" w:hAnsi="Arial" w:cs="Arial"/>
          <w:sz w:val="24"/>
          <w:szCs w:val="24"/>
        </w:rPr>
        <w:t xml:space="preserve">«Развитие институтов гражданского общества, повышение эффективности </w:t>
      </w:r>
    </w:p>
    <w:p w:rsidR="001B4BA0" w:rsidRDefault="001B4BA0" w:rsidP="001B4BA0">
      <w:pPr>
        <w:pStyle w:val="ConsPlusTitle"/>
        <w:jc w:val="center"/>
        <w:outlineLvl w:val="1"/>
        <w:rPr>
          <w:rFonts w:ascii="Arial" w:hAnsi="Arial" w:cs="Arial"/>
          <w:sz w:val="24"/>
          <w:szCs w:val="24"/>
        </w:rPr>
      </w:pPr>
      <w:r>
        <w:rPr>
          <w:rFonts w:ascii="Arial" w:hAnsi="Arial" w:cs="Arial"/>
          <w:sz w:val="24"/>
          <w:szCs w:val="24"/>
        </w:rPr>
        <w:t>местного самоуправления и реализации молодежной политики».</w:t>
      </w:r>
    </w:p>
    <w:p w:rsidR="001B4BA0" w:rsidRDefault="001B4BA0" w:rsidP="001B4BA0">
      <w:pPr>
        <w:autoSpaceDE w:val="0"/>
        <w:autoSpaceDN w:val="0"/>
        <w:adjustRightInd w:val="0"/>
        <w:jc w:val="both"/>
        <w:rPr>
          <w:rFonts w:ascii="Arial" w:eastAsia="Calibri" w:hAnsi="Arial" w:cs="Arial"/>
        </w:rPr>
      </w:pPr>
    </w:p>
    <w:p w:rsidR="001B4BA0" w:rsidRDefault="001B4BA0" w:rsidP="001B4BA0">
      <w:pPr>
        <w:pStyle w:val="ConsPlusTitle"/>
        <w:outlineLvl w:val="1"/>
        <w:rPr>
          <w:rFonts w:ascii="Arial" w:eastAsia="Calibri" w:hAnsi="Arial" w:cs="Arial"/>
          <w:b w:val="0"/>
          <w:sz w:val="24"/>
          <w:szCs w:val="24"/>
        </w:rPr>
      </w:pPr>
      <w:r>
        <w:rPr>
          <w:rFonts w:ascii="Arial" w:hAnsi="Arial" w:cs="Arial"/>
          <w:b w:val="0"/>
          <w:color w:val="000000"/>
          <w:sz w:val="24"/>
          <w:szCs w:val="24"/>
        </w:rPr>
        <w:t xml:space="preserve">     Методика расчета значений показателей реализации муниципальной программы </w:t>
      </w:r>
      <w:r>
        <w:rPr>
          <w:rFonts w:ascii="Arial" w:hAnsi="Arial" w:cs="Arial"/>
          <w:b w:val="0"/>
          <w:sz w:val="24"/>
          <w:szCs w:val="24"/>
        </w:rPr>
        <w:t xml:space="preserve">«Развитие институтов гражданского общества, повышение эффективности местного самоуправления и реализации молодежной политики» </w:t>
      </w:r>
      <w:r>
        <w:rPr>
          <w:rFonts w:ascii="Arial" w:eastAsia="Calibri" w:hAnsi="Arial" w:cs="Arial"/>
          <w:b w:val="0"/>
          <w:sz w:val="24"/>
          <w:szCs w:val="24"/>
        </w:rPr>
        <w:t>указана в Приложении № 2 к настоящей муниципальной программе.</w:t>
      </w:r>
    </w:p>
    <w:p w:rsidR="001B4BA0" w:rsidRDefault="001B4BA0" w:rsidP="001B4BA0">
      <w:pPr>
        <w:pStyle w:val="ConsPlusTitle"/>
        <w:outlineLvl w:val="1"/>
        <w:rPr>
          <w:rFonts w:ascii="Arial" w:eastAsia="Calibri" w:hAnsi="Arial" w:cs="Arial"/>
          <w:b w:val="0"/>
          <w:color w:val="000000"/>
        </w:rPr>
      </w:pPr>
      <w:r>
        <w:rPr>
          <w:rFonts w:ascii="Arial" w:eastAsia="Calibri" w:hAnsi="Arial" w:cs="Arial"/>
          <w:b w:val="0"/>
          <w:sz w:val="24"/>
          <w:szCs w:val="24"/>
        </w:rPr>
        <w:t>».</w:t>
      </w:r>
    </w:p>
    <w:p w:rsidR="001B4BA0" w:rsidRDefault="001B4BA0" w:rsidP="001B4BA0">
      <w:pPr>
        <w:jc w:val="center"/>
        <w:rPr>
          <w:rFonts w:ascii="Arial" w:eastAsia="Calibri" w:hAnsi="Arial" w:cs="Arial"/>
          <w:b/>
          <w:color w:val="000000"/>
        </w:rPr>
      </w:pPr>
    </w:p>
    <w:p w:rsidR="001B4BA0" w:rsidRDefault="001B4BA0" w:rsidP="001B4BA0">
      <w:pPr>
        <w:jc w:val="center"/>
        <w:rPr>
          <w:rFonts w:ascii="Arial" w:eastAsia="Calibri" w:hAnsi="Arial" w:cs="Arial"/>
          <w:b/>
          <w:color w:val="000000"/>
        </w:rPr>
      </w:pPr>
    </w:p>
    <w:p w:rsidR="001B4BA0" w:rsidRDefault="001B4BA0" w:rsidP="001B4BA0">
      <w:pPr>
        <w:jc w:val="center"/>
        <w:rPr>
          <w:rFonts w:ascii="Arial" w:eastAsia="Calibri" w:hAnsi="Arial" w:cs="Arial"/>
          <w:b/>
          <w:color w:val="000000"/>
        </w:rPr>
      </w:pPr>
    </w:p>
    <w:tbl>
      <w:tblPr>
        <w:tblpPr w:leftFromText="180" w:rightFromText="180" w:vertAnchor="text" w:horzAnchor="page" w:tblpX="9660" w:tblpY="-605"/>
        <w:tblW w:w="0" w:type="auto"/>
        <w:tblLook w:val="04A0" w:firstRow="1" w:lastRow="0" w:firstColumn="1" w:lastColumn="0" w:noHBand="0" w:noVBand="1"/>
      </w:tblPr>
      <w:tblGrid>
        <w:gridCol w:w="6912"/>
      </w:tblGrid>
      <w:tr w:rsidR="001B4BA0" w:rsidTr="001B4BA0">
        <w:trPr>
          <w:trHeight w:val="284"/>
        </w:trPr>
        <w:tc>
          <w:tcPr>
            <w:tcW w:w="6912" w:type="dxa"/>
          </w:tcPr>
          <w:p w:rsidR="001B4BA0" w:rsidRDefault="001B4BA0">
            <w:pPr>
              <w:tabs>
                <w:tab w:val="left" w:pos="9931"/>
              </w:tabs>
              <w:jc w:val="right"/>
              <w:rPr>
                <w:rFonts w:ascii="Arial" w:eastAsia="Calibri" w:hAnsi="Arial" w:cs="Arial"/>
                <w:color w:val="000000"/>
              </w:rPr>
            </w:pPr>
          </w:p>
          <w:p w:rsidR="001B4BA0" w:rsidRDefault="001B4BA0">
            <w:pPr>
              <w:tabs>
                <w:tab w:val="left" w:pos="9931"/>
              </w:tabs>
              <w:jc w:val="right"/>
              <w:rPr>
                <w:rFonts w:ascii="Arial" w:eastAsia="Calibri" w:hAnsi="Arial" w:cs="Arial"/>
                <w:color w:val="000000"/>
              </w:rPr>
            </w:pPr>
            <w:r>
              <w:rPr>
                <w:rFonts w:ascii="Arial" w:eastAsia="Calibri" w:hAnsi="Arial" w:cs="Arial"/>
                <w:color w:val="000000"/>
              </w:rPr>
              <w:t>Приложение №2</w:t>
            </w:r>
          </w:p>
          <w:p w:rsidR="001B4BA0" w:rsidRDefault="001B4BA0">
            <w:pPr>
              <w:tabs>
                <w:tab w:val="left" w:pos="9931"/>
              </w:tabs>
              <w:jc w:val="right"/>
              <w:rPr>
                <w:rFonts w:ascii="Arial" w:eastAsia="Calibri" w:hAnsi="Arial" w:cs="Arial"/>
                <w:lang w:eastAsia="en-US"/>
              </w:rPr>
            </w:pPr>
            <w:r>
              <w:rPr>
                <w:rFonts w:ascii="Arial" w:eastAsia="Calibri" w:hAnsi="Arial" w:cs="Arial"/>
                <w:color w:val="000000"/>
              </w:rPr>
              <w:t>к Постановлению администрации городского округа Люберцы   от «15» апреля  2020г. № 1267-ПА</w:t>
            </w:r>
          </w:p>
        </w:tc>
      </w:tr>
    </w:tbl>
    <w:p w:rsidR="001B4BA0" w:rsidRDefault="001B4BA0" w:rsidP="001B4BA0">
      <w:pPr>
        <w:jc w:val="right"/>
        <w:rPr>
          <w:rFonts w:ascii="Arial" w:eastAsia="Calibri" w:hAnsi="Arial" w:cs="Arial"/>
          <w:b/>
        </w:rPr>
      </w:pPr>
    </w:p>
    <w:p w:rsidR="001B4BA0" w:rsidRDefault="001B4BA0" w:rsidP="001B4BA0">
      <w:pPr>
        <w:jc w:val="right"/>
        <w:rPr>
          <w:rFonts w:ascii="Arial" w:eastAsia="Calibri" w:hAnsi="Arial" w:cs="Arial"/>
          <w:b/>
        </w:rPr>
      </w:pPr>
    </w:p>
    <w:p w:rsidR="001B4BA0" w:rsidRDefault="001B4BA0" w:rsidP="001B4BA0">
      <w:pPr>
        <w:jc w:val="right"/>
        <w:rPr>
          <w:rFonts w:ascii="Arial" w:eastAsia="Calibri" w:hAnsi="Arial" w:cs="Arial"/>
          <w:b/>
        </w:rPr>
      </w:pPr>
    </w:p>
    <w:p w:rsidR="001B4BA0" w:rsidRDefault="001B4BA0" w:rsidP="001B4BA0">
      <w:pPr>
        <w:jc w:val="right"/>
        <w:rPr>
          <w:rFonts w:ascii="Arial" w:eastAsia="Calibri" w:hAnsi="Arial" w:cs="Arial"/>
          <w:b/>
        </w:rPr>
      </w:pPr>
    </w:p>
    <w:tbl>
      <w:tblPr>
        <w:tblpPr w:leftFromText="180" w:rightFromText="180" w:vertAnchor="text" w:horzAnchor="page" w:tblpX="7606" w:tblpY="59"/>
        <w:tblW w:w="8647" w:type="dxa"/>
        <w:tblLook w:val="04A0" w:firstRow="1" w:lastRow="0" w:firstColumn="1" w:lastColumn="0" w:noHBand="0" w:noVBand="1"/>
      </w:tblPr>
      <w:tblGrid>
        <w:gridCol w:w="8647"/>
      </w:tblGrid>
      <w:tr w:rsidR="001B4BA0" w:rsidTr="001B4BA0">
        <w:tc>
          <w:tcPr>
            <w:tcW w:w="8647" w:type="dxa"/>
          </w:tcPr>
          <w:p w:rsidR="001B4BA0" w:rsidRDefault="001B4BA0">
            <w:pPr>
              <w:tabs>
                <w:tab w:val="left" w:pos="1060"/>
              </w:tabs>
              <w:jc w:val="right"/>
              <w:rPr>
                <w:rFonts w:ascii="Arial" w:eastAsia="Calibri" w:hAnsi="Arial" w:cs="Arial"/>
              </w:rPr>
            </w:pPr>
            <w:r>
              <w:rPr>
                <w:rFonts w:ascii="Arial" w:eastAsia="Calibri" w:hAnsi="Arial" w:cs="Arial"/>
                <w:color w:val="000000"/>
              </w:rPr>
              <w:t xml:space="preserve">«Приложение №1 к муниципальной программе </w:t>
            </w:r>
            <w:r>
              <w:rPr>
                <w:rFonts w:ascii="Arial" w:eastAsia="Calibri" w:hAnsi="Arial" w:cs="Arial"/>
              </w:rPr>
              <w:t xml:space="preserve">«Развитие институтов гражданского общества, </w:t>
            </w:r>
          </w:p>
          <w:p w:rsidR="001B4BA0" w:rsidRDefault="001B4BA0">
            <w:pPr>
              <w:tabs>
                <w:tab w:val="left" w:pos="1060"/>
              </w:tabs>
              <w:jc w:val="right"/>
              <w:rPr>
                <w:rFonts w:ascii="Arial" w:eastAsia="Calibri" w:hAnsi="Arial" w:cs="Arial"/>
              </w:rPr>
            </w:pPr>
            <w:r>
              <w:rPr>
                <w:rFonts w:ascii="Arial" w:eastAsia="Calibri" w:hAnsi="Arial" w:cs="Arial"/>
              </w:rPr>
              <w:t>повышение эффективности местного самоуправления  и реализации молодежной политики»</w:t>
            </w:r>
          </w:p>
          <w:p w:rsidR="001B4BA0" w:rsidRDefault="001B4BA0">
            <w:pPr>
              <w:tabs>
                <w:tab w:val="left" w:pos="1060"/>
              </w:tabs>
              <w:jc w:val="right"/>
              <w:rPr>
                <w:rFonts w:ascii="Arial" w:eastAsia="Calibri" w:hAnsi="Arial" w:cs="Arial"/>
                <w:color w:val="000000"/>
              </w:rPr>
            </w:pPr>
          </w:p>
        </w:tc>
      </w:tr>
    </w:tbl>
    <w:p w:rsidR="001B4BA0" w:rsidRDefault="001B4BA0" w:rsidP="001B4BA0">
      <w:pPr>
        <w:jc w:val="center"/>
        <w:rPr>
          <w:rFonts w:ascii="Arial" w:eastAsia="Calibri" w:hAnsi="Arial" w:cs="Arial"/>
          <w:b/>
        </w:rPr>
      </w:pPr>
    </w:p>
    <w:p w:rsidR="001B4BA0" w:rsidRDefault="001B4BA0" w:rsidP="001B4BA0">
      <w:pPr>
        <w:jc w:val="center"/>
        <w:rPr>
          <w:rFonts w:ascii="Arial" w:eastAsia="Calibri" w:hAnsi="Arial" w:cs="Arial"/>
          <w:b/>
        </w:rPr>
      </w:pPr>
    </w:p>
    <w:p w:rsidR="001B4BA0" w:rsidRDefault="001B4BA0" w:rsidP="001B4BA0">
      <w:pPr>
        <w:jc w:val="center"/>
        <w:rPr>
          <w:rFonts w:ascii="Arial" w:eastAsia="Calibri" w:hAnsi="Arial" w:cs="Arial"/>
          <w:b/>
        </w:rPr>
      </w:pPr>
    </w:p>
    <w:p w:rsidR="001B4BA0" w:rsidRDefault="001B4BA0" w:rsidP="001B4BA0">
      <w:pPr>
        <w:jc w:val="center"/>
        <w:rPr>
          <w:rFonts w:ascii="Arial" w:eastAsia="Calibri" w:hAnsi="Arial" w:cs="Arial"/>
          <w:b/>
        </w:rPr>
      </w:pPr>
    </w:p>
    <w:p w:rsidR="001B4BA0" w:rsidRDefault="001B4BA0" w:rsidP="001B4BA0">
      <w:pPr>
        <w:jc w:val="center"/>
        <w:rPr>
          <w:rFonts w:ascii="Arial" w:eastAsia="Calibri" w:hAnsi="Arial" w:cs="Arial"/>
          <w:b/>
        </w:rPr>
      </w:pPr>
    </w:p>
    <w:p w:rsidR="001B4BA0" w:rsidRDefault="001B4BA0" w:rsidP="001B4BA0">
      <w:pPr>
        <w:jc w:val="center"/>
        <w:rPr>
          <w:rFonts w:ascii="Arial" w:eastAsia="Calibri" w:hAnsi="Arial" w:cs="Arial"/>
          <w:b/>
        </w:rPr>
      </w:pPr>
    </w:p>
    <w:p w:rsidR="001B4BA0" w:rsidRDefault="001B4BA0" w:rsidP="001B4BA0">
      <w:pPr>
        <w:jc w:val="center"/>
        <w:rPr>
          <w:rFonts w:ascii="Arial" w:eastAsia="Calibri" w:hAnsi="Arial" w:cs="Arial"/>
          <w:b/>
        </w:rPr>
      </w:pPr>
      <w:r>
        <w:rPr>
          <w:rFonts w:ascii="Arial" w:eastAsia="Calibri" w:hAnsi="Arial" w:cs="Arial"/>
          <w:b/>
        </w:rPr>
        <w:t>Планируемые результаты реализации муниципальной программы</w:t>
      </w:r>
    </w:p>
    <w:p w:rsidR="001B4BA0" w:rsidRDefault="001B4BA0" w:rsidP="001B4BA0">
      <w:pPr>
        <w:tabs>
          <w:tab w:val="left" w:pos="1060"/>
        </w:tabs>
        <w:jc w:val="center"/>
        <w:rPr>
          <w:rFonts w:ascii="Arial" w:hAnsi="Arial" w:cs="Arial"/>
          <w:b/>
        </w:rPr>
      </w:pPr>
      <w:r>
        <w:rPr>
          <w:rFonts w:ascii="Arial" w:eastAsia="Calibri" w:hAnsi="Arial" w:cs="Arial"/>
          <w:b/>
        </w:rPr>
        <w:t xml:space="preserve"> «</w:t>
      </w:r>
      <w:r>
        <w:rPr>
          <w:rFonts w:ascii="Arial" w:hAnsi="Arial" w:cs="Arial"/>
          <w:b/>
        </w:rPr>
        <w:t>Развитие институтов гражданского общества, повышение эффективности местного самоуправления  и реализации молодежной политики».</w:t>
      </w:r>
    </w:p>
    <w:p w:rsidR="001B4BA0" w:rsidRDefault="001B4BA0" w:rsidP="001B4BA0">
      <w:pPr>
        <w:pStyle w:val="ConsPlusNormal0"/>
        <w:jc w:val="center"/>
        <w:rPr>
          <w:b/>
          <w:sz w:val="24"/>
          <w:szCs w:val="24"/>
        </w:rPr>
      </w:pPr>
    </w:p>
    <w:tbl>
      <w:tblPr>
        <w:tblW w:w="1587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2836"/>
        <w:gridCol w:w="140"/>
        <w:gridCol w:w="1983"/>
        <w:gridCol w:w="141"/>
        <w:gridCol w:w="1417"/>
        <w:gridCol w:w="143"/>
        <w:gridCol w:w="852"/>
        <w:gridCol w:w="994"/>
        <w:gridCol w:w="1134"/>
        <w:gridCol w:w="10"/>
        <w:gridCol w:w="15"/>
        <w:gridCol w:w="826"/>
        <w:gridCol w:w="13"/>
        <w:gridCol w:w="12"/>
        <w:gridCol w:w="967"/>
        <w:gridCol w:w="16"/>
        <w:gridCol w:w="9"/>
        <w:gridCol w:w="826"/>
        <w:gridCol w:w="18"/>
        <w:gridCol w:w="6"/>
        <w:gridCol w:w="826"/>
        <w:gridCol w:w="25"/>
        <w:gridCol w:w="853"/>
        <w:gridCol w:w="1275"/>
      </w:tblGrid>
      <w:tr w:rsidR="001B4BA0" w:rsidTr="001B4BA0">
        <w:trPr>
          <w:trHeight w:val="591"/>
        </w:trPr>
        <w:tc>
          <w:tcPr>
            <w:tcW w:w="534" w:type="dxa"/>
            <w:vMerge w:val="restart"/>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lang w:val="en-US"/>
              </w:rPr>
            </w:pPr>
            <w:r>
              <w:rPr>
                <w:rFonts w:ascii="Arial" w:hAnsi="Arial" w:cs="Arial"/>
                <w:lang w:val="en-US"/>
              </w:rPr>
              <w:t>№ п/п</w:t>
            </w:r>
          </w:p>
        </w:tc>
        <w:tc>
          <w:tcPr>
            <w:tcW w:w="2979" w:type="dxa"/>
            <w:gridSpan w:val="2"/>
            <w:vMerge w:val="restart"/>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Цели</w:t>
            </w:r>
            <w:r>
              <w:rPr>
                <w:rFonts w:ascii="Arial" w:hAnsi="Arial" w:cs="Arial"/>
                <w:lang w:val="en-US"/>
              </w:rPr>
              <w:t xml:space="preserve"> </w:t>
            </w:r>
            <w:r>
              <w:rPr>
                <w:rFonts w:ascii="Arial" w:hAnsi="Arial" w:cs="Arial"/>
              </w:rPr>
              <w:t>муниципальной</w:t>
            </w:r>
            <w:r>
              <w:rPr>
                <w:rFonts w:ascii="Arial" w:hAnsi="Arial" w:cs="Arial"/>
                <w:lang w:val="en-US"/>
              </w:rPr>
              <w:t xml:space="preserve"> </w:t>
            </w:r>
            <w:r>
              <w:rPr>
                <w:rFonts w:ascii="Arial" w:hAnsi="Arial" w:cs="Arial"/>
              </w:rPr>
              <w:t>программы</w:t>
            </w:r>
          </w:p>
        </w:tc>
        <w:tc>
          <w:tcPr>
            <w:tcW w:w="1984" w:type="dxa"/>
            <w:vMerge w:val="restart"/>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Задачи, направленные на достижение цели</w:t>
            </w:r>
          </w:p>
        </w:tc>
        <w:tc>
          <w:tcPr>
            <w:tcW w:w="1559" w:type="dxa"/>
            <w:gridSpan w:val="2"/>
            <w:vMerge w:val="restart"/>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Планируемые результаты реализации муниципальной программы</w:t>
            </w:r>
          </w:p>
        </w:tc>
        <w:tc>
          <w:tcPr>
            <w:tcW w:w="995" w:type="dxa"/>
            <w:gridSpan w:val="2"/>
            <w:vMerge w:val="restart"/>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Тип</w:t>
            </w:r>
            <w:r>
              <w:rPr>
                <w:rFonts w:ascii="Arial" w:hAnsi="Arial" w:cs="Arial"/>
                <w:lang w:val="en-US"/>
              </w:rPr>
              <w:t xml:space="preserve"> </w:t>
            </w:r>
            <w:r>
              <w:rPr>
                <w:rFonts w:ascii="Arial" w:hAnsi="Arial" w:cs="Arial"/>
              </w:rPr>
              <w:t>показателя</w:t>
            </w:r>
          </w:p>
        </w:tc>
        <w:tc>
          <w:tcPr>
            <w:tcW w:w="994" w:type="dxa"/>
            <w:vMerge w:val="restart"/>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Единица измерения</w:t>
            </w:r>
          </w:p>
        </w:tc>
        <w:tc>
          <w:tcPr>
            <w:tcW w:w="1134" w:type="dxa"/>
            <w:vMerge w:val="restart"/>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Базовое значение на начало реализации программы</w:t>
            </w:r>
          </w:p>
        </w:tc>
        <w:tc>
          <w:tcPr>
            <w:tcW w:w="4422" w:type="dxa"/>
            <w:gridSpan w:val="14"/>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Планируемое значение по годам реализации</w:t>
            </w:r>
          </w:p>
        </w:tc>
        <w:tc>
          <w:tcPr>
            <w:tcW w:w="1276" w:type="dxa"/>
            <w:vMerge w:val="restart"/>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Номер основного мероприятия в перечне мероприятий программы</w:t>
            </w:r>
          </w:p>
        </w:tc>
      </w:tr>
      <w:tr w:rsidR="001B4BA0" w:rsidTr="001B4BA0">
        <w:trPr>
          <w:trHeight w:val="15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B4BA0" w:rsidRPr="001B4BA0" w:rsidRDefault="001B4BA0">
            <w:pPr>
              <w:rPr>
                <w:rFonts w:ascii="Arial" w:hAnsi="Arial" w:cs="Arial"/>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1B4BA0" w:rsidRDefault="001B4BA0">
            <w:pPr>
              <w:rPr>
                <w:rFonts w:ascii="Arial" w:hAnsi="Arial" w:cs="Ari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B4BA0" w:rsidRDefault="001B4BA0">
            <w:pPr>
              <w:rPr>
                <w:rFonts w:ascii="Arial" w:hAnsi="Arial" w:cs="Arial"/>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1B4BA0" w:rsidRDefault="001B4BA0">
            <w:pPr>
              <w:rPr>
                <w:rFonts w:ascii="Arial" w:hAnsi="Arial" w:cs="Arial"/>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1B4BA0" w:rsidRDefault="001B4BA0">
            <w:pPr>
              <w:rPr>
                <w:rFonts w:ascii="Arial" w:hAnsi="Arial" w:cs="Ari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B4BA0" w:rsidRDefault="001B4BA0">
            <w:pPr>
              <w:rPr>
                <w:rFonts w:ascii="Arial" w:hAnsi="Arial" w:cs="Ari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B4BA0" w:rsidRDefault="001B4BA0">
            <w:pPr>
              <w:rPr>
                <w:rFonts w:ascii="Arial" w:hAnsi="Arial" w:cs="Arial"/>
              </w:rPr>
            </w:pPr>
          </w:p>
        </w:tc>
        <w:tc>
          <w:tcPr>
            <w:tcW w:w="851" w:type="dxa"/>
            <w:gridSpan w:val="3"/>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lang w:val="en-US"/>
              </w:rPr>
            </w:pPr>
            <w:r>
              <w:rPr>
                <w:rFonts w:ascii="Arial" w:hAnsi="Arial" w:cs="Arial"/>
                <w:lang w:val="en-US"/>
              </w:rPr>
              <w:t>20</w:t>
            </w:r>
            <w:r>
              <w:rPr>
                <w:rFonts w:ascii="Arial" w:hAnsi="Arial" w:cs="Arial"/>
              </w:rPr>
              <w:t>20</w:t>
            </w:r>
            <w:r>
              <w:rPr>
                <w:rFonts w:ascii="Arial" w:hAnsi="Arial" w:cs="Arial"/>
                <w:lang w:val="en-US"/>
              </w:rPr>
              <w:t xml:space="preserve"> </w:t>
            </w:r>
            <w:proofErr w:type="spellStart"/>
            <w:r>
              <w:rPr>
                <w:rFonts w:ascii="Arial" w:hAnsi="Arial" w:cs="Arial"/>
                <w:lang w:val="en-US"/>
              </w:rPr>
              <w:t>год</w:t>
            </w:r>
            <w:proofErr w:type="spellEnd"/>
          </w:p>
        </w:tc>
        <w:tc>
          <w:tcPr>
            <w:tcW w:w="992" w:type="dxa"/>
            <w:gridSpan w:val="3"/>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lang w:val="en-US"/>
              </w:rPr>
            </w:pPr>
            <w:r>
              <w:rPr>
                <w:rFonts w:ascii="Arial" w:hAnsi="Arial" w:cs="Arial"/>
                <w:lang w:val="en-US"/>
              </w:rPr>
              <w:t>20</w:t>
            </w:r>
            <w:r>
              <w:rPr>
                <w:rFonts w:ascii="Arial" w:hAnsi="Arial" w:cs="Arial"/>
              </w:rPr>
              <w:t>21</w:t>
            </w:r>
            <w:r>
              <w:rPr>
                <w:rFonts w:ascii="Arial" w:hAnsi="Arial" w:cs="Arial"/>
                <w:lang w:val="en-US"/>
              </w:rPr>
              <w:t xml:space="preserve"> </w:t>
            </w:r>
            <w:proofErr w:type="spellStart"/>
            <w:r>
              <w:rPr>
                <w:rFonts w:ascii="Arial" w:hAnsi="Arial" w:cs="Arial"/>
                <w:lang w:val="en-US"/>
              </w:rPr>
              <w:t>год</w:t>
            </w:r>
            <w:proofErr w:type="spellEnd"/>
          </w:p>
        </w:tc>
        <w:tc>
          <w:tcPr>
            <w:tcW w:w="851" w:type="dxa"/>
            <w:gridSpan w:val="3"/>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lang w:val="en-US"/>
              </w:rPr>
            </w:pPr>
            <w:r>
              <w:rPr>
                <w:rFonts w:ascii="Arial" w:hAnsi="Arial" w:cs="Arial"/>
                <w:lang w:val="en-US"/>
              </w:rPr>
              <w:t>202</w:t>
            </w:r>
            <w:r>
              <w:rPr>
                <w:rFonts w:ascii="Arial" w:hAnsi="Arial" w:cs="Arial"/>
              </w:rPr>
              <w:t>2</w:t>
            </w:r>
            <w:r>
              <w:rPr>
                <w:rFonts w:ascii="Arial" w:hAnsi="Arial" w:cs="Arial"/>
                <w:lang w:val="en-US"/>
              </w:rPr>
              <w:t xml:space="preserve"> </w:t>
            </w:r>
            <w:proofErr w:type="spellStart"/>
            <w:r>
              <w:rPr>
                <w:rFonts w:ascii="Arial" w:hAnsi="Arial" w:cs="Arial"/>
                <w:lang w:val="en-US"/>
              </w:rPr>
              <w:t>год</w:t>
            </w:r>
            <w:proofErr w:type="spellEnd"/>
          </w:p>
        </w:tc>
        <w:tc>
          <w:tcPr>
            <w:tcW w:w="850" w:type="dxa"/>
            <w:gridSpan w:val="3"/>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lang w:val="en-US"/>
              </w:rPr>
            </w:pPr>
            <w:r>
              <w:rPr>
                <w:rFonts w:ascii="Arial" w:hAnsi="Arial" w:cs="Arial"/>
                <w:lang w:val="en-US"/>
              </w:rPr>
              <w:t>202</w:t>
            </w:r>
            <w:r>
              <w:rPr>
                <w:rFonts w:ascii="Arial" w:hAnsi="Arial" w:cs="Arial"/>
              </w:rPr>
              <w:t>3</w:t>
            </w:r>
            <w:r>
              <w:rPr>
                <w:rFonts w:ascii="Arial" w:hAnsi="Arial" w:cs="Arial"/>
                <w:lang w:val="en-US"/>
              </w:rPr>
              <w:t xml:space="preserve"> </w:t>
            </w:r>
            <w:proofErr w:type="spellStart"/>
            <w:r>
              <w:rPr>
                <w:rFonts w:ascii="Arial" w:hAnsi="Arial" w:cs="Arial"/>
                <w:lang w:val="en-US"/>
              </w:rPr>
              <w:t>год</w:t>
            </w:r>
            <w:proofErr w:type="spellEnd"/>
          </w:p>
        </w:tc>
        <w:tc>
          <w:tcPr>
            <w:tcW w:w="878" w:type="dxa"/>
            <w:gridSpan w:val="2"/>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lang w:val="en-US"/>
              </w:rPr>
            </w:pPr>
            <w:r>
              <w:rPr>
                <w:rFonts w:ascii="Arial" w:hAnsi="Arial" w:cs="Arial"/>
                <w:lang w:val="en-US"/>
              </w:rPr>
              <w:t>202</w:t>
            </w:r>
            <w:r>
              <w:rPr>
                <w:rFonts w:ascii="Arial" w:hAnsi="Arial" w:cs="Arial"/>
              </w:rPr>
              <w:t>4</w:t>
            </w:r>
            <w:r>
              <w:rPr>
                <w:rFonts w:ascii="Arial" w:hAnsi="Arial" w:cs="Arial"/>
                <w:lang w:val="en-US"/>
              </w:rPr>
              <w:t xml:space="preserve"> </w:t>
            </w:r>
            <w:proofErr w:type="spellStart"/>
            <w:r>
              <w:rPr>
                <w:rFonts w:ascii="Arial" w:hAnsi="Arial" w:cs="Arial"/>
                <w:lang w:val="en-US"/>
              </w:rPr>
              <w:t>год</w:t>
            </w:r>
            <w:proofErr w:type="spellEnd"/>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1B4BA0" w:rsidRDefault="001B4BA0">
            <w:pPr>
              <w:rPr>
                <w:rFonts w:ascii="Arial" w:hAnsi="Arial" w:cs="Arial"/>
              </w:rPr>
            </w:pPr>
          </w:p>
        </w:tc>
      </w:tr>
      <w:tr w:rsidR="001B4BA0" w:rsidTr="001B4BA0">
        <w:trPr>
          <w:trHeight w:val="296"/>
        </w:trPr>
        <w:tc>
          <w:tcPr>
            <w:tcW w:w="534" w:type="dxa"/>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lang w:val="en-US"/>
              </w:rPr>
            </w:pPr>
            <w:r>
              <w:rPr>
                <w:rFonts w:ascii="Arial" w:hAnsi="Arial" w:cs="Arial"/>
                <w:lang w:val="en-US"/>
              </w:rPr>
              <w:t>1</w:t>
            </w:r>
          </w:p>
        </w:tc>
        <w:tc>
          <w:tcPr>
            <w:tcW w:w="2979" w:type="dxa"/>
            <w:gridSpan w:val="2"/>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2</w:t>
            </w:r>
          </w:p>
        </w:tc>
        <w:tc>
          <w:tcPr>
            <w:tcW w:w="1984" w:type="dxa"/>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3</w:t>
            </w:r>
          </w:p>
        </w:tc>
        <w:tc>
          <w:tcPr>
            <w:tcW w:w="1559" w:type="dxa"/>
            <w:gridSpan w:val="2"/>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4</w:t>
            </w:r>
          </w:p>
        </w:tc>
        <w:tc>
          <w:tcPr>
            <w:tcW w:w="995" w:type="dxa"/>
            <w:gridSpan w:val="2"/>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5</w:t>
            </w:r>
          </w:p>
        </w:tc>
        <w:tc>
          <w:tcPr>
            <w:tcW w:w="994" w:type="dxa"/>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6</w:t>
            </w:r>
          </w:p>
        </w:tc>
        <w:tc>
          <w:tcPr>
            <w:tcW w:w="1134" w:type="dxa"/>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7</w:t>
            </w:r>
          </w:p>
        </w:tc>
        <w:tc>
          <w:tcPr>
            <w:tcW w:w="851" w:type="dxa"/>
            <w:gridSpan w:val="3"/>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8</w:t>
            </w:r>
          </w:p>
        </w:tc>
        <w:tc>
          <w:tcPr>
            <w:tcW w:w="992" w:type="dxa"/>
            <w:gridSpan w:val="3"/>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9</w:t>
            </w:r>
          </w:p>
        </w:tc>
        <w:tc>
          <w:tcPr>
            <w:tcW w:w="851" w:type="dxa"/>
            <w:gridSpan w:val="3"/>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10</w:t>
            </w:r>
          </w:p>
        </w:tc>
        <w:tc>
          <w:tcPr>
            <w:tcW w:w="850" w:type="dxa"/>
            <w:gridSpan w:val="3"/>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11</w:t>
            </w:r>
          </w:p>
        </w:tc>
        <w:tc>
          <w:tcPr>
            <w:tcW w:w="878" w:type="dxa"/>
            <w:gridSpan w:val="2"/>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lang w:val="en-US"/>
              </w:rPr>
              <w:t>1</w:t>
            </w:r>
            <w:r>
              <w:rPr>
                <w:rFonts w:ascii="Arial" w:hAnsi="Arial" w:cs="Arial"/>
              </w:rPr>
              <w:t>2</w:t>
            </w:r>
          </w:p>
        </w:tc>
        <w:tc>
          <w:tcPr>
            <w:tcW w:w="1276" w:type="dxa"/>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lang w:val="en-US"/>
              </w:rPr>
              <w:t>1</w:t>
            </w:r>
            <w:r>
              <w:rPr>
                <w:rFonts w:ascii="Arial" w:hAnsi="Arial" w:cs="Arial"/>
              </w:rPr>
              <w:t>3</w:t>
            </w:r>
          </w:p>
        </w:tc>
      </w:tr>
      <w:tr w:rsidR="001B4BA0" w:rsidTr="001B4BA0">
        <w:trPr>
          <w:trHeight w:val="296"/>
        </w:trPr>
        <w:tc>
          <w:tcPr>
            <w:tcW w:w="15877" w:type="dxa"/>
            <w:gridSpan w:val="25"/>
            <w:tcBorders>
              <w:top w:val="single" w:sz="4" w:space="0" w:color="auto"/>
              <w:left w:val="single" w:sz="4" w:space="0" w:color="auto"/>
              <w:bottom w:val="single" w:sz="4" w:space="0" w:color="auto"/>
              <w:right w:val="single" w:sz="4" w:space="0" w:color="auto"/>
            </w:tcBorders>
            <w:vAlign w:val="center"/>
            <w:hideMark/>
          </w:tcPr>
          <w:p w:rsidR="001B4BA0" w:rsidRDefault="001B4BA0">
            <w:pPr>
              <w:autoSpaceDE w:val="0"/>
              <w:autoSpaceDN w:val="0"/>
              <w:adjustRightInd w:val="0"/>
              <w:rPr>
                <w:rFonts w:ascii="Arial" w:eastAsia="Calibri" w:hAnsi="Arial" w:cs="Arial"/>
                <w:color w:val="000000"/>
              </w:rPr>
            </w:pPr>
            <w:r>
              <w:rPr>
                <w:rFonts w:ascii="Arial" w:eastAsia="Calibri" w:hAnsi="Arial" w:cs="Arial"/>
                <w:color w:val="000000"/>
              </w:rPr>
              <w:lastRenderedPageBreak/>
              <w:t xml:space="preserve">Подпрограмма </w:t>
            </w:r>
            <w:r>
              <w:rPr>
                <w:rFonts w:ascii="Arial" w:eastAsia="Calibri" w:hAnsi="Arial" w:cs="Arial"/>
                <w:color w:val="000000"/>
                <w:lang w:val="en-US"/>
              </w:rPr>
              <w:t>I</w:t>
            </w:r>
            <w:r>
              <w:rPr>
                <w:rFonts w:ascii="Arial" w:eastAsia="Calibri" w:hAnsi="Arial" w:cs="Arial"/>
                <w:color w:val="000000"/>
              </w:rPr>
              <w:t xml:space="preserve"> «Развитие системы информирования населения о деятельности органов местного самоуправления Московской области, создание доступной современной </w:t>
            </w:r>
            <w:proofErr w:type="spellStart"/>
            <w:r>
              <w:rPr>
                <w:rFonts w:ascii="Arial" w:eastAsia="Calibri" w:hAnsi="Arial" w:cs="Arial"/>
                <w:color w:val="000000"/>
              </w:rPr>
              <w:t>медиасреды</w:t>
            </w:r>
            <w:proofErr w:type="spellEnd"/>
            <w:r>
              <w:rPr>
                <w:rFonts w:ascii="Arial" w:eastAsia="Calibri" w:hAnsi="Arial" w:cs="Arial"/>
                <w:color w:val="000000"/>
              </w:rPr>
              <w:t>».</w:t>
            </w:r>
          </w:p>
        </w:tc>
      </w:tr>
      <w:tr w:rsidR="001B4BA0" w:rsidTr="001B4BA0">
        <w:trPr>
          <w:trHeight w:val="296"/>
        </w:trPr>
        <w:tc>
          <w:tcPr>
            <w:tcW w:w="534" w:type="dxa"/>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1.</w:t>
            </w:r>
          </w:p>
        </w:tc>
        <w:tc>
          <w:tcPr>
            <w:tcW w:w="2838" w:type="dxa"/>
            <w:tcBorders>
              <w:top w:val="single" w:sz="4" w:space="0" w:color="auto"/>
              <w:left w:val="single" w:sz="4" w:space="0" w:color="auto"/>
              <w:bottom w:val="single" w:sz="4" w:space="0" w:color="auto"/>
              <w:right w:val="single" w:sz="4" w:space="0" w:color="auto"/>
            </w:tcBorders>
            <w:hideMark/>
          </w:tcPr>
          <w:p w:rsidR="001B4BA0" w:rsidRDefault="001B4BA0">
            <w:pPr>
              <w:pStyle w:val="msonormalmailrucssattributepostfix"/>
              <w:shd w:val="clear" w:color="auto" w:fill="FFFFFF"/>
              <w:spacing w:before="0" w:beforeAutospacing="0" w:after="0" w:afterAutospacing="0"/>
              <w:rPr>
                <w:rFonts w:ascii="Arial" w:hAnsi="Arial" w:cs="Arial"/>
                <w:color w:val="000000"/>
              </w:rPr>
            </w:pPr>
            <w:proofErr w:type="gramStart"/>
            <w:r>
              <w:rPr>
                <w:rFonts w:ascii="Arial" w:hAnsi="Arial" w:cs="Arial"/>
                <w:color w:val="000000"/>
                <w:shd w:val="clear" w:color="auto" w:fill="FFFFFF"/>
              </w:rPr>
              <w:t>Обеспечение открытости и прозрачности деятельности органов местного самоуправления муниципального образования городской округ Люберцы Московской области, создание эффективной системы освещения социально-экономического и общественно-политического развития городского округа Люберцы Московской области, создание условий для осуществления гражданского контроля  над деятельностью органов местного самоуправления, обеспечение доступа к информации широкого круга населения, привлечение общественного интереса к деятельности органов местного самоуправления через печатные и электронные СМИ;</w:t>
            </w:r>
            <w:proofErr w:type="gramEnd"/>
          </w:p>
        </w:tc>
        <w:tc>
          <w:tcPr>
            <w:tcW w:w="2266" w:type="dxa"/>
            <w:gridSpan w:val="3"/>
            <w:tcBorders>
              <w:top w:val="single" w:sz="4" w:space="0" w:color="auto"/>
              <w:left w:val="single" w:sz="4" w:space="0" w:color="auto"/>
              <w:bottom w:val="single" w:sz="4" w:space="0" w:color="auto"/>
              <w:right w:val="single" w:sz="4" w:space="0" w:color="auto"/>
            </w:tcBorders>
          </w:tcPr>
          <w:p w:rsidR="001B4BA0" w:rsidRDefault="001B4BA0">
            <w:pPr>
              <w:autoSpaceDE w:val="0"/>
              <w:autoSpaceDN w:val="0"/>
              <w:adjustRightInd w:val="0"/>
              <w:rPr>
                <w:rFonts w:ascii="Arial" w:eastAsia="Calibri" w:hAnsi="Arial" w:cs="Arial"/>
                <w:color w:val="000000"/>
              </w:rPr>
            </w:pPr>
            <w:r>
              <w:rPr>
                <w:rFonts w:ascii="Arial" w:hAnsi="Arial" w:cs="Arial"/>
              </w:rPr>
              <w:t>Повышение уровня информированности населения муниципального образования городской округ Люберцы Московской области через СМИ.</w:t>
            </w:r>
            <w:r>
              <w:rPr>
                <w:rFonts w:ascii="Arial" w:eastAsia="Calibri" w:hAnsi="Arial" w:cs="Arial"/>
                <w:color w:val="000000"/>
              </w:rPr>
              <w:t xml:space="preserve"> </w:t>
            </w:r>
          </w:p>
          <w:p w:rsidR="001B4BA0" w:rsidRDefault="001B4BA0">
            <w:pPr>
              <w:widowControl w:val="0"/>
              <w:tabs>
                <w:tab w:val="left" w:pos="284"/>
                <w:tab w:val="left" w:pos="709"/>
              </w:tabs>
              <w:autoSpaceDE w:val="0"/>
              <w:autoSpaceDN w:val="0"/>
              <w:adjustRightInd w:val="0"/>
              <w:spacing w:after="160"/>
              <w:jc w:val="both"/>
              <w:outlineLvl w:val="1"/>
              <w:rPr>
                <w:rFonts w:ascii="Arial" w:hAnsi="Arial" w:cs="Arial"/>
              </w:rPr>
            </w:pPr>
          </w:p>
        </w:tc>
        <w:tc>
          <w:tcPr>
            <w:tcW w:w="1561" w:type="dxa"/>
            <w:gridSpan w:val="2"/>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709"/>
              </w:tabs>
              <w:autoSpaceDE w:val="0"/>
              <w:autoSpaceDN w:val="0"/>
              <w:adjustRightInd w:val="0"/>
              <w:spacing w:after="160"/>
              <w:outlineLvl w:val="1"/>
              <w:rPr>
                <w:rFonts w:ascii="Arial" w:hAnsi="Arial" w:cs="Arial"/>
              </w:rPr>
            </w:pPr>
            <w:r>
              <w:rPr>
                <w:rFonts w:ascii="Arial" w:hAnsi="Arial" w:cs="Arial"/>
              </w:rPr>
              <w:t>Информирование населения через СМИ</w:t>
            </w:r>
          </w:p>
        </w:tc>
        <w:tc>
          <w:tcPr>
            <w:tcW w:w="852" w:type="dxa"/>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rPr>
            </w:pPr>
            <w:proofErr w:type="spellStart"/>
            <w:r>
              <w:rPr>
                <w:rFonts w:ascii="Arial" w:hAnsi="Arial" w:cs="Arial"/>
                <w:lang w:val="en-US"/>
              </w:rPr>
              <w:t>Приорите</w:t>
            </w:r>
            <w:proofErr w:type="spellEnd"/>
            <w:r>
              <w:rPr>
                <w:rFonts w:ascii="Arial" w:hAnsi="Arial" w:cs="Arial"/>
              </w:rPr>
              <w:t>т</w:t>
            </w:r>
            <w:proofErr w:type="spellStart"/>
            <w:r>
              <w:rPr>
                <w:rFonts w:ascii="Arial" w:hAnsi="Arial" w:cs="Arial"/>
                <w:lang w:val="en-US"/>
              </w:rPr>
              <w:t>ный</w:t>
            </w:r>
            <w:proofErr w:type="spellEnd"/>
            <w:r>
              <w:rPr>
                <w:rFonts w:ascii="Arial" w:hAnsi="Arial" w:cs="Arial"/>
                <w:lang w:val="en-US"/>
              </w:rPr>
              <w:t xml:space="preserve"> </w:t>
            </w:r>
            <w:r>
              <w:rPr>
                <w:rFonts w:ascii="Arial" w:hAnsi="Arial" w:cs="Arial"/>
              </w:rPr>
              <w:t>целевой показатель</w:t>
            </w:r>
          </w:p>
        </w:tc>
        <w:tc>
          <w:tcPr>
            <w:tcW w:w="994" w:type="dxa"/>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Процент</w:t>
            </w:r>
          </w:p>
        </w:tc>
        <w:tc>
          <w:tcPr>
            <w:tcW w:w="1144" w:type="dxa"/>
            <w:gridSpan w:val="2"/>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lang w:val="en-US"/>
              </w:rPr>
            </w:pPr>
            <w:r>
              <w:rPr>
                <w:rFonts w:ascii="Arial" w:hAnsi="Arial" w:cs="Arial"/>
                <w:lang w:val="en-US"/>
              </w:rPr>
              <w:t>100</w:t>
            </w:r>
          </w:p>
        </w:tc>
        <w:tc>
          <w:tcPr>
            <w:tcW w:w="854" w:type="dxa"/>
            <w:gridSpan w:val="3"/>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134,66</w:t>
            </w:r>
          </w:p>
        </w:tc>
        <w:tc>
          <w:tcPr>
            <w:tcW w:w="995" w:type="dxa"/>
            <w:gridSpan w:val="3"/>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outlineLvl w:val="1"/>
              <w:rPr>
                <w:rFonts w:ascii="Arial" w:hAnsi="Arial" w:cs="Arial"/>
              </w:rPr>
            </w:pPr>
            <w:r>
              <w:rPr>
                <w:rFonts w:ascii="Arial" w:hAnsi="Arial" w:cs="Arial"/>
              </w:rPr>
              <w:t>138,07</w:t>
            </w:r>
          </w:p>
        </w:tc>
        <w:tc>
          <w:tcPr>
            <w:tcW w:w="853" w:type="dxa"/>
            <w:gridSpan w:val="3"/>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142,02</w:t>
            </w:r>
          </w:p>
        </w:tc>
        <w:tc>
          <w:tcPr>
            <w:tcW w:w="857" w:type="dxa"/>
            <w:gridSpan w:val="3"/>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145,30</w:t>
            </w:r>
          </w:p>
        </w:tc>
        <w:tc>
          <w:tcPr>
            <w:tcW w:w="853" w:type="dxa"/>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outlineLvl w:val="1"/>
              <w:rPr>
                <w:rFonts w:ascii="Arial" w:hAnsi="Arial" w:cs="Arial"/>
              </w:rPr>
            </w:pPr>
            <w:r>
              <w:rPr>
                <w:rFonts w:ascii="Arial" w:hAnsi="Arial" w:cs="Arial"/>
              </w:rPr>
              <w:t>149,25</w:t>
            </w:r>
          </w:p>
        </w:tc>
        <w:tc>
          <w:tcPr>
            <w:tcW w:w="1276" w:type="dxa"/>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lang w:val="en-US"/>
              </w:rPr>
            </w:pPr>
            <w:r>
              <w:rPr>
                <w:rFonts w:ascii="Arial" w:hAnsi="Arial" w:cs="Arial"/>
                <w:lang w:val="en-US"/>
              </w:rPr>
              <w:t>1</w:t>
            </w:r>
          </w:p>
        </w:tc>
      </w:tr>
      <w:tr w:rsidR="001B4BA0" w:rsidTr="001B4BA0">
        <w:trPr>
          <w:trHeight w:val="50"/>
        </w:trPr>
        <w:tc>
          <w:tcPr>
            <w:tcW w:w="534" w:type="dxa"/>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2</w:t>
            </w:r>
          </w:p>
        </w:tc>
        <w:tc>
          <w:tcPr>
            <w:tcW w:w="2838" w:type="dxa"/>
            <w:tcBorders>
              <w:top w:val="single" w:sz="4" w:space="0" w:color="auto"/>
              <w:left w:val="single" w:sz="4" w:space="0" w:color="auto"/>
              <w:bottom w:val="single" w:sz="4" w:space="0" w:color="auto"/>
              <w:right w:val="single" w:sz="4" w:space="0" w:color="auto"/>
            </w:tcBorders>
            <w:hideMark/>
          </w:tcPr>
          <w:p w:rsidR="001B4BA0" w:rsidRDefault="001B4BA0">
            <w:pPr>
              <w:pStyle w:val="msonormalmailrucssattributepostfix"/>
              <w:shd w:val="clear" w:color="auto" w:fill="FFFFFF"/>
              <w:spacing w:before="0" w:beforeAutospacing="0" w:after="0" w:afterAutospacing="0"/>
              <w:rPr>
                <w:rFonts w:ascii="Arial" w:hAnsi="Arial" w:cs="Arial"/>
                <w:color w:val="000000"/>
              </w:rPr>
            </w:pPr>
            <w:proofErr w:type="gramStart"/>
            <w:r>
              <w:rPr>
                <w:rFonts w:ascii="Arial" w:hAnsi="Arial" w:cs="Arial"/>
                <w:color w:val="000000"/>
              </w:rPr>
              <w:t>О</w:t>
            </w:r>
            <w:r>
              <w:rPr>
                <w:rFonts w:ascii="Arial" w:hAnsi="Arial" w:cs="Arial"/>
                <w:color w:val="000000"/>
                <w:shd w:val="clear" w:color="auto" w:fill="FFFFFF"/>
              </w:rPr>
              <w:t xml:space="preserve">беспечение открытости и </w:t>
            </w:r>
            <w:r>
              <w:rPr>
                <w:rFonts w:ascii="Arial" w:hAnsi="Arial" w:cs="Arial"/>
                <w:color w:val="000000"/>
                <w:shd w:val="clear" w:color="auto" w:fill="FFFFFF"/>
              </w:rPr>
              <w:lastRenderedPageBreak/>
              <w:t>прозрачности деятельности органов местного самоуправления муниципального образования городской округ Люберцы Московской области, создание эффективной системы освещения социально-экономического и общественно-политического развития городского округа Люберцы Московской области, создание условий для осуществления гражданского контроля  над деятельностью органов местного самоуправления, обеспечение доступа к информации широкого круга населения, привлечение общественного интереса к деятельности органов местного самоуправления через социальные сети;</w:t>
            </w:r>
            <w:proofErr w:type="gramEnd"/>
          </w:p>
        </w:tc>
        <w:tc>
          <w:tcPr>
            <w:tcW w:w="2266" w:type="dxa"/>
            <w:gridSpan w:val="3"/>
            <w:tcBorders>
              <w:top w:val="single" w:sz="4" w:space="0" w:color="auto"/>
              <w:left w:val="single" w:sz="4" w:space="0" w:color="auto"/>
              <w:bottom w:val="single" w:sz="4" w:space="0" w:color="auto"/>
              <w:right w:val="single" w:sz="4" w:space="0" w:color="auto"/>
            </w:tcBorders>
          </w:tcPr>
          <w:p w:rsidR="001B4BA0" w:rsidRDefault="001B4BA0">
            <w:pPr>
              <w:autoSpaceDE w:val="0"/>
              <w:autoSpaceDN w:val="0"/>
              <w:adjustRightInd w:val="0"/>
              <w:rPr>
                <w:rFonts w:ascii="Arial" w:eastAsia="Calibri" w:hAnsi="Arial" w:cs="Arial"/>
                <w:color w:val="000000"/>
              </w:rPr>
            </w:pPr>
            <w:r>
              <w:rPr>
                <w:rFonts w:ascii="Arial" w:hAnsi="Arial" w:cs="Arial"/>
              </w:rPr>
              <w:lastRenderedPageBreak/>
              <w:t xml:space="preserve">Повышение уровня </w:t>
            </w:r>
            <w:r>
              <w:rPr>
                <w:rFonts w:ascii="Arial" w:hAnsi="Arial" w:cs="Arial"/>
              </w:rPr>
              <w:lastRenderedPageBreak/>
              <w:t>информированности населения муниципального образования городской округ Люберцы Московской области через социальные сети.</w:t>
            </w:r>
            <w:r>
              <w:rPr>
                <w:rFonts w:ascii="Arial" w:eastAsia="Calibri" w:hAnsi="Arial" w:cs="Arial"/>
                <w:color w:val="000000"/>
              </w:rPr>
              <w:t xml:space="preserve"> </w:t>
            </w:r>
          </w:p>
          <w:p w:rsidR="001B4BA0" w:rsidRDefault="001B4BA0">
            <w:pPr>
              <w:widowControl w:val="0"/>
              <w:tabs>
                <w:tab w:val="left" w:pos="284"/>
                <w:tab w:val="left" w:pos="709"/>
              </w:tabs>
              <w:autoSpaceDE w:val="0"/>
              <w:autoSpaceDN w:val="0"/>
              <w:adjustRightInd w:val="0"/>
              <w:spacing w:after="160"/>
              <w:jc w:val="both"/>
              <w:outlineLvl w:val="1"/>
              <w:rPr>
                <w:rFonts w:ascii="Arial" w:hAnsi="Arial" w:cs="Arial"/>
              </w:rPr>
            </w:pPr>
          </w:p>
        </w:tc>
        <w:tc>
          <w:tcPr>
            <w:tcW w:w="1561" w:type="dxa"/>
            <w:gridSpan w:val="2"/>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709"/>
              </w:tabs>
              <w:autoSpaceDE w:val="0"/>
              <w:autoSpaceDN w:val="0"/>
              <w:adjustRightInd w:val="0"/>
              <w:spacing w:after="160"/>
              <w:outlineLvl w:val="1"/>
              <w:rPr>
                <w:rFonts w:ascii="Arial" w:hAnsi="Arial" w:cs="Arial"/>
              </w:rPr>
            </w:pPr>
            <w:r>
              <w:rPr>
                <w:rFonts w:ascii="Arial" w:hAnsi="Arial" w:cs="Arial"/>
              </w:rPr>
              <w:lastRenderedPageBreak/>
              <w:t>Уровень информиро</w:t>
            </w:r>
            <w:r>
              <w:rPr>
                <w:rFonts w:ascii="Arial" w:hAnsi="Arial" w:cs="Arial"/>
              </w:rPr>
              <w:lastRenderedPageBreak/>
              <w:t>ванности населения в социальных сетях</w:t>
            </w:r>
          </w:p>
        </w:tc>
        <w:tc>
          <w:tcPr>
            <w:tcW w:w="852" w:type="dxa"/>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rPr>
            </w:pPr>
            <w:proofErr w:type="spellStart"/>
            <w:r>
              <w:rPr>
                <w:rFonts w:ascii="Arial" w:hAnsi="Arial" w:cs="Arial"/>
                <w:lang w:val="en-US"/>
              </w:rPr>
              <w:lastRenderedPageBreak/>
              <w:t>Приорите</w:t>
            </w:r>
            <w:proofErr w:type="spellEnd"/>
            <w:r>
              <w:rPr>
                <w:rFonts w:ascii="Arial" w:hAnsi="Arial" w:cs="Arial"/>
              </w:rPr>
              <w:t>т</w:t>
            </w:r>
            <w:proofErr w:type="spellStart"/>
            <w:r>
              <w:rPr>
                <w:rFonts w:ascii="Arial" w:hAnsi="Arial" w:cs="Arial"/>
                <w:lang w:val="en-US"/>
              </w:rPr>
              <w:lastRenderedPageBreak/>
              <w:t>ный</w:t>
            </w:r>
            <w:proofErr w:type="spellEnd"/>
            <w:r>
              <w:rPr>
                <w:rFonts w:ascii="Arial" w:hAnsi="Arial" w:cs="Arial"/>
                <w:lang w:val="en-US"/>
              </w:rPr>
              <w:t xml:space="preserve"> </w:t>
            </w:r>
            <w:r>
              <w:rPr>
                <w:rFonts w:ascii="Arial" w:hAnsi="Arial" w:cs="Arial"/>
              </w:rPr>
              <w:t>целевой показатель</w:t>
            </w:r>
          </w:p>
        </w:tc>
        <w:tc>
          <w:tcPr>
            <w:tcW w:w="994" w:type="dxa"/>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lastRenderedPageBreak/>
              <w:t>Балл</w:t>
            </w:r>
          </w:p>
        </w:tc>
        <w:tc>
          <w:tcPr>
            <w:tcW w:w="1144" w:type="dxa"/>
            <w:gridSpan w:val="2"/>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4</w:t>
            </w:r>
          </w:p>
        </w:tc>
        <w:tc>
          <w:tcPr>
            <w:tcW w:w="854" w:type="dxa"/>
            <w:gridSpan w:val="3"/>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8</w:t>
            </w:r>
          </w:p>
        </w:tc>
        <w:tc>
          <w:tcPr>
            <w:tcW w:w="995" w:type="dxa"/>
            <w:gridSpan w:val="3"/>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8</w:t>
            </w:r>
          </w:p>
        </w:tc>
        <w:tc>
          <w:tcPr>
            <w:tcW w:w="853" w:type="dxa"/>
            <w:gridSpan w:val="3"/>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8</w:t>
            </w:r>
          </w:p>
        </w:tc>
        <w:tc>
          <w:tcPr>
            <w:tcW w:w="857" w:type="dxa"/>
            <w:gridSpan w:val="3"/>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8</w:t>
            </w:r>
          </w:p>
        </w:tc>
        <w:tc>
          <w:tcPr>
            <w:tcW w:w="853" w:type="dxa"/>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8</w:t>
            </w:r>
          </w:p>
        </w:tc>
        <w:tc>
          <w:tcPr>
            <w:tcW w:w="1276" w:type="dxa"/>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2</w:t>
            </w:r>
          </w:p>
        </w:tc>
      </w:tr>
      <w:tr w:rsidR="001B4BA0" w:rsidTr="001B4BA0">
        <w:trPr>
          <w:trHeight w:val="296"/>
        </w:trPr>
        <w:tc>
          <w:tcPr>
            <w:tcW w:w="534" w:type="dxa"/>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lang w:val="en-US"/>
              </w:rPr>
            </w:pPr>
            <w:r>
              <w:rPr>
                <w:rFonts w:ascii="Arial" w:hAnsi="Arial" w:cs="Arial"/>
              </w:rPr>
              <w:lastRenderedPageBreak/>
              <w:t>3</w:t>
            </w:r>
          </w:p>
        </w:tc>
        <w:tc>
          <w:tcPr>
            <w:tcW w:w="2838" w:type="dxa"/>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both"/>
              <w:outlineLvl w:val="1"/>
              <w:rPr>
                <w:rFonts w:ascii="Arial" w:hAnsi="Arial" w:cs="Arial"/>
              </w:rPr>
            </w:pPr>
            <w:r>
              <w:rPr>
                <w:rFonts w:ascii="Arial" w:hAnsi="Arial" w:cs="Arial"/>
                <w:color w:val="000000"/>
              </w:rPr>
              <w:t xml:space="preserve">Системное и сбалансированное  размещение наружной социальной рекламы с целью обеспечения открытости и прозрачности </w:t>
            </w:r>
            <w:r>
              <w:rPr>
                <w:rFonts w:ascii="Arial" w:hAnsi="Arial" w:cs="Arial"/>
                <w:color w:val="000000"/>
              </w:rPr>
              <w:lastRenderedPageBreak/>
              <w:t>деятельности органов местного самоуправления муниципального образования городской округ Люберцы, обеспечение доступа к информации широкого круга населения, повышение степени доверия граждан к органам местного самоуправления за счет взаимодействия, повышение качества информационных продуктов, расширение и объединение информационных возможностей СМИ; </w:t>
            </w:r>
          </w:p>
        </w:tc>
        <w:tc>
          <w:tcPr>
            <w:tcW w:w="2266" w:type="dxa"/>
            <w:gridSpan w:val="3"/>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jc w:val="both"/>
              <w:outlineLvl w:val="1"/>
              <w:rPr>
                <w:rFonts w:ascii="Arial" w:hAnsi="Arial" w:cs="Arial"/>
              </w:rPr>
            </w:pPr>
            <w:r>
              <w:rPr>
                <w:rFonts w:ascii="Arial" w:hAnsi="Arial" w:cs="Arial"/>
              </w:rPr>
              <w:lastRenderedPageBreak/>
              <w:t xml:space="preserve">Повышение уровня информированности населения муниципального образования городской округ </w:t>
            </w:r>
            <w:r>
              <w:rPr>
                <w:rFonts w:ascii="Arial" w:hAnsi="Arial" w:cs="Arial"/>
              </w:rPr>
              <w:lastRenderedPageBreak/>
              <w:t>Люберцы Московской области посредством наружной рекламы.</w:t>
            </w:r>
          </w:p>
        </w:tc>
        <w:tc>
          <w:tcPr>
            <w:tcW w:w="1561" w:type="dxa"/>
            <w:gridSpan w:val="2"/>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outlineLvl w:val="1"/>
              <w:rPr>
                <w:rFonts w:ascii="Arial" w:hAnsi="Arial" w:cs="Arial"/>
              </w:rPr>
            </w:pPr>
            <w:r>
              <w:rPr>
                <w:rFonts w:ascii="Arial" w:hAnsi="Arial" w:cs="Arial"/>
              </w:rPr>
              <w:lastRenderedPageBreak/>
              <w:t xml:space="preserve">Наличие незаконных рекламных конструкций, установленных на </w:t>
            </w:r>
            <w:r>
              <w:rPr>
                <w:rFonts w:ascii="Arial" w:hAnsi="Arial" w:cs="Arial"/>
              </w:rPr>
              <w:lastRenderedPageBreak/>
              <w:t>территории муниципального образования</w:t>
            </w:r>
          </w:p>
        </w:tc>
        <w:tc>
          <w:tcPr>
            <w:tcW w:w="852" w:type="dxa"/>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rPr>
            </w:pPr>
            <w:proofErr w:type="spellStart"/>
            <w:r>
              <w:rPr>
                <w:rFonts w:ascii="Arial" w:hAnsi="Arial" w:cs="Arial"/>
                <w:lang w:val="en-US"/>
              </w:rPr>
              <w:lastRenderedPageBreak/>
              <w:t>Приорите</w:t>
            </w:r>
            <w:proofErr w:type="spellEnd"/>
            <w:r>
              <w:rPr>
                <w:rFonts w:ascii="Arial" w:hAnsi="Arial" w:cs="Arial"/>
              </w:rPr>
              <w:t>т</w:t>
            </w:r>
            <w:proofErr w:type="spellStart"/>
            <w:r>
              <w:rPr>
                <w:rFonts w:ascii="Arial" w:hAnsi="Arial" w:cs="Arial"/>
                <w:lang w:val="en-US"/>
              </w:rPr>
              <w:t>ный</w:t>
            </w:r>
            <w:proofErr w:type="spellEnd"/>
            <w:r>
              <w:rPr>
                <w:rFonts w:ascii="Arial" w:hAnsi="Arial" w:cs="Arial"/>
                <w:lang w:val="en-US"/>
              </w:rPr>
              <w:t xml:space="preserve"> </w:t>
            </w:r>
            <w:r>
              <w:rPr>
                <w:rFonts w:ascii="Arial" w:hAnsi="Arial" w:cs="Arial"/>
              </w:rPr>
              <w:t>целевой показател</w:t>
            </w:r>
            <w:r>
              <w:rPr>
                <w:rFonts w:ascii="Arial" w:hAnsi="Arial" w:cs="Arial"/>
              </w:rPr>
              <w:lastRenderedPageBreak/>
              <w:t>ь</w:t>
            </w:r>
          </w:p>
        </w:tc>
        <w:tc>
          <w:tcPr>
            <w:tcW w:w="994" w:type="dxa"/>
            <w:tcBorders>
              <w:top w:val="single" w:sz="4" w:space="0" w:color="auto"/>
              <w:left w:val="single" w:sz="4" w:space="0" w:color="auto"/>
              <w:bottom w:val="single" w:sz="4" w:space="0" w:color="auto"/>
              <w:right w:val="single" w:sz="4" w:space="0" w:color="auto"/>
            </w:tcBorders>
            <w:hideMark/>
          </w:tcPr>
          <w:p w:rsidR="001B4BA0" w:rsidRDefault="001B4BA0">
            <w:pPr>
              <w:rPr>
                <w:rFonts w:ascii="Arial" w:hAnsi="Arial" w:cs="Arial"/>
                <w:lang w:val="en-US"/>
              </w:rPr>
            </w:pPr>
            <w:r>
              <w:rPr>
                <w:rFonts w:ascii="Arial" w:hAnsi="Arial" w:cs="Arial"/>
              </w:rPr>
              <w:lastRenderedPageBreak/>
              <w:t>Процент</w:t>
            </w:r>
            <w:r>
              <w:rPr>
                <w:rFonts w:ascii="Arial" w:hAnsi="Arial" w:cs="Arial"/>
                <w:lang w:val="en-US"/>
              </w:rPr>
              <w:t xml:space="preserve"> </w:t>
            </w:r>
          </w:p>
        </w:tc>
        <w:tc>
          <w:tcPr>
            <w:tcW w:w="1144" w:type="dxa"/>
            <w:gridSpan w:val="2"/>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0</w:t>
            </w:r>
          </w:p>
        </w:tc>
        <w:tc>
          <w:tcPr>
            <w:tcW w:w="854" w:type="dxa"/>
            <w:gridSpan w:val="3"/>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lang w:val="en-US"/>
              </w:rPr>
            </w:pPr>
            <w:r>
              <w:rPr>
                <w:rFonts w:ascii="Arial" w:hAnsi="Arial" w:cs="Arial"/>
                <w:lang w:val="en-US"/>
              </w:rPr>
              <w:t>0</w:t>
            </w:r>
          </w:p>
        </w:tc>
        <w:tc>
          <w:tcPr>
            <w:tcW w:w="995" w:type="dxa"/>
            <w:gridSpan w:val="3"/>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lang w:val="en-US"/>
              </w:rPr>
            </w:pPr>
            <w:r>
              <w:rPr>
                <w:rFonts w:ascii="Arial" w:hAnsi="Arial" w:cs="Arial"/>
                <w:lang w:val="en-US"/>
              </w:rPr>
              <w:t>0</w:t>
            </w:r>
          </w:p>
        </w:tc>
        <w:tc>
          <w:tcPr>
            <w:tcW w:w="853" w:type="dxa"/>
            <w:gridSpan w:val="3"/>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lang w:val="en-US"/>
              </w:rPr>
            </w:pPr>
            <w:r>
              <w:rPr>
                <w:rFonts w:ascii="Arial" w:hAnsi="Arial" w:cs="Arial"/>
                <w:lang w:val="en-US"/>
              </w:rPr>
              <w:t>0</w:t>
            </w:r>
          </w:p>
        </w:tc>
        <w:tc>
          <w:tcPr>
            <w:tcW w:w="857" w:type="dxa"/>
            <w:gridSpan w:val="3"/>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lang w:val="en-US"/>
              </w:rPr>
            </w:pPr>
            <w:r>
              <w:rPr>
                <w:rFonts w:ascii="Arial" w:hAnsi="Arial" w:cs="Arial"/>
                <w:lang w:val="en-US"/>
              </w:rPr>
              <w:t>0</w:t>
            </w:r>
          </w:p>
        </w:tc>
        <w:tc>
          <w:tcPr>
            <w:tcW w:w="853" w:type="dxa"/>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lang w:val="en-US"/>
              </w:rPr>
            </w:pPr>
            <w:r>
              <w:rPr>
                <w:rFonts w:ascii="Arial" w:hAnsi="Arial" w:cs="Arial"/>
                <w:lang w:val="en-US"/>
              </w:rPr>
              <w:t>0</w:t>
            </w:r>
          </w:p>
        </w:tc>
        <w:tc>
          <w:tcPr>
            <w:tcW w:w="1276" w:type="dxa"/>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lang w:val="en-US"/>
              </w:rPr>
            </w:pPr>
            <w:r>
              <w:rPr>
                <w:rFonts w:ascii="Arial" w:hAnsi="Arial" w:cs="Arial"/>
                <w:lang w:val="en-US"/>
              </w:rPr>
              <w:t>7</w:t>
            </w:r>
          </w:p>
        </w:tc>
      </w:tr>
      <w:tr w:rsidR="001B4BA0" w:rsidTr="001B4BA0">
        <w:trPr>
          <w:trHeight w:val="296"/>
        </w:trPr>
        <w:tc>
          <w:tcPr>
            <w:tcW w:w="534" w:type="dxa"/>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lang w:val="en-US" w:eastAsia="en-US"/>
              </w:rPr>
            </w:pPr>
            <w:r>
              <w:rPr>
                <w:rFonts w:ascii="Arial" w:hAnsi="Arial" w:cs="Arial"/>
                <w:lang w:eastAsia="en-US"/>
              </w:rPr>
              <w:lastRenderedPageBreak/>
              <w:t>4</w:t>
            </w:r>
          </w:p>
        </w:tc>
        <w:tc>
          <w:tcPr>
            <w:tcW w:w="2838" w:type="dxa"/>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both"/>
              <w:outlineLvl w:val="1"/>
              <w:rPr>
                <w:rFonts w:ascii="Arial" w:hAnsi="Arial" w:cs="Arial"/>
                <w:lang w:eastAsia="en-US"/>
              </w:rPr>
            </w:pPr>
            <w:r>
              <w:rPr>
                <w:rFonts w:ascii="Arial" w:hAnsi="Arial" w:cs="Arial"/>
                <w:color w:val="000000"/>
                <w:shd w:val="clear" w:color="auto" w:fill="FFFFFF"/>
              </w:rPr>
              <w:t xml:space="preserve">Отсутствие </w:t>
            </w:r>
            <w:r>
              <w:rPr>
                <w:rFonts w:ascii="Arial" w:hAnsi="Arial" w:cs="Arial"/>
              </w:rPr>
              <w:t xml:space="preserve">задолженности  в муниципальный бюджет </w:t>
            </w:r>
            <w:r>
              <w:rPr>
                <w:rFonts w:ascii="Arial" w:hAnsi="Arial" w:cs="Arial"/>
                <w:color w:val="000000"/>
                <w:shd w:val="clear" w:color="auto" w:fill="FFFFFF"/>
              </w:rPr>
              <w:t xml:space="preserve">городского округа Люберцы Московской области </w:t>
            </w:r>
            <w:r>
              <w:rPr>
                <w:rFonts w:ascii="Arial" w:hAnsi="Arial" w:cs="Arial"/>
              </w:rPr>
              <w:t xml:space="preserve">по платежам за установку и эксплуатацию рекламных </w:t>
            </w:r>
            <w:r>
              <w:rPr>
                <w:rFonts w:ascii="Arial" w:hAnsi="Arial" w:cs="Arial"/>
                <w:color w:val="000000"/>
              </w:rPr>
              <w:t>конструкций</w:t>
            </w:r>
            <w:r>
              <w:rPr>
                <w:rFonts w:ascii="Arial" w:hAnsi="Arial" w:cs="Arial"/>
                <w:color w:val="000000"/>
                <w:shd w:val="clear" w:color="auto" w:fill="FFFFFF"/>
              </w:rPr>
              <w:t>.</w:t>
            </w:r>
          </w:p>
        </w:tc>
        <w:tc>
          <w:tcPr>
            <w:tcW w:w="2266" w:type="dxa"/>
            <w:gridSpan w:val="3"/>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both"/>
              <w:outlineLvl w:val="1"/>
              <w:rPr>
                <w:rFonts w:ascii="Arial" w:hAnsi="Arial" w:cs="Arial"/>
                <w:lang w:eastAsia="en-US"/>
              </w:rPr>
            </w:pPr>
            <w:r>
              <w:rPr>
                <w:rFonts w:ascii="Arial" w:hAnsi="Arial" w:cs="Arial"/>
              </w:rPr>
              <w:t>Обеспечение мобилизации доходов в бюджет городского округа Люберцы Московской области посредством снижения неналоговой задолженности.</w:t>
            </w:r>
          </w:p>
        </w:tc>
        <w:tc>
          <w:tcPr>
            <w:tcW w:w="1561" w:type="dxa"/>
            <w:gridSpan w:val="2"/>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outlineLvl w:val="1"/>
              <w:rPr>
                <w:rFonts w:ascii="Arial" w:hAnsi="Arial" w:cs="Arial"/>
                <w:lang w:eastAsia="en-US"/>
              </w:rPr>
            </w:pPr>
            <w:r>
              <w:rPr>
                <w:rFonts w:ascii="Arial" w:hAnsi="Arial" w:cs="Arial"/>
                <w:lang w:eastAsia="en-US"/>
              </w:rPr>
              <w:t>Наличие задолженности в муниципальный бюджет по платежам за установку и эксплуатацию рекламных конструкций</w:t>
            </w:r>
          </w:p>
        </w:tc>
        <w:tc>
          <w:tcPr>
            <w:tcW w:w="852" w:type="dxa"/>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rPr>
            </w:pPr>
            <w:proofErr w:type="spellStart"/>
            <w:r>
              <w:rPr>
                <w:rFonts w:ascii="Arial" w:hAnsi="Arial" w:cs="Arial"/>
                <w:lang w:val="en-US"/>
              </w:rPr>
              <w:t>Приорите</w:t>
            </w:r>
            <w:proofErr w:type="spellEnd"/>
            <w:r>
              <w:rPr>
                <w:rFonts w:ascii="Arial" w:hAnsi="Arial" w:cs="Arial"/>
              </w:rPr>
              <w:t>т</w:t>
            </w:r>
            <w:proofErr w:type="spellStart"/>
            <w:r>
              <w:rPr>
                <w:rFonts w:ascii="Arial" w:hAnsi="Arial" w:cs="Arial"/>
                <w:lang w:val="en-US"/>
              </w:rPr>
              <w:t>ный</w:t>
            </w:r>
            <w:proofErr w:type="spellEnd"/>
            <w:r>
              <w:rPr>
                <w:rFonts w:ascii="Arial" w:hAnsi="Arial" w:cs="Arial"/>
                <w:lang w:val="en-US"/>
              </w:rPr>
              <w:t xml:space="preserve"> </w:t>
            </w:r>
            <w:r>
              <w:rPr>
                <w:rFonts w:ascii="Arial" w:hAnsi="Arial" w:cs="Arial"/>
              </w:rPr>
              <w:t>целевой показатель</w:t>
            </w:r>
          </w:p>
        </w:tc>
        <w:tc>
          <w:tcPr>
            <w:tcW w:w="994" w:type="dxa"/>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Процент</w:t>
            </w:r>
          </w:p>
        </w:tc>
        <w:tc>
          <w:tcPr>
            <w:tcW w:w="1144" w:type="dxa"/>
            <w:gridSpan w:val="2"/>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0</w:t>
            </w:r>
          </w:p>
        </w:tc>
        <w:tc>
          <w:tcPr>
            <w:tcW w:w="854" w:type="dxa"/>
            <w:gridSpan w:val="3"/>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lang w:val="en-US" w:eastAsia="en-US"/>
              </w:rPr>
            </w:pPr>
            <w:r>
              <w:rPr>
                <w:rFonts w:ascii="Arial" w:hAnsi="Arial" w:cs="Arial"/>
                <w:lang w:val="en-US" w:eastAsia="en-US"/>
              </w:rPr>
              <w:t>0</w:t>
            </w:r>
          </w:p>
        </w:tc>
        <w:tc>
          <w:tcPr>
            <w:tcW w:w="995" w:type="dxa"/>
            <w:gridSpan w:val="3"/>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lang w:val="en-US" w:eastAsia="en-US"/>
              </w:rPr>
            </w:pPr>
            <w:r>
              <w:rPr>
                <w:rFonts w:ascii="Arial" w:hAnsi="Arial" w:cs="Arial"/>
                <w:lang w:val="en-US" w:eastAsia="en-US"/>
              </w:rPr>
              <w:t>0</w:t>
            </w:r>
          </w:p>
        </w:tc>
        <w:tc>
          <w:tcPr>
            <w:tcW w:w="853" w:type="dxa"/>
            <w:gridSpan w:val="3"/>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lang w:val="en-US" w:eastAsia="en-US"/>
              </w:rPr>
            </w:pPr>
            <w:r>
              <w:rPr>
                <w:rFonts w:ascii="Arial" w:hAnsi="Arial" w:cs="Arial"/>
                <w:lang w:val="en-US" w:eastAsia="en-US"/>
              </w:rPr>
              <w:t>0</w:t>
            </w:r>
          </w:p>
        </w:tc>
        <w:tc>
          <w:tcPr>
            <w:tcW w:w="857" w:type="dxa"/>
            <w:gridSpan w:val="3"/>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lang w:val="en-US" w:eastAsia="en-US"/>
              </w:rPr>
            </w:pPr>
            <w:r>
              <w:rPr>
                <w:rFonts w:ascii="Arial" w:hAnsi="Arial" w:cs="Arial"/>
                <w:lang w:val="en-US" w:eastAsia="en-US"/>
              </w:rPr>
              <w:t>0</w:t>
            </w:r>
          </w:p>
        </w:tc>
        <w:tc>
          <w:tcPr>
            <w:tcW w:w="853" w:type="dxa"/>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lang w:val="en-US" w:eastAsia="en-US"/>
              </w:rPr>
            </w:pPr>
            <w:r>
              <w:rPr>
                <w:rFonts w:ascii="Arial" w:hAnsi="Arial" w:cs="Arial"/>
                <w:lang w:val="en-US" w:eastAsia="en-US"/>
              </w:rPr>
              <w:t>0</w:t>
            </w:r>
          </w:p>
        </w:tc>
        <w:tc>
          <w:tcPr>
            <w:tcW w:w="1276" w:type="dxa"/>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lang w:val="en-US" w:eastAsia="en-US"/>
              </w:rPr>
            </w:pPr>
            <w:r>
              <w:rPr>
                <w:rFonts w:ascii="Arial" w:hAnsi="Arial" w:cs="Arial"/>
                <w:lang w:val="en-US" w:eastAsia="en-US"/>
              </w:rPr>
              <w:t>7</w:t>
            </w:r>
          </w:p>
        </w:tc>
      </w:tr>
      <w:tr w:rsidR="001B4BA0" w:rsidTr="001B4BA0">
        <w:trPr>
          <w:trHeight w:val="230"/>
        </w:trPr>
        <w:tc>
          <w:tcPr>
            <w:tcW w:w="15877" w:type="dxa"/>
            <w:gridSpan w:val="25"/>
            <w:tcBorders>
              <w:top w:val="single" w:sz="4" w:space="0" w:color="auto"/>
              <w:left w:val="single" w:sz="4" w:space="0" w:color="auto"/>
              <w:bottom w:val="single" w:sz="4" w:space="0" w:color="auto"/>
              <w:right w:val="single" w:sz="4" w:space="0" w:color="auto"/>
            </w:tcBorders>
            <w:vAlign w:val="center"/>
            <w:hideMark/>
          </w:tcPr>
          <w:p w:rsidR="001B4BA0" w:rsidRDefault="001B4BA0">
            <w:pPr>
              <w:widowControl w:val="0"/>
              <w:tabs>
                <w:tab w:val="left" w:pos="284"/>
                <w:tab w:val="left" w:pos="709"/>
              </w:tabs>
              <w:autoSpaceDE w:val="0"/>
              <w:autoSpaceDN w:val="0"/>
              <w:adjustRightInd w:val="0"/>
              <w:spacing w:after="160"/>
              <w:outlineLvl w:val="1"/>
              <w:rPr>
                <w:rFonts w:ascii="Arial" w:hAnsi="Arial" w:cs="Arial"/>
                <w:lang w:eastAsia="en-US"/>
              </w:rPr>
            </w:pPr>
            <w:r>
              <w:rPr>
                <w:rFonts w:ascii="Arial" w:hAnsi="Arial" w:cs="Arial"/>
              </w:rPr>
              <w:t xml:space="preserve">Подпрограмма </w:t>
            </w:r>
            <w:r>
              <w:rPr>
                <w:rFonts w:ascii="Arial" w:hAnsi="Arial" w:cs="Arial"/>
                <w:lang w:val="en-US"/>
              </w:rPr>
              <w:t>IV</w:t>
            </w:r>
            <w:r>
              <w:rPr>
                <w:rFonts w:ascii="Arial" w:hAnsi="Arial" w:cs="Arial"/>
              </w:rPr>
              <w:t xml:space="preserve"> «Молодежь Подмосковья»</w:t>
            </w:r>
          </w:p>
        </w:tc>
      </w:tr>
      <w:tr w:rsidR="001B4BA0" w:rsidTr="001B4BA0">
        <w:trPr>
          <w:trHeight w:val="296"/>
        </w:trPr>
        <w:tc>
          <w:tcPr>
            <w:tcW w:w="534" w:type="dxa"/>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5</w:t>
            </w:r>
          </w:p>
        </w:tc>
        <w:tc>
          <w:tcPr>
            <w:tcW w:w="2979" w:type="dxa"/>
            <w:gridSpan w:val="2"/>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both"/>
              <w:outlineLvl w:val="1"/>
              <w:rPr>
                <w:rFonts w:ascii="Arial" w:eastAsia="Calibri" w:hAnsi="Arial" w:cs="Arial"/>
                <w:lang w:eastAsia="en-US"/>
              </w:rPr>
            </w:pPr>
            <w:r>
              <w:rPr>
                <w:rFonts w:ascii="Arial" w:hAnsi="Arial" w:cs="Arial"/>
                <w:color w:val="000000"/>
                <w:shd w:val="clear" w:color="auto" w:fill="FFFFFF"/>
              </w:rPr>
              <w:t xml:space="preserve">Создание условий для гражданского </w:t>
            </w:r>
            <w:r>
              <w:rPr>
                <w:rFonts w:ascii="Arial" w:hAnsi="Arial" w:cs="Arial"/>
                <w:color w:val="000000"/>
                <w:shd w:val="clear" w:color="auto" w:fill="FFFFFF"/>
              </w:rPr>
              <w:lastRenderedPageBreak/>
              <w:t>становления, социальной адаптации и интеграции молодежи в экономическую, культурную и политическую жизнь городского округа Люберцы Московской области, создание учреждений по работе с молодежью и развитие инфраструктуры муниципальных учреждений по работе с молодежью.</w:t>
            </w:r>
          </w:p>
        </w:tc>
        <w:tc>
          <w:tcPr>
            <w:tcW w:w="2125" w:type="dxa"/>
            <w:gridSpan w:val="2"/>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both"/>
              <w:outlineLvl w:val="1"/>
              <w:rPr>
                <w:rFonts w:ascii="Arial" w:hAnsi="Arial" w:cs="Arial"/>
              </w:rPr>
            </w:pPr>
            <w:r>
              <w:rPr>
                <w:rFonts w:ascii="Arial" w:hAnsi="Arial" w:cs="Arial"/>
              </w:rPr>
              <w:lastRenderedPageBreak/>
              <w:t xml:space="preserve">Укрепление социальной и </w:t>
            </w:r>
            <w:r>
              <w:rPr>
                <w:rFonts w:ascii="Arial" w:hAnsi="Arial" w:cs="Arial"/>
              </w:rPr>
              <w:lastRenderedPageBreak/>
              <w:t>гражданской ответственности, поддержка талантливой молодежи, содействие гражданско-патриотическому и духовно-нравственному воспитанию молодежи, реализации молодежных социально значимых инициатив, участию молодых граждан в международных, межрегиональных и межмуниципальных молодежных мероприятиях</w:t>
            </w:r>
          </w:p>
        </w:tc>
        <w:tc>
          <w:tcPr>
            <w:tcW w:w="1561" w:type="dxa"/>
            <w:gridSpan w:val="2"/>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outlineLvl w:val="1"/>
              <w:rPr>
                <w:rFonts w:ascii="Arial" w:hAnsi="Arial" w:cs="Arial"/>
                <w:lang w:eastAsia="en-US"/>
              </w:rPr>
            </w:pPr>
            <w:r>
              <w:rPr>
                <w:rFonts w:ascii="Arial" w:hAnsi="Arial" w:cs="Arial"/>
                <w:lang w:eastAsia="en-US"/>
              </w:rPr>
              <w:lastRenderedPageBreak/>
              <w:t xml:space="preserve">Доля граждан, </w:t>
            </w:r>
            <w:r>
              <w:rPr>
                <w:rFonts w:ascii="Arial" w:hAnsi="Arial" w:cs="Arial"/>
                <w:lang w:eastAsia="en-US"/>
              </w:rPr>
              <w:lastRenderedPageBreak/>
              <w:t>вовлеченных в добровольческую деятельность</w:t>
            </w:r>
          </w:p>
        </w:tc>
        <w:tc>
          <w:tcPr>
            <w:tcW w:w="852" w:type="dxa"/>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rPr>
            </w:pPr>
            <w:proofErr w:type="spellStart"/>
            <w:r>
              <w:rPr>
                <w:rFonts w:ascii="Arial" w:hAnsi="Arial" w:cs="Arial"/>
                <w:lang w:val="en-US"/>
              </w:rPr>
              <w:lastRenderedPageBreak/>
              <w:t>Приорите</w:t>
            </w:r>
            <w:proofErr w:type="spellEnd"/>
            <w:r>
              <w:rPr>
                <w:rFonts w:ascii="Arial" w:hAnsi="Arial" w:cs="Arial"/>
              </w:rPr>
              <w:t>т</w:t>
            </w:r>
            <w:proofErr w:type="spellStart"/>
            <w:r>
              <w:rPr>
                <w:rFonts w:ascii="Arial" w:hAnsi="Arial" w:cs="Arial"/>
                <w:lang w:val="en-US"/>
              </w:rPr>
              <w:lastRenderedPageBreak/>
              <w:t>ный</w:t>
            </w:r>
            <w:proofErr w:type="spellEnd"/>
            <w:r>
              <w:rPr>
                <w:rFonts w:ascii="Arial" w:hAnsi="Arial" w:cs="Arial"/>
                <w:lang w:val="en-US"/>
              </w:rPr>
              <w:t xml:space="preserve"> </w:t>
            </w:r>
            <w:r>
              <w:rPr>
                <w:rFonts w:ascii="Arial" w:hAnsi="Arial" w:cs="Arial"/>
              </w:rPr>
              <w:t>целевой показатель</w:t>
            </w:r>
          </w:p>
        </w:tc>
        <w:tc>
          <w:tcPr>
            <w:tcW w:w="994" w:type="dxa"/>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lastRenderedPageBreak/>
              <w:t>Процент</w:t>
            </w:r>
          </w:p>
        </w:tc>
        <w:tc>
          <w:tcPr>
            <w:tcW w:w="1144" w:type="dxa"/>
            <w:gridSpan w:val="2"/>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14</w:t>
            </w:r>
          </w:p>
        </w:tc>
        <w:tc>
          <w:tcPr>
            <w:tcW w:w="854" w:type="dxa"/>
            <w:gridSpan w:val="3"/>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16</w:t>
            </w:r>
          </w:p>
        </w:tc>
        <w:tc>
          <w:tcPr>
            <w:tcW w:w="995" w:type="dxa"/>
            <w:gridSpan w:val="3"/>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17</w:t>
            </w:r>
          </w:p>
        </w:tc>
        <w:tc>
          <w:tcPr>
            <w:tcW w:w="853" w:type="dxa"/>
            <w:gridSpan w:val="3"/>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18</w:t>
            </w:r>
          </w:p>
        </w:tc>
        <w:tc>
          <w:tcPr>
            <w:tcW w:w="857" w:type="dxa"/>
            <w:gridSpan w:val="3"/>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19</w:t>
            </w:r>
          </w:p>
        </w:tc>
        <w:tc>
          <w:tcPr>
            <w:tcW w:w="853" w:type="dxa"/>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20</w:t>
            </w:r>
          </w:p>
        </w:tc>
        <w:tc>
          <w:tcPr>
            <w:tcW w:w="1276" w:type="dxa"/>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lang w:val="en-US" w:eastAsia="en-US"/>
              </w:rPr>
            </w:pPr>
            <w:r>
              <w:rPr>
                <w:rFonts w:ascii="Arial" w:hAnsi="Arial" w:cs="Arial"/>
                <w:lang w:val="en-US" w:eastAsia="en-US"/>
              </w:rPr>
              <w:t>E8</w:t>
            </w:r>
          </w:p>
        </w:tc>
      </w:tr>
      <w:tr w:rsidR="001B4BA0" w:rsidTr="001B4BA0">
        <w:trPr>
          <w:trHeight w:val="296"/>
        </w:trPr>
        <w:tc>
          <w:tcPr>
            <w:tcW w:w="534" w:type="dxa"/>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lastRenderedPageBreak/>
              <w:t>6</w:t>
            </w:r>
          </w:p>
        </w:tc>
        <w:tc>
          <w:tcPr>
            <w:tcW w:w="2979" w:type="dxa"/>
            <w:gridSpan w:val="2"/>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both"/>
              <w:outlineLvl w:val="1"/>
              <w:rPr>
                <w:rFonts w:ascii="Arial" w:eastAsia="Calibri" w:hAnsi="Arial" w:cs="Arial"/>
                <w:lang w:eastAsia="en-US"/>
              </w:rPr>
            </w:pPr>
            <w:r>
              <w:rPr>
                <w:rFonts w:ascii="Arial" w:hAnsi="Arial" w:cs="Arial"/>
                <w:color w:val="000000"/>
                <w:shd w:val="clear" w:color="auto" w:fill="FFFFFF"/>
              </w:rPr>
              <w:t xml:space="preserve">Создание условий для гражданского становления, социальной адаптации и интеграции молодежи в экономическую, культурную и политическую жизнь городского округа Люберцы Московской области, создание учреждений по работе с молодежью и развитие </w:t>
            </w:r>
            <w:r>
              <w:rPr>
                <w:rFonts w:ascii="Arial" w:hAnsi="Arial" w:cs="Arial"/>
                <w:color w:val="000000"/>
                <w:shd w:val="clear" w:color="auto" w:fill="FFFFFF"/>
              </w:rPr>
              <w:lastRenderedPageBreak/>
              <w:t>инфраструктуры муниципальных учреждений по работе с молодежью.</w:t>
            </w:r>
          </w:p>
        </w:tc>
        <w:tc>
          <w:tcPr>
            <w:tcW w:w="2125" w:type="dxa"/>
            <w:gridSpan w:val="2"/>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both"/>
              <w:outlineLvl w:val="1"/>
              <w:rPr>
                <w:rFonts w:ascii="Arial" w:hAnsi="Arial" w:cs="Arial"/>
              </w:rPr>
            </w:pPr>
            <w:r>
              <w:rPr>
                <w:rFonts w:ascii="Arial" w:hAnsi="Arial" w:cs="Arial"/>
              </w:rPr>
              <w:lastRenderedPageBreak/>
              <w:t xml:space="preserve">Укрепление социальной и гражданской ответственности, поддержка талантливой молодежи, содействие гражданско-патриотическому и духовно-нравственному воспитанию </w:t>
            </w:r>
            <w:r>
              <w:rPr>
                <w:rFonts w:ascii="Arial" w:hAnsi="Arial" w:cs="Arial"/>
              </w:rPr>
              <w:lastRenderedPageBreak/>
              <w:t>молодежи, реализации молодежных социально значимых инициатив, участию молодых граждан в международных, межрегиональных и межмуниципальных молодежных мероприятиях</w:t>
            </w:r>
          </w:p>
        </w:tc>
        <w:tc>
          <w:tcPr>
            <w:tcW w:w="1561" w:type="dxa"/>
            <w:gridSpan w:val="2"/>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outlineLvl w:val="1"/>
              <w:rPr>
                <w:rFonts w:ascii="Arial" w:hAnsi="Arial" w:cs="Arial"/>
                <w:lang w:eastAsia="en-US"/>
              </w:rPr>
            </w:pPr>
            <w:r>
              <w:rPr>
                <w:rFonts w:ascii="Arial" w:hAnsi="Arial" w:cs="Arial"/>
                <w:lang w:eastAsia="en-US"/>
              </w:rPr>
              <w:lastRenderedPageBreak/>
              <w:t xml:space="preserve">Доля молодежи, задействованной в мероприятиях по вовлечению в творческую деятельность, от общего числа </w:t>
            </w:r>
            <w:r>
              <w:rPr>
                <w:rFonts w:ascii="Arial" w:hAnsi="Arial" w:cs="Arial"/>
                <w:lang w:eastAsia="en-US"/>
              </w:rPr>
              <w:lastRenderedPageBreak/>
              <w:t>молодежи в Московской области</w:t>
            </w:r>
          </w:p>
        </w:tc>
        <w:tc>
          <w:tcPr>
            <w:tcW w:w="852" w:type="dxa"/>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rPr>
            </w:pPr>
            <w:proofErr w:type="spellStart"/>
            <w:r>
              <w:rPr>
                <w:rFonts w:ascii="Arial" w:hAnsi="Arial" w:cs="Arial"/>
                <w:lang w:val="en-US"/>
              </w:rPr>
              <w:lastRenderedPageBreak/>
              <w:t>Приорите</w:t>
            </w:r>
            <w:proofErr w:type="spellEnd"/>
            <w:r>
              <w:rPr>
                <w:rFonts w:ascii="Arial" w:hAnsi="Arial" w:cs="Arial"/>
              </w:rPr>
              <w:t>т</w:t>
            </w:r>
            <w:proofErr w:type="spellStart"/>
            <w:r>
              <w:rPr>
                <w:rFonts w:ascii="Arial" w:hAnsi="Arial" w:cs="Arial"/>
                <w:lang w:val="en-US"/>
              </w:rPr>
              <w:t>ный</w:t>
            </w:r>
            <w:proofErr w:type="spellEnd"/>
            <w:r>
              <w:rPr>
                <w:rFonts w:ascii="Arial" w:hAnsi="Arial" w:cs="Arial"/>
                <w:lang w:val="en-US"/>
              </w:rPr>
              <w:t xml:space="preserve"> </w:t>
            </w:r>
            <w:r>
              <w:rPr>
                <w:rFonts w:ascii="Arial" w:hAnsi="Arial" w:cs="Arial"/>
              </w:rPr>
              <w:t>целевой показатель</w:t>
            </w:r>
          </w:p>
        </w:tc>
        <w:tc>
          <w:tcPr>
            <w:tcW w:w="994" w:type="dxa"/>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Процент</w:t>
            </w:r>
          </w:p>
        </w:tc>
        <w:tc>
          <w:tcPr>
            <w:tcW w:w="1144" w:type="dxa"/>
            <w:gridSpan w:val="2"/>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30</w:t>
            </w:r>
          </w:p>
        </w:tc>
        <w:tc>
          <w:tcPr>
            <w:tcW w:w="854" w:type="dxa"/>
            <w:gridSpan w:val="3"/>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33</w:t>
            </w:r>
          </w:p>
        </w:tc>
        <w:tc>
          <w:tcPr>
            <w:tcW w:w="995" w:type="dxa"/>
            <w:gridSpan w:val="3"/>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36</w:t>
            </w:r>
          </w:p>
        </w:tc>
        <w:tc>
          <w:tcPr>
            <w:tcW w:w="853" w:type="dxa"/>
            <w:gridSpan w:val="3"/>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39</w:t>
            </w:r>
          </w:p>
        </w:tc>
        <w:tc>
          <w:tcPr>
            <w:tcW w:w="857" w:type="dxa"/>
            <w:gridSpan w:val="3"/>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42</w:t>
            </w:r>
          </w:p>
        </w:tc>
        <w:tc>
          <w:tcPr>
            <w:tcW w:w="853" w:type="dxa"/>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45</w:t>
            </w:r>
          </w:p>
        </w:tc>
        <w:tc>
          <w:tcPr>
            <w:tcW w:w="1276" w:type="dxa"/>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lang w:val="en-US" w:eastAsia="en-US"/>
              </w:rPr>
            </w:pPr>
            <w:r>
              <w:rPr>
                <w:rFonts w:ascii="Arial" w:hAnsi="Arial" w:cs="Arial"/>
                <w:lang w:val="en-US" w:eastAsia="en-US"/>
              </w:rPr>
              <w:t>E8</w:t>
            </w:r>
          </w:p>
        </w:tc>
      </w:tr>
      <w:tr w:rsidR="001B4BA0" w:rsidTr="001B4BA0">
        <w:trPr>
          <w:trHeight w:val="296"/>
        </w:trPr>
        <w:tc>
          <w:tcPr>
            <w:tcW w:w="534" w:type="dxa"/>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lastRenderedPageBreak/>
              <w:t>7</w:t>
            </w:r>
          </w:p>
        </w:tc>
        <w:tc>
          <w:tcPr>
            <w:tcW w:w="2979" w:type="dxa"/>
            <w:gridSpan w:val="2"/>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both"/>
              <w:outlineLvl w:val="1"/>
              <w:rPr>
                <w:rFonts w:ascii="Arial" w:eastAsia="Calibri" w:hAnsi="Arial" w:cs="Arial"/>
                <w:lang w:eastAsia="en-US"/>
              </w:rPr>
            </w:pPr>
            <w:r>
              <w:rPr>
                <w:rFonts w:ascii="Arial" w:hAnsi="Arial" w:cs="Arial"/>
                <w:color w:val="000000"/>
                <w:shd w:val="clear" w:color="auto" w:fill="FFFFFF"/>
              </w:rPr>
              <w:t>Создание условий для гражданского становления, социальной адаптации и интеграции молодежи в экономическую, культурную и политическую жизнь городского округа Люберцы Московской области, создание учреждений по работе с молодежью и развитие инфраструктуры муниципальных учреждений по работе с молодежью.</w:t>
            </w:r>
          </w:p>
        </w:tc>
        <w:tc>
          <w:tcPr>
            <w:tcW w:w="2125" w:type="dxa"/>
            <w:gridSpan w:val="2"/>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both"/>
              <w:outlineLvl w:val="1"/>
              <w:rPr>
                <w:rFonts w:ascii="Arial" w:hAnsi="Arial" w:cs="Arial"/>
              </w:rPr>
            </w:pPr>
            <w:r>
              <w:rPr>
                <w:rFonts w:ascii="Arial" w:hAnsi="Arial" w:cs="Arial"/>
              </w:rPr>
              <w:t>Укрепление социальной и гражданской ответственности, поддержка талантливой молодежи, содействие гражданско-патриотическому и духовно-нравственному воспитанию молодежи, реализации молодежных социально значимых инициатив, участию молодых граждан в международных, межрегиональн</w:t>
            </w:r>
            <w:r>
              <w:rPr>
                <w:rFonts w:ascii="Arial" w:hAnsi="Arial" w:cs="Arial"/>
              </w:rPr>
              <w:lastRenderedPageBreak/>
              <w:t>ых и межмуниципальных молодежных мероприятиях</w:t>
            </w:r>
          </w:p>
        </w:tc>
        <w:tc>
          <w:tcPr>
            <w:tcW w:w="1561" w:type="dxa"/>
            <w:gridSpan w:val="2"/>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outlineLvl w:val="1"/>
              <w:rPr>
                <w:rFonts w:ascii="Arial" w:hAnsi="Arial" w:cs="Arial"/>
                <w:lang w:eastAsia="en-US"/>
              </w:rPr>
            </w:pPr>
            <w:r>
              <w:rPr>
                <w:rFonts w:ascii="Arial" w:hAnsi="Arial" w:cs="Arial"/>
                <w:lang w:eastAsia="en-US"/>
              </w:rPr>
              <w:lastRenderedPageBreak/>
              <w:t>Доля студентов, вовлеченных в клубное студенческое движение, от общего числа студентов Московской области</w:t>
            </w:r>
          </w:p>
        </w:tc>
        <w:tc>
          <w:tcPr>
            <w:tcW w:w="852" w:type="dxa"/>
            <w:tcBorders>
              <w:top w:val="single" w:sz="4" w:space="0" w:color="auto"/>
              <w:left w:val="single" w:sz="4" w:space="0" w:color="auto"/>
              <w:bottom w:val="single" w:sz="4" w:space="0" w:color="auto"/>
              <w:right w:val="single" w:sz="4" w:space="0" w:color="auto"/>
            </w:tcBorders>
            <w:hideMark/>
          </w:tcPr>
          <w:p w:rsidR="001B4BA0" w:rsidRDefault="001B4BA0">
            <w:pPr>
              <w:rPr>
                <w:rFonts w:ascii="Arial" w:hAnsi="Arial" w:cs="Arial"/>
                <w:color w:val="000000"/>
              </w:rPr>
            </w:pPr>
            <w:r>
              <w:rPr>
                <w:rFonts w:ascii="Arial" w:hAnsi="Arial" w:cs="Arial"/>
              </w:rPr>
              <w:t>Показатель</w:t>
            </w:r>
            <w:r>
              <w:rPr>
                <w:rFonts w:ascii="Arial" w:hAnsi="Arial" w:cs="Arial"/>
                <w:color w:val="000000"/>
              </w:rPr>
              <w:t xml:space="preserve"> муниципальной  программы</w:t>
            </w:r>
          </w:p>
        </w:tc>
        <w:tc>
          <w:tcPr>
            <w:tcW w:w="994" w:type="dxa"/>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Процент</w:t>
            </w:r>
          </w:p>
        </w:tc>
        <w:tc>
          <w:tcPr>
            <w:tcW w:w="1144" w:type="dxa"/>
            <w:gridSpan w:val="2"/>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12</w:t>
            </w:r>
          </w:p>
        </w:tc>
        <w:tc>
          <w:tcPr>
            <w:tcW w:w="854" w:type="dxa"/>
            <w:gridSpan w:val="3"/>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14</w:t>
            </w:r>
          </w:p>
        </w:tc>
        <w:tc>
          <w:tcPr>
            <w:tcW w:w="995" w:type="dxa"/>
            <w:gridSpan w:val="3"/>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16</w:t>
            </w:r>
          </w:p>
        </w:tc>
        <w:tc>
          <w:tcPr>
            <w:tcW w:w="853" w:type="dxa"/>
            <w:gridSpan w:val="3"/>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22</w:t>
            </w:r>
          </w:p>
        </w:tc>
        <w:tc>
          <w:tcPr>
            <w:tcW w:w="857" w:type="dxa"/>
            <w:gridSpan w:val="3"/>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28</w:t>
            </w:r>
          </w:p>
        </w:tc>
        <w:tc>
          <w:tcPr>
            <w:tcW w:w="853" w:type="dxa"/>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32</w:t>
            </w:r>
          </w:p>
        </w:tc>
        <w:tc>
          <w:tcPr>
            <w:tcW w:w="1276" w:type="dxa"/>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1</w:t>
            </w:r>
          </w:p>
        </w:tc>
      </w:tr>
      <w:tr w:rsidR="001B4BA0" w:rsidTr="001B4BA0">
        <w:trPr>
          <w:trHeight w:val="296"/>
        </w:trPr>
        <w:tc>
          <w:tcPr>
            <w:tcW w:w="534" w:type="dxa"/>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lastRenderedPageBreak/>
              <w:t>8</w:t>
            </w:r>
          </w:p>
        </w:tc>
        <w:tc>
          <w:tcPr>
            <w:tcW w:w="2979" w:type="dxa"/>
            <w:gridSpan w:val="2"/>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both"/>
              <w:outlineLvl w:val="1"/>
              <w:rPr>
                <w:rFonts w:ascii="Arial" w:eastAsia="Calibri" w:hAnsi="Arial" w:cs="Arial"/>
                <w:lang w:eastAsia="en-US"/>
              </w:rPr>
            </w:pPr>
            <w:r>
              <w:rPr>
                <w:rFonts w:ascii="Arial" w:hAnsi="Arial" w:cs="Arial"/>
                <w:color w:val="000000"/>
                <w:shd w:val="clear" w:color="auto" w:fill="FFFFFF"/>
              </w:rPr>
              <w:t>Создание условий для гражданского становления, социальной адаптации и интеграции молодежи в экономическую, культурную и политическую жизнь городского округа Люберцы Московской области, создание учреждений по работе с молодежью и развитие инфраструктуры муниципальных учреждений по работе с молодежью.</w:t>
            </w:r>
          </w:p>
        </w:tc>
        <w:tc>
          <w:tcPr>
            <w:tcW w:w="2125" w:type="dxa"/>
            <w:gridSpan w:val="2"/>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both"/>
              <w:outlineLvl w:val="1"/>
              <w:rPr>
                <w:rFonts w:ascii="Arial" w:hAnsi="Arial" w:cs="Arial"/>
              </w:rPr>
            </w:pPr>
            <w:r>
              <w:rPr>
                <w:rFonts w:ascii="Arial" w:hAnsi="Arial" w:cs="Arial"/>
              </w:rPr>
              <w:t>Укрепление социальной и гражданской ответственности, поддержка талантливой молодежи, содействие гражданско-патриотическому и духовно-нравственному воспитанию молодежи, реализации молодежных социально значимых инициатив, участию молодых граждан в международных, межрегиональных и межмуниципальных молодежных мероприятиях</w:t>
            </w:r>
          </w:p>
        </w:tc>
        <w:tc>
          <w:tcPr>
            <w:tcW w:w="1561" w:type="dxa"/>
            <w:gridSpan w:val="2"/>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outlineLvl w:val="1"/>
              <w:rPr>
                <w:rFonts w:ascii="Arial" w:hAnsi="Arial" w:cs="Arial"/>
                <w:lang w:eastAsia="en-US"/>
              </w:rPr>
            </w:pPr>
            <w:r>
              <w:rPr>
                <w:rFonts w:ascii="Arial" w:hAnsi="Arial" w:cs="Arial"/>
                <w:lang w:eastAsia="en-US"/>
              </w:rPr>
              <w:t>Численность обучающихся, вовлеченных в деятельность общественных объединений на базе образовательных организаций общего образования, среднего и высшего профессионального образования</w:t>
            </w:r>
          </w:p>
        </w:tc>
        <w:tc>
          <w:tcPr>
            <w:tcW w:w="852" w:type="dxa"/>
            <w:tcBorders>
              <w:top w:val="single" w:sz="4" w:space="0" w:color="auto"/>
              <w:left w:val="single" w:sz="4" w:space="0" w:color="auto"/>
              <w:bottom w:val="single" w:sz="4" w:space="0" w:color="auto"/>
              <w:right w:val="single" w:sz="4" w:space="0" w:color="auto"/>
            </w:tcBorders>
            <w:hideMark/>
          </w:tcPr>
          <w:p w:rsidR="001B4BA0" w:rsidRDefault="001B4BA0">
            <w:pPr>
              <w:rPr>
                <w:rFonts w:ascii="Arial" w:hAnsi="Arial" w:cs="Arial"/>
                <w:color w:val="000000"/>
              </w:rPr>
            </w:pPr>
            <w:r>
              <w:rPr>
                <w:rFonts w:ascii="Arial" w:hAnsi="Arial" w:cs="Arial"/>
              </w:rPr>
              <w:t>Показатель</w:t>
            </w:r>
            <w:r>
              <w:rPr>
                <w:rFonts w:ascii="Arial" w:hAnsi="Arial" w:cs="Arial"/>
                <w:color w:val="000000"/>
              </w:rPr>
              <w:t xml:space="preserve"> муниципальной  программы</w:t>
            </w:r>
          </w:p>
        </w:tc>
        <w:tc>
          <w:tcPr>
            <w:tcW w:w="994" w:type="dxa"/>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Процент</w:t>
            </w:r>
          </w:p>
        </w:tc>
        <w:tc>
          <w:tcPr>
            <w:tcW w:w="1144" w:type="dxa"/>
            <w:gridSpan w:val="2"/>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2</w:t>
            </w:r>
          </w:p>
        </w:tc>
        <w:tc>
          <w:tcPr>
            <w:tcW w:w="854" w:type="dxa"/>
            <w:gridSpan w:val="3"/>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3</w:t>
            </w:r>
          </w:p>
        </w:tc>
        <w:tc>
          <w:tcPr>
            <w:tcW w:w="995" w:type="dxa"/>
            <w:gridSpan w:val="3"/>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3,5</w:t>
            </w:r>
          </w:p>
        </w:tc>
        <w:tc>
          <w:tcPr>
            <w:tcW w:w="853" w:type="dxa"/>
            <w:gridSpan w:val="3"/>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3,7</w:t>
            </w:r>
          </w:p>
        </w:tc>
        <w:tc>
          <w:tcPr>
            <w:tcW w:w="857" w:type="dxa"/>
            <w:gridSpan w:val="3"/>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5</w:t>
            </w:r>
          </w:p>
        </w:tc>
        <w:tc>
          <w:tcPr>
            <w:tcW w:w="853" w:type="dxa"/>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7</w:t>
            </w:r>
          </w:p>
        </w:tc>
        <w:tc>
          <w:tcPr>
            <w:tcW w:w="1276" w:type="dxa"/>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1</w:t>
            </w:r>
          </w:p>
        </w:tc>
      </w:tr>
      <w:tr w:rsidR="001B4BA0" w:rsidTr="001B4BA0">
        <w:trPr>
          <w:trHeight w:val="296"/>
        </w:trPr>
        <w:tc>
          <w:tcPr>
            <w:tcW w:w="534" w:type="dxa"/>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9</w:t>
            </w:r>
          </w:p>
        </w:tc>
        <w:tc>
          <w:tcPr>
            <w:tcW w:w="2979" w:type="dxa"/>
            <w:gridSpan w:val="2"/>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both"/>
              <w:outlineLvl w:val="1"/>
              <w:rPr>
                <w:rFonts w:ascii="Arial" w:eastAsia="Calibri" w:hAnsi="Arial" w:cs="Arial"/>
                <w:lang w:eastAsia="en-US"/>
              </w:rPr>
            </w:pPr>
            <w:r>
              <w:rPr>
                <w:rFonts w:ascii="Arial" w:hAnsi="Arial" w:cs="Arial"/>
                <w:color w:val="000000"/>
                <w:shd w:val="clear" w:color="auto" w:fill="FFFFFF"/>
              </w:rPr>
              <w:t xml:space="preserve">Создание условий для гражданского становления, социальной адаптации и интеграции молодежи в экономическую, </w:t>
            </w:r>
            <w:r>
              <w:rPr>
                <w:rFonts w:ascii="Arial" w:hAnsi="Arial" w:cs="Arial"/>
                <w:color w:val="000000"/>
                <w:shd w:val="clear" w:color="auto" w:fill="FFFFFF"/>
              </w:rPr>
              <w:lastRenderedPageBreak/>
              <w:t>культурную и политическую жизнь городского округа Люберцы Московской области, создание учреждений по работе с молодежью и развитие инфраструктуры муниципальных учреждений по работе с молодежью.</w:t>
            </w:r>
          </w:p>
        </w:tc>
        <w:tc>
          <w:tcPr>
            <w:tcW w:w="2125" w:type="dxa"/>
            <w:gridSpan w:val="2"/>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both"/>
              <w:outlineLvl w:val="1"/>
              <w:rPr>
                <w:rFonts w:ascii="Arial" w:hAnsi="Arial" w:cs="Arial"/>
              </w:rPr>
            </w:pPr>
            <w:r>
              <w:rPr>
                <w:rFonts w:ascii="Arial" w:hAnsi="Arial" w:cs="Arial"/>
              </w:rPr>
              <w:lastRenderedPageBreak/>
              <w:t xml:space="preserve">Укрепление социальной и гражданской ответственности, поддержка талантливой </w:t>
            </w:r>
            <w:r>
              <w:rPr>
                <w:rFonts w:ascii="Arial" w:hAnsi="Arial" w:cs="Arial"/>
              </w:rPr>
              <w:lastRenderedPageBreak/>
              <w:t>молодежи, содействие гражданско-патриотическому и духовно-нравственному воспитанию молодежи, реализации молодежных социально значимых инициатив, участию молодых граждан в международных, межрегиональных и межмуниципальных молодежных мероприятиях</w:t>
            </w:r>
          </w:p>
        </w:tc>
        <w:tc>
          <w:tcPr>
            <w:tcW w:w="1561" w:type="dxa"/>
            <w:gridSpan w:val="2"/>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outlineLvl w:val="1"/>
              <w:rPr>
                <w:rFonts w:ascii="Arial" w:hAnsi="Arial" w:cs="Arial"/>
                <w:lang w:eastAsia="en-US"/>
              </w:rPr>
            </w:pPr>
            <w:r>
              <w:rPr>
                <w:rFonts w:ascii="Arial" w:hAnsi="Arial" w:cs="Arial"/>
                <w:lang w:eastAsia="en-US"/>
              </w:rPr>
              <w:lastRenderedPageBreak/>
              <w:t xml:space="preserve">Доля молодых граждан, принимающих участие в </w:t>
            </w:r>
            <w:r>
              <w:rPr>
                <w:rFonts w:ascii="Arial" w:hAnsi="Arial" w:cs="Arial"/>
                <w:lang w:eastAsia="en-US"/>
              </w:rPr>
              <w:lastRenderedPageBreak/>
              <w:t>мероприятиях по гражданско-патриотическому, духовно-нравственному воспитанию, к общему числу молодых граждан</w:t>
            </w:r>
          </w:p>
        </w:tc>
        <w:tc>
          <w:tcPr>
            <w:tcW w:w="852" w:type="dxa"/>
            <w:tcBorders>
              <w:top w:val="single" w:sz="4" w:space="0" w:color="auto"/>
              <w:left w:val="single" w:sz="4" w:space="0" w:color="auto"/>
              <w:bottom w:val="single" w:sz="4" w:space="0" w:color="auto"/>
              <w:right w:val="single" w:sz="4" w:space="0" w:color="auto"/>
            </w:tcBorders>
            <w:hideMark/>
          </w:tcPr>
          <w:p w:rsidR="001B4BA0" w:rsidRDefault="001B4BA0">
            <w:pPr>
              <w:rPr>
                <w:rFonts w:ascii="Arial" w:hAnsi="Arial" w:cs="Arial"/>
                <w:color w:val="000000"/>
              </w:rPr>
            </w:pPr>
            <w:r>
              <w:rPr>
                <w:rFonts w:ascii="Arial" w:hAnsi="Arial" w:cs="Arial"/>
              </w:rPr>
              <w:lastRenderedPageBreak/>
              <w:t>Показатель</w:t>
            </w:r>
            <w:r>
              <w:rPr>
                <w:rFonts w:ascii="Arial" w:hAnsi="Arial" w:cs="Arial"/>
                <w:color w:val="000000"/>
              </w:rPr>
              <w:t xml:space="preserve"> муниципально</w:t>
            </w:r>
            <w:r>
              <w:rPr>
                <w:rFonts w:ascii="Arial" w:hAnsi="Arial" w:cs="Arial"/>
                <w:color w:val="000000"/>
              </w:rPr>
              <w:lastRenderedPageBreak/>
              <w:t>й  программы</w:t>
            </w:r>
          </w:p>
        </w:tc>
        <w:tc>
          <w:tcPr>
            <w:tcW w:w="994" w:type="dxa"/>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lastRenderedPageBreak/>
              <w:t>Процент</w:t>
            </w:r>
          </w:p>
        </w:tc>
        <w:tc>
          <w:tcPr>
            <w:tcW w:w="1144" w:type="dxa"/>
            <w:gridSpan w:val="2"/>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12</w:t>
            </w:r>
          </w:p>
        </w:tc>
        <w:tc>
          <w:tcPr>
            <w:tcW w:w="854" w:type="dxa"/>
            <w:gridSpan w:val="3"/>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14</w:t>
            </w:r>
          </w:p>
        </w:tc>
        <w:tc>
          <w:tcPr>
            <w:tcW w:w="995" w:type="dxa"/>
            <w:gridSpan w:val="3"/>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16</w:t>
            </w:r>
          </w:p>
        </w:tc>
        <w:tc>
          <w:tcPr>
            <w:tcW w:w="853" w:type="dxa"/>
            <w:gridSpan w:val="3"/>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18</w:t>
            </w:r>
          </w:p>
        </w:tc>
        <w:tc>
          <w:tcPr>
            <w:tcW w:w="857" w:type="dxa"/>
            <w:gridSpan w:val="3"/>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20</w:t>
            </w:r>
          </w:p>
        </w:tc>
        <w:tc>
          <w:tcPr>
            <w:tcW w:w="853" w:type="dxa"/>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22</w:t>
            </w:r>
          </w:p>
        </w:tc>
        <w:tc>
          <w:tcPr>
            <w:tcW w:w="1276" w:type="dxa"/>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1</w:t>
            </w:r>
          </w:p>
        </w:tc>
      </w:tr>
      <w:tr w:rsidR="001B4BA0" w:rsidTr="001B4BA0">
        <w:trPr>
          <w:trHeight w:val="296"/>
        </w:trPr>
        <w:tc>
          <w:tcPr>
            <w:tcW w:w="534" w:type="dxa"/>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lastRenderedPageBreak/>
              <w:t>10</w:t>
            </w:r>
          </w:p>
        </w:tc>
        <w:tc>
          <w:tcPr>
            <w:tcW w:w="2979" w:type="dxa"/>
            <w:gridSpan w:val="2"/>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both"/>
              <w:outlineLvl w:val="1"/>
              <w:rPr>
                <w:rFonts w:ascii="Arial" w:eastAsia="Calibri" w:hAnsi="Arial" w:cs="Arial"/>
                <w:lang w:eastAsia="en-US"/>
              </w:rPr>
            </w:pPr>
            <w:r>
              <w:rPr>
                <w:rFonts w:ascii="Arial" w:hAnsi="Arial" w:cs="Arial"/>
                <w:color w:val="000000"/>
                <w:shd w:val="clear" w:color="auto" w:fill="FFFFFF"/>
              </w:rPr>
              <w:t>Создание условий для гражданского становления, социальной адаптации и интеграции молодежи в экономическую, культурную и политическую жизнь городского округа Люберцы Московской области, создание учреждений по работе с молодежью и развитие инфраструктуры муниципальных учреждений по работе с молодежью.</w:t>
            </w:r>
          </w:p>
        </w:tc>
        <w:tc>
          <w:tcPr>
            <w:tcW w:w="2125" w:type="dxa"/>
            <w:gridSpan w:val="2"/>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both"/>
              <w:outlineLvl w:val="1"/>
              <w:rPr>
                <w:rFonts w:ascii="Arial" w:hAnsi="Arial" w:cs="Arial"/>
              </w:rPr>
            </w:pPr>
            <w:r>
              <w:rPr>
                <w:rFonts w:ascii="Arial" w:hAnsi="Arial" w:cs="Arial"/>
              </w:rPr>
              <w:t xml:space="preserve">Укрепление социальной и гражданской ответственности, поддержка талантливой молодежи, содействие гражданско-патриотическому и духовно-нравственному воспитанию молодежи, реализации молодежных социально </w:t>
            </w:r>
            <w:r>
              <w:rPr>
                <w:rFonts w:ascii="Arial" w:hAnsi="Arial" w:cs="Arial"/>
              </w:rPr>
              <w:lastRenderedPageBreak/>
              <w:t>значимых инициатив, участию молодых граждан в международных, межрегиональных и межмуниципальных молодежных мероприятиях</w:t>
            </w:r>
          </w:p>
        </w:tc>
        <w:tc>
          <w:tcPr>
            <w:tcW w:w="1561" w:type="dxa"/>
            <w:gridSpan w:val="2"/>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outlineLvl w:val="1"/>
              <w:rPr>
                <w:rFonts w:ascii="Arial" w:hAnsi="Arial" w:cs="Arial"/>
                <w:lang w:eastAsia="en-US"/>
              </w:rPr>
            </w:pPr>
            <w:r>
              <w:rPr>
                <w:rFonts w:ascii="Arial" w:hAnsi="Arial" w:cs="Arial"/>
                <w:lang w:eastAsia="en-US"/>
              </w:rPr>
              <w:lastRenderedPageBreak/>
              <w:t>Доля молодых граждан охваченных мероприятиями МУ «Молодежный клуб» городского округа Люберцы</w:t>
            </w:r>
          </w:p>
        </w:tc>
        <w:tc>
          <w:tcPr>
            <w:tcW w:w="852" w:type="dxa"/>
            <w:tcBorders>
              <w:top w:val="single" w:sz="4" w:space="0" w:color="auto"/>
              <w:left w:val="single" w:sz="4" w:space="0" w:color="auto"/>
              <w:bottom w:val="single" w:sz="4" w:space="0" w:color="auto"/>
              <w:right w:val="single" w:sz="4" w:space="0" w:color="auto"/>
            </w:tcBorders>
            <w:hideMark/>
          </w:tcPr>
          <w:p w:rsidR="001B4BA0" w:rsidRDefault="001B4BA0">
            <w:pPr>
              <w:rPr>
                <w:rFonts w:ascii="Arial" w:hAnsi="Arial" w:cs="Arial"/>
                <w:color w:val="000000"/>
              </w:rPr>
            </w:pPr>
            <w:r>
              <w:rPr>
                <w:rFonts w:ascii="Arial" w:hAnsi="Arial" w:cs="Arial"/>
              </w:rPr>
              <w:t>Показатель</w:t>
            </w:r>
            <w:r>
              <w:rPr>
                <w:rFonts w:ascii="Arial" w:hAnsi="Arial" w:cs="Arial"/>
                <w:color w:val="000000"/>
              </w:rPr>
              <w:t xml:space="preserve"> муниципальной  программы</w:t>
            </w:r>
          </w:p>
        </w:tc>
        <w:tc>
          <w:tcPr>
            <w:tcW w:w="994" w:type="dxa"/>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Процент</w:t>
            </w:r>
          </w:p>
        </w:tc>
        <w:tc>
          <w:tcPr>
            <w:tcW w:w="1144" w:type="dxa"/>
            <w:gridSpan w:val="2"/>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7</w:t>
            </w:r>
          </w:p>
        </w:tc>
        <w:tc>
          <w:tcPr>
            <w:tcW w:w="854" w:type="dxa"/>
            <w:gridSpan w:val="3"/>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9</w:t>
            </w:r>
          </w:p>
        </w:tc>
        <w:tc>
          <w:tcPr>
            <w:tcW w:w="995" w:type="dxa"/>
            <w:gridSpan w:val="3"/>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10</w:t>
            </w:r>
          </w:p>
        </w:tc>
        <w:tc>
          <w:tcPr>
            <w:tcW w:w="853" w:type="dxa"/>
            <w:gridSpan w:val="3"/>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11</w:t>
            </w:r>
          </w:p>
        </w:tc>
        <w:tc>
          <w:tcPr>
            <w:tcW w:w="857" w:type="dxa"/>
            <w:gridSpan w:val="3"/>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12</w:t>
            </w:r>
          </w:p>
        </w:tc>
        <w:tc>
          <w:tcPr>
            <w:tcW w:w="853" w:type="dxa"/>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14</w:t>
            </w:r>
          </w:p>
        </w:tc>
        <w:tc>
          <w:tcPr>
            <w:tcW w:w="1276" w:type="dxa"/>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1</w:t>
            </w:r>
          </w:p>
        </w:tc>
      </w:tr>
      <w:tr w:rsidR="001B4BA0" w:rsidTr="001B4BA0">
        <w:trPr>
          <w:trHeight w:val="296"/>
        </w:trPr>
        <w:tc>
          <w:tcPr>
            <w:tcW w:w="15877" w:type="dxa"/>
            <w:gridSpan w:val="25"/>
            <w:tcBorders>
              <w:top w:val="single" w:sz="4" w:space="0" w:color="auto"/>
              <w:left w:val="single" w:sz="4" w:space="0" w:color="auto"/>
              <w:bottom w:val="single" w:sz="4" w:space="0" w:color="auto"/>
              <w:right w:val="single" w:sz="4" w:space="0" w:color="auto"/>
            </w:tcBorders>
            <w:hideMark/>
          </w:tcPr>
          <w:p w:rsidR="001B4BA0" w:rsidRDefault="001B4BA0">
            <w:pPr>
              <w:widowControl w:val="0"/>
              <w:tabs>
                <w:tab w:val="left" w:pos="284"/>
                <w:tab w:val="left" w:pos="709"/>
              </w:tabs>
              <w:autoSpaceDE w:val="0"/>
              <w:autoSpaceDN w:val="0"/>
              <w:adjustRightInd w:val="0"/>
              <w:spacing w:after="160"/>
              <w:outlineLvl w:val="1"/>
              <w:rPr>
                <w:rFonts w:ascii="Arial" w:hAnsi="Arial" w:cs="Arial"/>
                <w:lang w:eastAsia="en-US"/>
              </w:rPr>
            </w:pPr>
            <w:r>
              <w:rPr>
                <w:rFonts w:ascii="Arial" w:hAnsi="Arial" w:cs="Arial"/>
              </w:rPr>
              <w:lastRenderedPageBreak/>
              <w:t xml:space="preserve">Подпрограмма </w:t>
            </w:r>
            <w:r>
              <w:rPr>
                <w:rFonts w:ascii="Arial" w:hAnsi="Arial" w:cs="Arial"/>
                <w:lang w:val="en-US"/>
              </w:rPr>
              <w:t>VI</w:t>
            </w:r>
            <w:r>
              <w:rPr>
                <w:rFonts w:ascii="Arial" w:hAnsi="Arial" w:cs="Arial"/>
              </w:rPr>
              <w:t xml:space="preserve"> «Развитие туризма в Московской области»</w:t>
            </w:r>
          </w:p>
        </w:tc>
      </w:tr>
      <w:tr w:rsidR="001B4BA0" w:rsidTr="001B4BA0">
        <w:trPr>
          <w:trHeight w:val="296"/>
        </w:trPr>
        <w:tc>
          <w:tcPr>
            <w:tcW w:w="534" w:type="dxa"/>
            <w:tcBorders>
              <w:top w:val="single" w:sz="4" w:space="0" w:color="auto"/>
              <w:left w:val="single" w:sz="4" w:space="0" w:color="auto"/>
              <w:bottom w:val="single" w:sz="4" w:space="0" w:color="auto"/>
              <w:right w:val="single" w:sz="4" w:space="0" w:color="auto"/>
            </w:tcBorders>
            <w:hideMark/>
          </w:tcPr>
          <w:p w:rsidR="001B4BA0" w:rsidRDefault="001B4BA0">
            <w:pPr>
              <w:jc w:val="right"/>
              <w:rPr>
                <w:rFonts w:ascii="Arial" w:hAnsi="Arial" w:cs="Arial"/>
                <w:color w:val="000000"/>
              </w:rPr>
            </w:pPr>
            <w:r>
              <w:rPr>
                <w:rFonts w:ascii="Arial" w:hAnsi="Arial" w:cs="Arial"/>
                <w:color w:val="000000"/>
              </w:rPr>
              <w:t>11</w:t>
            </w:r>
          </w:p>
        </w:tc>
        <w:tc>
          <w:tcPr>
            <w:tcW w:w="2979" w:type="dxa"/>
            <w:gridSpan w:val="2"/>
            <w:tcBorders>
              <w:top w:val="single" w:sz="4" w:space="0" w:color="auto"/>
              <w:left w:val="single" w:sz="4" w:space="0" w:color="auto"/>
              <w:bottom w:val="single" w:sz="4" w:space="0" w:color="auto"/>
              <w:right w:val="single" w:sz="4" w:space="0" w:color="auto"/>
            </w:tcBorders>
            <w:hideMark/>
          </w:tcPr>
          <w:p w:rsidR="001B4BA0" w:rsidRDefault="001B4BA0">
            <w:pPr>
              <w:autoSpaceDE w:val="0"/>
              <w:autoSpaceDN w:val="0"/>
              <w:adjustRightInd w:val="0"/>
              <w:rPr>
                <w:rFonts w:ascii="Arial" w:hAnsi="Arial" w:cs="Arial"/>
                <w:color w:val="000000"/>
                <w:spacing w:val="2"/>
                <w:shd w:val="clear" w:color="auto" w:fill="FFFFFF"/>
              </w:rPr>
            </w:pPr>
            <w:r>
              <w:rPr>
                <w:rFonts w:ascii="Arial" w:hAnsi="Arial" w:cs="Arial"/>
                <w:color w:val="000000"/>
                <w:spacing w:val="2"/>
                <w:shd w:val="clear" w:color="auto" w:fill="FFFFFF"/>
              </w:rPr>
              <w:t>Повышение конкурентоспособности туристского рынка городского округа Люберцы Московской области, удовлетворяющего потребности российских и иностранных граждан в качественных туристских услугах.</w:t>
            </w:r>
          </w:p>
        </w:tc>
        <w:tc>
          <w:tcPr>
            <w:tcW w:w="2125" w:type="dxa"/>
            <w:gridSpan w:val="2"/>
            <w:tcBorders>
              <w:top w:val="single" w:sz="4" w:space="0" w:color="auto"/>
              <w:left w:val="single" w:sz="4" w:space="0" w:color="auto"/>
              <w:bottom w:val="single" w:sz="4" w:space="0" w:color="auto"/>
              <w:right w:val="single" w:sz="4" w:space="0" w:color="auto"/>
            </w:tcBorders>
            <w:hideMark/>
          </w:tcPr>
          <w:p w:rsidR="001B4BA0" w:rsidRDefault="001B4BA0">
            <w:pPr>
              <w:rPr>
                <w:rFonts w:ascii="Arial" w:hAnsi="Arial" w:cs="Arial"/>
                <w:color w:val="000000"/>
              </w:rPr>
            </w:pPr>
            <w:r>
              <w:rPr>
                <w:rFonts w:ascii="Arial" w:hAnsi="Arial" w:cs="Arial"/>
                <w:color w:val="000000"/>
              </w:rPr>
              <w:t>Увеличение туристского и экскурсионного потока в городском округе Люберцы Московской области.</w:t>
            </w:r>
          </w:p>
        </w:tc>
        <w:tc>
          <w:tcPr>
            <w:tcW w:w="1561" w:type="dxa"/>
            <w:gridSpan w:val="2"/>
            <w:tcBorders>
              <w:top w:val="single" w:sz="4" w:space="0" w:color="auto"/>
              <w:left w:val="single" w:sz="4" w:space="0" w:color="auto"/>
              <w:bottom w:val="single" w:sz="4" w:space="0" w:color="auto"/>
              <w:right w:val="single" w:sz="4" w:space="0" w:color="auto"/>
            </w:tcBorders>
            <w:hideMark/>
          </w:tcPr>
          <w:p w:rsidR="001B4BA0" w:rsidRDefault="001B4BA0">
            <w:pPr>
              <w:rPr>
                <w:rFonts w:ascii="Arial" w:hAnsi="Arial" w:cs="Arial"/>
                <w:color w:val="000000"/>
              </w:rPr>
            </w:pPr>
            <w:r>
              <w:rPr>
                <w:rFonts w:ascii="Arial" w:hAnsi="Arial" w:cs="Arial"/>
                <w:color w:val="000000"/>
              </w:rPr>
              <w:t>Увеличение туристского и экскурсионного потока в городском округе Люберцы Московской области.</w:t>
            </w:r>
          </w:p>
        </w:tc>
        <w:tc>
          <w:tcPr>
            <w:tcW w:w="852" w:type="dxa"/>
            <w:tcBorders>
              <w:top w:val="single" w:sz="4" w:space="0" w:color="auto"/>
              <w:left w:val="single" w:sz="4" w:space="0" w:color="auto"/>
              <w:bottom w:val="single" w:sz="4" w:space="0" w:color="auto"/>
              <w:right w:val="single" w:sz="4" w:space="0" w:color="auto"/>
            </w:tcBorders>
            <w:hideMark/>
          </w:tcPr>
          <w:p w:rsidR="001B4BA0" w:rsidRDefault="001B4BA0">
            <w:pPr>
              <w:rPr>
                <w:rFonts w:ascii="Arial" w:hAnsi="Arial" w:cs="Arial"/>
                <w:color w:val="000000"/>
              </w:rPr>
            </w:pPr>
            <w:r>
              <w:rPr>
                <w:rFonts w:ascii="Arial" w:hAnsi="Arial" w:cs="Arial"/>
              </w:rPr>
              <w:t>Показатель</w:t>
            </w:r>
            <w:r>
              <w:rPr>
                <w:rFonts w:ascii="Arial" w:hAnsi="Arial" w:cs="Arial"/>
                <w:color w:val="000000"/>
              </w:rPr>
              <w:t xml:space="preserve"> муниципальной  программы</w:t>
            </w:r>
          </w:p>
        </w:tc>
        <w:tc>
          <w:tcPr>
            <w:tcW w:w="994" w:type="dxa"/>
            <w:tcBorders>
              <w:top w:val="single" w:sz="4" w:space="0" w:color="auto"/>
              <w:left w:val="single" w:sz="4" w:space="0" w:color="auto"/>
              <w:bottom w:val="single" w:sz="4" w:space="0" w:color="auto"/>
              <w:right w:val="single" w:sz="4" w:space="0" w:color="auto"/>
            </w:tcBorders>
            <w:hideMark/>
          </w:tcPr>
          <w:p w:rsidR="001B4BA0" w:rsidRDefault="001B4BA0">
            <w:pPr>
              <w:rPr>
                <w:rFonts w:ascii="Arial" w:hAnsi="Arial" w:cs="Arial"/>
                <w:color w:val="000000"/>
              </w:rPr>
            </w:pPr>
            <w:proofErr w:type="spellStart"/>
            <w:r>
              <w:rPr>
                <w:rFonts w:ascii="Arial" w:hAnsi="Arial" w:cs="Arial"/>
                <w:color w:val="000000"/>
              </w:rPr>
              <w:t>Млн</w:t>
            </w:r>
            <w:proofErr w:type="gramStart"/>
            <w:r>
              <w:rPr>
                <w:rFonts w:ascii="Arial" w:hAnsi="Arial" w:cs="Arial"/>
                <w:color w:val="000000"/>
              </w:rPr>
              <w:t>.ч</w:t>
            </w:r>
            <w:proofErr w:type="gramEnd"/>
            <w:r>
              <w:rPr>
                <w:rFonts w:ascii="Arial" w:hAnsi="Arial" w:cs="Arial"/>
                <w:color w:val="000000"/>
              </w:rPr>
              <w:t>еловек</w:t>
            </w:r>
            <w:proofErr w:type="spellEnd"/>
          </w:p>
        </w:tc>
        <w:tc>
          <w:tcPr>
            <w:tcW w:w="1159" w:type="dxa"/>
            <w:gridSpan w:val="3"/>
            <w:tcBorders>
              <w:top w:val="single" w:sz="4" w:space="0" w:color="auto"/>
              <w:left w:val="single" w:sz="4" w:space="0" w:color="auto"/>
              <w:bottom w:val="single" w:sz="4" w:space="0" w:color="auto"/>
              <w:right w:val="single" w:sz="4" w:space="0" w:color="auto"/>
            </w:tcBorders>
            <w:hideMark/>
          </w:tcPr>
          <w:p w:rsidR="001B4BA0" w:rsidRDefault="001B4BA0">
            <w:pPr>
              <w:jc w:val="center"/>
              <w:rPr>
                <w:rFonts w:ascii="Arial" w:hAnsi="Arial" w:cs="Arial"/>
                <w:color w:val="000000"/>
              </w:rPr>
            </w:pPr>
            <w:r>
              <w:rPr>
                <w:rFonts w:ascii="Arial" w:hAnsi="Arial" w:cs="Arial"/>
                <w:color w:val="000000"/>
              </w:rPr>
              <w:t>0,029</w:t>
            </w:r>
          </w:p>
        </w:tc>
        <w:tc>
          <w:tcPr>
            <w:tcW w:w="851" w:type="dxa"/>
            <w:gridSpan w:val="3"/>
            <w:tcBorders>
              <w:top w:val="single" w:sz="4" w:space="0" w:color="auto"/>
              <w:left w:val="single" w:sz="4" w:space="0" w:color="auto"/>
              <w:bottom w:val="single" w:sz="4" w:space="0" w:color="auto"/>
              <w:right w:val="single" w:sz="4" w:space="0" w:color="auto"/>
            </w:tcBorders>
            <w:hideMark/>
          </w:tcPr>
          <w:p w:rsidR="001B4BA0" w:rsidRDefault="001B4BA0">
            <w:pPr>
              <w:jc w:val="center"/>
              <w:rPr>
                <w:rFonts w:ascii="Arial" w:hAnsi="Arial" w:cs="Arial"/>
                <w:color w:val="000000"/>
              </w:rPr>
            </w:pPr>
            <w:r>
              <w:rPr>
                <w:rFonts w:ascii="Arial" w:hAnsi="Arial" w:cs="Arial"/>
                <w:color w:val="000000"/>
              </w:rPr>
              <w:t>0,030</w:t>
            </w:r>
          </w:p>
        </w:tc>
        <w:tc>
          <w:tcPr>
            <w:tcW w:w="992" w:type="dxa"/>
            <w:gridSpan w:val="3"/>
            <w:tcBorders>
              <w:top w:val="single" w:sz="4" w:space="0" w:color="auto"/>
              <w:left w:val="single" w:sz="4" w:space="0" w:color="auto"/>
              <w:bottom w:val="single" w:sz="4" w:space="0" w:color="auto"/>
              <w:right w:val="single" w:sz="4" w:space="0" w:color="auto"/>
            </w:tcBorders>
            <w:hideMark/>
          </w:tcPr>
          <w:p w:rsidR="001B4BA0" w:rsidRDefault="001B4BA0">
            <w:pPr>
              <w:jc w:val="center"/>
              <w:rPr>
                <w:rFonts w:ascii="Arial" w:hAnsi="Arial" w:cs="Arial"/>
                <w:color w:val="000000"/>
              </w:rPr>
            </w:pPr>
            <w:r>
              <w:rPr>
                <w:rFonts w:ascii="Arial" w:hAnsi="Arial" w:cs="Arial"/>
                <w:color w:val="000000"/>
              </w:rPr>
              <w:t>0,031</w:t>
            </w:r>
          </w:p>
        </w:tc>
        <w:tc>
          <w:tcPr>
            <w:tcW w:w="850" w:type="dxa"/>
            <w:gridSpan w:val="3"/>
            <w:tcBorders>
              <w:top w:val="single" w:sz="4" w:space="0" w:color="auto"/>
              <w:left w:val="single" w:sz="4" w:space="0" w:color="auto"/>
              <w:bottom w:val="single" w:sz="4" w:space="0" w:color="auto"/>
              <w:right w:val="single" w:sz="4" w:space="0" w:color="auto"/>
            </w:tcBorders>
            <w:hideMark/>
          </w:tcPr>
          <w:p w:rsidR="001B4BA0" w:rsidRDefault="001B4BA0">
            <w:pPr>
              <w:jc w:val="center"/>
              <w:rPr>
                <w:rFonts w:ascii="Arial" w:hAnsi="Arial" w:cs="Arial"/>
                <w:color w:val="000000"/>
              </w:rPr>
            </w:pPr>
            <w:r>
              <w:rPr>
                <w:rFonts w:ascii="Arial" w:hAnsi="Arial" w:cs="Arial"/>
                <w:color w:val="000000"/>
              </w:rPr>
              <w:t>0,032</w:t>
            </w:r>
          </w:p>
        </w:tc>
        <w:tc>
          <w:tcPr>
            <w:tcW w:w="851" w:type="dxa"/>
            <w:gridSpan w:val="2"/>
            <w:tcBorders>
              <w:top w:val="single" w:sz="4" w:space="0" w:color="auto"/>
              <w:left w:val="single" w:sz="4" w:space="0" w:color="auto"/>
              <w:bottom w:val="single" w:sz="4" w:space="0" w:color="auto"/>
              <w:right w:val="single" w:sz="4" w:space="0" w:color="auto"/>
            </w:tcBorders>
            <w:hideMark/>
          </w:tcPr>
          <w:p w:rsidR="001B4BA0" w:rsidRDefault="001B4BA0">
            <w:pPr>
              <w:jc w:val="center"/>
              <w:rPr>
                <w:rFonts w:ascii="Arial" w:hAnsi="Arial" w:cs="Arial"/>
                <w:color w:val="000000"/>
              </w:rPr>
            </w:pPr>
            <w:r>
              <w:rPr>
                <w:rFonts w:ascii="Arial" w:hAnsi="Arial" w:cs="Arial"/>
                <w:color w:val="000000"/>
              </w:rPr>
              <w:t>0,033</w:t>
            </w:r>
          </w:p>
        </w:tc>
        <w:tc>
          <w:tcPr>
            <w:tcW w:w="853" w:type="dxa"/>
            <w:tcBorders>
              <w:top w:val="single" w:sz="4" w:space="0" w:color="auto"/>
              <w:left w:val="single" w:sz="4" w:space="0" w:color="auto"/>
              <w:bottom w:val="single" w:sz="4" w:space="0" w:color="auto"/>
              <w:right w:val="single" w:sz="4" w:space="0" w:color="auto"/>
            </w:tcBorders>
            <w:hideMark/>
          </w:tcPr>
          <w:p w:rsidR="001B4BA0" w:rsidRDefault="001B4BA0">
            <w:pPr>
              <w:jc w:val="center"/>
              <w:rPr>
                <w:rFonts w:ascii="Arial" w:hAnsi="Arial" w:cs="Arial"/>
                <w:color w:val="000000"/>
              </w:rPr>
            </w:pPr>
            <w:r>
              <w:rPr>
                <w:rFonts w:ascii="Arial" w:hAnsi="Arial" w:cs="Arial"/>
                <w:color w:val="000000"/>
              </w:rPr>
              <w:t>0,034</w:t>
            </w:r>
          </w:p>
        </w:tc>
        <w:tc>
          <w:tcPr>
            <w:tcW w:w="1276" w:type="dxa"/>
            <w:tcBorders>
              <w:top w:val="single" w:sz="4" w:space="0" w:color="auto"/>
              <w:left w:val="single" w:sz="4" w:space="0" w:color="auto"/>
              <w:bottom w:val="single" w:sz="4" w:space="0" w:color="auto"/>
              <w:right w:val="single" w:sz="4" w:space="0" w:color="auto"/>
            </w:tcBorders>
            <w:hideMark/>
          </w:tcPr>
          <w:p w:rsidR="001B4BA0" w:rsidRDefault="001B4BA0">
            <w:pPr>
              <w:jc w:val="center"/>
              <w:rPr>
                <w:rFonts w:ascii="Arial" w:hAnsi="Arial" w:cs="Arial"/>
                <w:color w:val="000000"/>
              </w:rPr>
            </w:pPr>
            <w:r>
              <w:rPr>
                <w:rFonts w:ascii="Arial" w:hAnsi="Arial" w:cs="Arial"/>
                <w:color w:val="000000"/>
              </w:rPr>
              <w:t>1</w:t>
            </w:r>
          </w:p>
        </w:tc>
      </w:tr>
      <w:tr w:rsidR="001B4BA0" w:rsidTr="001B4BA0">
        <w:trPr>
          <w:trHeight w:val="296"/>
        </w:trPr>
        <w:tc>
          <w:tcPr>
            <w:tcW w:w="534" w:type="dxa"/>
            <w:tcBorders>
              <w:top w:val="single" w:sz="4" w:space="0" w:color="auto"/>
              <w:left w:val="single" w:sz="4" w:space="0" w:color="auto"/>
              <w:bottom w:val="single" w:sz="4" w:space="0" w:color="auto"/>
              <w:right w:val="single" w:sz="4" w:space="0" w:color="auto"/>
            </w:tcBorders>
            <w:hideMark/>
          </w:tcPr>
          <w:p w:rsidR="001B4BA0" w:rsidRDefault="001B4BA0">
            <w:pPr>
              <w:jc w:val="right"/>
              <w:rPr>
                <w:rFonts w:ascii="Arial" w:hAnsi="Arial" w:cs="Arial"/>
                <w:color w:val="000000"/>
              </w:rPr>
            </w:pPr>
            <w:r>
              <w:rPr>
                <w:rFonts w:ascii="Arial" w:hAnsi="Arial" w:cs="Arial"/>
                <w:color w:val="000000"/>
              </w:rPr>
              <w:t>12</w:t>
            </w:r>
          </w:p>
        </w:tc>
        <w:tc>
          <w:tcPr>
            <w:tcW w:w="2979" w:type="dxa"/>
            <w:gridSpan w:val="2"/>
            <w:tcBorders>
              <w:top w:val="single" w:sz="4" w:space="0" w:color="auto"/>
              <w:left w:val="single" w:sz="4" w:space="0" w:color="auto"/>
              <w:bottom w:val="single" w:sz="4" w:space="0" w:color="auto"/>
              <w:right w:val="single" w:sz="4" w:space="0" w:color="auto"/>
            </w:tcBorders>
            <w:hideMark/>
          </w:tcPr>
          <w:p w:rsidR="001B4BA0" w:rsidRDefault="001B4BA0">
            <w:pPr>
              <w:autoSpaceDE w:val="0"/>
              <w:autoSpaceDN w:val="0"/>
              <w:adjustRightInd w:val="0"/>
              <w:ind w:right="29"/>
              <w:rPr>
                <w:rFonts w:ascii="Arial" w:hAnsi="Arial" w:cs="Arial"/>
                <w:color w:val="000000"/>
              </w:rPr>
            </w:pPr>
            <w:r>
              <w:rPr>
                <w:rFonts w:ascii="Arial" w:hAnsi="Arial" w:cs="Arial"/>
                <w:color w:val="000000"/>
                <w:spacing w:val="2"/>
                <w:shd w:val="clear" w:color="auto" w:fill="FFFFFF"/>
              </w:rPr>
              <w:t>Повышение конкурентоспособности туристского рынка городского округа Люберцы Московской области, удовлетворяющего потребности российских и иностранных граждан в качественных туристских услугах.</w:t>
            </w:r>
          </w:p>
        </w:tc>
        <w:tc>
          <w:tcPr>
            <w:tcW w:w="2125" w:type="dxa"/>
            <w:gridSpan w:val="2"/>
            <w:tcBorders>
              <w:top w:val="single" w:sz="4" w:space="0" w:color="auto"/>
              <w:left w:val="single" w:sz="4" w:space="0" w:color="auto"/>
              <w:bottom w:val="single" w:sz="4" w:space="0" w:color="auto"/>
              <w:right w:val="single" w:sz="4" w:space="0" w:color="auto"/>
            </w:tcBorders>
            <w:hideMark/>
          </w:tcPr>
          <w:p w:rsidR="001B4BA0" w:rsidRDefault="001B4BA0">
            <w:pPr>
              <w:rPr>
                <w:rFonts w:ascii="Arial" w:hAnsi="Arial" w:cs="Arial"/>
                <w:color w:val="000000"/>
              </w:rPr>
            </w:pPr>
            <w:r>
              <w:rPr>
                <w:rFonts w:ascii="Arial" w:hAnsi="Arial" w:cs="Arial"/>
                <w:color w:val="000000"/>
              </w:rPr>
              <w:t>Увеличение туристского и экскурсионного потока в городском округе Люберцы.</w:t>
            </w:r>
          </w:p>
        </w:tc>
        <w:tc>
          <w:tcPr>
            <w:tcW w:w="1561" w:type="dxa"/>
            <w:gridSpan w:val="2"/>
            <w:tcBorders>
              <w:top w:val="single" w:sz="4" w:space="0" w:color="auto"/>
              <w:left w:val="single" w:sz="4" w:space="0" w:color="auto"/>
              <w:bottom w:val="single" w:sz="4" w:space="0" w:color="auto"/>
              <w:right w:val="single" w:sz="4" w:space="0" w:color="auto"/>
            </w:tcBorders>
            <w:hideMark/>
          </w:tcPr>
          <w:p w:rsidR="001B4BA0" w:rsidRDefault="001B4BA0">
            <w:pPr>
              <w:rPr>
                <w:rFonts w:ascii="Arial" w:hAnsi="Arial" w:cs="Arial"/>
                <w:color w:val="000000"/>
              </w:rPr>
            </w:pPr>
            <w:r>
              <w:rPr>
                <w:rFonts w:ascii="Arial" w:hAnsi="Arial" w:cs="Arial"/>
                <w:color w:val="000000"/>
              </w:rPr>
              <w:t>Увеличение лиц размещенных в коллективных средствах размещения в городском округе Люберцы</w:t>
            </w:r>
          </w:p>
        </w:tc>
        <w:tc>
          <w:tcPr>
            <w:tcW w:w="852" w:type="dxa"/>
            <w:tcBorders>
              <w:top w:val="single" w:sz="4" w:space="0" w:color="auto"/>
              <w:left w:val="single" w:sz="4" w:space="0" w:color="auto"/>
              <w:bottom w:val="single" w:sz="4" w:space="0" w:color="auto"/>
              <w:right w:val="single" w:sz="4" w:space="0" w:color="auto"/>
            </w:tcBorders>
            <w:hideMark/>
          </w:tcPr>
          <w:p w:rsidR="001B4BA0" w:rsidRDefault="001B4BA0">
            <w:pPr>
              <w:rPr>
                <w:rFonts w:ascii="Arial" w:hAnsi="Arial" w:cs="Arial"/>
                <w:color w:val="000000"/>
              </w:rPr>
            </w:pPr>
            <w:r>
              <w:rPr>
                <w:rFonts w:ascii="Arial" w:hAnsi="Arial" w:cs="Arial"/>
              </w:rPr>
              <w:t>Показатель</w:t>
            </w:r>
            <w:r>
              <w:rPr>
                <w:rFonts w:ascii="Arial" w:hAnsi="Arial" w:cs="Arial"/>
                <w:color w:val="000000"/>
              </w:rPr>
              <w:t xml:space="preserve"> муниципальной  программы</w:t>
            </w:r>
          </w:p>
        </w:tc>
        <w:tc>
          <w:tcPr>
            <w:tcW w:w="994" w:type="dxa"/>
            <w:tcBorders>
              <w:top w:val="single" w:sz="4" w:space="0" w:color="auto"/>
              <w:left w:val="single" w:sz="4" w:space="0" w:color="auto"/>
              <w:bottom w:val="single" w:sz="4" w:space="0" w:color="auto"/>
              <w:right w:val="single" w:sz="4" w:space="0" w:color="auto"/>
            </w:tcBorders>
            <w:hideMark/>
          </w:tcPr>
          <w:p w:rsidR="001B4BA0" w:rsidRDefault="001B4BA0">
            <w:pPr>
              <w:rPr>
                <w:rFonts w:ascii="Arial" w:hAnsi="Arial" w:cs="Arial"/>
                <w:color w:val="000000"/>
              </w:rPr>
            </w:pPr>
            <w:proofErr w:type="spellStart"/>
            <w:r>
              <w:rPr>
                <w:rFonts w:ascii="Arial" w:hAnsi="Arial" w:cs="Arial"/>
                <w:color w:val="000000"/>
              </w:rPr>
              <w:t>Тыс</w:t>
            </w:r>
            <w:proofErr w:type="gramStart"/>
            <w:r>
              <w:rPr>
                <w:rFonts w:ascii="Arial" w:hAnsi="Arial" w:cs="Arial"/>
                <w:color w:val="000000"/>
              </w:rPr>
              <w:t>.ч</w:t>
            </w:r>
            <w:proofErr w:type="gramEnd"/>
            <w:r>
              <w:rPr>
                <w:rFonts w:ascii="Arial" w:hAnsi="Arial" w:cs="Arial"/>
                <w:color w:val="000000"/>
              </w:rPr>
              <w:t>еловек</w:t>
            </w:r>
            <w:proofErr w:type="spellEnd"/>
          </w:p>
        </w:tc>
        <w:tc>
          <w:tcPr>
            <w:tcW w:w="1159" w:type="dxa"/>
            <w:gridSpan w:val="3"/>
            <w:tcBorders>
              <w:top w:val="single" w:sz="4" w:space="0" w:color="auto"/>
              <w:left w:val="single" w:sz="4" w:space="0" w:color="auto"/>
              <w:bottom w:val="single" w:sz="4" w:space="0" w:color="auto"/>
              <w:right w:val="single" w:sz="4" w:space="0" w:color="auto"/>
            </w:tcBorders>
            <w:hideMark/>
          </w:tcPr>
          <w:p w:rsidR="001B4BA0" w:rsidRDefault="001B4BA0">
            <w:pPr>
              <w:jc w:val="center"/>
              <w:rPr>
                <w:rFonts w:ascii="Arial" w:hAnsi="Arial" w:cs="Arial"/>
                <w:color w:val="000000"/>
              </w:rPr>
            </w:pPr>
            <w:r>
              <w:rPr>
                <w:rFonts w:ascii="Arial" w:hAnsi="Arial" w:cs="Arial"/>
                <w:color w:val="000000"/>
              </w:rPr>
              <w:t>3,0</w:t>
            </w:r>
          </w:p>
        </w:tc>
        <w:tc>
          <w:tcPr>
            <w:tcW w:w="851" w:type="dxa"/>
            <w:gridSpan w:val="3"/>
            <w:tcBorders>
              <w:top w:val="single" w:sz="4" w:space="0" w:color="auto"/>
              <w:left w:val="single" w:sz="4" w:space="0" w:color="auto"/>
              <w:bottom w:val="single" w:sz="4" w:space="0" w:color="auto"/>
              <w:right w:val="single" w:sz="4" w:space="0" w:color="auto"/>
            </w:tcBorders>
            <w:hideMark/>
          </w:tcPr>
          <w:p w:rsidR="001B4BA0" w:rsidRDefault="001B4BA0">
            <w:pPr>
              <w:jc w:val="center"/>
              <w:rPr>
                <w:rFonts w:ascii="Arial" w:hAnsi="Arial" w:cs="Arial"/>
                <w:color w:val="000000"/>
              </w:rPr>
            </w:pPr>
            <w:r>
              <w:rPr>
                <w:rFonts w:ascii="Arial" w:hAnsi="Arial" w:cs="Arial"/>
                <w:color w:val="000000"/>
              </w:rPr>
              <w:t>3,1</w:t>
            </w:r>
          </w:p>
        </w:tc>
        <w:tc>
          <w:tcPr>
            <w:tcW w:w="992" w:type="dxa"/>
            <w:gridSpan w:val="3"/>
            <w:tcBorders>
              <w:top w:val="single" w:sz="4" w:space="0" w:color="auto"/>
              <w:left w:val="single" w:sz="4" w:space="0" w:color="auto"/>
              <w:bottom w:val="single" w:sz="4" w:space="0" w:color="auto"/>
              <w:right w:val="single" w:sz="4" w:space="0" w:color="auto"/>
            </w:tcBorders>
            <w:hideMark/>
          </w:tcPr>
          <w:p w:rsidR="001B4BA0" w:rsidRDefault="001B4BA0">
            <w:pPr>
              <w:jc w:val="center"/>
              <w:rPr>
                <w:rFonts w:ascii="Arial" w:hAnsi="Arial" w:cs="Arial"/>
                <w:color w:val="000000"/>
              </w:rPr>
            </w:pPr>
            <w:r>
              <w:rPr>
                <w:rFonts w:ascii="Arial" w:hAnsi="Arial" w:cs="Arial"/>
                <w:color w:val="000000"/>
              </w:rPr>
              <w:t>3,3</w:t>
            </w:r>
          </w:p>
        </w:tc>
        <w:tc>
          <w:tcPr>
            <w:tcW w:w="850" w:type="dxa"/>
            <w:gridSpan w:val="3"/>
            <w:tcBorders>
              <w:top w:val="single" w:sz="4" w:space="0" w:color="auto"/>
              <w:left w:val="single" w:sz="4" w:space="0" w:color="auto"/>
              <w:bottom w:val="single" w:sz="4" w:space="0" w:color="auto"/>
              <w:right w:val="single" w:sz="4" w:space="0" w:color="auto"/>
            </w:tcBorders>
            <w:hideMark/>
          </w:tcPr>
          <w:p w:rsidR="001B4BA0" w:rsidRDefault="001B4BA0">
            <w:pPr>
              <w:jc w:val="center"/>
              <w:rPr>
                <w:rFonts w:ascii="Arial" w:hAnsi="Arial" w:cs="Arial"/>
                <w:color w:val="000000"/>
              </w:rPr>
            </w:pPr>
            <w:r>
              <w:rPr>
                <w:rFonts w:ascii="Arial" w:hAnsi="Arial" w:cs="Arial"/>
                <w:color w:val="000000"/>
              </w:rPr>
              <w:t>3,5</w:t>
            </w:r>
          </w:p>
        </w:tc>
        <w:tc>
          <w:tcPr>
            <w:tcW w:w="851" w:type="dxa"/>
            <w:gridSpan w:val="2"/>
            <w:tcBorders>
              <w:top w:val="single" w:sz="4" w:space="0" w:color="auto"/>
              <w:left w:val="single" w:sz="4" w:space="0" w:color="auto"/>
              <w:bottom w:val="single" w:sz="4" w:space="0" w:color="auto"/>
              <w:right w:val="single" w:sz="4" w:space="0" w:color="auto"/>
            </w:tcBorders>
            <w:hideMark/>
          </w:tcPr>
          <w:p w:rsidR="001B4BA0" w:rsidRDefault="001B4BA0">
            <w:pPr>
              <w:jc w:val="center"/>
              <w:rPr>
                <w:rFonts w:ascii="Arial" w:hAnsi="Arial" w:cs="Arial"/>
                <w:color w:val="000000"/>
              </w:rPr>
            </w:pPr>
            <w:r>
              <w:rPr>
                <w:rFonts w:ascii="Arial" w:hAnsi="Arial" w:cs="Arial"/>
                <w:color w:val="000000"/>
              </w:rPr>
              <w:t>3,7</w:t>
            </w:r>
          </w:p>
        </w:tc>
        <w:tc>
          <w:tcPr>
            <w:tcW w:w="853" w:type="dxa"/>
            <w:tcBorders>
              <w:top w:val="single" w:sz="4" w:space="0" w:color="auto"/>
              <w:left w:val="single" w:sz="4" w:space="0" w:color="auto"/>
              <w:bottom w:val="single" w:sz="4" w:space="0" w:color="auto"/>
              <w:right w:val="single" w:sz="4" w:space="0" w:color="auto"/>
            </w:tcBorders>
            <w:hideMark/>
          </w:tcPr>
          <w:p w:rsidR="001B4BA0" w:rsidRDefault="001B4BA0">
            <w:pPr>
              <w:jc w:val="center"/>
              <w:rPr>
                <w:rFonts w:ascii="Arial" w:hAnsi="Arial" w:cs="Arial"/>
                <w:color w:val="000000"/>
              </w:rPr>
            </w:pPr>
            <w:r>
              <w:rPr>
                <w:rFonts w:ascii="Arial" w:hAnsi="Arial" w:cs="Arial"/>
                <w:color w:val="000000"/>
              </w:rPr>
              <w:t>4,0</w:t>
            </w:r>
          </w:p>
        </w:tc>
        <w:tc>
          <w:tcPr>
            <w:tcW w:w="1276" w:type="dxa"/>
            <w:tcBorders>
              <w:top w:val="single" w:sz="4" w:space="0" w:color="auto"/>
              <w:left w:val="single" w:sz="4" w:space="0" w:color="auto"/>
              <w:bottom w:val="single" w:sz="4" w:space="0" w:color="auto"/>
              <w:right w:val="single" w:sz="4" w:space="0" w:color="auto"/>
            </w:tcBorders>
            <w:hideMark/>
          </w:tcPr>
          <w:p w:rsidR="001B4BA0" w:rsidRDefault="001B4BA0">
            <w:pPr>
              <w:jc w:val="center"/>
              <w:rPr>
                <w:rFonts w:ascii="Arial" w:hAnsi="Arial" w:cs="Arial"/>
                <w:color w:val="000000"/>
              </w:rPr>
            </w:pPr>
            <w:r>
              <w:rPr>
                <w:rFonts w:ascii="Arial" w:hAnsi="Arial" w:cs="Arial"/>
                <w:color w:val="000000"/>
              </w:rPr>
              <w:t>1</w:t>
            </w:r>
          </w:p>
        </w:tc>
      </w:tr>
      <w:tr w:rsidR="001B4BA0" w:rsidTr="001B4BA0">
        <w:trPr>
          <w:trHeight w:val="1252"/>
        </w:trPr>
        <w:tc>
          <w:tcPr>
            <w:tcW w:w="534" w:type="dxa"/>
            <w:tcBorders>
              <w:top w:val="single" w:sz="4" w:space="0" w:color="auto"/>
              <w:left w:val="single" w:sz="4" w:space="0" w:color="auto"/>
              <w:bottom w:val="single" w:sz="4" w:space="0" w:color="auto"/>
              <w:right w:val="single" w:sz="4" w:space="0" w:color="auto"/>
            </w:tcBorders>
            <w:hideMark/>
          </w:tcPr>
          <w:p w:rsidR="001B4BA0" w:rsidRDefault="001B4BA0">
            <w:pPr>
              <w:jc w:val="right"/>
              <w:rPr>
                <w:rFonts w:ascii="Arial" w:hAnsi="Arial" w:cs="Arial"/>
                <w:color w:val="000000"/>
              </w:rPr>
            </w:pPr>
            <w:r>
              <w:rPr>
                <w:rFonts w:ascii="Arial" w:hAnsi="Arial" w:cs="Arial"/>
                <w:color w:val="000000"/>
              </w:rPr>
              <w:lastRenderedPageBreak/>
              <w:t>13</w:t>
            </w:r>
          </w:p>
        </w:tc>
        <w:tc>
          <w:tcPr>
            <w:tcW w:w="2979" w:type="dxa"/>
            <w:gridSpan w:val="2"/>
            <w:tcBorders>
              <w:top w:val="single" w:sz="4" w:space="0" w:color="auto"/>
              <w:left w:val="single" w:sz="4" w:space="0" w:color="auto"/>
              <w:bottom w:val="single" w:sz="4" w:space="0" w:color="auto"/>
              <w:right w:val="single" w:sz="4" w:space="0" w:color="auto"/>
            </w:tcBorders>
            <w:hideMark/>
          </w:tcPr>
          <w:p w:rsidR="001B4BA0" w:rsidRDefault="001B4BA0">
            <w:pPr>
              <w:autoSpaceDE w:val="0"/>
              <w:autoSpaceDN w:val="0"/>
              <w:adjustRightInd w:val="0"/>
              <w:ind w:right="29"/>
              <w:rPr>
                <w:rFonts w:ascii="Arial" w:hAnsi="Arial" w:cs="Arial"/>
                <w:color w:val="000000"/>
                <w:spacing w:val="2"/>
                <w:shd w:val="clear" w:color="auto" w:fill="FFFFFF"/>
              </w:rPr>
            </w:pPr>
            <w:r>
              <w:rPr>
                <w:rFonts w:ascii="Arial" w:hAnsi="Arial" w:cs="Arial"/>
                <w:color w:val="000000"/>
                <w:spacing w:val="2"/>
                <w:shd w:val="clear" w:color="auto" w:fill="FFFFFF"/>
              </w:rPr>
              <w:t>Повышение конкурентоспособности туристского рынка городского округа Люберцы Московской области, удовлетворяющего потребности российских и иностранных граждан в качественных туристских услугах.</w:t>
            </w:r>
          </w:p>
        </w:tc>
        <w:tc>
          <w:tcPr>
            <w:tcW w:w="2125" w:type="dxa"/>
            <w:gridSpan w:val="2"/>
            <w:tcBorders>
              <w:top w:val="single" w:sz="4" w:space="0" w:color="auto"/>
              <w:left w:val="single" w:sz="4" w:space="0" w:color="auto"/>
              <w:bottom w:val="single" w:sz="4" w:space="0" w:color="auto"/>
              <w:right w:val="single" w:sz="4" w:space="0" w:color="auto"/>
            </w:tcBorders>
            <w:hideMark/>
          </w:tcPr>
          <w:p w:rsidR="001B4BA0" w:rsidRDefault="001B4BA0">
            <w:pPr>
              <w:rPr>
                <w:rFonts w:ascii="Arial" w:hAnsi="Arial" w:cs="Arial"/>
                <w:color w:val="000000"/>
              </w:rPr>
            </w:pPr>
            <w:r>
              <w:rPr>
                <w:rFonts w:ascii="Arial" w:hAnsi="Arial" w:cs="Arial"/>
                <w:color w:val="000000"/>
              </w:rPr>
              <w:t>Увеличение туристского и экскурсионного потока в городском округе Люберцы.</w:t>
            </w:r>
          </w:p>
        </w:tc>
        <w:tc>
          <w:tcPr>
            <w:tcW w:w="1561" w:type="dxa"/>
            <w:gridSpan w:val="2"/>
            <w:tcBorders>
              <w:top w:val="single" w:sz="4" w:space="0" w:color="auto"/>
              <w:left w:val="single" w:sz="4" w:space="0" w:color="auto"/>
              <w:bottom w:val="single" w:sz="4" w:space="0" w:color="auto"/>
              <w:right w:val="single" w:sz="4" w:space="0" w:color="auto"/>
            </w:tcBorders>
            <w:hideMark/>
          </w:tcPr>
          <w:p w:rsidR="001B4BA0" w:rsidRDefault="001B4BA0">
            <w:pPr>
              <w:rPr>
                <w:rFonts w:ascii="Arial" w:hAnsi="Arial" w:cs="Arial"/>
                <w:color w:val="000000"/>
              </w:rPr>
            </w:pPr>
            <w:r>
              <w:rPr>
                <w:rFonts w:ascii="Arial" w:hAnsi="Arial" w:cs="Arial"/>
                <w:color w:val="000000"/>
              </w:rPr>
              <w:t xml:space="preserve">Увеличение </w:t>
            </w:r>
            <w:r>
              <w:rPr>
                <w:rFonts w:ascii="Arial" w:hAnsi="Arial" w:cs="Arial"/>
              </w:rPr>
              <w:t>экскурсионного потока в Московскую область</w:t>
            </w:r>
          </w:p>
        </w:tc>
        <w:tc>
          <w:tcPr>
            <w:tcW w:w="852" w:type="dxa"/>
            <w:tcBorders>
              <w:top w:val="single" w:sz="4" w:space="0" w:color="auto"/>
              <w:left w:val="single" w:sz="4" w:space="0" w:color="auto"/>
              <w:bottom w:val="single" w:sz="4" w:space="0" w:color="auto"/>
              <w:right w:val="single" w:sz="4" w:space="0" w:color="auto"/>
            </w:tcBorders>
            <w:hideMark/>
          </w:tcPr>
          <w:p w:rsidR="001B4BA0" w:rsidRDefault="001B4BA0">
            <w:pPr>
              <w:rPr>
                <w:rFonts w:ascii="Arial" w:hAnsi="Arial" w:cs="Arial"/>
                <w:color w:val="000000"/>
              </w:rPr>
            </w:pPr>
            <w:r>
              <w:rPr>
                <w:rFonts w:ascii="Arial" w:hAnsi="Arial" w:cs="Arial"/>
              </w:rPr>
              <w:t>Показатель</w:t>
            </w:r>
            <w:r>
              <w:rPr>
                <w:rFonts w:ascii="Arial" w:hAnsi="Arial" w:cs="Arial"/>
                <w:color w:val="000000"/>
              </w:rPr>
              <w:t xml:space="preserve"> муниципальной  программы</w:t>
            </w:r>
          </w:p>
        </w:tc>
        <w:tc>
          <w:tcPr>
            <w:tcW w:w="994" w:type="dxa"/>
            <w:tcBorders>
              <w:top w:val="single" w:sz="4" w:space="0" w:color="auto"/>
              <w:left w:val="single" w:sz="4" w:space="0" w:color="auto"/>
              <w:bottom w:val="single" w:sz="4" w:space="0" w:color="auto"/>
              <w:right w:val="single" w:sz="4" w:space="0" w:color="auto"/>
            </w:tcBorders>
            <w:hideMark/>
          </w:tcPr>
          <w:p w:rsidR="001B4BA0" w:rsidRDefault="001B4BA0">
            <w:pPr>
              <w:rPr>
                <w:rFonts w:ascii="Arial" w:hAnsi="Arial" w:cs="Arial"/>
                <w:color w:val="000000"/>
              </w:rPr>
            </w:pPr>
            <w:proofErr w:type="spellStart"/>
            <w:r>
              <w:rPr>
                <w:rFonts w:ascii="Arial" w:hAnsi="Arial" w:cs="Arial"/>
                <w:color w:val="000000"/>
              </w:rPr>
              <w:t>Тыс</w:t>
            </w:r>
            <w:proofErr w:type="gramStart"/>
            <w:r>
              <w:rPr>
                <w:rFonts w:ascii="Arial" w:hAnsi="Arial" w:cs="Arial"/>
                <w:color w:val="000000"/>
              </w:rPr>
              <w:t>.ч</w:t>
            </w:r>
            <w:proofErr w:type="gramEnd"/>
            <w:r>
              <w:rPr>
                <w:rFonts w:ascii="Arial" w:hAnsi="Arial" w:cs="Arial"/>
                <w:color w:val="000000"/>
              </w:rPr>
              <w:t>еловек</w:t>
            </w:r>
            <w:proofErr w:type="spellEnd"/>
          </w:p>
        </w:tc>
        <w:tc>
          <w:tcPr>
            <w:tcW w:w="1159" w:type="dxa"/>
            <w:gridSpan w:val="3"/>
            <w:tcBorders>
              <w:top w:val="single" w:sz="4" w:space="0" w:color="auto"/>
              <w:left w:val="single" w:sz="4" w:space="0" w:color="auto"/>
              <w:bottom w:val="single" w:sz="4" w:space="0" w:color="auto"/>
              <w:right w:val="single" w:sz="4" w:space="0" w:color="auto"/>
            </w:tcBorders>
            <w:hideMark/>
          </w:tcPr>
          <w:p w:rsidR="001B4BA0" w:rsidRDefault="001B4BA0">
            <w:pPr>
              <w:jc w:val="center"/>
              <w:rPr>
                <w:rFonts w:ascii="Arial" w:hAnsi="Arial" w:cs="Arial"/>
                <w:color w:val="000000"/>
              </w:rPr>
            </w:pPr>
            <w:r>
              <w:rPr>
                <w:rFonts w:ascii="Arial" w:hAnsi="Arial" w:cs="Arial"/>
                <w:color w:val="000000"/>
              </w:rPr>
              <w:t>18,4</w:t>
            </w:r>
          </w:p>
        </w:tc>
        <w:tc>
          <w:tcPr>
            <w:tcW w:w="851" w:type="dxa"/>
            <w:gridSpan w:val="3"/>
            <w:tcBorders>
              <w:top w:val="single" w:sz="4" w:space="0" w:color="auto"/>
              <w:left w:val="single" w:sz="4" w:space="0" w:color="auto"/>
              <w:bottom w:val="single" w:sz="4" w:space="0" w:color="auto"/>
              <w:right w:val="single" w:sz="4" w:space="0" w:color="auto"/>
            </w:tcBorders>
            <w:hideMark/>
          </w:tcPr>
          <w:p w:rsidR="001B4BA0" w:rsidRDefault="001B4BA0">
            <w:pPr>
              <w:jc w:val="center"/>
              <w:rPr>
                <w:rFonts w:ascii="Arial" w:hAnsi="Arial" w:cs="Arial"/>
                <w:color w:val="000000"/>
              </w:rPr>
            </w:pPr>
            <w:r>
              <w:rPr>
                <w:rFonts w:ascii="Arial" w:hAnsi="Arial" w:cs="Arial"/>
                <w:color w:val="000000"/>
              </w:rPr>
              <w:t>19,32</w:t>
            </w:r>
          </w:p>
        </w:tc>
        <w:tc>
          <w:tcPr>
            <w:tcW w:w="992" w:type="dxa"/>
            <w:gridSpan w:val="3"/>
            <w:tcBorders>
              <w:top w:val="single" w:sz="4" w:space="0" w:color="auto"/>
              <w:left w:val="single" w:sz="4" w:space="0" w:color="auto"/>
              <w:bottom w:val="single" w:sz="4" w:space="0" w:color="auto"/>
              <w:right w:val="single" w:sz="4" w:space="0" w:color="auto"/>
            </w:tcBorders>
            <w:hideMark/>
          </w:tcPr>
          <w:p w:rsidR="001B4BA0" w:rsidRDefault="001B4BA0">
            <w:pPr>
              <w:jc w:val="center"/>
              <w:rPr>
                <w:rFonts w:ascii="Arial" w:hAnsi="Arial" w:cs="Arial"/>
                <w:color w:val="000000"/>
              </w:rPr>
            </w:pPr>
            <w:r>
              <w:rPr>
                <w:rFonts w:ascii="Arial" w:hAnsi="Arial" w:cs="Arial"/>
                <w:color w:val="000000"/>
              </w:rPr>
              <w:t>20,28</w:t>
            </w:r>
          </w:p>
        </w:tc>
        <w:tc>
          <w:tcPr>
            <w:tcW w:w="850" w:type="dxa"/>
            <w:gridSpan w:val="3"/>
            <w:tcBorders>
              <w:top w:val="single" w:sz="4" w:space="0" w:color="auto"/>
              <w:left w:val="single" w:sz="4" w:space="0" w:color="auto"/>
              <w:bottom w:val="single" w:sz="4" w:space="0" w:color="auto"/>
              <w:right w:val="single" w:sz="4" w:space="0" w:color="auto"/>
            </w:tcBorders>
            <w:hideMark/>
          </w:tcPr>
          <w:p w:rsidR="001B4BA0" w:rsidRDefault="001B4BA0">
            <w:pPr>
              <w:jc w:val="center"/>
              <w:rPr>
                <w:rFonts w:ascii="Arial" w:hAnsi="Arial" w:cs="Arial"/>
                <w:color w:val="000000"/>
              </w:rPr>
            </w:pPr>
            <w:r>
              <w:rPr>
                <w:rFonts w:ascii="Arial" w:hAnsi="Arial" w:cs="Arial"/>
                <w:color w:val="000000"/>
              </w:rPr>
              <w:t>21,30</w:t>
            </w:r>
          </w:p>
        </w:tc>
        <w:tc>
          <w:tcPr>
            <w:tcW w:w="851" w:type="dxa"/>
            <w:gridSpan w:val="2"/>
            <w:tcBorders>
              <w:top w:val="single" w:sz="4" w:space="0" w:color="auto"/>
              <w:left w:val="single" w:sz="4" w:space="0" w:color="auto"/>
              <w:bottom w:val="single" w:sz="4" w:space="0" w:color="auto"/>
              <w:right w:val="single" w:sz="4" w:space="0" w:color="auto"/>
            </w:tcBorders>
            <w:hideMark/>
          </w:tcPr>
          <w:p w:rsidR="001B4BA0" w:rsidRDefault="001B4BA0">
            <w:pPr>
              <w:jc w:val="center"/>
              <w:rPr>
                <w:rFonts w:ascii="Arial" w:hAnsi="Arial" w:cs="Arial"/>
                <w:color w:val="000000"/>
              </w:rPr>
            </w:pPr>
            <w:r>
              <w:rPr>
                <w:rFonts w:ascii="Arial" w:hAnsi="Arial" w:cs="Arial"/>
                <w:color w:val="000000"/>
              </w:rPr>
              <w:t>22,37</w:t>
            </w:r>
          </w:p>
        </w:tc>
        <w:tc>
          <w:tcPr>
            <w:tcW w:w="853" w:type="dxa"/>
            <w:tcBorders>
              <w:top w:val="single" w:sz="4" w:space="0" w:color="auto"/>
              <w:left w:val="single" w:sz="4" w:space="0" w:color="auto"/>
              <w:bottom w:val="single" w:sz="4" w:space="0" w:color="auto"/>
              <w:right w:val="single" w:sz="4" w:space="0" w:color="auto"/>
            </w:tcBorders>
            <w:hideMark/>
          </w:tcPr>
          <w:p w:rsidR="001B4BA0" w:rsidRDefault="001B4BA0">
            <w:pPr>
              <w:jc w:val="center"/>
              <w:rPr>
                <w:rFonts w:ascii="Arial" w:hAnsi="Arial" w:cs="Arial"/>
                <w:color w:val="000000"/>
              </w:rPr>
            </w:pPr>
            <w:r>
              <w:rPr>
                <w:rFonts w:ascii="Arial" w:hAnsi="Arial" w:cs="Arial"/>
                <w:color w:val="000000"/>
              </w:rPr>
              <w:t>35,50</w:t>
            </w:r>
          </w:p>
        </w:tc>
        <w:tc>
          <w:tcPr>
            <w:tcW w:w="1276" w:type="dxa"/>
            <w:tcBorders>
              <w:top w:val="single" w:sz="4" w:space="0" w:color="auto"/>
              <w:left w:val="single" w:sz="4" w:space="0" w:color="auto"/>
              <w:bottom w:val="single" w:sz="4" w:space="0" w:color="auto"/>
              <w:right w:val="single" w:sz="4" w:space="0" w:color="auto"/>
            </w:tcBorders>
            <w:hideMark/>
          </w:tcPr>
          <w:p w:rsidR="001B4BA0" w:rsidRDefault="001B4BA0">
            <w:pPr>
              <w:jc w:val="center"/>
              <w:rPr>
                <w:rFonts w:ascii="Arial" w:hAnsi="Arial" w:cs="Arial"/>
                <w:color w:val="000000"/>
              </w:rPr>
            </w:pPr>
            <w:r>
              <w:rPr>
                <w:rFonts w:ascii="Arial" w:hAnsi="Arial" w:cs="Arial"/>
                <w:color w:val="000000"/>
              </w:rPr>
              <w:t>1</w:t>
            </w:r>
          </w:p>
        </w:tc>
      </w:tr>
    </w:tbl>
    <w:p w:rsidR="001B4BA0" w:rsidRDefault="001B4BA0" w:rsidP="001B4BA0">
      <w:pPr>
        <w:pStyle w:val="ConsPlusNormal0"/>
        <w:ind w:firstLine="0"/>
        <w:rPr>
          <w:sz w:val="24"/>
          <w:szCs w:val="24"/>
        </w:rPr>
      </w:pPr>
      <w:r>
        <w:rPr>
          <w:sz w:val="24"/>
          <w:szCs w:val="24"/>
        </w:rPr>
        <w:t>».</w:t>
      </w:r>
    </w:p>
    <w:p w:rsidR="001B4BA0" w:rsidRDefault="001B4BA0" w:rsidP="001B4BA0">
      <w:pPr>
        <w:pStyle w:val="ConsPlusNormal0"/>
        <w:jc w:val="center"/>
        <w:rPr>
          <w:b/>
          <w:sz w:val="24"/>
          <w:szCs w:val="24"/>
        </w:rPr>
      </w:pPr>
    </w:p>
    <w:p w:rsidR="001B4BA0" w:rsidRDefault="001B4BA0" w:rsidP="001B4BA0">
      <w:pPr>
        <w:pStyle w:val="ConsPlusNormal0"/>
        <w:jc w:val="center"/>
        <w:rPr>
          <w:b/>
          <w:sz w:val="24"/>
          <w:szCs w:val="24"/>
        </w:rPr>
      </w:pPr>
    </w:p>
    <w:tbl>
      <w:tblPr>
        <w:tblpPr w:leftFromText="180" w:rightFromText="180" w:vertAnchor="text" w:horzAnchor="page" w:tblpX="9021" w:tblpY="-324"/>
        <w:tblOverlap w:val="never"/>
        <w:tblW w:w="0" w:type="auto"/>
        <w:tblLook w:val="04A0" w:firstRow="1" w:lastRow="0" w:firstColumn="1" w:lastColumn="0" w:noHBand="0" w:noVBand="1"/>
      </w:tblPr>
      <w:tblGrid>
        <w:gridCol w:w="6799"/>
      </w:tblGrid>
      <w:tr w:rsidR="001B4BA0" w:rsidTr="001B4BA0">
        <w:trPr>
          <w:trHeight w:val="394"/>
        </w:trPr>
        <w:tc>
          <w:tcPr>
            <w:tcW w:w="6799" w:type="dxa"/>
            <w:hideMark/>
          </w:tcPr>
          <w:p w:rsidR="001B4BA0" w:rsidRDefault="001B4BA0">
            <w:pPr>
              <w:tabs>
                <w:tab w:val="left" w:pos="9931"/>
              </w:tabs>
              <w:rPr>
                <w:rFonts w:ascii="Arial" w:eastAsia="Calibri" w:hAnsi="Arial" w:cs="Arial"/>
                <w:color w:val="000000"/>
              </w:rPr>
            </w:pPr>
            <w:r>
              <w:rPr>
                <w:rFonts w:ascii="Arial" w:eastAsia="Calibri" w:hAnsi="Arial" w:cs="Arial"/>
                <w:color w:val="000000"/>
              </w:rPr>
              <w:t>Приложение №3</w:t>
            </w:r>
          </w:p>
          <w:p w:rsidR="001B4BA0" w:rsidRDefault="001B4BA0">
            <w:pPr>
              <w:tabs>
                <w:tab w:val="left" w:pos="9931"/>
              </w:tabs>
              <w:rPr>
                <w:rFonts w:ascii="Arial" w:eastAsia="Calibri" w:hAnsi="Arial" w:cs="Arial"/>
                <w:lang w:eastAsia="en-US"/>
              </w:rPr>
            </w:pPr>
            <w:r>
              <w:rPr>
                <w:rFonts w:ascii="Arial" w:eastAsia="Calibri" w:hAnsi="Arial" w:cs="Arial"/>
                <w:color w:val="000000"/>
              </w:rPr>
              <w:t>к Постановлению администрации городского округа Люберцы   от «15» апреля  2020г. № 1267-ПА</w:t>
            </w:r>
          </w:p>
        </w:tc>
      </w:tr>
    </w:tbl>
    <w:p w:rsidR="001B4BA0" w:rsidRDefault="001B4BA0" w:rsidP="001B4BA0">
      <w:pPr>
        <w:pStyle w:val="ConsPlusNormal0"/>
        <w:jc w:val="center"/>
        <w:rPr>
          <w:b/>
          <w:sz w:val="24"/>
          <w:szCs w:val="24"/>
        </w:rPr>
      </w:pPr>
    </w:p>
    <w:p w:rsidR="001B4BA0" w:rsidRDefault="001B4BA0" w:rsidP="001B4BA0">
      <w:pPr>
        <w:pStyle w:val="ConsPlusNormal0"/>
        <w:jc w:val="right"/>
        <w:rPr>
          <w:b/>
          <w:sz w:val="24"/>
          <w:szCs w:val="24"/>
        </w:rPr>
      </w:pPr>
    </w:p>
    <w:p w:rsidR="001B4BA0" w:rsidRDefault="001B4BA0" w:rsidP="001B4BA0">
      <w:pPr>
        <w:pStyle w:val="ConsPlusNormal0"/>
        <w:jc w:val="right"/>
        <w:rPr>
          <w:b/>
          <w:sz w:val="24"/>
          <w:szCs w:val="24"/>
        </w:rPr>
      </w:pPr>
    </w:p>
    <w:tbl>
      <w:tblPr>
        <w:tblpPr w:leftFromText="180" w:rightFromText="180" w:vertAnchor="text" w:horzAnchor="page" w:tblpX="7606" w:tblpY="59"/>
        <w:tblW w:w="8647" w:type="dxa"/>
        <w:tblLook w:val="04A0" w:firstRow="1" w:lastRow="0" w:firstColumn="1" w:lastColumn="0" w:noHBand="0" w:noVBand="1"/>
      </w:tblPr>
      <w:tblGrid>
        <w:gridCol w:w="8647"/>
      </w:tblGrid>
      <w:tr w:rsidR="001B4BA0" w:rsidTr="001B4BA0">
        <w:tc>
          <w:tcPr>
            <w:tcW w:w="8647" w:type="dxa"/>
          </w:tcPr>
          <w:p w:rsidR="001B4BA0" w:rsidRDefault="001B4BA0">
            <w:pPr>
              <w:tabs>
                <w:tab w:val="left" w:pos="1060"/>
              </w:tabs>
              <w:rPr>
                <w:rFonts w:ascii="Arial" w:eastAsia="Calibri" w:hAnsi="Arial" w:cs="Arial"/>
              </w:rPr>
            </w:pPr>
            <w:r>
              <w:rPr>
                <w:rFonts w:ascii="Arial" w:eastAsia="Calibri" w:hAnsi="Arial" w:cs="Arial"/>
                <w:color w:val="000000"/>
              </w:rPr>
              <w:t xml:space="preserve">«Приложение №2 к муниципальной программе </w:t>
            </w:r>
            <w:r>
              <w:rPr>
                <w:rFonts w:ascii="Arial" w:eastAsia="Calibri" w:hAnsi="Arial" w:cs="Arial"/>
              </w:rPr>
              <w:t xml:space="preserve">«Развитие институтов гражданского общества, </w:t>
            </w:r>
          </w:p>
          <w:p w:rsidR="001B4BA0" w:rsidRDefault="001B4BA0">
            <w:pPr>
              <w:tabs>
                <w:tab w:val="left" w:pos="1060"/>
              </w:tabs>
              <w:rPr>
                <w:rFonts w:ascii="Arial" w:eastAsia="Calibri" w:hAnsi="Arial" w:cs="Arial"/>
              </w:rPr>
            </w:pPr>
            <w:r>
              <w:rPr>
                <w:rFonts w:ascii="Arial" w:eastAsia="Calibri" w:hAnsi="Arial" w:cs="Arial"/>
              </w:rPr>
              <w:t>повышение эффективности местного самоуправления  и реализации молодежной политики»</w:t>
            </w:r>
          </w:p>
          <w:p w:rsidR="001B4BA0" w:rsidRDefault="001B4BA0">
            <w:pPr>
              <w:tabs>
                <w:tab w:val="left" w:pos="1060"/>
              </w:tabs>
              <w:jc w:val="center"/>
              <w:rPr>
                <w:rFonts w:ascii="Arial" w:eastAsia="Calibri" w:hAnsi="Arial" w:cs="Arial"/>
                <w:color w:val="000000"/>
              </w:rPr>
            </w:pPr>
          </w:p>
        </w:tc>
      </w:tr>
    </w:tbl>
    <w:p w:rsidR="001B4BA0" w:rsidRDefault="001B4BA0" w:rsidP="001B4BA0">
      <w:pPr>
        <w:pStyle w:val="ConsPlusNormal0"/>
        <w:ind w:firstLine="0"/>
        <w:jc w:val="right"/>
        <w:rPr>
          <w:b/>
          <w:sz w:val="24"/>
          <w:szCs w:val="24"/>
        </w:rPr>
      </w:pPr>
    </w:p>
    <w:p w:rsidR="001B4BA0" w:rsidRDefault="001B4BA0" w:rsidP="001B4BA0">
      <w:pPr>
        <w:pStyle w:val="ConsPlusTitle"/>
        <w:jc w:val="center"/>
        <w:outlineLvl w:val="1"/>
        <w:rPr>
          <w:rFonts w:ascii="Arial" w:hAnsi="Arial" w:cs="Arial"/>
          <w:color w:val="000000"/>
          <w:sz w:val="24"/>
          <w:szCs w:val="24"/>
        </w:rPr>
      </w:pPr>
    </w:p>
    <w:p w:rsidR="001B4BA0" w:rsidRDefault="001B4BA0" w:rsidP="001B4BA0">
      <w:pPr>
        <w:pStyle w:val="ConsPlusTitle"/>
        <w:jc w:val="center"/>
        <w:outlineLvl w:val="1"/>
        <w:rPr>
          <w:rFonts w:ascii="Arial" w:hAnsi="Arial" w:cs="Arial"/>
          <w:color w:val="000000"/>
          <w:sz w:val="24"/>
          <w:szCs w:val="24"/>
        </w:rPr>
      </w:pPr>
    </w:p>
    <w:p w:rsidR="001B4BA0" w:rsidRDefault="001B4BA0" w:rsidP="001B4BA0">
      <w:pPr>
        <w:pStyle w:val="ConsPlusTitle"/>
        <w:jc w:val="center"/>
        <w:outlineLvl w:val="1"/>
        <w:rPr>
          <w:rFonts w:ascii="Arial" w:hAnsi="Arial" w:cs="Arial"/>
          <w:color w:val="000000"/>
          <w:sz w:val="24"/>
          <w:szCs w:val="24"/>
        </w:rPr>
      </w:pPr>
    </w:p>
    <w:p w:rsidR="001B4BA0" w:rsidRDefault="001B4BA0" w:rsidP="001B4BA0">
      <w:pPr>
        <w:pStyle w:val="ConsPlusTitle"/>
        <w:jc w:val="center"/>
        <w:outlineLvl w:val="1"/>
        <w:rPr>
          <w:rFonts w:ascii="Arial" w:hAnsi="Arial" w:cs="Arial"/>
          <w:color w:val="000000"/>
          <w:sz w:val="24"/>
          <w:szCs w:val="24"/>
        </w:rPr>
      </w:pPr>
    </w:p>
    <w:p w:rsidR="001B4BA0" w:rsidRDefault="001B4BA0" w:rsidP="001B4BA0">
      <w:pPr>
        <w:pStyle w:val="ConsPlusTitle"/>
        <w:jc w:val="center"/>
        <w:outlineLvl w:val="1"/>
        <w:rPr>
          <w:rFonts w:ascii="Arial" w:hAnsi="Arial" w:cs="Arial"/>
          <w:color w:val="000000"/>
          <w:sz w:val="24"/>
          <w:szCs w:val="24"/>
        </w:rPr>
      </w:pPr>
    </w:p>
    <w:p w:rsidR="001B4BA0" w:rsidRDefault="001B4BA0" w:rsidP="001B4BA0">
      <w:pPr>
        <w:pStyle w:val="ConsPlusTitle"/>
        <w:jc w:val="center"/>
        <w:outlineLvl w:val="1"/>
        <w:rPr>
          <w:rFonts w:ascii="Arial" w:hAnsi="Arial" w:cs="Arial"/>
          <w:sz w:val="24"/>
          <w:szCs w:val="24"/>
        </w:rPr>
      </w:pPr>
      <w:r>
        <w:rPr>
          <w:rFonts w:ascii="Arial" w:hAnsi="Arial" w:cs="Arial"/>
          <w:color w:val="000000"/>
          <w:sz w:val="24"/>
          <w:szCs w:val="24"/>
        </w:rPr>
        <w:t xml:space="preserve">Методика расчета значений показателей реализации муниципальной программы </w:t>
      </w:r>
      <w:r>
        <w:rPr>
          <w:rFonts w:ascii="Arial" w:hAnsi="Arial" w:cs="Arial"/>
          <w:sz w:val="24"/>
          <w:szCs w:val="24"/>
        </w:rPr>
        <w:t>«Развитие институтов гражданского общества, повышение эффективности местного самоуправления и реализации молодежной политики».</w:t>
      </w:r>
    </w:p>
    <w:tbl>
      <w:tblPr>
        <w:tblpPr w:leftFromText="180" w:rightFromText="180" w:vertAnchor="text" w:horzAnchor="margin" w:tblpX="204" w:tblpY="563"/>
        <w:tblW w:w="14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7"/>
        <w:gridCol w:w="142"/>
        <w:gridCol w:w="1841"/>
        <w:gridCol w:w="142"/>
        <w:gridCol w:w="1417"/>
        <w:gridCol w:w="11051"/>
      </w:tblGrid>
      <w:tr w:rsidR="001B4BA0" w:rsidTr="001B4BA0">
        <w:trPr>
          <w:trHeight w:val="269"/>
        </w:trPr>
        <w:tc>
          <w:tcPr>
            <w:tcW w:w="488" w:type="dxa"/>
            <w:gridSpan w:val="2"/>
            <w:tcBorders>
              <w:top w:val="single" w:sz="4" w:space="0" w:color="auto"/>
              <w:left w:val="single" w:sz="4" w:space="0" w:color="auto"/>
              <w:bottom w:val="single" w:sz="4" w:space="0" w:color="auto"/>
              <w:right w:val="single" w:sz="4" w:space="0" w:color="auto"/>
            </w:tcBorders>
            <w:hideMark/>
          </w:tcPr>
          <w:p w:rsidR="001B4BA0" w:rsidRDefault="001B4BA0">
            <w:pPr>
              <w:pStyle w:val="ConsPlusNormal0"/>
              <w:keepNext/>
              <w:keepLines/>
              <w:ind w:firstLine="0"/>
              <w:rPr>
                <w:sz w:val="24"/>
                <w:szCs w:val="24"/>
              </w:rPr>
            </w:pPr>
            <w:r>
              <w:rPr>
                <w:sz w:val="24"/>
                <w:szCs w:val="24"/>
              </w:rPr>
              <w:t xml:space="preserve">№ </w:t>
            </w:r>
            <w:proofErr w:type="gramStart"/>
            <w:r>
              <w:rPr>
                <w:sz w:val="24"/>
                <w:szCs w:val="24"/>
              </w:rPr>
              <w:t>п</w:t>
            </w:r>
            <w:proofErr w:type="gramEnd"/>
            <w:r>
              <w:rPr>
                <w:sz w:val="24"/>
                <w:szCs w:val="24"/>
              </w:rPr>
              <w:t>/п</w:t>
            </w:r>
          </w:p>
        </w:tc>
        <w:tc>
          <w:tcPr>
            <w:tcW w:w="1842" w:type="dxa"/>
            <w:tcBorders>
              <w:top w:val="single" w:sz="4" w:space="0" w:color="auto"/>
              <w:left w:val="single" w:sz="4" w:space="0" w:color="auto"/>
              <w:bottom w:val="single" w:sz="4" w:space="0" w:color="auto"/>
              <w:right w:val="single" w:sz="4" w:space="0" w:color="auto"/>
            </w:tcBorders>
            <w:hideMark/>
          </w:tcPr>
          <w:p w:rsidR="001B4BA0" w:rsidRDefault="001B4BA0">
            <w:pPr>
              <w:pStyle w:val="ConsPlusNormal0"/>
              <w:keepNext/>
              <w:keepLines/>
              <w:ind w:firstLine="0"/>
              <w:rPr>
                <w:sz w:val="24"/>
                <w:szCs w:val="24"/>
              </w:rPr>
            </w:pPr>
            <w:r>
              <w:rPr>
                <w:sz w:val="24"/>
                <w:szCs w:val="24"/>
              </w:rPr>
              <w:t>Наименование показателя эффективности реализации программы</w:t>
            </w:r>
          </w:p>
        </w:tc>
        <w:tc>
          <w:tcPr>
            <w:tcW w:w="1560" w:type="dxa"/>
            <w:gridSpan w:val="2"/>
            <w:tcBorders>
              <w:top w:val="single" w:sz="4" w:space="0" w:color="auto"/>
              <w:left w:val="single" w:sz="4" w:space="0" w:color="auto"/>
              <w:bottom w:val="single" w:sz="4" w:space="0" w:color="auto"/>
              <w:right w:val="single" w:sz="4" w:space="0" w:color="auto"/>
            </w:tcBorders>
            <w:hideMark/>
          </w:tcPr>
          <w:p w:rsidR="001B4BA0" w:rsidRDefault="001B4BA0">
            <w:pPr>
              <w:pStyle w:val="ConsPlusNormal0"/>
              <w:keepNext/>
              <w:keepLines/>
              <w:ind w:firstLine="0"/>
              <w:jc w:val="both"/>
              <w:rPr>
                <w:sz w:val="24"/>
                <w:szCs w:val="24"/>
              </w:rPr>
            </w:pPr>
            <w:r>
              <w:rPr>
                <w:sz w:val="24"/>
                <w:szCs w:val="24"/>
              </w:rPr>
              <w:t>Источник данных</w:t>
            </w:r>
          </w:p>
        </w:tc>
        <w:tc>
          <w:tcPr>
            <w:tcW w:w="11056" w:type="dxa"/>
            <w:tcBorders>
              <w:top w:val="single" w:sz="4" w:space="0" w:color="auto"/>
              <w:left w:val="single" w:sz="4" w:space="0" w:color="auto"/>
              <w:bottom w:val="single" w:sz="4" w:space="0" w:color="auto"/>
              <w:right w:val="single" w:sz="4" w:space="0" w:color="auto"/>
            </w:tcBorders>
            <w:hideMark/>
          </w:tcPr>
          <w:p w:rsidR="001B4BA0" w:rsidRDefault="001B4BA0">
            <w:pPr>
              <w:pStyle w:val="ConsPlusNormal0"/>
              <w:keepNext/>
              <w:keepLines/>
              <w:ind w:firstLine="0"/>
              <w:jc w:val="center"/>
              <w:rPr>
                <w:sz w:val="24"/>
                <w:szCs w:val="24"/>
              </w:rPr>
            </w:pPr>
            <w:r>
              <w:rPr>
                <w:sz w:val="24"/>
                <w:szCs w:val="24"/>
              </w:rPr>
              <w:t xml:space="preserve">Методика </w:t>
            </w:r>
            <w:proofErr w:type="gramStart"/>
            <w:r>
              <w:rPr>
                <w:sz w:val="24"/>
                <w:szCs w:val="24"/>
              </w:rPr>
              <w:t>расчета показателя эффективности реализации программы</w:t>
            </w:r>
            <w:proofErr w:type="gramEnd"/>
          </w:p>
        </w:tc>
      </w:tr>
      <w:tr w:rsidR="001B4BA0" w:rsidTr="001B4BA0">
        <w:trPr>
          <w:trHeight w:val="269"/>
        </w:trPr>
        <w:tc>
          <w:tcPr>
            <w:tcW w:w="14946" w:type="dxa"/>
            <w:gridSpan w:val="6"/>
            <w:tcBorders>
              <w:top w:val="single" w:sz="4" w:space="0" w:color="auto"/>
              <w:left w:val="single" w:sz="4" w:space="0" w:color="auto"/>
              <w:bottom w:val="single" w:sz="4" w:space="0" w:color="auto"/>
              <w:right w:val="single" w:sz="4" w:space="0" w:color="auto"/>
            </w:tcBorders>
            <w:hideMark/>
          </w:tcPr>
          <w:p w:rsidR="001B4BA0" w:rsidRDefault="001B4BA0">
            <w:pPr>
              <w:pStyle w:val="ConsPlusNormal0"/>
              <w:keepNext/>
              <w:keepLines/>
              <w:ind w:firstLine="0"/>
              <w:rPr>
                <w:sz w:val="24"/>
                <w:szCs w:val="24"/>
              </w:rPr>
            </w:pPr>
            <w:r>
              <w:rPr>
                <w:rFonts w:eastAsia="Calibri"/>
                <w:b/>
                <w:color w:val="000000"/>
                <w:sz w:val="24"/>
                <w:szCs w:val="24"/>
              </w:rPr>
              <w:t xml:space="preserve">Подпрограмма </w:t>
            </w:r>
            <w:r>
              <w:rPr>
                <w:rFonts w:eastAsia="Calibri"/>
                <w:b/>
                <w:color w:val="000000"/>
                <w:sz w:val="24"/>
                <w:szCs w:val="24"/>
                <w:lang w:val="en-US"/>
              </w:rPr>
              <w:t>I</w:t>
            </w:r>
            <w:r>
              <w:rPr>
                <w:rFonts w:eastAsia="Calibri"/>
                <w:b/>
                <w:color w:val="000000"/>
                <w:sz w:val="24"/>
                <w:szCs w:val="24"/>
              </w:rPr>
              <w:t xml:space="preserve"> «</w:t>
            </w:r>
            <w:r>
              <w:rPr>
                <w:b/>
                <w:sz w:val="24"/>
                <w:szCs w:val="24"/>
              </w:rPr>
              <w:t xml:space="preserve">Развитие системы информирования населения о деятельности органов местного самоуправления Московской области, создание доступной современной </w:t>
            </w:r>
            <w:proofErr w:type="spellStart"/>
            <w:r>
              <w:rPr>
                <w:b/>
                <w:sz w:val="24"/>
                <w:szCs w:val="24"/>
              </w:rPr>
              <w:t>медиасреды</w:t>
            </w:r>
            <w:proofErr w:type="spellEnd"/>
            <w:r>
              <w:rPr>
                <w:rFonts w:eastAsia="Calibri"/>
                <w:b/>
                <w:color w:val="000000"/>
                <w:sz w:val="24"/>
                <w:szCs w:val="24"/>
              </w:rPr>
              <w:t>»</w:t>
            </w:r>
          </w:p>
        </w:tc>
      </w:tr>
      <w:tr w:rsidR="001B4BA0" w:rsidTr="001B4BA0">
        <w:trPr>
          <w:trHeight w:val="3923"/>
        </w:trPr>
        <w:tc>
          <w:tcPr>
            <w:tcW w:w="488" w:type="dxa"/>
            <w:gridSpan w:val="2"/>
            <w:tcBorders>
              <w:top w:val="single" w:sz="4" w:space="0" w:color="auto"/>
              <w:left w:val="single" w:sz="4" w:space="0" w:color="auto"/>
              <w:bottom w:val="single" w:sz="4" w:space="0" w:color="auto"/>
              <w:right w:val="single" w:sz="4" w:space="0" w:color="auto"/>
            </w:tcBorders>
            <w:hideMark/>
          </w:tcPr>
          <w:p w:rsidR="001B4BA0" w:rsidRDefault="001B4BA0">
            <w:pPr>
              <w:pStyle w:val="af"/>
              <w:keepNext/>
              <w:keepLines/>
              <w:widowControl w:val="0"/>
              <w:ind w:left="0"/>
              <w:rPr>
                <w:rFonts w:ascii="Arial" w:hAnsi="Arial" w:cs="Arial"/>
                <w:sz w:val="24"/>
                <w:szCs w:val="24"/>
              </w:rPr>
            </w:pPr>
            <w:r>
              <w:rPr>
                <w:rFonts w:ascii="Arial" w:hAnsi="Arial" w:cs="Arial"/>
                <w:sz w:val="24"/>
                <w:szCs w:val="24"/>
              </w:rPr>
              <w:lastRenderedPageBreak/>
              <w:t>1.</w:t>
            </w:r>
          </w:p>
        </w:tc>
        <w:tc>
          <w:tcPr>
            <w:tcW w:w="1984" w:type="dxa"/>
            <w:gridSpan w:val="2"/>
            <w:tcBorders>
              <w:top w:val="single" w:sz="4" w:space="0" w:color="auto"/>
              <w:left w:val="single" w:sz="4" w:space="0" w:color="auto"/>
              <w:bottom w:val="single" w:sz="4" w:space="0" w:color="auto"/>
              <w:right w:val="single" w:sz="4" w:space="0" w:color="auto"/>
            </w:tcBorders>
          </w:tcPr>
          <w:p w:rsidR="001B4BA0" w:rsidRDefault="001B4BA0">
            <w:pPr>
              <w:keepNext/>
              <w:keepLines/>
              <w:widowControl w:val="0"/>
              <w:rPr>
                <w:rFonts w:ascii="Arial" w:hAnsi="Arial" w:cs="Arial"/>
              </w:rPr>
            </w:pPr>
            <w:r>
              <w:rPr>
                <w:rFonts w:ascii="Arial" w:hAnsi="Arial" w:cs="Arial"/>
              </w:rPr>
              <w:t xml:space="preserve">Информирование населения через СМИ </w:t>
            </w:r>
          </w:p>
          <w:p w:rsidR="001B4BA0" w:rsidRDefault="001B4BA0">
            <w:pPr>
              <w:keepNext/>
              <w:keepLines/>
              <w:widowControl w:val="0"/>
              <w:rPr>
                <w:rFonts w:ascii="Arial" w:hAnsi="Arial" w:cs="Arial"/>
                <w:b/>
              </w:rPr>
            </w:pPr>
            <w:r>
              <w:rPr>
                <w:rFonts w:ascii="Arial" w:hAnsi="Arial" w:cs="Arial"/>
              </w:rPr>
              <w:t>(процент)</w:t>
            </w:r>
          </w:p>
          <w:p w:rsidR="001B4BA0" w:rsidRDefault="001B4BA0">
            <w:pPr>
              <w:keepNext/>
              <w:keepLines/>
              <w:widowControl w:val="0"/>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hideMark/>
          </w:tcPr>
          <w:p w:rsidR="001B4BA0" w:rsidRDefault="001B4BA0">
            <w:pPr>
              <w:pStyle w:val="ConsPlusNormal0"/>
              <w:keepNext/>
              <w:keepLines/>
              <w:ind w:firstLine="0"/>
              <w:jc w:val="both"/>
              <w:rPr>
                <w:sz w:val="24"/>
                <w:szCs w:val="24"/>
              </w:rPr>
            </w:pPr>
            <w:r>
              <w:rPr>
                <w:bCs/>
                <w:sz w:val="24"/>
                <w:szCs w:val="24"/>
                <w:shd w:val="clear" w:color="auto" w:fill="FFFFFF"/>
              </w:rPr>
              <w:t>Главное управление по информационной политике Правительства Московской области</w:t>
            </w:r>
          </w:p>
        </w:tc>
        <w:tc>
          <w:tcPr>
            <w:tcW w:w="11056" w:type="dxa"/>
            <w:tcBorders>
              <w:top w:val="single" w:sz="4" w:space="0" w:color="auto"/>
              <w:left w:val="single" w:sz="4" w:space="0" w:color="auto"/>
              <w:bottom w:val="single" w:sz="4" w:space="0" w:color="auto"/>
              <w:right w:val="single" w:sz="4" w:space="0" w:color="auto"/>
            </w:tcBorders>
          </w:tcPr>
          <w:p w:rsidR="001B4BA0" w:rsidRDefault="001B4BA0">
            <w:pPr>
              <w:pStyle w:val="ConsPlusNormal0"/>
              <w:keepNext/>
              <w:keepLines/>
              <w:ind w:firstLine="0"/>
              <w:rPr>
                <w:b/>
                <w:sz w:val="24"/>
                <w:szCs w:val="24"/>
              </w:rPr>
            </w:pPr>
            <w:r>
              <w:rPr>
                <w:b/>
                <w:sz w:val="24"/>
                <w:szCs w:val="24"/>
                <w:lang w:val="en-US"/>
              </w:rPr>
              <w:t>I</w:t>
            </w:r>
            <w:r>
              <w:rPr>
                <w:b/>
                <w:sz w:val="24"/>
                <w:szCs w:val="24"/>
              </w:rPr>
              <w:t xml:space="preserve"> – показатель информированности населения в СМИ</w:t>
            </w:r>
          </w:p>
          <w:p w:rsidR="001B4BA0" w:rsidRDefault="001B4BA0">
            <w:pPr>
              <w:pStyle w:val="ConsPlusNormal0"/>
              <w:keepNext/>
              <w:keepLines/>
              <w:ind w:firstLine="0"/>
              <w:rPr>
                <w:b/>
                <w:sz w:val="24"/>
                <w:szCs w:val="24"/>
              </w:rPr>
            </w:pPr>
          </w:p>
          <w:p w:rsidR="001B4BA0" w:rsidRDefault="001B4BA0">
            <w:pPr>
              <w:pStyle w:val="ConsPlusNormal0"/>
              <w:keepNext/>
              <w:keepLines/>
              <w:ind w:firstLine="0"/>
              <w:rPr>
                <w:sz w:val="24"/>
                <w:szCs w:val="24"/>
                <w:vertAlign w:val="subscript"/>
              </w:rPr>
            </w:pPr>
            <w:r>
              <w:rPr>
                <w:sz w:val="24"/>
                <w:szCs w:val="24"/>
                <w:vertAlign w:val="subscript"/>
              </w:rPr>
              <w:fldChar w:fldCharType="begin"/>
            </w:r>
            <w:r>
              <w:rPr>
                <w:sz w:val="24"/>
                <w:szCs w:val="24"/>
                <w:vertAlign w:val="subscript"/>
              </w:rPr>
              <w:instrText xml:space="preserve"> QUOTE </w:instrText>
            </w:r>
            <m:oMath>
              <m:r>
                <m:rPr>
                  <m:sty m:val="p"/>
                </m:rPr>
                <w:rPr>
                  <w:rFonts w:ascii="Cambria Math" w:hAnsi="Cambria Math"/>
                  <w:sz w:val="16"/>
                  <w:szCs w:val="16"/>
                  <w:vertAlign w:val="subscript"/>
                  <w:lang w:val="en-US"/>
                </w:rPr>
                <m:t>I</m:t>
              </m:r>
              <m:r>
                <m:rPr>
                  <m:sty m:val="p"/>
                </m:rPr>
                <w:rPr>
                  <w:rFonts w:ascii="Cambria Math"/>
                  <w:sz w:val="16"/>
                  <w:szCs w:val="16"/>
                  <w:vertAlign w:val="subscript"/>
                </w:rPr>
                <m:t>=</m:t>
              </m:r>
              <m:f>
                <m:fPr>
                  <m:ctrlPr>
                    <w:rPr>
                      <w:rFonts w:ascii="Cambria Math" w:hAnsi="Cambria Math"/>
                      <w:sz w:val="16"/>
                      <w:szCs w:val="16"/>
                      <w:vertAlign w:val="subscript"/>
                    </w:rPr>
                  </m:ctrlPr>
                </m:fPr>
                <m:num>
                  <m:sSub>
                    <m:sSubPr>
                      <m:ctrlPr>
                        <w:rPr>
                          <w:rFonts w:ascii="Cambria Math" w:hAnsi="Cambria Math"/>
                          <w:i/>
                          <w:sz w:val="16"/>
                          <w:szCs w:val="16"/>
                        </w:rPr>
                      </m:ctrlPr>
                    </m:sSubPr>
                    <m:e>
                      <m:r>
                        <m:rPr>
                          <m:sty m:val="p"/>
                        </m:rPr>
                        <w:rPr>
                          <w:rFonts w:ascii="Cambria Math" w:hAnsi="Cambria Math"/>
                          <w:sz w:val="16"/>
                          <w:szCs w:val="16"/>
                          <w:lang w:val="en-US"/>
                        </w:rPr>
                        <m:t>I</m:t>
                      </m:r>
                    </m:e>
                    <m:sub>
                      <m:r>
                        <m:rPr>
                          <m:sty m:val="p"/>
                        </m:rPr>
                        <w:rPr>
                          <w:rFonts w:ascii="Cambria Math" w:hAnsi="Cambria Math"/>
                          <w:sz w:val="16"/>
                          <w:szCs w:val="16"/>
                          <w:lang w:val="en-US"/>
                        </w:rPr>
                        <m:t>t</m:t>
                      </m:r>
                    </m:sub>
                  </m:sSub>
                </m:num>
                <m:den>
                  <m:sSub>
                    <m:sSubPr>
                      <m:ctrlPr>
                        <w:rPr>
                          <w:rFonts w:ascii="Cambria Math" w:hAnsi="Cambria Math"/>
                          <w:i/>
                          <w:sz w:val="16"/>
                          <w:szCs w:val="16"/>
                        </w:rPr>
                      </m:ctrlPr>
                    </m:sSubPr>
                    <m:e>
                      <m:r>
                        <m:rPr>
                          <m:sty m:val="p"/>
                        </m:rPr>
                        <w:rPr>
                          <w:rFonts w:ascii="Cambria Math" w:hAnsi="Cambria Math"/>
                          <w:sz w:val="16"/>
                          <w:szCs w:val="16"/>
                          <w:lang w:val="en-US"/>
                        </w:rPr>
                        <m:t>I</m:t>
                      </m:r>
                    </m:e>
                    <m:sub>
                      <m:r>
                        <m:rPr>
                          <m:sty m:val="p"/>
                        </m:rPr>
                        <w:rPr>
                          <w:rFonts w:ascii="Cambria Math" w:hAnsi="Cambria Math"/>
                          <w:sz w:val="16"/>
                          <w:szCs w:val="16"/>
                          <w:lang w:val="en-US"/>
                        </w:rPr>
                        <m:t>b</m:t>
                      </m:r>
                    </m:sub>
                  </m:sSub>
                </m:den>
              </m:f>
              <m:r>
                <m:rPr>
                  <m:sty m:val="p"/>
                </m:rPr>
                <w:rPr>
                  <w:rFonts w:ascii="Cambria Math" w:hAnsi="Cambria Math"/>
                  <w:sz w:val="16"/>
                  <w:szCs w:val="16"/>
                  <w:vertAlign w:val="subscript"/>
                </w:rPr>
                <m:t>×</m:t>
              </m:r>
              <m:r>
                <m:rPr>
                  <m:sty m:val="p"/>
                </m:rPr>
                <w:rPr>
                  <w:rFonts w:ascii="Cambria Math"/>
                  <w:sz w:val="16"/>
                  <w:szCs w:val="16"/>
                  <w:vertAlign w:val="subscript"/>
                </w:rPr>
                <m:t>100</m:t>
              </m:r>
            </m:oMath>
            <w:r>
              <w:rPr>
                <w:sz w:val="24"/>
                <w:szCs w:val="24"/>
                <w:vertAlign w:val="subscript"/>
              </w:rPr>
              <w:instrText xml:space="preserve"> </w:instrText>
            </w:r>
            <w:r>
              <w:rPr>
                <w:sz w:val="24"/>
                <w:szCs w:val="24"/>
                <w:vertAlign w:val="subscript"/>
              </w:rPr>
              <w:fldChar w:fldCharType="end"/>
            </w:r>
            <w:r>
              <w:rPr>
                <w:position w:val="-11"/>
                <w:sz w:val="24"/>
                <w:szCs w:val="24"/>
                <w:lang w:val="en-US"/>
              </w:rPr>
              <w:t>I</w:t>
            </w:r>
            <w:r>
              <w:rPr>
                <w:position w:val="-11"/>
                <w:sz w:val="24"/>
                <w:szCs w:val="24"/>
              </w:rPr>
              <w:t>=</w:t>
            </w:r>
            <w:r>
              <w:rPr>
                <w:position w:val="-11"/>
                <w:sz w:val="24"/>
                <w:szCs w:val="24"/>
                <w:lang w:val="en-US"/>
              </w:rPr>
              <w:t>It</w:t>
            </w:r>
            <w:r>
              <w:rPr>
                <w:position w:val="-11"/>
                <w:sz w:val="24"/>
                <w:szCs w:val="24"/>
              </w:rPr>
              <w:t>/</w:t>
            </w:r>
            <w:proofErr w:type="spellStart"/>
            <w:r>
              <w:rPr>
                <w:position w:val="-11"/>
                <w:sz w:val="24"/>
                <w:szCs w:val="24"/>
                <w:lang w:val="en-US"/>
              </w:rPr>
              <w:t>Ib</w:t>
            </w:r>
            <w:proofErr w:type="spellEnd"/>
            <w:r>
              <w:rPr>
                <w:position w:val="-11"/>
                <w:sz w:val="24"/>
                <w:szCs w:val="24"/>
              </w:rPr>
              <w:t>*100</w:t>
            </w:r>
          </w:p>
          <w:p w:rsidR="001B4BA0" w:rsidRDefault="001B4BA0">
            <w:pPr>
              <w:pStyle w:val="ConsPlusNormal0"/>
              <w:keepNext/>
              <w:keepLines/>
              <w:ind w:firstLine="0"/>
              <w:rPr>
                <w:sz w:val="24"/>
                <w:szCs w:val="24"/>
                <w:vertAlign w:val="subscript"/>
              </w:rPr>
            </w:pPr>
            <w:r>
              <w:rPr>
                <w:sz w:val="24"/>
                <w:szCs w:val="24"/>
                <w:vertAlign w:val="subscript"/>
              </w:rPr>
              <w:t>где:</w:t>
            </w:r>
          </w:p>
          <w:p w:rsidR="001B4BA0" w:rsidRDefault="001B4BA0">
            <w:pPr>
              <w:pStyle w:val="ConsPlusNormal0"/>
              <w:keepNext/>
              <w:keepLines/>
              <w:ind w:firstLine="0"/>
              <w:rPr>
                <w:sz w:val="24"/>
                <w:szCs w:val="24"/>
              </w:rPr>
            </w:pPr>
            <w:r>
              <w:rPr>
                <w:sz w:val="24"/>
                <w:szCs w:val="24"/>
                <w:lang w:val="en-US"/>
              </w:rPr>
              <w:t>I</w:t>
            </w:r>
            <w:r>
              <w:rPr>
                <w:sz w:val="24"/>
                <w:szCs w:val="24"/>
                <w:vertAlign w:val="subscript"/>
                <w:lang w:val="en-US"/>
              </w:rPr>
              <w:t>t</w:t>
            </w:r>
            <w:r>
              <w:rPr>
                <w:sz w:val="24"/>
                <w:szCs w:val="24"/>
                <w:vertAlign w:val="subscript"/>
              </w:rPr>
              <w:t xml:space="preserve"> –  </w:t>
            </w:r>
            <w:r>
              <w:rPr>
                <w:sz w:val="24"/>
                <w:szCs w:val="24"/>
              </w:rPr>
              <w:t>объем информации, на одного жителя муниципального образования, запланированный в результате реализации мероприятий муниципальной программы в отчетный период;</w:t>
            </w:r>
          </w:p>
          <w:p w:rsidR="001B4BA0" w:rsidRDefault="001B4BA0">
            <w:pPr>
              <w:pStyle w:val="ConsPlusNormal0"/>
              <w:keepNext/>
              <w:keepLines/>
              <w:ind w:firstLine="0"/>
              <w:rPr>
                <w:sz w:val="24"/>
                <w:szCs w:val="24"/>
              </w:rPr>
            </w:pPr>
            <w:proofErr w:type="spellStart"/>
            <w:r>
              <w:rPr>
                <w:sz w:val="24"/>
                <w:szCs w:val="24"/>
                <w:lang w:val="en-US"/>
              </w:rPr>
              <w:t>I</w:t>
            </w:r>
            <w:r>
              <w:rPr>
                <w:sz w:val="24"/>
                <w:szCs w:val="24"/>
                <w:vertAlign w:val="subscript"/>
                <w:lang w:val="en-US"/>
              </w:rPr>
              <w:t>b</w:t>
            </w:r>
            <w:proofErr w:type="spellEnd"/>
            <w:r>
              <w:rPr>
                <w:sz w:val="24"/>
                <w:szCs w:val="24"/>
                <w:vertAlign w:val="subscript"/>
              </w:rPr>
              <w:t xml:space="preserve"> – </w:t>
            </w:r>
            <w:r>
              <w:rPr>
                <w:sz w:val="24"/>
                <w:szCs w:val="24"/>
              </w:rPr>
              <w:t>объем информации, на одного жителя из числа целевой аудитории муниципального образования, в результате реализации мероприятий муниципальной программы базового периода.</w:t>
            </w:r>
          </w:p>
          <w:p w:rsidR="001B4BA0" w:rsidRDefault="001B4BA0">
            <w:pPr>
              <w:pStyle w:val="ConsPlusNormal0"/>
              <w:keepNext/>
              <w:keepLines/>
              <w:ind w:firstLine="0"/>
              <w:jc w:val="center"/>
              <w:rPr>
                <w:i/>
                <w:sz w:val="24"/>
                <w:szCs w:val="24"/>
                <w:lang w:val="en-US"/>
              </w:rPr>
            </w:pPr>
            <w:r>
              <w:rPr>
                <w:sz w:val="24"/>
                <w:szCs w:val="24"/>
                <w:vertAlign w:val="subscript"/>
                <w:lang w:val="en-US"/>
              </w:rPr>
              <w:t>I=V</w:t>
            </w:r>
            <w:r>
              <w:rPr>
                <w:sz w:val="24"/>
                <w:szCs w:val="24"/>
                <w:vertAlign w:val="subscript"/>
              </w:rPr>
              <w:t>п</w:t>
            </w:r>
            <w:r>
              <w:rPr>
                <w:sz w:val="24"/>
                <w:szCs w:val="24"/>
                <w:vertAlign w:val="subscript"/>
                <w:lang w:val="en-US"/>
              </w:rPr>
              <w:t>+V</w:t>
            </w:r>
            <w:r>
              <w:rPr>
                <w:sz w:val="24"/>
                <w:szCs w:val="24"/>
                <w:vertAlign w:val="subscript"/>
              </w:rPr>
              <w:t>р</w:t>
            </w:r>
            <w:r>
              <w:rPr>
                <w:sz w:val="24"/>
                <w:szCs w:val="24"/>
                <w:vertAlign w:val="subscript"/>
                <w:lang w:val="en-US"/>
              </w:rPr>
              <w:t>+V</w:t>
            </w:r>
            <w:proofErr w:type="spellStart"/>
            <w:r>
              <w:rPr>
                <w:sz w:val="24"/>
                <w:szCs w:val="24"/>
                <w:vertAlign w:val="subscript"/>
              </w:rPr>
              <w:t>тл</w:t>
            </w:r>
            <w:proofErr w:type="spellEnd"/>
            <w:r>
              <w:rPr>
                <w:sz w:val="24"/>
                <w:szCs w:val="24"/>
                <w:vertAlign w:val="subscript"/>
                <w:lang w:val="en-US"/>
              </w:rPr>
              <w:t>+V</w:t>
            </w:r>
            <w:r>
              <w:rPr>
                <w:sz w:val="24"/>
                <w:szCs w:val="24"/>
                <w:vertAlign w:val="subscript"/>
              </w:rPr>
              <w:t>си</w:t>
            </w:r>
            <w:r>
              <w:rPr>
                <w:sz w:val="24"/>
                <w:szCs w:val="24"/>
                <w:vertAlign w:val="subscript"/>
              </w:rPr>
              <w:fldChar w:fldCharType="begin"/>
            </w:r>
            <w:r>
              <w:rPr>
                <w:sz w:val="24"/>
                <w:szCs w:val="24"/>
                <w:vertAlign w:val="subscript"/>
                <w:lang w:val="en-US"/>
              </w:rPr>
              <w:instrText xml:space="preserve"> QUOTE </w:instrText>
            </w:r>
            <m:oMath>
              <m:sSub>
                <m:sSubPr>
                  <m:ctrlPr>
                    <w:rPr>
                      <w:rFonts w:ascii="Cambria Math" w:hAnsi="Cambria Math"/>
                      <w:sz w:val="16"/>
                      <w:szCs w:val="16"/>
                      <w:vertAlign w:val="subscript"/>
                    </w:rPr>
                  </m:ctrlPr>
                </m:sSubPr>
                <m:e>
                  <m:r>
                    <m:rPr>
                      <m:sty m:val="p"/>
                    </m:rPr>
                    <w:rPr>
                      <w:rFonts w:ascii="Cambria Math"/>
                      <w:sz w:val="16"/>
                      <w:szCs w:val="16"/>
                      <w:vertAlign w:val="subscript"/>
                      <w:lang w:val="en-US"/>
                    </w:rPr>
                    <m:t>I</m:t>
                  </m:r>
                </m:e>
                <m:sub/>
              </m:sSub>
              <m:r>
                <m:rPr>
                  <m:sty m:val="p"/>
                </m:rPr>
                <w:rPr>
                  <w:rFonts w:ascii="Cambria Math"/>
                  <w:sz w:val="16"/>
                  <w:szCs w:val="16"/>
                  <w:lang w:val="en-US"/>
                </w:rPr>
                <m:t>=</m:t>
              </m:r>
              <m:sSub>
                <m:sSubPr>
                  <m:ctrlPr>
                    <w:rPr>
                      <w:rFonts w:ascii="Cambria Math" w:hAnsi="Cambria Math"/>
                      <w:sz w:val="16"/>
                      <w:szCs w:val="16"/>
                      <w:vertAlign w:val="subscript"/>
                    </w:rPr>
                  </m:ctrlPr>
                </m:sSubPr>
                <m:e>
                  <m:r>
                    <m:rPr>
                      <m:sty m:val="p"/>
                    </m:rPr>
                    <w:rPr>
                      <w:rFonts w:ascii="Cambria Math"/>
                      <w:sz w:val="16"/>
                      <w:szCs w:val="16"/>
                      <w:vertAlign w:val="subscript"/>
                      <w:lang w:val="en-US"/>
                    </w:rPr>
                    <m:t>V</m:t>
                  </m:r>
                </m:e>
                <m:sub>
                  <m:r>
                    <m:rPr>
                      <m:sty m:val="p"/>
                    </m:rPr>
                    <w:rPr>
                      <w:rFonts w:ascii="Cambria Math" w:hAnsi="Cambria Math"/>
                      <w:sz w:val="16"/>
                      <w:szCs w:val="16"/>
                      <w:vertAlign w:val="subscript"/>
                    </w:rPr>
                    <m:t>П</m:t>
                  </m:r>
                </m:sub>
              </m:sSub>
              <m:r>
                <m:rPr>
                  <m:sty m:val="p"/>
                </m:rPr>
                <w:rPr>
                  <w:rFonts w:ascii="Cambria Math"/>
                  <w:sz w:val="16"/>
                  <w:szCs w:val="16"/>
                  <w:vertAlign w:val="subscript"/>
                  <w:lang w:val="en-US"/>
                </w:rPr>
                <m:t>+</m:t>
              </m:r>
              <m:sSub>
                <m:sSubPr>
                  <m:ctrlPr>
                    <w:rPr>
                      <w:rFonts w:ascii="Cambria Math" w:hAnsi="Cambria Math"/>
                      <w:sz w:val="16"/>
                      <w:szCs w:val="16"/>
                      <w:vertAlign w:val="subscript"/>
                    </w:rPr>
                  </m:ctrlPr>
                </m:sSubPr>
                <m:e>
                  <m:r>
                    <m:rPr>
                      <m:sty m:val="p"/>
                    </m:rPr>
                    <w:rPr>
                      <w:rFonts w:ascii="Cambria Math"/>
                      <w:sz w:val="16"/>
                      <w:szCs w:val="16"/>
                      <w:vertAlign w:val="subscript"/>
                      <w:lang w:val="en-US"/>
                    </w:rPr>
                    <m:t>V</m:t>
                  </m:r>
                </m:e>
                <m:sub>
                  <m:r>
                    <m:rPr>
                      <m:sty m:val="p"/>
                    </m:rPr>
                    <w:rPr>
                      <w:rFonts w:ascii="Cambria Math" w:hAnsi="Cambria Math"/>
                      <w:sz w:val="16"/>
                      <w:szCs w:val="16"/>
                      <w:vertAlign w:val="subscript"/>
                    </w:rPr>
                    <m:t>Р</m:t>
                  </m:r>
                </m:sub>
              </m:sSub>
              <m:r>
                <m:rPr>
                  <m:sty m:val="p"/>
                </m:rPr>
                <w:rPr>
                  <w:rFonts w:ascii="Cambria Math"/>
                  <w:sz w:val="16"/>
                  <w:szCs w:val="16"/>
                  <w:vertAlign w:val="subscript"/>
                  <w:lang w:val="en-US"/>
                </w:rPr>
                <m:t>+</m:t>
              </m:r>
              <m:sSub>
                <m:sSubPr>
                  <m:ctrlPr>
                    <w:rPr>
                      <w:rFonts w:ascii="Cambria Math" w:hAnsi="Cambria Math"/>
                      <w:sz w:val="16"/>
                      <w:szCs w:val="16"/>
                      <w:vertAlign w:val="subscript"/>
                    </w:rPr>
                  </m:ctrlPr>
                </m:sSubPr>
                <m:e>
                  <m:r>
                    <m:rPr>
                      <m:sty m:val="p"/>
                    </m:rPr>
                    <w:rPr>
                      <w:rFonts w:ascii="Cambria Math"/>
                      <w:sz w:val="16"/>
                      <w:szCs w:val="16"/>
                      <w:vertAlign w:val="subscript"/>
                      <w:lang w:val="en-US"/>
                    </w:rPr>
                    <m:t>V</m:t>
                  </m:r>
                </m:e>
                <m:sub>
                  <m:r>
                    <m:rPr>
                      <m:sty m:val="p"/>
                    </m:rPr>
                    <w:rPr>
                      <w:rFonts w:ascii="Cambria Math" w:hAnsi="Cambria Math"/>
                      <w:sz w:val="16"/>
                      <w:szCs w:val="16"/>
                      <w:vertAlign w:val="subscript"/>
                    </w:rPr>
                    <m:t>ТВ</m:t>
                  </m:r>
                </m:sub>
              </m:sSub>
              <m:r>
                <m:rPr>
                  <m:sty m:val="p"/>
                </m:rPr>
                <w:rPr>
                  <w:rFonts w:ascii="Cambria Math"/>
                  <w:sz w:val="16"/>
                  <w:szCs w:val="16"/>
                  <w:vertAlign w:val="subscript"/>
                  <w:lang w:val="en-US"/>
                </w:rPr>
                <m:t>+</m:t>
              </m:r>
              <m:sSub>
                <m:sSubPr>
                  <m:ctrlPr>
                    <w:rPr>
                      <w:rFonts w:ascii="Cambria Math" w:hAnsi="Cambria Math"/>
                      <w:sz w:val="16"/>
                      <w:szCs w:val="16"/>
                      <w:vertAlign w:val="subscript"/>
                    </w:rPr>
                  </m:ctrlPr>
                </m:sSubPr>
                <m:e>
                  <m:r>
                    <m:rPr>
                      <m:sty m:val="p"/>
                    </m:rPr>
                    <w:rPr>
                      <w:rFonts w:ascii="Cambria Math"/>
                      <w:sz w:val="16"/>
                      <w:szCs w:val="16"/>
                      <w:vertAlign w:val="subscript"/>
                      <w:lang w:val="en-US"/>
                    </w:rPr>
                    <m:t>V</m:t>
                  </m:r>
                </m:e>
                <m:sub>
                  <m:r>
                    <m:rPr>
                      <m:sty m:val="p"/>
                    </m:rPr>
                    <w:rPr>
                      <w:rFonts w:ascii="Cambria Math" w:hAnsi="Cambria Math"/>
                      <w:sz w:val="16"/>
                      <w:szCs w:val="16"/>
                      <w:vertAlign w:val="subscript"/>
                    </w:rPr>
                    <m:t>СИ</m:t>
                  </m:r>
                </m:sub>
              </m:sSub>
            </m:oMath>
            <w:r>
              <w:rPr>
                <w:sz w:val="24"/>
                <w:szCs w:val="24"/>
                <w:vertAlign w:val="subscript"/>
                <w:lang w:val="en-US"/>
              </w:rPr>
              <w:instrText xml:space="preserve"> </w:instrText>
            </w:r>
            <w:r>
              <w:rPr>
                <w:sz w:val="24"/>
                <w:szCs w:val="24"/>
                <w:vertAlign w:val="subscript"/>
              </w:rPr>
              <w:fldChar w:fldCharType="end"/>
            </w:r>
            <w:r>
              <w:rPr>
                <w:i/>
                <w:sz w:val="24"/>
                <w:szCs w:val="24"/>
                <w:vertAlign w:val="subscript"/>
                <w:lang w:val="en-US"/>
              </w:rPr>
              <w:t xml:space="preserve"> </w:t>
            </w:r>
            <w:r>
              <w:rPr>
                <w:i/>
                <w:sz w:val="24"/>
                <w:szCs w:val="24"/>
                <w:lang w:val="en-US"/>
              </w:rPr>
              <w:t>,</w:t>
            </w:r>
          </w:p>
          <w:p w:rsidR="001B4BA0" w:rsidRDefault="001B4BA0">
            <w:pPr>
              <w:pStyle w:val="ConsPlusNormal0"/>
              <w:keepNext/>
              <w:keepLines/>
              <w:ind w:firstLine="0"/>
              <w:rPr>
                <w:sz w:val="24"/>
                <w:szCs w:val="24"/>
              </w:rPr>
            </w:pPr>
            <w:r>
              <w:rPr>
                <w:sz w:val="24"/>
                <w:szCs w:val="24"/>
              </w:rPr>
              <w:t>где:</w:t>
            </w:r>
          </w:p>
          <w:p w:rsidR="001B4BA0" w:rsidRDefault="001B4BA0">
            <w:pPr>
              <w:pStyle w:val="ConsPlusNormal0"/>
              <w:keepNext/>
              <w:keepLines/>
              <w:ind w:firstLine="0"/>
              <w:jc w:val="center"/>
              <w:rPr>
                <w:sz w:val="24"/>
                <w:szCs w:val="24"/>
              </w:rPr>
            </w:pPr>
          </w:p>
          <w:p w:rsidR="001B4BA0" w:rsidRDefault="001B4BA0">
            <w:pPr>
              <w:pStyle w:val="ConsPlusNormal0"/>
              <w:keepNext/>
              <w:keepLines/>
              <w:ind w:firstLine="0"/>
              <w:rPr>
                <w:sz w:val="24"/>
                <w:szCs w:val="24"/>
              </w:rPr>
            </w:pPr>
            <w:r>
              <w:rPr>
                <w:sz w:val="24"/>
                <w:szCs w:val="24"/>
                <w:lang w:val="en-US"/>
              </w:rPr>
              <w:t>V</w:t>
            </w:r>
            <w:r>
              <w:rPr>
                <w:sz w:val="24"/>
                <w:szCs w:val="24"/>
              </w:rPr>
              <w:t>п – печатных СМИ;</w:t>
            </w:r>
          </w:p>
          <w:p w:rsidR="001B4BA0" w:rsidRDefault="001B4BA0">
            <w:pPr>
              <w:pStyle w:val="ConsPlusNormal0"/>
              <w:keepNext/>
              <w:keepLines/>
              <w:ind w:firstLine="0"/>
              <w:rPr>
                <w:sz w:val="24"/>
                <w:szCs w:val="24"/>
              </w:rPr>
            </w:pPr>
            <w:r>
              <w:rPr>
                <w:sz w:val="24"/>
                <w:szCs w:val="24"/>
                <w:lang w:val="en-US"/>
              </w:rPr>
              <w:t>V</w:t>
            </w:r>
            <w:r>
              <w:rPr>
                <w:sz w:val="24"/>
                <w:szCs w:val="24"/>
              </w:rPr>
              <w:t>р – радио;</w:t>
            </w:r>
          </w:p>
          <w:p w:rsidR="001B4BA0" w:rsidRDefault="001B4BA0">
            <w:pPr>
              <w:pStyle w:val="ConsPlusNormal0"/>
              <w:keepNext/>
              <w:keepLines/>
              <w:ind w:firstLine="0"/>
              <w:rPr>
                <w:sz w:val="24"/>
                <w:szCs w:val="24"/>
              </w:rPr>
            </w:pPr>
            <w:r>
              <w:rPr>
                <w:sz w:val="24"/>
                <w:szCs w:val="24"/>
                <w:lang w:val="en-US"/>
              </w:rPr>
              <w:t>V</w:t>
            </w:r>
            <w:proofErr w:type="spellStart"/>
            <w:r>
              <w:rPr>
                <w:sz w:val="24"/>
                <w:szCs w:val="24"/>
              </w:rPr>
              <w:t>тв</w:t>
            </w:r>
            <w:proofErr w:type="spellEnd"/>
            <w:r>
              <w:rPr>
                <w:sz w:val="24"/>
                <w:szCs w:val="24"/>
              </w:rPr>
              <w:t xml:space="preserve"> – телевидения; </w:t>
            </w:r>
          </w:p>
          <w:p w:rsidR="001B4BA0" w:rsidRDefault="001B4BA0">
            <w:pPr>
              <w:pStyle w:val="ConsPlusNormal0"/>
              <w:keepNext/>
              <w:keepLines/>
              <w:ind w:firstLine="0"/>
              <w:rPr>
                <w:sz w:val="24"/>
                <w:szCs w:val="24"/>
              </w:rPr>
            </w:pPr>
            <w:r>
              <w:rPr>
                <w:sz w:val="24"/>
                <w:szCs w:val="24"/>
                <w:lang w:val="en-US"/>
              </w:rPr>
              <w:t>V</w:t>
            </w:r>
            <w:r>
              <w:rPr>
                <w:sz w:val="24"/>
                <w:szCs w:val="24"/>
              </w:rPr>
              <w:t>си – сетевых изданий.</w:t>
            </w:r>
          </w:p>
          <w:p w:rsidR="001B4BA0" w:rsidRDefault="001B4BA0">
            <w:pPr>
              <w:pStyle w:val="ConsPlusNormal0"/>
              <w:keepNext/>
              <w:keepLines/>
              <w:ind w:firstLine="0"/>
              <w:jc w:val="center"/>
              <w:rPr>
                <w:sz w:val="24"/>
                <w:szCs w:val="24"/>
              </w:rPr>
            </w:pPr>
            <w:r>
              <w:rPr>
                <w:sz w:val="24"/>
                <w:szCs w:val="24"/>
              </w:rPr>
              <w:t xml:space="preserve">   </w:t>
            </w:r>
            <w:r>
              <w:rPr>
                <w:sz w:val="24"/>
                <w:szCs w:val="24"/>
                <w:lang w:val="en-US"/>
              </w:rPr>
              <w:t>V</w:t>
            </w:r>
            <w:r>
              <w:rPr>
                <w:sz w:val="24"/>
                <w:szCs w:val="24"/>
              </w:rPr>
              <w:t>(...)=С*</w:t>
            </w:r>
            <w:r>
              <w:rPr>
                <w:sz w:val="24"/>
                <w:szCs w:val="24"/>
                <w:lang w:val="en-US"/>
              </w:rPr>
              <w:t>I</w:t>
            </w:r>
            <w:proofErr w:type="spellStart"/>
            <w:r>
              <w:rPr>
                <w:sz w:val="24"/>
                <w:szCs w:val="24"/>
              </w:rPr>
              <w:t>мо</w:t>
            </w:r>
            <w:proofErr w:type="spellEnd"/>
            <w:r>
              <w:rPr>
                <w:sz w:val="24"/>
                <w:szCs w:val="24"/>
              </w:rPr>
              <w:t>*</w:t>
            </w:r>
            <w:r>
              <w:rPr>
                <w:sz w:val="24"/>
                <w:szCs w:val="24"/>
                <w:lang w:val="en-US"/>
              </w:rPr>
              <w:t>k</w:t>
            </w:r>
            <w:r>
              <w:rPr>
                <w:sz w:val="24"/>
                <w:szCs w:val="24"/>
              </w:rPr>
              <w:t>/</w:t>
            </w:r>
            <w:proofErr w:type="spellStart"/>
            <w:r>
              <w:rPr>
                <w:sz w:val="24"/>
                <w:szCs w:val="24"/>
              </w:rPr>
              <w:t>Ца</w:t>
            </w:r>
            <w:proofErr w:type="spellEnd"/>
            <w:r>
              <w:rPr>
                <w:sz w:val="24"/>
                <w:szCs w:val="24"/>
                <w:vertAlign w:val="subscript"/>
              </w:rPr>
              <w:t xml:space="preserve"> </w:t>
            </w:r>
            <w:r>
              <w:rPr>
                <w:sz w:val="24"/>
                <w:szCs w:val="24"/>
                <w:vertAlign w:val="subscript"/>
              </w:rPr>
              <w:fldChar w:fldCharType="begin"/>
            </w:r>
            <w:r>
              <w:rPr>
                <w:sz w:val="24"/>
                <w:szCs w:val="24"/>
                <w:vertAlign w:val="subscript"/>
              </w:rPr>
              <w:instrText xml:space="preserve"> QUOTE </w:instrText>
            </w:r>
            <m:oMath>
              <m:sSub>
                <m:sSubPr>
                  <m:ctrlPr>
                    <w:rPr>
                      <w:rFonts w:ascii="Cambria Math" w:hAnsi="Cambria Math"/>
                      <w:i/>
                      <w:sz w:val="16"/>
                      <w:szCs w:val="16"/>
                    </w:rPr>
                  </m:ctrlPr>
                </m:sSubPr>
                <m:e>
                  <m:r>
                    <m:rPr>
                      <m:sty m:val="p"/>
                    </m:rPr>
                    <w:rPr>
                      <w:rFonts w:ascii="Cambria Math" w:hAnsi="Cambria Math"/>
                      <w:sz w:val="16"/>
                      <w:szCs w:val="16"/>
                      <w:lang w:val="en-US"/>
                    </w:rPr>
                    <m:t>V</m:t>
                  </m:r>
                </m:e>
                <m:sub>
                  <m:r>
                    <m:rPr>
                      <m:sty m:val="p"/>
                    </m:rPr>
                    <w:rPr>
                      <w:rFonts w:ascii="Cambria Math"/>
                      <w:sz w:val="16"/>
                      <w:szCs w:val="16"/>
                    </w:rPr>
                    <m:t>(</m:t>
                  </m:r>
                  <m:r>
                    <m:rPr>
                      <m:sty m:val="p"/>
                    </m:rPr>
                    <w:rPr>
                      <w:rFonts w:ascii="Cambria Math" w:hAnsi="Cambria Math"/>
                      <w:sz w:val="16"/>
                      <w:szCs w:val="16"/>
                    </w:rPr>
                    <m:t>…</m:t>
                  </m:r>
                  <m:r>
                    <m:rPr>
                      <m:sty m:val="p"/>
                    </m:rPr>
                    <w:rPr>
                      <w:rFonts w:ascii="Cambria Math"/>
                      <w:sz w:val="16"/>
                      <w:szCs w:val="16"/>
                    </w:rPr>
                    <m:t>)</m:t>
                  </m:r>
                </m:sub>
              </m:sSub>
              <m:r>
                <m:rPr>
                  <m:sty m:val="p"/>
                </m:rPr>
                <w:rPr>
                  <w:rFonts w:ascii="Cambria Math"/>
                  <w:sz w:val="16"/>
                  <w:szCs w:val="16"/>
                  <w:vertAlign w:val="subscript"/>
                </w:rPr>
                <m:t>=</m:t>
              </m:r>
              <m:f>
                <m:fPr>
                  <m:ctrlPr>
                    <w:rPr>
                      <w:rFonts w:ascii="Cambria Math" w:hAnsi="Cambria Math"/>
                      <w:sz w:val="16"/>
                      <w:szCs w:val="16"/>
                      <w:vertAlign w:val="subscript"/>
                    </w:rPr>
                  </m:ctrlPr>
                </m:fPr>
                <m:num>
                  <m:r>
                    <m:rPr>
                      <m:sty m:val="p"/>
                    </m:rPr>
                    <w:rPr>
                      <w:rFonts w:ascii="Cambria Math" w:hAnsi="Cambria Math"/>
                      <w:sz w:val="16"/>
                      <w:szCs w:val="16"/>
                    </w:rPr>
                    <m:t>C×</m:t>
                  </m:r>
                  <m:sSub>
                    <m:sSubPr>
                      <m:ctrlPr>
                        <w:rPr>
                          <w:rFonts w:ascii="Cambria Math" w:hAnsi="Cambria Math"/>
                          <w:i/>
                          <w:sz w:val="16"/>
                          <w:szCs w:val="16"/>
                        </w:rPr>
                      </m:ctrlPr>
                    </m:sSubPr>
                    <m:e>
                      <m:r>
                        <m:rPr>
                          <m:sty m:val="p"/>
                        </m:rPr>
                        <w:rPr>
                          <w:rFonts w:ascii="Cambria Math" w:hAnsi="Cambria Math"/>
                          <w:sz w:val="16"/>
                          <w:szCs w:val="16"/>
                        </w:rPr>
                        <m:t>I</m:t>
                      </m:r>
                    </m:e>
                    <m:sub>
                      <m:r>
                        <m:rPr>
                          <m:sty m:val="p"/>
                        </m:rPr>
                        <w:rPr>
                          <w:rFonts w:ascii="Cambria Math" w:hAnsi="Cambria Math"/>
                          <w:sz w:val="16"/>
                          <w:szCs w:val="16"/>
                        </w:rPr>
                        <m:t>мо</m:t>
                      </m:r>
                    </m:sub>
                  </m:sSub>
                  <m:r>
                    <m:rPr>
                      <m:sty m:val="p"/>
                    </m:rPr>
                    <w:rPr>
                      <w:rFonts w:ascii="Cambria Math" w:hAnsi="Cambria Math"/>
                      <w:sz w:val="16"/>
                      <w:szCs w:val="16"/>
                    </w:rPr>
                    <m:t>×</m:t>
                  </m:r>
                  <m:r>
                    <m:rPr>
                      <m:sty m:val="p"/>
                    </m:rPr>
                    <w:rPr>
                      <w:rFonts w:ascii="Cambria Math" w:hAnsi="Cambria Math"/>
                      <w:sz w:val="16"/>
                      <w:szCs w:val="16"/>
                      <w:lang w:val="en-US"/>
                    </w:rPr>
                    <m:t>k</m:t>
                  </m:r>
                </m:num>
                <m:den>
                  <m:r>
                    <m:rPr>
                      <m:sty m:val="p"/>
                    </m:rPr>
                    <w:rPr>
                      <w:rFonts w:ascii="Cambria Math" w:hAnsi="Cambria Math"/>
                      <w:sz w:val="16"/>
                      <w:szCs w:val="16"/>
                      <w:vertAlign w:val="subscript"/>
                    </w:rPr>
                    <m:t>Ца</m:t>
                  </m:r>
                </m:den>
              </m:f>
            </m:oMath>
            <w:r>
              <w:rPr>
                <w:sz w:val="24"/>
                <w:szCs w:val="24"/>
                <w:vertAlign w:val="subscript"/>
              </w:rPr>
              <w:instrText xml:space="preserve"> </w:instrText>
            </w:r>
            <w:r>
              <w:rPr>
                <w:sz w:val="24"/>
                <w:szCs w:val="24"/>
                <w:vertAlign w:val="subscript"/>
              </w:rPr>
              <w:fldChar w:fldCharType="end"/>
            </w:r>
            <w:r>
              <w:rPr>
                <w:sz w:val="24"/>
                <w:szCs w:val="24"/>
                <w:vertAlign w:val="subscript"/>
              </w:rPr>
              <w:fldChar w:fldCharType="begin"/>
            </w:r>
            <w:r>
              <w:rPr>
                <w:sz w:val="24"/>
                <w:szCs w:val="24"/>
                <w:vertAlign w:val="subscript"/>
              </w:rPr>
              <w:instrText xml:space="preserve"> QUOTE </w:instrText>
            </w:r>
            <m:oMath>
              <m:sSub>
                <m:sSubPr>
                  <m:ctrlPr>
                    <w:rPr>
                      <w:rFonts w:ascii="Cambria Math" w:hAnsi="Cambria Math"/>
                      <w:i/>
                      <w:sz w:val="16"/>
                      <w:szCs w:val="16"/>
                    </w:rPr>
                  </m:ctrlPr>
                </m:sSubPr>
                <m:e>
                  <m:r>
                    <m:rPr>
                      <m:sty m:val="p"/>
                    </m:rPr>
                    <w:rPr>
                      <w:rFonts w:ascii="Cambria Math" w:hAnsi="Cambria Math"/>
                      <w:sz w:val="16"/>
                      <w:szCs w:val="16"/>
                      <w:lang w:val="en-US"/>
                    </w:rPr>
                    <m:t>V</m:t>
                  </m:r>
                </m:e>
                <m:sub>
                  <m:r>
                    <m:rPr>
                      <m:sty m:val="p"/>
                    </m:rPr>
                    <w:rPr>
                      <w:rFonts w:ascii="Cambria Math"/>
                      <w:sz w:val="16"/>
                      <w:szCs w:val="16"/>
                    </w:rPr>
                    <m:t>(</m:t>
                  </m:r>
                  <m:r>
                    <m:rPr>
                      <m:sty m:val="p"/>
                    </m:rPr>
                    <w:rPr>
                      <w:rFonts w:ascii="Cambria Math" w:hAnsi="Cambria Math"/>
                      <w:sz w:val="16"/>
                      <w:szCs w:val="16"/>
                    </w:rPr>
                    <m:t>…</m:t>
                  </m:r>
                  <m:r>
                    <m:rPr>
                      <m:sty m:val="p"/>
                    </m:rPr>
                    <w:rPr>
                      <w:rFonts w:ascii="Cambria Math"/>
                      <w:sz w:val="16"/>
                      <w:szCs w:val="16"/>
                    </w:rPr>
                    <m:t>)</m:t>
                  </m:r>
                </m:sub>
              </m:sSub>
              <m:r>
                <m:rPr>
                  <m:sty m:val="p"/>
                </m:rPr>
                <w:rPr>
                  <w:rFonts w:ascii="Cambria Math"/>
                  <w:sz w:val="16"/>
                  <w:szCs w:val="16"/>
                  <w:vertAlign w:val="subscript"/>
                </w:rPr>
                <m:t>=</m:t>
              </m:r>
              <m:f>
                <m:fPr>
                  <m:ctrlPr>
                    <w:rPr>
                      <w:rFonts w:ascii="Cambria Math" w:hAnsi="Cambria Math"/>
                      <w:sz w:val="16"/>
                      <w:szCs w:val="16"/>
                      <w:vertAlign w:val="subscript"/>
                    </w:rPr>
                  </m:ctrlPr>
                </m:fPr>
                <m:num>
                  <m:r>
                    <m:rPr>
                      <m:sty m:val="p"/>
                    </m:rPr>
                    <w:rPr>
                      <w:rFonts w:ascii="Cambria Math" w:hAnsi="Cambria Math"/>
                      <w:sz w:val="16"/>
                      <w:szCs w:val="16"/>
                    </w:rPr>
                    <m:t>C×</m:t>
                  </m:r>
                  <m:sSub>
                    <m:sSubPr>
                      <m:ctrlPr>
                        <w:rPr>
                          <w:rFonts w:ascii="Cambria Math" w:hAnsi="Cambria Math"/>
                          <w:i/>
                          <w:sz w:val="16"/>
                          <w:szCs w:val="16"/>
                        </w:rPr>
                      </m:ctrlPr>
                    </m:sSubPr>
                    <m:e>
                      <m:r>
                        <m:rPr>
                          <m:sty m:val="p"/>
                        </m:rPr>
                        <w:rPr>
                          <w:rFonts w:ascii="Cambria Math" w:hAnsi="Cambria Math"/>
                          <w:sz w:val="16"/>
                          <w:szCs w:val="16"/>
                        </w:rPr>
                        <m:t>I</m:t>
                      </m:r>
                    </m:e>
                    <m:sub>
                      <m:r>
                        <m:rPr>
                          <m:sty m:val="p"/>
                        </m:rPr>
                        <w:rPr>
                          <w:rFonts w:ascii="Cambria Math" w:hAnsi="Cambria Math"/>
                          <w:sz w:val="16"/>
                          <w:szCs w:val="16"/>
                        </w:rPr>
                        <m:t>мо</m:t>
                      </m:r>
                    </m:sub>
                  </m:sSub>
                  <m:r>
                    <m:rPr>
                      <m:sty m:val="p"/>
                    </m:rPr>
                    <w:rPr>
                      <w:rFonts w:ascii="Cambria Math" w:hAnsi="Cambria Math"/>
                      <w:sz w:val="16"/>
                      <w:szCs w:val="16"/>
                    </w:rPr>
                    <m:t>×</m:t>
                  </m:r>
                  <m:r>
                    <m:rPr>
                      <m:sty m:val="p"/>
                    </m:rPr>
                    <w:rPr>
                      <w:rFonts w:ascii="Cambria Math" w:hAnsi="Cambria Math"/>
                      <w:sz w:val="16"/>
                      <w:szCs w:val="16"/>
                      <w:lang w:val="en-US"/>
                    </w:rPr>
                    <m:t>k</m:t>
                  </m:r>
                </m:num>
                <m:den>
                  <m:r>
                    <m:rPr>
                      <m:sty m:val="p"/>
                    </m:rPr>
                    <w:rPr>
                      <w:rFonts w:ascii="Cambria Math" w:hAnsi="Cambria Math"/>
                      <w:sz w:val="16"/>
                      <w:szCs w:val="16"/>
                      <w:vertAlign w:val="subscript"/>
                    </w:rPr>
                    <m:t>Ца</m:t>
                  </m:r>
                </m:den>
              </m:f>
            </m:oMath>
            <w:r>
              <w:rPr>
                <w:sz w:val="24"/>
                <w:szCs w:val="24"/>
                <w:vertAlign w:val="subscript"/>
              </w:rPr>
              <w:instrText xml:space="preserve"> </w:instrText>
            </w:r>
            <w:r>
              <w:rPr>
                <w:sz w:val="24"/>
                <w:szCs w:val="24"/>
                <w:vertAlign w:val="subscript"/>
              </w:rPr>
              <w:fldChar w:fldCharType="end"/>
            </w:r>
            <w:r>
              <w:rPr>
                <w:sz w:val="24"/>
                <w:szCs w:val="24"/>
                <w:vertAlign w:val="subscript"/>
              </w:rPr>
              <w:t>,</w:t>
            </w:r>
          </w:p>
          <w:p w:rsidR="001B4BA0" w:rsidRDefault="001B4BA0">
            <w:pPr>
              <w:pStyle w:val="ConsPlusNormal0"/>
              <w:keepNext/>
              <w:keepLines/>
              <w:ind w:firstLine="0"/>
              <w:jc w:val="both"/>
              <w:rPr>
                <w:sz w:val="24"/>
                <w:szCs w:val="24"/>
              </w:rPr>
            </w:pPr>
            <w:r>
              <w:rPr>
                <w:sz w:val="24"/>
                <w:szCs w:val="24"/>
              </w:rPr>
              <w:t>где:</w:t>
            </w:r>
          </w:p>
          <w:p w:rsidR="001B4BA0" w:rsidRDefault="001B4BA0">
            <w:pPr>
              <w:pStyle w:val="ConsPlusNormal0"/>
              <w:keepNext/>
              <w:keepLines/>
              <w:ind w:firstLine="0"/>
              <w:jc w:val="both"/>
              <w:rPr>
                <w:sz w:val="24"/>
                <w:szCs w:val="24"/>
              </w:rPr>
            </w:pPr>
          </w:p>
          <w:p w:rsidR="001B4BA0" w:rsidRDefault="001B4BA0">
            <w:pPr>
              <w:pStyle w:val="ConsPlusNormal0"/>
              <w:keepNext/>
              <w:keepLines/>
              <w:ind w:firstLine="0"/>
              <w:rPr>
                <w:sz w:val="24"/>
                <w:szCs w:val="24"/>
              </w:rPr>
            </w:pPr>
            <w:proofErr w:type="spellStart"/>
            <w:r>
              <w:rPr>
                <w:sz w:val="24"/>
                <w:szCs w:val="24"/>
              </w:rPr>
              <w:t>I_мо</w:t>
            </w:r>
            <w:proofErr w:type="spellEnd"/>
            <w:r>
              <w:rPr>
                <w:sz w:val="24"/>
                <w:szCs w:val="24"/>
              </w:rPr>
              <w:t xml:space="preserve"> </w:t>
            </w:r>
            <w:proofErr w:type="gramStart"/>
            <w:r>
              <w:rPr>
                <w:sz w:val="24"/>
                <w:szCs w:val="24"/>
              </w:rPr>
              <w:t>–о</w:t>
            </w:r>
            <w:proofErr w:type="gramEnd"/>
            <w:r>
              <w:rPr>
                <w:sz w:val="24"/>
                <w:szCs w:val="24"/>
              </w:rPr>
              <w:t xml:space="preserve">бъем информации муниципального образования (количество материалов в печатных СМИ (не более четырех материалов на полосе формата А3); количество минут радио-, телепередач, количество материалов, опубликованных в сетевых изданиях); </w:t>
            </w:r>
          </w:p>
          <w:p w:rsidR="001B4BA0" w:rsidRDefault="001B4BA0">
            <w:pPr>
              <w:pStyle w:val="ConsPlusNormal0"/>
              <w:keepNext/>
              <w:keepLines/>
              <w:ind w:firstLine="0"/>
              <w:rPr>
                <w:sz w:val="24"/>
                <w:szCs w:val="24"/>
              </w:rPr>
            </w:pPr>
            <w:r>
              <w:rPr>
                <w:sz w:val="24"/>
                <w:szCs w:val="24"/>
              </w:rPr>
              <w:t>C – количество экземпляров печатного СМИ (тираж), количество абонентов радио, ТВ, среднее количество просмотров одного материала сетевого издания;</w:t>
            </w:r>
          </w:p>
          <w:p w:rsidR="001B4BA0" w:rsidRDefault="001B4BA0">
            <w:pPr>
              <w:pStyle w:val="ConsPlusNormal0"/>
              <w:keepNext/>
              <w:keepLines/>
              <w:ind w:firstLine="0"/>
              <w:rPr>
                <w:sz w:val="24"/>
                <w:szCs w:val="24"/>
              </w:rPr>
            </w:pPr>
            <w:r>
              <w:rPr>
                <w:sz w:val="24"/>
                <w:szCs w:val="24"/>
              </w:rPr>
              <w:t>k  – коэффициент значимости;</w:t>
            </w:r>
          </w:p>
          <w:p w:rsidR="001B4BA0" w:rsidRDefault="001B4BA0">
            <w:pPr>
              <w:pStyle w:val="ConsPlusNormal0"/>
              <w:keepNext/>
              <w:keepLines/>
              <w:ind w:firstLine="0"/>
              <w:rPr>
                <w:sz w:val="24"/>
                <w:szCs w:val="24"/>
              </w:rPr>
            </w:pPr>
            <w:proofErr w:type="spellStart"/>
            <w:r>
              <w:rPr>
                <w:sz w:val="24"/>
                <w:szCs w:val="24"/>
              </w:rPr>
              <w:t>Ца</w:t>
            </w:r>
            <w:proofErr w:type="spellEnd"/>
            <w:r>
              <w:rPr>
                <w:sz w:val="24"/>
                <w:szCs w:val="24"/>
              </w:rPr>
              <w:t xml:space="preserve"> – целевая аудитория, количество совершеннолетних жителей муниципального образования (+18) по данным избирательной комиссии Московской области (http://www.moscow_reg.izbirkom.ru/chislennost-izbirateley).</w:t>
            </w:r>
          </w:p>
          <w:p w:rsidR="001B4BA0" w:rsidRDefault="001B4BA0">
            <w:pPr>
              <w:pStyle w:val="ConsPlusNormal0"/>
              <w:keepNext/>
              <w:keepLines/>
              <w:ind w:firstLine="0"/>
              <w:rPr>
                <w:sz w:val="24"/>
                <w:szCs w:val="24"/>
              </w:rPr>
            </w:pPr>
          </w:p>
          <w:p w:rsidR="001B4BA0" w:rsidRDefault="001B4BA0">
            <w:pPr>
              <w:pStyle w:val="ConsPlusNormal0"/>
              <w:keepNext/>
              <w:keepLines/>
              <w:ind w:firstLine="0"/>
              <w:rPr>
                <w:sz w:val="24"/>
                <w:szCs w:val="24"/>
              </w:rPr>
            </w:pPr>
            <w:r>
              <w:rPr>
                <w:sz w:val="24"/>
                <w:szCs w:val="24"/>
              </w:rPr>
              <w:t xml:space="preserve">Коэффициент значимости печатных СМИ* – 0,5 </w:t>
            </w:r>
          </w:p>
          <w:p w:rsidR="001B4BA0" w:rsidRDefault="001B4BA0">
            <w:pPr>
              <w:pStyle w:val="ConsPlusNormal0"/>
              <w:keepNext/>
              <w:keepLines/>
              <w:ind w:firstLine="0"/>
              <w:rPr>
                <w:sz w:val="24"/>
                <w:szCs w:val="24"/>
              </w:rPr>
            </w:pPr>
            <w:r>
              <w:rPr>
                <w:sz w:val="24"/>
                <w:szCs w:val="24"/>
              </w:rPr>
              <w:t>– при отсутствии подтверждающих документов применяется коэффициент 0,05.</w:t>
            </w:r>
          </w:p>
          <w:p w:rsidR="001B4BA0" w:rsidRDefault="001B4BA0">
            <w:pPr>
              <w:pStyle w:val="ConsPlusNormal0"/>
              <w:keepNext/>
              <w:keepLines/>
              <w:ind w:firstLine="0"/>
              <w:rPr>
                <w:sz w:val="24"/>
                <w:szCs w:val="24"/>
              </w:rPr>
            </w:pPr>
          </w:p>
          <w:p w:rsidR="001B4BA0" w:rsidRDefault="001B4BA0">
            <w:pPr>
              <w:pStyle w:val="ConsPlusNormal0"/>
              <w:keepNext/>
              <w:keepLines/>
              <w:ind w:firstLine="0"/>
              <w:rPr>
                <w:sz w:val="24"/>
                <w:szCs w:val="24"/>
              </w:rPr>
            </w:pPr>
            <w:r>
              <w:rPr>
                <w:sz w:val="24"/>
                <w:szCs w:val="24"/>
              </w:rPr>
              <w:t>2. Коэффициент значимости радио – 0,5 (максимальная сумма коэффициентов)</w:t>
            </w:r>
          </w:p>
          <w:p w:rsidR="001B4BA0" w:rsidRDefault="001B4BA0">
            <w:pPr>
              <w:pStyle w:val="ConsPlusNormal0"/>
              <w:keepNext/>
              <w:keepLines/>
              <w:ind w:firstLine="0"/>
              <w:rPr>
                <w:sz w:val="24"/>
                <w:szCs w:val="24"/>
              </w:rPr>
            </w:pPr>
            <w:r>
              <w:rPr>
                <w:sz w:val="24"/>
                <w:szCs w:val="24"/>
              </w:rPr>
              <w:t>– кабельное вещание/IPTV–0,1</w:t>
            </w:r>
          </w:p>
          <w:p w:rsidR="001B4BA0" w:rsidRDefault="001B4BA0">
            <w:pPr>
              <w:pStyle w:val="ConsPlusNormal0"/>
              <w:keepNext/>
              <w:keepLines/>
              <w:ind w:firstLine="0"/>
              <w:rPr>
                <w:sz w:val="24"/>
                <w:szCs w:val="24"/>
              </w:rPr>
            </w:pPr>
            <w:r>
              <w:rPr>
                <w:sz w:val="24"/>
                <w:szCs w:val="24"/>
              </w:rPr>
              <w:t>– ФМ/УКВ–0,1</w:t>
            </w:r>
          </w:p>
          <w:p w:rsidR="001B4BA0" w:rsidRDefault="001B4BA0">
            <w:pPr>
              <w:pStyle w:val="ConsPlusNormal0"/>
              <w:keepNext/>
              <w:keepLines/>
              <w:ind w:firstLine="0"/>
              <w:rPr>
                <w:sz w:val="24"/>
                <w:szCs w:val="24"/>
              </w:rPr>
            </w:pPr>
            <w:r>
              <w:rPr>
                <w:sz w:val="24"/>
                <w:szCs w:val="24"/>
              </w:rPr>
              <w:t>– он-</w:t>
            </w:r>
            <w:proofErr w:type="spellStart"/>
            <w:r>
              <w:rPr>
                <w:sz w:val="24"/>
                <w:szCs w:val="24"/>
              </w:rPr>
              <w:t>лайн</w:t>
            </w:r>
            <w:proofErr w:type="spellEnd"/>
            <w:r>
              <w:rPr>
                <w:sz w:val="24"/>
                <w:szCs w:val="24"/>
              </w:rPr>
              <w:t xml:space="preserve"> интернет вещание – 0,1</w:t>
            </w:r>
          </w:p>
          <w:p w:rsidR="001B4BA0" w:rsidRDefault="001B4BA0">
            <w:pPr>
              <w:pStyle w:val="ConsPlusNormal0"/>
              <w:keepNext/>
              <w:keepLines/>
              <w:ind w:firstLine="0"/>
              <w:rPr>
                <w:sz w:val="24"/>
                <w:szCs w:val="24"/>
              </w:rPr>
            </w:pPr>
            <w:r>
              <w:rPr>
                <w:sz w:val="24"/>
                <w:szCs w:val="24"/>
              </w:rPr>
              <w:t>–городское радио** – 0,1</w:t>
            </w:r>
          </w:p>
          <w:p w:rsidR="001B4BA0" w:rsidRDefault="001B4BA0">
            <w:pPr>
              <w:pStyle w:val="ConsPlusNormal0"/>
              <w:keepNext/>
              <w:keepLines/>
              <w:ind w:firstLine="0"/>
              <w:rPr>
                <w:sz w:val="24"/>
                <w:szCs w:val="24"/>
              </w:rPr>
            </w:pPr>
            <w:r>
              <w:rPr>
                <w:sz w:val="24"/>
                <w:szCs w:val="24"/>
              </w:rPr>
              <w:t>– вещание в ТЦ – 0,1.</w:t>
            </w:r>
          </w:p>
          <w:p w:rsidR="001B4BA0" w:rsidRDefault="001B4BA0">
            <w:pPr>
              <w:pStyle w:val="ConsPlusNormal0"/>
              <w:keepNext/>
              <w:keepLines/>
              <w:ind w:firstLine="0"/>
              <w:rPr>
                <w:sz w:val="24"/>
                <w:szCs w:val="24"/>
              </w:rPr>
            </w:pPr>
          </w:p>
          <w:p w:rsidR="001B4BA0" w:rsidRDefault="001B4BA0">
            <w:pPr>
              <w:pStyle w:val="ConsPlusNormal0"/>
              <w:keepNext/>
              <w:keepLines/>
              <w:ind w:firstLine="0"/>
              <w:rPr>
                <w:sz w:val="24"/>
                <w:szCs w:val="24"/>
              </w:rPr>
            </w:pPr>
            <w:r>
              <w:rPr>
                <w:sz w:val="24"/>
                <w:szCs w:val="24"/>
              </w:rPr>
              <w:t>3. Коэффициенты значимости телевидение – 0,5 (максимальная сумма коэффициентов)</w:t>
            </w:r>
          </w:p>
          <w:p w:rsidR="001B4BA0" w:rsidRDefault="001B4BA0">
            <w:pPr>
              <w:pStyle w:val="ConsPlusNormal0"/>
              <w:keepNext/>
              <w:keepLines/>
              <w:ind w:firstLine="0"/>
              <w:rPr>
                <w:sz w:val="24"/>
                <w:szCs w:val="24"/>
              </w:rPr>
            </w:pPr>
            <w:r>
              <w:rPr>
                <w:sz w:val="24"/>
                <w:szCs w:val="24"/>
              </w:rPr>
              <w:lastRenderedPageBreak/>
              <w:t>– кабельное /IPTV вещание – 0,2</w:t>
            </w:r>
          </w:p>
          <w:p w:rsidR="001B4BA0" w:rsidRDefault="001B4BA0">
            <w:pPr>
              <w:pStyle w:val="ConsPlusNormal0"/>
              <w:keepNext/>
              <w:keepLines/>
              <w:ind w:firstLine="0"/>
              <w:rPr>
                <w:sz w:val="24"/>
                <w:szCs w:val="24"/>
              </w:rPr>
            </w:pPr>
            <w:r>
              <w:rPr>
                <w:sz w:val="24"/>
                <w:szCs w:val="24"/>
              </w:rPr>
              <w:t>– спутниковое вещание – 0,1</w:t>
            </w:r>
          </w:p>
          <w:p w:rsidR="001B4BA0" w:rsidRDefault="001B4BA0">
            <w:pPr>
              <w:pStyle w:val="ConsPlusNormal0"/>
              <w:keepNext/>
              <w:keepLines/>
              <w:ind w:firstLine="0"/>
              <w:rPr>
                <w:sz w:val="24"/>
                <w:szCs w:val="24"/>
              </w:rPr>
            </w:pPr>
            <w:r>
              <w:rPr>
                <w:sz w:val="24"/>
                <w:szCs w:val="24"/>
              </w:rPr>
              <w:t>– он-</w:t>
            </w:r>
            <w:proofErr w:type="spellStart"/>
            <w:r>
              <w:rPr>
                <w:sz w:val="24"/>
                <w:szCs w:val="24"/>
              </w:rPr>
              <w:t>лайн</w:t>
            </w:r>
            <w:proofErr w:type="spellEnd"/>
            <w:r>
              <w:rPr>
                <w:sz w:val="24"/>
                <w:szCs w:val="24"/>
              </w:rPr>
              <w:t xml:space="preserve"> интернет вещание – 0,1</w:t>
            </w:r>
          </w:p>
          <w:p w:rsidR="001B4BA0" w:rsidRDefault="001B4BA0">
            <w:pPr>
              <w:pStyle w:val="ConsPlusNormal0"/>
              <w:keepNext/>
              <w:keepLines/>
              <w:ind w:firstLine="0"/>
              <w:rPr>
                <w:sz w:val="24"/>
                <w:szCs w:val="24"/>
              </w:rPr>
            </w:pPr>
            <w:r>
              <w:rPr>
                <w:sz w:val="24"/>
                <w:szCs w:val="24"/>
              </w:rPr>
              <w:t>– наличие/соотв. критериям «22» («21») кнопки– 0,1.</w:t>
            </w:r>
          </w:p>
          <w:p w:rsidR="001B4BA0" w:rsidRDefault="001B4BA0">
            <w:pPr>
              <w:pStyle w:val="ConsPlusNormal0"/>
              <w:keepNext/>
              <w:keepLines/>
              <w:ind w:firstLine="0"/>
              <w:rPr>
                <w:sz w:val="24"/>
                <w:szCs w:val="24"/>
              </w:rPr>
            </w:pPr>
          </w:p>
          <w:p w:rsidR="001B4BA0" w:rsidRDefault="001B4BA0">
            <w:pPr>
              <w:pStyle w:val="ConsPlusNormal0"/>
              <w:keepNext/>
              <w:keepLines/>
              <w:ind w:firstLine="0"/>
              <w:rPr>
                <w:sz w:val="24"/>
                <w:szCs w:val="24"/>
              </w:rPr>
            </w:pPr>
            <w:r>
              <w:rPr>
                <w:sz w:val="24"/>
                <w:szCs w:val="24"/>
              </w:rPr>
              <w:t>4. Коэффициент значимости сетевые СМИ* – 0,5 (максимальная сумма коэффициентов)</w:t>
            </w:r>
          </w:p>
          <w:p w:rsidR="001B4BA0" w:rsidRDefault="001B4BA0">
            <w:pPr>
              <w:pStyle w:val="ConsPlusNormal0"/>
              <w:keepNext/>
              <w:keepLines/>
              <w:ind w:firstLine="0"/>
              <w:rPr>
                <w:sz w:val="24"/>
                <w:szCs w:val="24"/>
              </w:rPr>
            </w:pPr>
            <w:r>
              <w:rPr>
                <w:sz w:val="24"/>
                <w:szCs w:val="24"/>
              </w:rPr>
              <w:t>– посещаемость более 20% целевой аудитории  – 0,2</w:t>
            </w:r>
          </w:p>
          <w:p w:rsidR="001B4BA0" w:rsidRDefault="001B4BA0">
            <w:pPr>
              <w:pStyle w:val="ConsPlusNormal0"/>
              <w:keepNext/>
              <w:keepLines/>
              <w:ind w:firstLine="0"/>
              <w:rPr>
                <w:sz w:val="24"/>
                <w:szCs w:val="24"/>
              </w:rPr>
            </w:pPr>
            <w:r>
              <w:rPr>
                <w:sz w:val="24"/>
                <w:szCs w:val="24"/>
              </w:rPr>
              <w:t>– посещаемость от 10% до 20 % от целевой аудитории– 0,1</w:t>
            </w:r>
          </w:p>
          <w:p w:rsidR="001B4BA0" w:rsidRDefault="001B4BA0">
            <w:pPr>
              <w:pStyle w:val="ConsPlusNormal0"/>
              <w:keepNext/>
              <w:keepLines/>
              <w:ind w:firstLine="0"/>
              <w:rPr>
                <w:sz w:val="24"/>
                <w:szCs w:val="24"/>
              </w:rPr>
            </w:pPr>
            <w:r>
              <w:rPr>
                <w:sz w:val="24"/>
                <w:szCs w:val="24"/>
              </w:rPr>
              <w:t>– посещаемость менее 10%  от целевой аудитории – 0,05</w:t>
            </w:r>
          </w:p>
          <w:p w:rsidR="001B4BA0" w:rsidRDefault="001B4BA0">
            <w:pPr>
              <w:pStyle w:val="ConsPlusNormal0"/>
              <w:keepNext/>
              <w:keepLines/>
              <w:ind w:firstLine="0"/>
              <w:rPr>
                <w:sz w:val="24"/>
                <w:szCs w:val="24"/>
              </w:rPr>
            </w:pPr>
            <w:r>
              <w:rPr>
                <w:sz w:val="24"/>
                <w:szCs w:val="24"/>
              </w:rPr>
              <w:t>– наличие счетчика просмотров к каждой публикации – 0,1</w:t>
            </w:r>
          </w:p>
          <w:p w:rsidR="001B4BA0" w:rsidRDefault="001B4BA0">
            <w:pPr>
              <w:pStyle w:val="ConsPlusNormal0"/>
              <w:keepNext/>
              <w:keepLines/>
              <w:ind w:firstLine="0"/>
              <w:rPr>
                <w:sz w:val="24"/>
                <w:szCs w:val="24"/>
              </w:rPr>
            </w:pPr>
            <w:r>
              <w:rPr>
                <w:sz w:val="24"/>
                <w:szCs w:val="24"/>
              </w:rPr>
              <w:t>– наличие обратной связи – 0,2.</w:t>
            </w:r>
          </w:p>
          <w:p w:rsidR="001B4BA0" w:rsidRDefault="001B4BA0">
            <w:pPr>
              <w:pStyle w:val="ConsPlusNormal0"/>
              <w:keepNext/>
              <w:keepLines/>
              <w:ind w:firstLine="0"/>
              <w:rPr>
                <w:sz w:val="24"/>
                <w:szCs w:val="24"/>
              </w:rPr>
            </w:pPr>
          </w:p>
          <w:p w:rsidR="001B4BA0" w:rsidRDefault="001B4BA0">
            <w:pPr>
              <w:pStyle w:val="ConsPlusNormal0"/>
              <w:keepNext/>
              <w:keepLines/>
              <w:ind w:firstLine="0"/>
              <w:rPr>
                <w:sz w:val="24"/>
                <w:szCs w:val="24"/>
              </w:rPr>
            </w:pPr>
            <w:r>
              <w:rPr>
                <w:sz w:val="24"/>
                <w:szCs w:val="24"/>
              </w:rPr>
              <w:t xml:space="preserve">Для участия в рейтинге принимается только </w:t>
            </w:r>
            <w:proofErr w:type="gramStart"/>
            <w:r>
              <w:rPr>
                <w:sz w:val="24"/>
                <w:szCs w:val="24"/>
              </w:rPr>
              <w:t>новостной</w:t>
            </w:r>
            <w:proofErr w:type="gramEnd"/>
            <w:r>
              <w:rPr>
                <w:sz w:val="24"/>
                <w:szCs w:val="24"/>
              </w:rPr>
              <w:t xml:space="preserve"> контент, опубликованный в сетевых изданиях (НПА не учитываются).</w:t>
            </w:r>
          </w:p>
          <w:p w:rsidR="001B4BA0" w:rsidRDefault="001B4BA0">
            <w:pPr>
              <w:pStyle w:val="ConsPlusNormal0"/>
              <w:keepNext/>
              <w:keepLines/>
              <w:ind w:firstLine="0"/>
              <w:rPr>
                <w:sz w:val="24"/>
                <w:szCs w:val="24"/>
              </w:rPr>
            </w:pPr>
            <w:r>
              <w:rPr>
                <w:sz w:val="24"/>
                <w:szCs w:val="24"/>
              </w:rPr>
              <w:t xml:space="preserve">Источником информации являются данные Муниципальных образований Московской области и Главного управления по информационной политике Московской области. </w:t>
            </w:r>
          </w:p>
          <w:p w:rsidR="001B4BA0" w:rsidRDefault="001B4BA0">
            <w:pPr>
              <w:pStyle w:val="ConsPlusNormal0"/>
              <w:keepNext/>
              <w:keepLines/>
              <w:ind w:firstLine="0"/>
              <w:rPr>
                <w:sz w:val="24"/>
                <w:szCs w:val="24"/>
              </w:rPr>
            </w:pPr>
            <w:r>
              <w:rPr>
                <w:sz w:val="24"/>
                <w:szCs w:val="24"/>
              </w:rPr>
              <w:t>Обязательным условием для каждого вида СМИ является его присутствие в системе мониторинга и анализа СМИ «</w:t>
            </w:r>
            <w:proofErr w:type="spellStart"/>
            <w:r>
              <w:rPr>
                <w:sz w:val="24"/>
                <w:szCs w:val="24"/>
              </w:rPr>
              <w:t>Медиалогия</w:t>
            </w:r>
            <w:proofErr w:type="spellEnd"/>
            <w:r>
              <w:rPr>
                <w:sz w:val="24"/>
                <w:szCs w:val="24"/>
              </w:rPr>
              <w:t>» для ежеквартальной проверки на соответствие отчетного контента муниципальной повестке.</w:t>
            </w:r>
          </w:p>
          <w:p w:rsidR="001B4BA0" w:rsidRDefault="001B4BA0">
            <w:pPr>
              <w:pStyle w:val="ConsPlusNormal0"/>
              <w:keepNext/>
              <w:keepLines/>
              <w:ind w:firstLine="0"/>
              <w:rPr>
                <w:sz w:val="24"/>
                <w:szCs w:val="24"/>
              </w:rPr>
            </w:pPr>
            <w:r>
              <w:rPr>
                <w:sz w:val="24"/>
                <w:szCs w:val="24"/>
              </w:rPr>
              <w:t>* При расчете значения по печатным СМИ и сетевым издания применяется множитель 100.</w:t>
            </w:r>
          </w:p>
          <w:p w:rsidR="001B4BA0" w:rsidRDefault="001B4BA0">
            <w:pPr>
              <w:pStyle w:val="ConsPlusNormal0"/>
              <w:keepNext/>
              <w:keepLines/>
              <w:ind w:firstLine="0"/>
              <w:rPr>
                <w:sz w:val="24"/>
                <w:szCs w:val="24"/>
              </w:rPr>
            </w:pPr>
            <w:r>
              <w:rPr>
                <w:sz w:val="24"/>
                <w:szCs w:val="24"/>
              </w:rPr>
              <w:t xml:space="preserve">**Радиовещание через громкоговорители, установленные в местах массового пребывания людей. Например: </w:t>
            </w:r>
            <w:proofErr w:type="gramStart"/>
            <w:r>
              <w:rPr>
                <w:sz w:val="24"/>
                <w:szCs w:val="24"/>
              </w:rPr>
              <w:t>парках</w:t>
            </w:r>
            <w:proofErr w:type="gramEnd"/>
            <w:r>
              <w:rPr>
                <w:sz w:val="24"/>
                <w:szCs w:val="24"/>
              </w:rPr>
              <w:t>, городских площадях, остановках общественного транспорта, железнодорожных станциях и пр.</w:t>
            </w:r>
          </w:p>
          <w:p w:rsidR="001B4BA0" w:rsidRDefault="001B4BA0">
            <w:pPr>
              <w:pStyle w:val="ConsPlusNormal0"/>
              <w:keepNext/>
              <w:keepLines/>
              <w:ind w:firstLine="0"/>
              <w:rPr>
                <w:sz w:val="24"/>
                <w:szCs w:val="24"/>
              </w:rPr>
            </w:pPr>
            <w:r>
              <w:rPr>
                <w:sz w:val="24"/>
                <w:szCs w:val="24"/>
              </w:rPr>
              <w:t>– кабельное /IPTV вещание – 0,2</w:t>
            </w:r>
          </w:p>
          <w:p w:rsidR="001B4BA0" w:rsidRDefault="001B4BA0">
            <w:pPr>
              <w:pStyle w:val="ConsPlusNormal0"/>
              <w:keepNext/>
              <w:keepLines/>
              <w:ind w:firstLine="0"/>
              <w:rPr>
                <w:sz w:val="24"/>
                <w:szCs w:val="24"/>
              </w:rPr>
            </w:pPr>
            <w:r>
              <w:rPr>
                <w:sz w:val="24"/>
                <w:szCs w:val="24"/>
              </w:rPr>
              <w:t>– спутниковое вещание – 0,1</w:t>
            </w:r>
          </w:p>
          <w:p w:rsidR="001B4BA0" w:rsidRDefault="001B4BA0">
            <w:pPr>
              <w:pStyle w:val="ConsPlusNormal0"/>
              <w:keepNext/>
              <w:keepLines/>
              <w:ind w:firstLine="0"/>
              <w:rPr>
                <w:sz w:val="24"/>
                <w:szCs w:val="24"/>
              </w:rPr>
            </w:pPr>
            <w:r>
              <w:rPr>
                <w:sz w:val="24"/>
                <w:szCs w:val="24"/>
              </w:rPr>
              <w:t>– он-</w:t>
            </w:r>
            <w:proofErr w:type="spellStart"/>
            <w:r>
              <w:rPr>
                <w:sz w:val="24"/>
                <w:szCs w:val="24"/>
              </w:rPr>
              <w:t>лайн</w:t>
            </w:r>
            <w:proofErr w:type="spellEnd"/>
            <w:r>
              <w:rPr>
                <w:sz w:val="24"/>
                <w:szCs w:val="24"/>
              </w:rPr>
              <w:t xml:space="preserve"> интернет вещание – 0,1</w:t>
            </w:r>
          </w:p>
          <w:p w:rsidR="001B4BA0" w:rsidRDefault="001B4BA0">
            <w:pPr>
              <w:pStyle w:val="ConsPlusNormal0"/>
              <w:keepNext/>
              <w:keepLines/>
              <w:ind w:firstLine="0"/>
              <w:rPr>
                <w:sz w:val="24"/>
                <w:szCs w:val="24"/>
              </w:rPr>
            </w:pPr>
            <w:r>
              <w:rPr>
                <w:sz w:val="24"/>
                <w:szCs w:val="24"/>
              </w:rPr>
              <w:t>– наличие/соотв. критериям «22» («21») кнопки– 0,1.</w:t>
            </w:r>
          </w:p>
          <w:p w:rsidR="001B4BA0" w:rsidRDefault="001B4BA0">
            <w:pPr>
              <w:pStyle w:val="ConsPlusNormal0"/>
              <w:keepNext/>
              <w:keepLines/>
              <w:ind w:firstLine="0"/>
              <w:rPr>
                <w:sz w:val="24"/>
                <w:szCs w:val="24"/>
              </w:rPr>
            </w:pPr>
          </w:p>
          <w:p w:rsidR="001B4BA0" w:rsidRDefault="001B4BA0">
            <w:pPr>
              <w:pStyle w:val="ConsPlusNormal0"/>
              <w:keepNext/>
              <w:keepLines/>
              <w:ind w:firstLine="0"/>
              <w:rPr>
                <w:sz w:val="24"/>
                <w:szCs w:val="24"/>
              </w:rPr>
            </w:pPr>
            <w:r>
              <w:rPr>
                <w:sz w:val="24"/>
                <w:szCs w:val="24"/>
              </w:rPr>
              <w:t>4. Коэффициент значимости сетевые СМИ* – 0,5 (максимальная сумма коэффициентов)</w:t>
            </w:r>
          </w:p>
          <w:p w:rsidR="001B4BA0" w:rsidRDefault="001B4BA0">
            <w:pPr>
              <w:pStyle w:val="ConsPlusNormal0"/>
              <w:keepNext/>
              <w:keepLines/>
              <w:ind w:firstLine="0"/>
              <w:rPr>
                <w:sz w:val="24"/>
                <w:szCs w:val="24"/>
              </w:rPr>
            </w:pPr>
            <w:r>
              <w:rPr>
                <w:sz w:val="24"/>
                <w:szCs w:val="24"/>
              </w:rPr>
              <w:t>– посещаемость более 20% целевой аудитории  – 0,2</w:t>
            </w:r>
          </w:p>
          <w:p w:rsidR="001B4BA0" w:rsidRDefault="001B4BA0">
            <w:pPr>
              <w:pStyle w:val="ConsPlusNormal0"/>
              <w:keepNext/>
              <w:keepLines/>
              <w:ind w:firstLine="0"/>
              <w:rPr>
                <w:sz w:val="24"/>
                <w:szCs w:val="24"/>
              </w:rPr>
            </w:pPr>
            <w:r>
              <w:rPr>
                <w:sz w:val="24"/>
                <w:szCs w:val="24"/>
              </w:rPr>
              <w:t>– посещаемость от 10% до 20 % от целевой аудитории– 0,1</w:t>
            </w:r>
          </w:p>
          <w:p w:rsidR="001B4BA0" w:rsidRDefault="001B4BA0">
            <w:pPr>
              <w:pStyle w:val="ConsPlusNormal0"/>
              <w:keepNext/>
              <w:keepLines/>
              <w:ind w:firstLine="0"/>
              <w:rPr>
                <w:sz w:val="24"/>
                <w:szCs w:val="24"/>
              </w:rPr>
            </w:pPr>
            <w:r>
              <w:rPr>
                <w:sz w:val="24"/>
                <w:szCs w:val="24"/>
              </w:rPr>
              <w:t>– посещаемость менее 10%  от целевой аудитории – 0,05</w:t>
            </w:r>
          </w:p>
          <w:p w:rsidR="001B4BA0" w:rsidRDefault="001B4BA0">
            <w:pPr>
              <w:pStyle w:val="ConsPlusNormal0"/>
              <w:keepNext/>
              <w:keepLines/>
              <w:ind w:firstLine="0"/>
              <w:rPr>
                <w:sz w:val="24"/>
                <w:szCs w:val="24"/>
              </w:rPr>
            </w:pPr>
            <w:r>
              <w:rPr>
                <w:sz w:val="24"/>
                <w:szCs w:val="24"/>
              </w:rPr>
              <w:t>– наличие счетчика просмотров к каждой публикации – 0,1</w:t>
            </w:r>
          </w:p>
          <w:p w:rsidR="001B4BA0" w:rsidRDefault="001B4BA0">
            <w:pPr>
              <w:pStyle w:val="ConsPlusNormal0"/>
              <w:keepNext/>
              <w:keepLines/>
              <w:ind w:firstLine="0"/>
              <w:rPr>
                <w:sz w:val="24"/>
                <w:szCs w:val="24"/>
              </w:rPr>
            </w:pPr>
            <w:r>
              <w:rPr>
                <w:sz w:val="24"/>
                <w:szCs w:val="24"/>
              </w:rPr>
              <w:t>– наличие обратной связи – 0,2.</w:t>
            </w:r>
          </w:p>
          <w:p w:rsidR="001B4BA0" w:rsidRDefault="001B4BA0">
            <w:pPr>
              <w:pStyle w:val="ConsPlusNormal0"/>
              <w:keepNext/>
              <w:keepLines/>
              <w:ind w:firstLine="0"/>
              <w:rPr>
                <w:sz w:val="24"/>
                <w:szCs w:val="24"/>
              </w:rPr>
            </w:pPr>
          </w:p>
          <w:p w:rsidR="001B4BA0" w:rsidRDefault="001B4BA0">
            <w:pPr>
              <w:pStyle w:val="ConsPlusNormal0"/>
              <w:keepNext/>
              <w:keepLines/>
              <w:ind w:firstLine="0"/>
              <w:rPr>
                <w:sz w:val="24"/>
                <w:szCs w:val="24"/>
              </w:rPr>
            </w:pPr>
            <w:r>
              <w:rPr>
                <w:sz w:val="24"/>
                <w:szCs w:val="24"/>
              </w:rPr>
              <w:t xml:space="preserve">Для участия в рейтинге принимается только </w:t>
            </w:r>
            <w:proofErr w:type="gramStart"/>
            <w:r>
              <w:rPr>
                <w:sz w:val="24"/>
                <w:szCs w:val="24"/>
              </w:rPr>
              <w:t>новостной</w:t>
            </w:r>
            <w:proofErr w:type="gramEnd"/>
            <w:r>
              <w:rPr>
                <w:sz w:val="24"/>
                <w:szCs w:val="24"/>
              </w:rPr>
              <w:t xml:space="preserve"> контент, опубликованный в сетевых изданиях (НПА не учитываются).</w:t>
            </w:r>
          </w:p>
          <w:p w:rsidR="001B4BA0" w:rsidRDefault="001B4BA0">
            <w:pPr>
              <w:pStyle w:val="ConsPlusNormal0"/>
              <w:keepNext/>
              <w:keepLines/>
              <w:ind w:firstLine="0"/>
              <w:rPr>
                <w:sz w:val="24"/>
                <w:szCs w:val="24"/>
              </w:rPr>
            </w:pPr>
            <w:r>
              <w:rPr>
                <w:sz w:val="24"/>
                <w:szCs w:val="24"/>
              </w:rPr>
              <w:t xml:space="preserve">Источником информации являются данные Муниципальных образований Московской области и Главного управления по информационной политике Московской области. </w:t>
            </w:r>
          </w:p>
          <w:p w:rsidR="001B4BA0" w:rsidRDefault="001B4BA0">
            <w:pPr>
              <w:pStyle w:val="ConsPlusNormal0"/>
              <w:keepNext/>
              <w:keepLines/>
              <w:ind w:firstLine="0"/>
              <w:rPr>
                <w:sz w:val="24"/>
                <w:szCs w:val="24"/>
              </w:rPr>
            </w:pPr>
            <w:r>
              <w:rPr>
                <w:sz w:val="24"/>
                <w:szCs w:val="24"/>
              </w:rPr>
              <w:t xml:space="preserve">Обязательным условием для каждого вида СМИ является его присутствие в системе </w:t>
            </w:r>
            <w:r>
              <w:rPr>
                <w:sz w:val="24"/>
                <w:szCs w:val="24"/>
              </w:rPr>
              <w:lastRenderedPageBreak/>
              <w:t>мониторинга и анализа СМИ «</w:t>
            </w:r>
            <w:proofErr w:type="spellStart"/>
            <w:r>
              <w:rPr>
                <w:sz w:val="24"/>
                <w:szCs w:val="24"/>
              </w:rPr>
              <w:t>Медиалогия</w:t>
            </w:r>
            <w:proofErr w:type="spellEnd"/>
            <w:r>
              <w:rPr>
                <w:sz w:val="24"/>
                <w:szCs w:val="24"/>
              </w:rPr>
              <w:t>» для ежеквартальной проверки на соответствие отчетного контента муниципальной повестке.</w:t>
            </w:r>
          </w:p>
          <w:p w:rsidR="001B4BA0" w:rsidRDefault="001B4BA0">
            <w:pPr>
              <w:pStyle w:val="ConsPlusNormal0"/>
              <w:keepNext/>
              <w:keepLines/>
              <w:ind w:firstLine="0"/>
              <w:rPr>
                <w:sz w:val="24"/>
                <w:szCs w:val="24"/>
              </w:rPr>
            </w:pPr>
            <w:r>
              <w:rPr>
                <w:sz w:val="24"/>
                <w:szCs w:val="24"/>
              </w:rPr>
              <w:t>* При расчете значения по печатным СМИ и сетевым издания применяется множитель 100.</w:t>
            </w:r>
          </w:p>
          <w:p w:rsidR="001B4BA0" w:rsidRDefault="001B4BA0">
            <w:pPr>
              <w:keepNext/>
              <w:keepLines/>
              <w:widowControl w:val="0"/>
              <w:rPr>
                <w:rFonts w:ascii="Arial" w:hAnsi="Arial" w:cs="Arial"/>
              </w:rPr>
            </w:pPr>
            <w:r>
              <w:rPr>
                <w:rFonts w:ascii="Arial" w:hAnsi="Arial" w:cs="Arial"/>
              </w:rPr>
              <w:t xml:space="preserve">**Радиовещание через громкоговорители, установленные в местах массового пребывания людей. Например: </w:t>
            </w:r>
            <w:proofErr w:type="gramStart"/>
            <w:r>
              <w:rPr>
                <w:rFonts w:ascii="Arial" w:hAnsi="Arial" w:cs="Arial"/>
              </w:rPr>
              <w:t>парках</w:t>
            </w:r>
            <w:proofErr w:type="gramEnd"/>
            <w:r>
              <w:rPr>
                <w:rFonts w:ascii="Arial" w:hAnsi="Arial" w:cs="Arial"/>
              </w:rPr>
              <w:t>, городских площадях, остановках общественного транспорта, железнодорожных станциях и пр.</w:t>
            </w:r>
          </w:p>
        </w:tc>
      </w:tr>
      <w:tr w:rsidR="001B4BA0" w:rsidTr="001B4BA0">
        <w:trPr>
          <w:trHeight w:val="174"/>
        </w:trPr>
        <w:tc>
          <w:tcPr>
            <w:tcW w:w="488" w:type="dxa"/>
            <w:gridSpan w:val="2"/>
            <w:tcBorders>
              <w:top w:val="single" w:sz="4" w:space="0" w:color="auto"/>
              <w:left w:val="single" w:sz="4" w:space="0" w:color="auto"/>
              <w:bottom w:val="single" w:sz="4" w:space="0" w:color="auto"/>
              <w:right w:val="single" w:sz="4" w:space="0" w:color="auto"/>
            </w:tcBorders>
            <w:hideMark/>
          </w:tcPr>
          <w:p w:rsidR="001B4BA0" w:rsidRDefault="001B4BA0">
            <w:pPr>
              <w:pStyle w:val="af"/>
              <w:keepNext/>
              <w:keepLines/>
              <w:widowControl w:val="0"/>
              <w:ind w:left="0"/>
              <w:rPr>
                <w:rFonts w:ascii="Arial" w:hAnsi="Arial" w:cs="Arial"/>
                <w:sz w:val="24"/>
                <w:szCs w:val="24"/>
              </w:rPr>
            </w:pPr>
            <w:r>
              <w:rPr>
                <w:rFonts w:ascii="Arial" w:hAnsi="Arial" w:cs="Arial"/>
                <w:sz w:val="24"/>
                <w:szCs w:val="24"/>
              </w:rPr>
              <w:lastRenderedPageBreak/>
              <w:t>2</w:t>
            </w:r>
          </w:p>
        </w:tc>
        <w:tc>
          <w:tcPr>
            <w:tcW w:w="1984" w:type="dxa"/>
            <w:gridSpan w:val="2"/>
            <w:tcBorders>
              <w:top w:val="single" w:sz="4" w:space="0" w:color="auto"/>
              <w:left w:val="single" w:sz="4" w:space="0" w:color="auto"/>
              <w:bottom w:val="single" w:sz="4" w:space="0" w:color="auto"/>
              <w:right w:val="single" w:sz="4" w:space="0" w:color="auto"/>
            </w:tcBorders>
            <w:hideMark/>
          </w:tcPr>
          <w:p w:rsidR="001B4BA0" w:rsidRDefault="001B4BA0">
            <w:pPr>
              <w:keepNext/>
              <w:keepLines/>
              <w:widowControl w:val="0"/>
              <w:rPr>
                <w:rFonts w:ascii="Arial" w:hAnsi="Arial" w:cs="Arial"/>
              </w:rPr>
            </w:pPr>
            <w:r>
              <w:rPr>
                <w:rFonts w:ascii="Arial" w:hAnsi="Arial" w:cs="Arial"/>
              </w:rPr>
              <w:t>Уровень информированности</w:t>
            </w:r>
          </w:p>
          <w:p w:rsidR="001B4BA0" w:rsidRDefault="001B4BA0">
            <w:pPr>
              <w:keepNext/>
              <w:keepLines/>
              <w:widowControl w:val="0"/>
              <w:rPr>
                <w:rFonts w:ascii="Arial" w:hAnsi="Arial" w:cs="Arial"/>
              </w:rPr>
            </w:pPr>
            <w:r>
              <w:rPr>
                <w:rFonts w:ascii="Arial" w:hAnsi="Arial" w:cs="Arial"/>
              </w:rPr>
              <w:t>населения в социальных сетях.</w:t>
            </w:r>
          </w:p>
          <w:p w:rsidR="001B4BA0" w:rsidRDefault="001B4BA0">
            <w:pPr>
              <w:keepNext/>
              <w:keepLines/>
              <w:widowControl w:val="0"/>
              <w:rPr>
                <w:rFonts w:ascii="Arial" w:hAnsi="Arial" w:cs="Arial"/>
              </w:rPr>
            </w:pPr>
            <w:r>
              <w:rPr>
                <w:rFonts w:ascii="Arial" w:hAnsi="Arial" w:cs="Arial"/>
              </w:rPr>
              <w:t>(балл)</w:t>
            </w:r>
          </w:p>
        </w:tc>
        <w:tc>
          <w:tcPr>
            <w:tcW w:w="1418" w:type="dxa"/>
            <w:tcBorders>
              <w:top w:val="single" w:sz="4" w:space="0" w:color="auto"/>
              <w:left w:val="single" w:sz="4" w:space="0" w:color="auto"/>
              <w:bottom w:val="single" w:sz="4" w:space="0" w:color="auto"/>
              <w:right w:val="single" w:sz="4" w:space="0" w:color="auto"/>
            </w:tcBorders>
            <w:hideMark/>
          </w:tcPr>
          <w:p w:rsidR="001B4BA0" w:rsidRDefault="001B4BA0">
            <w:pPr>
              <w:pStyle w:val="ConsPlusNormal0"/>
              <w:keepNext/>
              <w:keepLines/>
              <w:ind w:firstLine="0"/>
              <w:jc w:val="both"/>
              <w:rPr>
                <w:sz w:val="24"/>
                <w:szCs w:val="24"/>
              </w:rPr>
            </w:pPr>
            <w:r>
              <w:rPr>
                <w:bCs/>
                <w:sz w:val="24"/>
                <w:szCs w:val="24"/>
                <w:shd w:val="clear" w:color="auto" w:fill="FFFFFF"/>
              </w:rPr>
              <w:t>Главное управление по информационной политике Правительства Московской области</w:t>
            </w:r>
          </w:p>
        </w:tc>
        <w:tc>
          <w:tcPr>
            <w:tcW w:w="11056" w:type="dxa"/>
            <w:tcBorders>
              <w:top w:val="single" w:sz="4" w:space="0" w:color="auto"/>
              <w:left w:val="single" w:sz="4" w:space="0" w:color="auto"/>
              <w:bottom w:val="single" w:sz="4" w:space="0" w:color="auto"/>
              <w:right w:val="single" w:sz="4" w:space="0" w:color="auto"/>
            </w:tcBorders>
          </w:tcPr>
          <w:p w:rsidR="001B4BA0" w:rsidRDefault="001B4BA0">
            <w:pPr>
              <w:keepNext/>
              <w:keepLines/>
              <w:widowControl w:val="0"/>
              <w:rPr>
                <w:rFonts w:ascii="Arial" w:eastAsia="Cambria" w:hAnsi="Arial" w:cs="Arial"/>
                <w:b/>
              </w:rPr>
            </w:pPr>
            <w:r>
              <w:rPr>
                <w:rFonts w:ascii="Arial" w:eastAsia="Cambria" w:hAnsi="Arial" w:cs="Arial"/>
                <w:b/>
                <w:lang w:val="en-US"/>
              </w:rPr>
              <w:t>A</w:t>
            </w:r>
            <w:r>
              <w:rPr>
                <w:rFonts w:ascii="Arial" w:eastAsia="Cambria" w:hAnsi="Arial" w:cs="Arial"/>
                <w:b/>
              </w:rPr>
              <w:t xml:space="preserve"> – показатель уровня информированности населения в социальных сетях (балл)</w:t>
            </w:r>
          </w:p>
          <w:p w:rsidR="001B4BA0" w:rsidRDefault="001B4BA0">
            <w:pPr>
              <w:keepNext/>
              <w:keepLines/>
              <w:widowControl w:val="0"/>
              <w:rPr>
                <w:rFonts w:ascii="Arial" w:eastAsia="Cambria" w:hAnsi="Arial" w:cs="Arial"/>
              </w:rPr>
            </w:pPr>
            <w:r>
              <w:rPr>
                <w:rFonts w:ascii="Arial" w:eastAsia="Cambria" w:hAnsi="Arial" w:cs="Arial"/>
              </w:rPr>
              <w:t>Показатель направлен на повышение информированности населения в социальных сетях.</w:t>
            </w:r>
          </w:p>
          <w:p w:rsidR="001B4BA0" w:rsidRDefault="001B4BA0">
            <w:pPr>
              <w:keepNext/>
              <w:keepLines/>
              <w:widowControl w:val="0"/>
              <w:rPr>
                <w:rFonts w:ascii="Arial" w:hAnsi="Arial" w:cs="Arial"/>
                <w:iCs/>
              </w:rPr>
            </w:pPr>
          </w:p>
          <w:p w:rsidR="001B4BA0" w:rsidRDefault="001B4BA0">
            <w:pPr>
              <w:keepNext/>
              <w:keepLines/>
              <w:widowControl w:val="0"/>
              <w:rPr>
                <w:rFonts w:ascii="Arial" w:hAnsi="Arial" w:cs="Arial"/>
                <w:iCs/>
              </w:rPr>
            </w:pPr>
            <w:r>
              <w:rPr>
                <w:rFonts w:ascii="Arial" w:hAnsi="Arial" w:cs="Arial"/>
                <w:iCs/>
              </w:rPr>
              <w:t xml:space="preserve">При достижении значения показателя </w:t>
            </w:r>
            <w:r>
              <w:rPr>
                <w:rFonts w:ascii="Arial" w:hAnsi="Arial" w:cs="Arial"/>
                <w:b/>
                <w:iCs/>
                <w:lang w:val="en-US"/>
              </w:rPr>
              <w:t>A</w:t>
            </w:r>
            <w:r>
              <w:rPr>
                <w:rFonts w:ascii="Arial" w:hAnsi="Arial" w:cs="Arial"/>
                <w:iCs/>
              </w:rPr>
              <w:t xml:space="preserve"> 8 баллов и выше – муниципальному образованию присваивается 1 место, динамика не считается. </w:t>
            </w:r>
          </w:p>
          <w:p w:rsidR="001B4BA0" w:rsidRDefault="001B4BA0">
            <w:pPr>
              <w:autoSpaceDE w:val="0"/>
              <w:autoSpaceDN w:val="0"/>
              <w:adjustRightInd w:val="0"/>
              <w:rPr>
                <w:rFonts w:ascii="Arial" w:hAnsi="Arial" w:cs="Arial"/>
                <w:color w:val="000000"/>
              </w:rPr>
            </w:pPr>
            <w:r>
              <w:rPr>
                <w:rFonts w:ascii="Arial" w:eastAsia="Cambria" w:hAnsi="Arial" w:cs="Arial"/>
              </w:rPr>
              <w:fldChar w:fldCharType="begin"/>
            </w:r>
            <w:r>
              <w:rPr>
                <w:rFonts w:ascii="Arial" w:eastAsia="Cambria" w:hAnsi="Arial" w:cs="Arial"/>
              </w:rPr>
              <w:instrText xml:space="preserve"> QUOTE </w:instrText>
            </w:r>
            <m:oMath>
              <m:r>
                <m:rPr>
                  <m:sty m:val="p"/>
                </m:rPr>
                <w:rPr>
                  <w:rFonts w:ascii="Cambria Math" w:eastAsia="Cambria" w:hAnsi="Cambria Math"/>
                  <w:sz w:val="16"/>
                  <w:szCs w:val="16"/>
                </w:rPr>
                <m:t>А=</m:t>
              </m:r>
              <m:sSub>
                <m:sSubPr>
                  <m:ctrlPr>
                    <w:rPr>
                      <w:rFonts w:ascii="Cambria Math" w:eastAsia="Cambria" w:hAnsi="Cambria Math"/>
                      <w:i/>
                      <w:iCs/>
                      <w:sz w:val="16"/>
                      <w:szCs w:val="16"/>
                      <w:lang w:val="en-US"/>
                    </w:rPr>
                  </m:ctrlPr>
                </m:sSubPr>
                <m:e>
                  <m:r>
                    <m:rPr>
                      <m:sty m:val="p"/>
                    </m:rPr>
                    <w:rPr>
                      <w:rFonts w:ascii="Cambria Math" w:eastAsia="Cambria" w:hAnsi="Cambria Math"/>
                      <w:sz w:val="16"/>
                      <w:szCs w:val="16"/>
                      <w:lang w:val="en-US"/>
                    </w:rPr>
                    <m:t>A</m:t>
                  </m:r>
                </m:e>
                <m:sub>
                  <m:r>
                    <m:rPr>
                      <m:sty m:val="p"/>
                    </m:rPr>
                    <w:rPr>
                      <w:rFonts w:ascii="Cambria Math" w:eastAsia="Cambria" w:hAnsi="Cambria Math"/>
                      <w:sz w:val="16"/>
                      <w:szCs w:val="16"/>
                    </w:rPr>
                    <m:t>1</m:t>
                  </m:r>
                </m:sub>
              </m:sSub>
              <m:r>
                <m:rPr>
                  <m:sty m:val="p"/>
                </m:rPr>
                <w:rPr>
                  <w:rFonts w:ascii="Cambria Math" w:eastAsia="Cambria" w:hAnsi="Cambria Math"/>
                  <w:sz w:val="16"/>
                  <w:szCs w:val="16"/>
                </w:rPr>
                <m:t>+</m:t>
              </m:r>
              <m:sSub>
                <m:sSubPr>
                  <m:ctrlPr>
                    <w:rPr>
                      <w:rFonts w:ascii="Cambria Math" w:eastAsia="Cambria" w:hAnsi="Cambria Math"/>
                      <w:i/>
                      <w:iCs/>
                      <w:sz w:val="16"/>
                      <w:szCs w:val="16"/>
                      <w:lang w:val="en-US"/>
                    </w:rPr>
                  </m:ctrlPr>
                </m:sSubPr>
                <m:e>
                  <m:r>
                    <m:rPr>
                      <m:sty m:val="p"/>
                    </m:rPr>
                    <w:rPr>
                      <w:rFonts w:ascii="Cambria Math" w:eastAsia="Cambria" w:hAnsi="Cambria Math"/>
                      <w:sz w:val="16"/>
                      <w:szCs w:val="16"/>
                      <w:lang w:val="en-US"/>
                    </w:rPr>
                    <m:t>A</m:t>
                  </m:r>
                </m:e>
                <m:sub>
                  <m:r>
                    <m:rPr>
                      <m:sty m:val="p"/>
                    </m:rPr>
                    <w:rPr>
                      <w:rFonts w:ascii="Cambria Math" w:eastAsia="Cambria" w:hAnsi="Cambria Math"/>
                      <w:sz w:val="16"/>
                      <w:szCs w:val="16"/>
                    </w:rPr>
                    <m:t>2</m:t>
                  </m:r>
                </m:sub>
              </m:sSub>
              <m:r>
                <m:rPr>
                  <m:sty m:val="p"/>
                </m:rPr>
                <w:rPr>
                  <w:rFonts w:ascii="Cambria Math" w:eastAsia="Cambria" w:hAnsi="Cambria Math"/>
                  <w:sz w:val="16"/>
                  <w:szCs w:val="16"/>
                </w:rPr>
                <m:t>*4,</m:t>
              </m:r>
            </m:oMath>
            <w:r>
              <w:rPr>
                <w:rFonts w:ascii="Arial" w:eastAsia="Cambria" w:hAnsi="Arial" w:cs="Arial"/>
              </w:rPr>
              <w:instrText xml:space="preserve"> </w:instrText>
            </w:r>
            <w:r>
              <w:rPr>
                <w:rFonts w:ascii="Arial" w:eastAsia="Cambria" w:hAnsi="Arial" w:cs="Arial"/>
              </w:rPr>
              <w:fldChar w:fldCharType="separate"/>
            </w:r>
            <w:r>
              <w:rPr>
                <w:rFonts w:ascii="Arial" w:hAnsi="Arial" w:cs="Arial"/>
                <w:color w:val="000000"/>
              </w:rPr>
              <w:t xml:space="preserve"> А=</w:t>
            </w:r>
            <w:r>
              <w:rPr>
                <w:rFonts w:ascii="Cambria Math" w:hAnsi="Cambria Math" w:cs="Cambria Math"/>
                <w:color w:val="000000"/>
              </w:rPr>
              <w:t>𝐴</w:t>
            </w:r>
            <w:r>
              <w:rPr>
                <w:rFonts w:ascii="Arial" w:hAnsi="Arial" w:cs="Arial"/>
                <w:color w:val="000000"/>
              </w:rPr>
              <w:t>1+</w:t>
            </w:r>
            <w:r>
              <w:rPr>
                <w:rFonts w:ascii="Cambria Math" w:hAnsi="Cambria Math" w:cs="Cambria Math"/>
                <w:color w:val="000000"/>
              </w:rPr>
              <w:t>𝐴</w:t>
            </w:r>
            <w:r>
              <w:rPr>
                <w:rFonts w:ascii="Arial" w:hAnsi="Arial" w:cs="Arial"/>
                <w:color w:val="000000"/>
              </w:rPr>
              <w:t>2</w:t>
            </w:r>
            <w:r>
              <w:rPr>
                <w:rFonts w:ascii="Cambria Math" w:hAnsi="Cambria Math" w:cs="Cambria Math"/>
                <w:color w:val="000000"/>
              </w:rPr>
              <w:t>∗</w:t>
            </w:r>
            <w:r>
              <w:rPr>
                <w:rFonts w:ascii="Arial" w:hAnsi="Arial" w:cs="Arial"/>
                <w:color w:val="000000"/>
              </w:rPr>
              <w:t xml:space="preserve">4, </w:t>
            </w:r>
          </w:p>
          <w:p w:rsidR="001B4BA0" w:rsidRDefault="001B4BA0">
            <w:pPr>
              <w:keepNext/>
              <w:keepLines/>
              <w:widowControl w:val="0"/>
              <w:rPr>
                <w:rFonts w:ascii="Arial" w:eastAsia="Cambria" w:hAnsi="Arial" w:cs="Arial"/>
              </w:rPr>
            </w:pPr>
            <w:r>
              <w:rPr>
                <w:rFonts w:ascii="Arial" w:eastAsia="Cambria" w:hAnsi="Arial" w:cs="Arial"/>
              </w:rPr>
              <w:fldChar w:fldCharType="end"/>
            </w:r>
            <w:r>
              <w:rPr>
                <w:rFonts w:ascii="Arial" w:eastAsia="Cambria" w:hAnsi="Arial" w:cs="Arial"/>
              </w:rPr>
              <w:t xml:space="preserve"> где:</w:t>
            </w:r>
            <w:r>
              <w:rPr>
                <w:rFonts w:ascii="Arial" w:eastAsia="Cambria" w:hAnsi="Arial" w:cs="Arial"/>
              </w:rPr>
              <w:br/>
              <w:t>4 – коэффициент значимости показателя;</w:t>
            </w:r>
          </w:p>
          <w:p w:rsidR="001B4BA0" w:rsidRDefault="001B4BA0">
            <w:pPr>
              <w:keepNext/>
              <w:keepLines/>
              <w:widowControl w:val="0"/>
              <w:ind w:firstLine="720"/>
              <w:rPr>
                <w:rFonts w:ascii="Arial" w:hAnsi="Arial" w:cs="Arial"/>
                <w:b/>
                <w:iCs/>
              </w:rPr>
            </w:pPr>
          </w:p>
          <w:p w:rsidR="001B4BA0" w:rsidRDefault="001B4BA0">
            <w:pPr>
              <w:autoSpaceDE w:val="0"/>
              <w:autoSpaceDN w:val="0"/>
              <w:adjustRightInd w:val="0"/>
              <w:rPr>
                <w:rFonts w:ascii="Arial" w:hAnsi="Arial" w:cs="Arial"/>
                <w:color w:val="000000"/>
              </w:rPr>
            </w:pPr>
            <w:r>
              <w:rPr>
                <w:rFonts w:ascii="Cambria Math" w:hAnsi="Cambria Math" w:cs="Cambria Math"/>
                <w:color w:val="000000"/>
              </w:rPr>
              <w:t>𝑨𝟏</w:t>
            </w:r>
            <w:r>
              <w:rPr>
                <w:rFonts w:ascii="Arial" w:hAnsi="Arial" w:cs="Arial"/>
                <w:b/>
                <w:bCs/>
                <w:color w:val="000000"/>
              </w:rPr>
              <w:t xml:space="preserve">- показатель вовлеченности читателей официальных аккаунтов и страниц муниципального образования Московской области в социальных сетях (балл). Расчет показателя осуществляется ежеквартально нарастающим итогом. </w:t>
            </w:r>
          </w:p>
          <w:p w:rsidR="001B4BA0" w:rsidRDefault="001B4BA0">
            <w:pPr>
              <w:autoSpaceDE w:val="0"/>
              <w:autoSpaceDN w:val="0"/>
              <w:adjustRightInd w:val="0"/>
              <w:rPr>
                <w:rFonts w:ascii="Arial" w:hAnsi="Arial" w:cs="Arial"/>
                <w:color w:val="000000"/>
              </w:rPr>
            </w:pPr>
            <w:r>
              <w:rPr>
                <w:rFonts w:ascii="Cambria Math" w:hAnsi="Cambria Math" w:cs="Cambria Math"/>
                <w:color w:val="000000"/>
              </w:rPr>
              <w:t>𝑨𝟏</w:t>
            </w:r>
            <w:r>
              <w:rPr>
                <w:rFonts w:ascii="Arial" w:hAnsi="Arial" w:cs="Arial"/>
                <w:color w:val="000000"/>
              </w:rPr>
              <w:t>=</w:t>
            </w:r>
            <w:r>
              <w:rPr>
                <w:rFonts w:ascii="Cambria Math" w:hAnsi="Cambria Math" w:cs="Cambria Math"/>
                <w:color w:val="000000"/>
              </w:rPr>
              <w:t>𝑘</w:t>
            </w:r>
            <w:r>
              <w:rPr>
                <w:rFonts w:ascii="Arial" w:hAnsi="Arial" w:cs="Arial"/>
                <w:color w:val="000000"/>
              </w:rPr>
              <w:t>1+</w:t>
            </w:r>
            <w:r>
              <w:rPr>
                <w:rFonts w:ascii="Cambria Math" w:hAnsi="Cambria Math" w:cs="Cambria Math"/>
                <w:color w:val="000000"/>
              </w:rPr>
              <w:t>𝑘</w:t>
            </w:r>
            <w:r>
              <w:rPr>
                <w:rFonts w:ascii="Arial" w:hAnsi="Arial" w:cs="Arial"/>
                <w:color w:val="000000"/>
              </w:rPr>
              <w:t>2+</w:t>
            </w:r>
            <w:r>
              <w:rPr>
                <w:rFonts w:ascii="Cambria Math" w:hAnsi="Cambria Math" w:cs="Cambria Math"/>
                <w:color w:val="000000"/>
              </w:rPr>
              <w:t>𝑘</w:t>
            </w:r>
            <w:r>
              <w:rPr>
                <w:rFonts w:ascii="Arial" w:hAnsi="Arial" w:cs="Arial"/>
                <w:color w:val="000000"/>
              </w:rPr>
              <w:t>3+</w:t>
            </w:r>
            <w:r>
              <w:rPr>
                <w:rFonts w:ascii="Cambria Math" w:hAnsi="Cambria Math" w:cs="Cambria Math"/>
                <w:color w:val="000000"/>
              </w:rPr>
              <w:t>𝑘</w:t>
            </w:r>
            <w:r>
              <w:rPr>
                <w:rFonts w:ascii="Arial" w:hAnsi="Arial" w:cs="Arial"/>
                <w:color w:val="000000"/>
              </w:rPr>
              <w:t xml:space="preserve">4, </w:t>
            </w:r>
          </w:p>
          <w:p w:rsidR="001B4BA0" w:rsidRDefault="001B4BA0">
            <w:pPr>
              <w:autoSpaceDE w:val="0"/>
              <w:autoSpaceDN w:val="0"/>
              <w:adjustRightInd w:val="0"/>
              <w:rPr>
                <w:rFonts w:ascii="Arial" w:hAnsi="Arial" w:cs="Arial"/>
                <w:color w:val="000000"/>
              </w:rPr>
            </w:pPr>
            <w:r>
              <w:rPr>
                <w:rFonts w:ascii="Arial" w:hAnsi="Arial" w:cs="Arial"/>
                <w:color w:val="000000"/>
              </w:rPr>
              <w:t xml:space="preserve">где: </w:t>
            </w:r>
          </w:p>
          <w:p w:rsidR="001B4BA0" w:rsidRDefault="001B4BA0">
            <w:pPr>
              <w:autoSpaceDE w:val="0"/>
              <w:autoSpaceDN w:val="0"/>
              <w:adjustRightInd w:val="0"/>
              <w:rPr>
                <w:rFonts w:ascii="Arial" w:hAnsi="Arial" w:cs="Arial"/>
                <w:color w:val="000000"/>
              </w:rPr>
            </w:pPr>
            <w:r>
              <w:rPr>
                <w:rFonts w:ascii="Cambria Math" w:hAnsi="Cambria Math" w:cs="Cambria Math"/>
                <w:color w:val="000000"/>
              </w:rPr>
              <w:t>𝑘</w:t>
            </w:r>
            <w:r>
              <w:rPr>
                <w:rFonts w:ascii="Arial" w:hAnsi="Arial" w:cs="Arial"/>
                <w:color w:val="000000"/>
              </w:rPr>
              <w:t xml:space="preserve">1– коэффициент подписчиков, (балл); </w:t>
            </w:r>
          </w:p>
          <w:p w:rsidR="001B4BA0" w:rsidRDefault="001B4BA0">
            <w:pPr>
              <w:autoSpaceDE w:val="0"/>
              <w:autoSpaceDN w:val="0"/>
              <w:adjustRightInd w:val="0"/>
              <w:rPr>
                <w:rFonts w:ascii="Arial" w:hAnsi="Arial" w:cs="Arial"/>
                <w:color w:val="000000"/>
              </w:rPr>
            </w:pPr>
            <w:r>
              <w:rPr>
                <w:rFonts w:ascii="Cambria Math" w:hAnsi="Cambria Math" w:cs="Cambria Math"/>
                <w:color w:val="000000"/>
              </w:rPr>
              <w:t>𝑘</w:t>
            </w:r>
            <w:r>
              <w:rPr>
                <w:rFonts w:ascii="Arial" w:hAnsi="Arial" w:cs="Arial"/>
                <w:color w:val="000000"/>
              </w:rPr>
              <w:t xml:space="preserve">2– коэффициент просмотров публикаций, (балл); </w:t>
            </w:r>
          </w:p>
          <w:p w:rsidR="001B4BA0" w:rsidRDefault="001B4BA0">
            <w:pPr>
              <w:autoSpaceDE w:val="0"/>
              <w:autoSpaceDN w:val="0"/>
              <w:adjustRightInd w:val="0"/>
              <w:rPr>
                <w:rFonts w:ascii="Arial" w:hAnsi="Arial" w:cs="Arial"/>
                <w:color w:val="000000"/>
              </w:rPr>
            </w:pPr>
            <w:r>
              <w:rPr>
                <w:rFonts w:ascii="Cambria Math" w:hAnsi="Cambria Math" w:cs="Cambria Math"/>
                <w:color w:val="000000"/>
              </w:rPr>
              <w:t>𝑘</w:t>
            </w:r>
            <w:r>
              <w:rPr>
                <w:rFonts w:ascii="Arial" w:hAnsi="Arial" w:cs="Arial"/>
                <w:color w:val="000000"/>
              </w:rPr>
              <w:t>3 – коэффициент реакций (</w:t>
            </w:r>
            <w:proofErr w:type="spellStart"/>
            <w:r>
              <w:rPr>
                <w:rFonts w:ascii="Arial" w:hAnsi="Arial" w:cs="Arial"/>
                <w:color w:val="000000"/>
              </w:rPr>
              <w:t>лайков</w:t>
            </w:r>
            <w:proofErr w:type="spellEnd"/>
            <w:r>
              <w:rPr>
                <w:rFonts w:ascii="Arial" w:hAnsi="Arial" w:cs="Arial"/>
                <w:color w:val="000000"/>
              </w:rPr>
              <w:t xml:space="preserve">, комментариев, </w:t>
            </w:r>
            <w:proofErr w:type="spellStart"/>
            <w:r>
              <w:rPr>
                <w:rFonts w:ascii="Arial" w:hAnsi="Arial" w:cs="Arial"/>
                <w:color w:val="000000"/>
              </w:rPr>
              <w:t>репостов</w:t>
            </w:r>
            <w:proofErr w:type="spellEnd"/>
            <w:r>
              <w:rPr>
                <w:rFonts w:ascii="Arial" w:hAnsi="Arial" w:cs="Arial"/>
                <w:color w:val="000000"/>
              </w:rPr>
              <w:t xml:space="preserve">) на публикации, (балл); </w:t>
            </w:r>
          </w:p>
          <w:p w:rsidR="001B4BA0" w:rsidRDefault="001B4BA0">
            <w:pPr>
              <w:autoSpaceDE w:val="0"/>
              <w:autoSpaceDN w:val="0"/>
              <w:adjustRightInd w:val="0"/>
              <w:rPr>
                <w:rFonts w:ascii="Arial" w:hAnsi="Arial" w:cs="Arial"/>
                <w:color w:val="000000"/>
              </w:rPr>
            </w:pPr>
            <w:r>
              <w:rPr>
                <w:rFonts w:ascii="Cambria Math" w:hAnsi="Cambria Math" w:cs="Cambria Math"/>
                <w:color w:val="000000"/>
              </w:rPr>
              <w:t>𝑘</w:t>
            </w:r>
            <w:r>
              <w:rPr>
                <w:rFonts w:ascii="Arial" w:hAnsi="Arial" w:cs="Arial"/>
                <w:color w:val="000000"/>
              </w:rPr>
              <w:t xml:space="preserve">4– коэффициент количества публикаций, (балл); </w:t>
            </w:r>
          </w:p>
          <w:p w:rsidR="001B4BA0" w:rsidRDefault="001B4BA0">
            <w:pPr>
              <w:autoSpaceDE w:val="0"/>
              <w:autoSpaceDN w:val="0"/>
              <w:adjustRightInd w:val="0"/>
              <w:rPr>
                <w:rFonts w:ascii="Arial" w:hAnsi="Arial" w:cs="Arial"/>
                <w:color w:val="000000"/>
              </w:rPr>
            </w:pPr>
          </w:p>
          <w:p w:rsidR="001B4BA0" w:rsidRDefault="001B4BA0">
            <w:pPr>
              <w:autoSpaceDE w:val="0"/>
              <w:autoSpaceDN w:val="0"/>
              <w:adjustRightInd w:val="0"/>
              <w:rPr>
                <w:rFonts w:ascii="Arial" w:hAnsi="Arial" w:cs="Arial"/>
                <w:color w:val="000000"/>
              </w:rPr>
            </w:pPr>
            <w:r>
              <w:rPr>
                <w:rFonts w:ascii="Cambria Math" w:hAnsi="Cambria Math" w:cs="Cambria Math"/>
                <w:color w:val="000000"/>
              </w:rPr>
              <w:t>𝑘</w:t>
            </w:r>
            <w:r>
              <w:rPr>
                <w:rFonts w:ascii="Arial" w:hAnsi="Arial" w:cs="Arial"/>
                <w:color w:val="000000"/>
              </w:rPr>
              <w:t xml:space="preserve">1= </w:t>
            </w:r>
            <w:r>
              <w:rPr>
                <w:rFonts w:ascii="Cambria Math" w:hAnsi="Cambria Math" w:cs="Cambria Math"/>
                <w:color w:val="000000"/>
              </w:rPr>
              <w:t>𝐴</w:t>
            </w:r>
            <w:r>
              <w:rPr>
                <w:rFonts w:ascii="Cambria Math" w:hAnsi="Cambria Math" w:cs="Cambria Math"/>
                <w:color w:val="000000"/>
              </w:rPr>
              <w:t>𝑅</w:t>
            </w:r>
            <w:r>
              <w:rPr>
                <w:rFonts w:ascii="Arial" w:hAnsi="Arial" w:cs="Arial"/>
                <w:color w:val="000000"/>
              </w:rPr>
              <w:t xml:space="preserve">/ </w:t>
            </w:r>
            <w:r>
              <w:rPr>
                <w:rFonts w:ascii="Cambria Math" w:hAnsi="Cambria Math" w:cs="Cambria Math"/>
                <w:color w:val="000000"/>
              </w:rPr>
              <w:t>𝐴𝑅</w:t>
            </w:r>
            <w:r>
              <w:rPr>
                <w:rFonts w:ascii="Arial" w:hAnsi="Arial" w:cs="Arial"/>
                <w:color w:val="000000"/>
              </w:rPr>
              <w:t xml:space="preserve">цел, </w:t>
            </w:r>
          </w:p>
          <w:p w:rsidR="001B4BA0" w:rsidRDefault="001B4BA0">
            <w:pPr>
              <w:keepNext/>
              <w:keepLines/>
              <w:widowControl w:val="0"/>
              <w:rPr>
                <w:rFonts w:ascii="Arial" w:hAnsi="Arial" w:cs="Arial"/>
                <w:iCs/>
              </w:rPr>
            </w:pPr>
            <w:r>
              <w:rPr>
                <w:rFonts w:ascii="Arial" w:hAnsi="Arial" w:cs="Arial"/>
                <w:iCs/>
              </w:rPr>
              <w:t>где:</w:t>
            </w:r>
          </w:p>
          <w:p w:rsidR="001B4BA0" w:rsidRDefault="001B4BA0">
            <w:pPr>
              <w:keepNext/>
              <w:keepLines/>
              <w:widowControl w:val="0"/>
              <w:rPr>
                <w:rFonts w:ascii="Arial" w:hAnsi="Arial" w:cs="Arial"/>
                <w:iCs/>
              </w:rPr>
            </w:pPr>
            <w:r>
              <w:rPr>
                <w:rFonts w:ascii="Arial" w:hAnsi="Arial" w:cs="Arial"/>
                <w:iCs/>
                <w:lang w:val="en-US"/>
              </w:rPr>
              <w:t>AR</w:t>
            </w:r>
            <w:r>
              <w:rPr>
                <w:rFonts w:ascii="Arial" w:hAnsi="Arial" w:cs="Arial"/>
                <w:iCs/>
              </w:rPr>
              <w:t xml:space="preserve"> – фактическое число не уникальных подписчиков в официальных страницах и аккаунтах муниципального образования Московской области в социальных сетях на последний день отчетного периода;</w:t>
            </w:r>
          </w:p>
          <w:p w:rsidR="001B4BA0" w:rsidRDefault="001B4BA0">
            <w:pPr>
              <w:autoSpaceDE w:val="0"/>
              <w:autoSpaceDN w:val="0"/>
              <w:adjustRightInd w:val="0"/>
              <w:rPr>
                <w:rFonts w:ascii="Arial" w:hAnsi="Arial" w:cs="Arial"/>
                <w:color w:val="000000"/>
              </w:rPr>
            </w:pPr>
            <w:r>
              <w:rPr>
                <w:rFonts w:ascii="Cambria Math" w:hAnsi="Cambria Math" w:cs="Cambria Math"/>
                <w:color w:val="000000"/>
              </w:rPr>
              <w:t>𝐴𝑅</w:t>
            </w:r>
            <w:proofErr w:type="gramStart"/>
            <w:r>
              <w:rPr>
                <w:rFonts w:ascii="Arial" w:hAnsi="Arial" w:cs="Arial"/>
                <w:color w:val="000000"/>
              </w:rPr>
              <w:t>цел</w:t>
            </w:r>
            <w:proofErr w:type="gramEnd"/>
            <w:r>
              <w:rPr>
                <w:rFonts w:ascii="Arial" w:hAnsi="Arial" w:cs="Arial"/>
                <w:color w:val="000000"/>
              </w:rPr>
              <w:t xml:space="preserve"> – целевое число не уникальных подписчиков (21% от числа совершеннолетних жителей, </w:t>
            </w:r>
            <w:r>
              <w:rPr>
                <w:rFonts w:ascii="Arial" w:hAnsi="Arial" w:cs="Arial"/>
                <w:color w:val="000000"/>
              </w:rPr>
              <w:lastRenderedPageBreak/>
              <w:t xml:space="preserve">проживающих в муниципальном образовании Московской области по данным избирательной комиссии); </w:t>
            </w:r>
          </w:p>
          <w:p w:rsidR="001B4BA0" w:rsidRDefault="001B4BA0">
            <w:pPr>
              <w:autoSpaceDE w:val="0"/>
              <w:autoSpaceDN w:val="0"/>
              <w:adjustRightInd w:val="0"/>
              <w:rPr>
                <w:rFonts w:ascii="Arial" w:hAnsi="Arial" w:cs="Arial"/>
                <w:color w:val="000000"/>
              </w:rPr>
            </w:pPr>
          </w:p>
          <w:p w:rsidR="001B4BA0" w:rsidRDefault="001B4BA0">
            <w:pPr>
              <w:autoSpaceDE w:val="0"/>
              <w:autoSpaceDN w:val="0"/>
              <w:adjustRightInd w:val="0"/>
              <w:rPr>
                <w:rFonts w:ascii="Arial" w:hAnsi="Arial" w:cs="Arial"/>
                <w:color w:val="000000"/>
              </w:rPr>
            </w:pPr>
            <w:r>
              <w:rPr>
                <w:rFonts w:ascii="Cambria Math" w:hAnsi="Cambria Math" w:cs="Cambria Math"/>
                <w:color w:val="000000"/>
              </w:rPr>
              <w:t>𝑘</w:t>
            </w:r>
            <w:r>
              <w:rPr>
                <w:rFonts w:ascii="Arial" w:hAnsi="Arial" w:cs="Arial"/>
                <w:color w:val="000000"/>
              </w:rPr>
              <w:t>2= Σ/</w:t>
            </w:r>
            <w:proofErr w:type="spellStart"/>
            <w:r>
              <w:rPr>
                <w:rFonts w:ascii="Arial" w:hAnsi="Arial" w:cs="Arial"/>
                <w:color w:val="000000"/>
              </w:rPr>
              <w:t>прос</w:t>
            </w:r>
            <w:proofErr w:type="gramStart"/>
            <w:r>
              <w:rPr>
                <w:rFonts w:ascii="Arial" w:hAnsi="Arial" w:cs="Arial"/>
                <w:color w:val="000000"/>
              </w:rPr>
              <w:t>м</w:t>
            </w:r>
            <w:proofErr w:type="spellEnd"/>
            <w:r>
              <w:rPr>
                <w:rFonts w:ascii="Arial" w:hAnsi="Arial" w:cs="Arial"/>
                <w:color w:val="000000"/>
              </w:rPr>
              <w:t>(</w:t>
            </w:r>
            <w:proofErr w:type="gramEnd"/>
            <w:r>
              <w:rPr>
                <w:rFonts w:ascii="Cambria Math" w:hAnsi="Cambria Math" w:cs="Cambria Math"/>
                <w:color w:val="000000"/>
              </w:rPr>
              <w:t>𝐴𝑅</w:t>
            </w:r>
            <w:r>
              <w:rPr>
                <w:rFonts w:ascii="Arial" w:hAnsi="Arial" w:cs="Arial"/>
                <w:color w:val="000000"/>
              </w:rPr>
              <w:t>цел</w:t>
            </w:r>
            <w:r>
              <w:rPr>
                <w:rFonts w:ascii="Cambria Math" w:hAnsi="Cambria Math" w:cs="Cambria Math"/>
                <w:color w:val="000000"/>
              </w:rPr>
              <w:t>∗</w:t>
            </w:r>
            <w:r>
              <w:rPr>
                <w:rFonts w:ascii="Arial" w:hAnsi="Arial" w:cs="Arial"/>
                <w:color w:val="000000"/>
              </w:rPr>
              <w:t>30</w:t>
            </w:r>
            <w:r>
              <w:rPr>
                <w:rFonts w:ascii="Cambria Math" w:hAnsi="Cambria Math" w:cs="Cambria Math"/>
                <w:color w:val="000000"/>
              </w:rPr>
              <w:t>∗</w:t>
            </w:r>
            <w:r>
              <w:rPr>
                <w:rFonts w:ascii="Arial" w:hAnsi="Arial" w:cs="Arial"/>
                <w:color w:val="000000"/>
              </w:rPr>
              <w:t xml:space="preserve"> </w:t>
            </w:r>
            <w:r>
              <w:rPr>
                <w:rFonts w:ascii="Cambria Math" w:hAnsi="Cambria Math" w:cs="Cambria Math"/>
                <w:color w:val="000000"/>
              </w:rPr>
              <w:t>𝑁</w:t>
            </w:r>
            <w:proofErr w:type="spellStart"/>
            <w:r>
              <w:rPr>
                <w:rFonts w:ascii="Arial" w:hAnsi="Arial" w:cs="Arial"/>
                <w:color w:val="000000"/>
              </w:rPr>
              <w:t>мес</w:t>
            </w:r>
            <w:proofErr w:type="spellEnd"/>
            <w:r>
              <w:rPr>
                <w:rFonts w:ascii="Arial" w:hAnsi="Arial" w:cs="Arial"/>
                <w:color w:val="000000"/>
              </w:rPr>
              <w:t xml:space="preserve">), </w:t>
            </w:r>
          </w:p>
          <w:p w:rsidR="001B4BA0" w:rsidRDefault="001B4BA0">
            <w:pPr>
              <w:keepNext/>
              <w:keepLines/>
              <w:widowControl w:val="0"/>
              <w:rPr>
                <w:rFonts w:ascii="Arial" w:hAnsi="Arial" w:cs="Arial"/>
                <w:iCs/>
              </w:rPr>
            </w:pPr>
            <w:r>
              <w:rPr>
                <w:rFonts w:ascii="Arial" w:hAnsi="Arial" w:cs="Arial"/>
                <w:iCs/>
              </w:rPr>
              <w:t>где:</w:t>
            </w:r>
          </w:p>
          <w:p w:rsidR="001B4BA0" w:rsidRDefault="001B4BA0">
            <w:pPr>
              <w:autoSpaceDE w:val="0"/>
              <w:autoSpaceDN w:val="0"/>
              <w:adjustRightInd w:val="0"/>
              <w:rPr>
                <w:rFonts w:ascii="Arial" w:hAnsi="Arial" w:cs="Arial"/>
                <w:color w:val="000000"/>
              </w:rPr>
            </w:pPr>
            <w:proofErr w:type="gramStart"/>
            <w:r>
              <w:rPr>
                <w:rFonts w:ascii="Arial" w:hAnsi="Arial" w:cs="Arial"/>
                <w:color w:val="000000"/>
              </w:rPr>
              <w:t xml:space="preserve">Σ− </w:t>
            </w:r>
            <w:proofErr w:type="spellStart"/>
            <w:r>
              <w:rPr>
                <w:rFonts w:ascii="Arial" w:hAnsi="Arial" w:cs="Arial"/>
                <w:color w:val="000000"/>
              </w:rPr>
              <w:t>просм</w:t>
            </w:r>
            <w:proofErr w:type="spellEnd"/>
            <w:r>
              <w:rPr>
                <w:rFonts w:ascii="Arial" w:hAnsi="Arial" w:cs="Arial"/>
                <w:color w:val="000000"/>
              </w:rPr>
              <w:t xml:space="preserve"> фактическое число не уникальных просмотров публикаций в официальных аккаунтах главы и администрации муниципального образования за отчетный период; </w:t>
            </w:r>
            <w:proofErr w:type="gramEnd"/>
          </w:p>
          <w:p w:rsidR="001B4BA0" w:rsidRDefault="001B4BA0">
            <w:pPr>
              <w:autoSpaceDE w:val="0"/>
              <w:autoSpaceDN w:val="0"/>
              <w:adjustRightInd w:val="0"/>
              <w:rPr>
                <w:rFonts w:ascii="Arial" w:hAnsi="Arial" w:cs="Arial"/>
                <w:color w:val="000000"/>
              </w:rPr>
            </w:pPr>
            <w:r>
              <w:rPr>
                <w:rFonts w:ascii="Arial" w:hAnsi="Arial" w:cs="Arial"/>
                <w:color w:val="000000"/>
              </w:rPr>
              <w:t xml:space="preserve">34 – целевое число публикаций, которые смотрит каждый подписчик за месяц; </w:t>
            </w:r>
          </w:p>
          <w:p w:rsidR="001B4BA0" w:rsidRDefault="001B4BA0">
            <w:pPr>
              <w:autoSpaceDE w:val="0"/>
              <w:autoSpaceDN w:val="0"/>
              <w:adjustRightInd w:val="0"/>
              <w:rPr>
                <w:rFonts w:ascii="Arial" w:hAnsi="Arial" w:cs="Arial"/>
                <w:color w:val="000000"/>
              </w:rPr>
            </w:pPr>
            <w:r>
              <w:rPr>
                <w:rFonts w:ascii="Cambria Math" w:hAnsi="Cambria Math" w:cs="Cambria Math"/>
                <w:color w:val="000000"/>
              </w:rPr>
              <w:t>𝑁</w:t>
            </w:r>
            <w:proofErr w:type="spellStart"/>
            <w:proofErr w:type="gramStart"/>
            <w:r>
              <w:rPr>
                <w:rFonts w:ascii="Arial" w:hAnsi="Arial" w:cs="Arial"/>
                <w:color w:val="000000"/>
              </w:rPr>
              <w:t>мес</w:t>
            </w:r>
            <w:proofErr w:type="spellEnd"/>
            <w:proofErr w:type="gramEnd"/>
            <w:r>
              <w:rPr>
                <w:rFonts w:ascii="Arial" w:hAnsi="Arial" w:cs="Arial"/>
                <w:color w:val="000000"/>
              </w:rPr>
              <w:t xml:space="preserve"> – число месяцев в отчетном периоде, (ед.); </w:t>
            </w:r>
          </w:p>
          <w:p w:rsidR="001B4BA0" w:rsidRDefault="001B4BA0">
            <w:pPr>
              <w:autoSpaceDE w:val="0"/>
              <w:autoSpaceDN w:val="0"/>
              <w:adjustRightInd w:val="0"/>
              <w:rPr>
                <w:rFonts w:ascii="Arial" w:hAnsi="Arial" w:cs="Arial"/>
                <w:color w:val="000000"/>
              </w:rPr>
            </w:pPr>
          </w:p>
          <w:p w:rsidR="001B4BA0" w:rsidRDefault="001B4BA0">
            <w:pPr>
              <w:jc w:val="both"/>
              <w:rPr>
                <w:rFonts w:ascii="Arial" w:hAnsi="Arial" w:cs="Arial"/>
                <w:color w:val="000000"/>
              </w:rPr>
            </w:pPr>
            <w:r>
              <w:rPr>
                <w:rFonts w:ascii="Cambria Math" w:hAnsi="Cambria Math" w:cs="Cambria Math"/>
                <w:color w:val="000000"/>
              </w:rPr>
              <w:t>𝑘</w:t>
            </w:r>
            <w:r>
              <w:rPr>
                <w:rFonts w:ascii="Arial" w:hAnsi="Arial" w:cs="Arial"/>
                <w:color w:val="000000"/>
              </w:rPr>
              <w:t>3=</w:t>
            </w:r>
            <w:r>
              <w:rPr>
                <w:rFonts w:ascii="Cambria Math" w:hAnsi="Cambria Math" w:cs="Cambria Math"/>
                <w:color w:val="000000"/>
              </w:rPr>
              <w:t>𝑆𝐼</w:t>
            </w:r>
            <w:r>
              <w:rPr>
                <w:rFonts w:ascii="Arial" w:hAnsi="Arial" w:cs="Arial"/>
                <w:color w:val="000000"/>
              </w:rPr>
              <w:t>/(</w:t>
            </w:r>
            <w:r>
              <w:rPr>
                <w:rFonts w:ascii="Cambria Math" w:hAnsi="Cambria Math" w:cs="Cambria Math"/>
                <w:color w:val="000000"/>
              </w:rPr>
              <w:t>𝐴𝑅</w:t>
            </w:r>
            <w:r>
              <w:rPr>
                <w:rFonts w:ascii="Arial" w:hAnsi="Arial" w:cs="Arial"/>
                <w:color w:val="000000"/>
              </w:rPr>
              <w:t>цел</w:t>
            </w:r>
            <w:r>
              <w:rPr>
                <w:rFonts w:ascii="Cambria Math" w:hAnsi="Cambria Math" w:cs="Cambria Math"/>
                <w:color w:val="000000"/>
              </w:rPr>
              <w:t>∗</w:t>
            </w:r>
            <w:r>
              <w:rPr>
                <w:rFonts w:ascii="Arial" w:hAnsi="Arial" w:cs="Arial"/>
                <w:color w:val="000000"/>
              </w:rPr>
              <w:t>2,6</w:t>
            </w:r>
            <w:r>
              <w:rPr>
                <w:rFonts w:ascii="Cambria Math" w:hAnsi="Cambria Math" w:cs="Cambria Math"/>
                <w:color w:val="000000"/>
              </w:rPr>
              <w:t>∗𝑁</w:t>
            </w:r>
            <w:proofErr w:type="spellStart"/>
            <w:proofErr w:type="gramStart"/>
            <w:r>
              <w:rPr>
                <w:rFonts w:ascii="Arial" w:hAnsi="Arial" w:cs="Arial"/>
                <w:color w:val="000000"/>
              </w:rPr>
              <w:t>мес</w:t>
            </w:r>
            <w:proofErr w:type="spellEnd"/>
            <w:proofErr w:type="gramEnd"/>
            <w:r>
              <w:rPr>
                <w:rFonts w:ascii="Arial" w:hAnsi="Arial" w:cs="Arial"/>
                <w:color w:val="000000"/>
              </w:rPr>
              <w:t>),</w:t>
            </w:r>
          </w:p>
          <w:p w:rsidR="001B4BA0" w:rsidRDefault="001B4BA0">
            <w:pPr>
              <w:autoSpaceDE w:val="0"/>
              <w:autoSpaceDN w:val="0"/>
              <w:adjustRightInd w:val="0"/>
              <w:rPr>
                <w:rFonts w:ascii="Arial" w:hAnsi="Arial" w:cs="Arial"/>
                <w:color w:val="000000"/>
              </w:rPr>
            </w:pPr>
            <w:r>
              <w:rPr>
                <w:rFonts w:ascii="Arial" w:hAnsi="Arial" w:cs="Arial"/>
                <w:color w:val="000000"/>
              </w:rPr>
              <w:t xml:space="preserve">где: </w:t>
            </w:r>
          </w:p>
          <w:p w:rsidR="001B4BA0" w:rsidRDefault="001B4BA0">
            <w:pPr>
              <w:autoSpaceDE w:val="0"/>
              <w:autoSpaceDN w:val="0"/>
              <w:adjustRightInd w:val="0"/>
              <w:rPr>
                <w:rFonts w:ascii="Arial" w:hAnsi="Arial" w:cs="Arial"/>
                <w:color w:val="000000"/>
              </w:rPr>
            </w:pPr>
            <w:r>
              <w:rPr>
                <w:rFonts w:ascii="Arial" w:hAnsi="Arial" w:cs="Arial"/>
                <w:color w:val="000000"/>
              </w:rPr>
              <w:t>SI – фактическое число реакций (</w:t>
            </w:r>
            <w:proofErr w:type="spellStart"/>
            <w:r>
              <w:rPr>
                <w:rFonts w:ascii="Arial" w:hAnsi="Arial" w:cs="Arial"/>
                <w:color w:val="000000"/>
              </w:rPr>
              <w:t>лайков</w:t>
            </w:r>
            <w:proofErr w:type="spellEnd"/>
            <w:r>
              <w:rPr>
                <w:rFonts w:ascii="Arial" w:hAnsi="Arial" w:cs="Arial"/>
                <w:color w:val="000000"/>
              </w:rPr>
              <w:t xml:space="preserve">, комментариев, </w:t>
            </w:r>
            <w:proofErr w:type="spellStart"/>
            <w:r>
              <w:rPr>
                <w:rFonts w:ascii="Arial" w:hAnsi="Arial" w:cs="Arial"/>
                <w:color w:val="000000"/>
              </w:rPr>
              <w:t>репостов</w:t>
            </w:r>
            <w:proofErr w:type="spellEnd"/>
            <w:r>
              <w:rPr>
                <w:rFonts w:ascii="Arial" w:hAnsi="Arial" w:cs="Arial"/>
                <w:color w:val="000000"/>
              </w:rPr>
              <w:t xml:space="preserve">) на публикации, размещенные в официальных страницах и аккаунтах муниципального образования Московской области в социальных сетях за отчетный период; </w:t>
            </w:r>
          </w:p>
          <w:p w:rsidR="001B4BA0" w:rsidRDefault="001B4BA0">
            <w:pPr>
              <w:autoSpaceDE w:val="0"/>
              <w:autoSpaceDN w:val="0"/>
              <w:adjustRightInd w:val="0"/>
              <w:rPr>
                <w:rFonts w:ascii="Arial" w:hAnsi="Arial" w:cs="Arial"/>
                <w:color w:val="000000"/>
              </w:rPr>
            </w:pPr>
            <w:r>
              <w:rPr>
                <w:rFonts w:ascii="Arial" w:hAnsi="Arial" w:cs="Arial"/>
                <w:color w:val="000000"/>
              </w:rPr>
              <w:t xml:space="preserve">2,6 – целевое число реакций на публикации, которые оставляет каждый подписчик за месяц. </w:t>
            </w:r>
          </w:p>
          <w:p w:rsidR="001B4BA0" w:rsidRDefault="001B4BA0">
            <w:pPr>
              <w:keepNext/>
              <w:keepLines/>
              <w:widowControl w:val="0"/>
              <w:rPr>
                <w:rFonts w:ascii="Arial" w:hAnsi="Arial" w:cs="Arial"/>
                <w:iCs/>
              </w:rPr>
            </w:pPr>
          </w:p>
          <w:p w:rsidR="001B4BA0" w:rsidRDefault="001B4BA0">
            <w:pPr>
              <w:autoSpaceDE w:val="0"/>
              <w:autoSpaceDN w:val="0"/>
              <w:adjustRightInd w:val="0"/>
              <w:rPr>
                <w:rFonts w:ascii="Arial" w:hAnsi="Arial" w:cs="Arial"/>
                <w:color w:val="000000"/>
              </w:rPr>
            </w:pPr>
            <w:r>
              <w:rPr>
                <w:rFonts w:ascii="Cambria Math" w:hAnsi="Cambria Math" w:cs="Cambria Math"/>
                <w:color w:val="000000"/>
              </w:rPr>
              <w:t>𝑘</w:t>
            </w:r>
            <w:r>
              <w:rPr>
                <w:rFonts w:ascii="Arial" w:hAnsi="Arial" w:cs="Arial"/>
                <w:color w:val="000000"/>
              </w:rPr>
              <w:t xml:space="preserve">4= </w:t>
            </w:r>
            <w:r>
              <w:rPr>
                <w:rFonts w:ascii="Cambria Math" w:hAnsi="Cambria Math" w:cs="Cambria Math"/>
                <w:color w:val="000000"/>
              </w:rPr>
              <w:t>𝑁</w:t>
            </w:r>
            <w:r>
              <w:rPr>
                <w:rFonts w:ascii="Arial" w:hAnsi="Arial" w:cs="Arial"/>
                <w:color w:val="000000"/>
              </w:rPr>
              <w:t>пост/ 480</w:t>
            </w:r>
            <w:r>
              <w:rPr>
                <w:rFonts w:ascii="Cambria Math" w:hAnsi="Cambria Math" w:cs="Cambria Math"/>
                <w:color w:val="000000"/>
              </w:rPr>
              <w:t>∗𝑁</w:t>
            </w:r>
            <w:proofErr w:type="spellStart"/>
            <w:proofErr w:type="gramStart"/>
            <w:r>
              <w:rPr>
                <w:rFonts w:ascii="Arial" w:hAnsi="Arial" w:cs="Arial"/>
                <w:color w:val="000000"/>
              </w:rPr>
              <w:t>мес</w:t>
            </w:r>
            <w:proofErr w:type="spellEnd"/>
            <w:proofErr w:type="gramEnd"/>
            <w:r>
              <w:rPr>
                <w:rFonts w:ascii="Arial" w:hAnsi="Arial" w:cs="Arial"/>
                <w:color w:val="000000"/>
              </w:rPr>
              <w:t xml:space="preserve">, </w:t>
            </w:r>
          </w:p>
          <w:p w:rsidR="001B4BA0" w:rsidRDefault="001B4BA0">
            <w:pPr>
              <w:autoSpaceDE w:val="0"/>
              <w:autoSpaceDN w:val="0"/>
              <w:adjustRightInd w:val="0"/>
              <w:rPr>
                <w:rFonts w:ascii="Arial" w:hAnsi="Arial" w:cs="Arial"/>
                <w:color w:val="000000"/>
              </w:rPr>
            </w:pPr>
            <w:r>
              <w:rPr>
                <w:rFonts w:ascii="Arial" w:hAnsi="Arial" w:cs="Arial"/>
                <w:color w:val="000000"/>
              </w:rPr>
              <w:t xml:space="preserve">где: </w:t>
            </w:r>
          </w:p>
          <w:p w:rsidR="001B4BA0" w:rsidRDefault="001B4BA0">
            <w:pPr>
              <w:autoSpaceDE w:val="0"/>
              <w:autoSpaceDN w:val="0"/>
              <w:adjustRightInd w:val="0"/>
              <w:rPr>
                <w:rFonts w:ascii="Arial" w:hAnsi="Arial" w:cs="Arial"/>
                <w:color w:val="000000"/>
              </w:rPr>
            </w:pPr>
            <w:r>
              <w:rPr>
                <w:rFonts w:ascii="Cambria Math" w:hAnsi="Cambria Math" w:cs="Cambria Math"/>
                <w:color w:val="000000"/>
              </w:rPr>
              <w:t>𝑁</w:t>
            </w:r>
            <w:r>
              <w:rPr>
                <w:rFonts w:ascii="Arial" w:hAnsi="Arial" w:cs="Arial"/>
                <w:color w:val="000000"/>
              </w:rPr>
              <w:t>пос</w:t>
            </w:r>
            <w:proofErr w:type="gramStart"/>
            <w:r>
              <w:rPr>
                <w:rFonts w:ascii="Arial" w:hAnsi="Arial" w:cs="Arial"/>
                <w:color w:val="000000"/>
              </w:rPr>
              <w:t>т</w:t>
            </w:r>
            <w:r>
              <w:rPr>
                <w:rFonts w:ascii="Arial" w:hAnsi="Arial" w:cs="Arial"/>
                <w:i/>
                <w:iCs/>
                <w:color w:val="000000"/>
              </w:rPr>
              <w:t>-</w:t>
            </w:r>
            <w:proofErr w:type="gramEnd"/>
            <w:r>
              <w:rPr>
                <w:rFonts w:ascii="Arial" w:hAnsi="Arial" w:cs="Arial"/>
                <w:i/>
                <w:iCs/>
                <w:color w:val="000000"/>
              </w:rPr>
              <w:t xml:space="preserve"> </w:t>
            </w:r>
            <w:r>
              <w:rPr>
                <w:rFonts w:ascii="Arial" w:hAnsi="Arial" w:cs="Arial"/>
                <w:color w:val="000000"/>
              </w:rPr>
              <w:t xml:space="preserve">число публикаций в официальных страницах и аккаунтах муниципального образования Московской области в социальных сетях за отчетный период; </w:t>
            </w:r>
          </w:p>
          <w:p w:rsidR="001B4BA0" w:rsidRDefault="001B4BA0">
            <w:pPr>
              <w:autoSpaceDE w:val="0"/>
              <w:autoSpaceDN w:val="0"/>
              <w:adjustRightInd w:val="0"/>
              <w:rPr>
                <w:rFonts w:ascii="Arial" w:hAnsi="Arial" w:cs="Arial"/>
                <w:color w:val="000000"/>
              </w:rPr>
            </w:pPr>
            <w:r>
              <w:rPr>
                <w:rFonts w:ascii="Arial" w:hAnsi="Arial" w:cs="Arial"/>
                <w:color w:val="000000"/>
              </w:rPr>
              <w:t>480 – целевое число публикаций за месяц;</w:t>
            </w:r>
          </w:p>
          <w:p w:rsidR="001B4BA0" w:rsidRDefault="001B4BA0">
            <w:pPr>
              <w:autoSpaceDE w:val="0"/>
              <w:autoSpaceDN w:val="0"/>
              <w:adjustRightInd w:val="0"/>
              <w:rPr>
                <w:rFonts w:ascii="Arial" w:hAnsi="Arial" w:cs="Arial"/>
                <w:color w:val="000000"/>
              </w:rPr>
            </w:pPr>
          </w:p>
          <w:p w:rsidR="001B4BA0" w:rsidRDefault="001B4BA0">
            <w:pPr>
              <w:autoSpaceDE w:val="0"/>
              <w:autoSpaceDN w:val="0"/>
              <w:adjustRightInd w:val="0"/>
              <w:rPr>
                <w:rFonts w:ascii="Arial" w:hAnsi="Arial" w:cs="Arial"/>
                <w:color w:val="000000"/>
              </w:rPr>
            </w:pPr>
            <w:r>
              <w:rPr>
                <w:rFonts w:ascii="Arial" w:hAnsi="Arial" w:cs="Arial"/>
                <w:color w:val="000000"/>
              </w:rPr>
              <w:t xml:space="preserve"> Если</w:t>
            </w:r>
            <w:proofErr w:type="gramStart"/>
            <w:r>
              <w:rPr>
                <w:rFonts w:ascii="Arial" w:hAnsi="Arial" w:cs="Arial"/>
                <w:color w:val="000000"/>
              </w:rPr>
              <w:t xml:space="preserve"> </w:t>
            </w:r>
            <w:r>
              <w:rPr>
                <w:rFonts w:ascii="Cambria Math" w:hAnsi="Cambria Math" w:cs="Cambria Math"/>
                <w:color w:val="000000"/>
              </w:rPr>
              <w:t>𝒌𝟏</w:t>
            </w:r>
            <w:r>
              <w:rPr>
                <w:rFonts w:ascii="Arial" w:hAnsi="Arial" w:cs="Arial"/>
                <w:color w:val="000000"/>
              </w:rPr>
              <w:t>,</w:t>
            </w:r>
            <w:r>
              <w:rPr>
                <w:rFonts w:ascii="Cambria Math" w:hAnsi="Cambria Math" w:cs="Cambria Math"/>
                <w:color w:val="000000"/>
              </w:rPr>
              <w:t>𝒌𝟐</w:t>
            </w:r>
            <w:r>
              <w:rPr>
                <w:rFonts w:ascii="Arial" w:hAnsi="Arial" w:cs="Arial"/>
                <w:color w:val="000000"/>
              </w:rPr>
              <w:t>,</w:t>
            </w:r>
            <w:r>
              <w:rPr>
                <w:rFonts w:ascii="Cambria Math" w:hAnsi="Cambria Math" w:cs="Cambria Math"/>
                <w:color w:val="000000"/>
              </w:rPr>
              <w:t>𝒌𝟑</w:t>
            </w:r>
            <w:r>
              <w:rPr>
                <w:rFonts w:ascii="Arial" w:hAnsi="Arial" w:cs="Arial"/>
                <w:color w:val="000000"/>
              </w:rPr>
              <w:t>,</w:t>
            </w:r>
            <w:r>
              <w:rPr>
                <w:rFonts w:ascii="Cambria Math" w:hAnsi="Cambria Math" w:cs="Cambria Math"/>
                <w:color w:val="000000"/>
              </w:rPr>
              <w:t>𝒌𝟒</w:t>
            </w:r>
            <w:r>
              <w:rPr>
                <w:rFonts w:ascii="Arial" w:hAnsi="Arial" w:cs="Arial"/>
                <w:color w:val="000000"/>
              </w:rPr>
              <w:t>≥</w:t>
            </w:r>
            <w:r>
              <w:rPr>
                <w:rFonts w:ascii="Cambria Math" w:hAnsi="Cambria Math" w:cs="Cambria Math"/>
                <w:color w:val="000000"/>
              </w:rPr>
              <w:t>𝟏</w:t>
            </w:r>
            <w:r>
              <w:rPr>
                <w:rFonts w:ascii="Arial" w:hAnsi="Arial" w:cs="Arial"/>
                <w:color w:val="000000"/>
              </w:rPr>
              <w:t>,</w:t>
            </w:r>
            <w:proofErr w:type="gramEnd"/>
            <w:r>
              <w:rPr>
                <w:rFonts w:ascii="Arial" w:hAnsi="Arial" w:cs="Arial"/>
                <w:color w:val="000000"/>
              </w:rPr>
              <w:t xml:space="preserve">то </w:t>
            </w:r>
            <w:r>
              <w:rPr>
                <w:rFonts w:ascii="Cambria Math" w:hAnsi="Cambria Math" w:cs="Cambria Math"/>
                <w:color w:val="000000"/>
              </w:rPr>
              <w:t>𝒌𝟏</w:t>
            </w:r>
            <w:r>
              <w:rPr>
                <w:rFonts w:ascii="Arial" w:hAnsi="Arial" w:cs="Arial"/>
                <w:color w:val="000000"/>
              </w:rPr>
              <w:t>,</w:t>
            </w:r>
            <w:r>
              <w:rPr>
                <w:rFonts w:ascii="Cambria Math" w:hAnsi="Cambria Math" w:cs="Cambria Math"/>
                <w:color w:val="000000"/>
              </w:rPr>
              <w:t>𝒌𝟐</w:t>
            </w:r>
            <w:r>
              <w:rPr>
                <w:rFonts w:ascii="Arial" w:hAnsi="Arial" w:cs="Arial"/>
                <w:color w:val="000000"/>
              </w:rPr>
              <w:t>,</w:t>
            </w:r>
            <w:r>
              <w:rPr>
                <w:rFonts w:ascii="Cambria Math" w:hAnsi="Cambria Math" w:cs="Cambria Math"/>
                <w:color w:val="000000"/>
              </w:rPr>
              <w:t>𝒌𝟑</w:t>
            </w:r>
            <w:r>
              <w:rPr>
                <w:rFonts w:ascii="Arial" w:hAnsi="Arial" w:cs="Arial"/>
                <w:color w:val="000000"/>
              </w:rPr>
              <w:t>,</w:t>
            </w:r>
            <w:r>
              <w:rPr>
                <w:rFonts w:ascii="Cambria Math" w:hAnsi="Cambria Math" w:cs="Cambria Math"/>
                <w:color w:val="000000"/>
              </w:rPr>
              <w:t>𝒌𝟒</w:t>
            </w:r>
            <w:r>
              <w:rPr>
                <w:rFonts w:ascii="Arial" w:hAnsi="Arial" w:cs="Arial"/>
                <w:color w:val="000000"/>
              </w:rPr>
              <w:t>=</w:t>
            </w:r>
            <w:r>
              <w:rPr>
                <w:rFonts w:ascii="Cambria Math" w:hAnsi="Cambria Math" w:cs="Cambria Math"/>
                <w:color w:val="000000"/>
              </w:rPr>
              <w:t>𝟏</w:t>
            </w:r>
            <w:r>
              <w:rPr>
                <w:rFonts w:ascii="Arial" w:hAnsi="Arial" w:cs="Arial"/>
                <w:color w:val="000000"/>
              </w:rPr>
              <w:t xml:space="preserve"> </w:t>
            </w:r>
          </w:p>
          <w:p w:rsidR="001B4BA0" w:rsidRDefault="001B4BA0">
            <w:pPr>
              <w:autoSpaceDE w:val="0"/>
              <w:autoSpaceDN w:val="0"/>
              <w:adjustRightInd w:val="0"/>
              <w:rPr>
                <w:rFonts w:ascii="Arial" w:hAnsi="Arial" w:cs="Arial"/>
                <w:color w:val="000000"/>
              </w:rPr>
            </w:pPr>
          </w:p>
          <w:p w:rsidR="001B4BA0" w:rsidRDefault="001B4BA0">
            <w:pPr>
              <w:autoSpaceDE w:val="0"/>
              <w:autoSpaceDN w:val="0"/>
              <w:adjustRightInd w:val="0"/>
              <w:rPr>
                <w:rFonts w:ascii="Arial" w:hAnsi="Arial" w:cs="Arial"/>
                <w:color w:val="000000"/>
              </w:rPr>
            </w:pPr>
            <w:r>
              <w:rPr>
                <w:rFonts w:ascii="Arial" w:hAnsi="Arial" w:cs="Arial"/>
                <w:color w:val="000000"/>
              </w:rPr>
              <w:t xml:space="preserve">Целевой ежеквартальный прирост показателя </w:t>
            </w:r>
            <w:r>
              <w:rPr>
                <w:rFonts w:ascii="Cambria Math" w:hAnsi="Cambria Math" w:cs="Cambria Math"/>
                <w:color w:val="000000"/>
              </w:rPr>
              <w:t>𝐴𝑅</w:t>
            </w:r>
            <w:proofErr w:type="gramStart"/>
            <w:r>
              <w:rPr>
                <w:rFonts w:ascii="Arial" w:hAnsi="Arial" w:cs="Arial"/>
                <w:color w:val="000000"/>
              </w:rPr>
              <w:t>цел</w:t>
            </w:r>
            <w:proofErr w:type="gramEnd"/>
            <w:r>
              <w:rPr>
                <w:rFonts w:ascii="Arial" w:hAnsi="Arial" w:cs="Arial"/>
                <w:color w:val="000000"/>
              </w:rPr>
              <w:t xml:space="preserve"> составляет 1,5% к значению показателя за I квартал. </w:t>
            </w:r>
          </w:p>
          <w:p w:rsidR="001B4BA0" w:rsidRDefault="001B4BA0">
            <w:pPr>
              <w:keepNext/>
              <w:keepLines/>
              <w:widowControl w:val="0"/>
              <w:ind w:firstLine="720"/>
              <w:rPr>
                <w:rFonts w:ascii="Arial" w:hAnsi="Arial" w:cs="Arial"/>
                <w:b/>
                <w:iCs/>
              </w:rPr>
            </w:pPr>
          </w:p>
          <w:p w:rsidR="001B4BA0" w:rsidRDefault="001B4BA0">
            <w:pPr>
              <w:autoSpaceDE w:val="0"/>
              <w:autoSpaceDN w:val="0"/>
              <w:adjustRightInd w:val="0"/>
              <w:rPr>
                <w:rFonts w:ascii="Arial" w:hAnsi="Arial" w:cs="Arial"/>
                <w:b/>
                <w:bCs/>
                <w:color w:val="000000"/>
              </w:rPr>
            </w:pPr>
            <w:r>
              <w:rPr>
                <w:rFonts w:ascii="Cambria Math" w:hAnsi="Cambria Math" w:cs="Cambria Math"/>
                <w:color w:val="000000"/>
              </w:rPr>
              <w:t>𝑨𝟐</w:t>
            </w:r>
            <w:r>
              <w:rPr>
                <w:rFonts w:ascii="Arial" w:hAnsi="Arial" w:cs="Arial"/>
                <w:color w:val="000000"/>
              </w:rPr>
              <w:t xml:space="preserve"> </w:t>
            </w:r>
            <w:r>
              <w:rPr>
                <w:rFonts w:ascii="Arial" w:hAnsi="Arial" w:cs="Arial"/>
                <w:b/>
                <w:bCs/>
                <w:color w:val="000000"/>
              </w:rPr>
              <w:t xml:space="preserve">– коэффициент отработки негативных сообщений (комментариев, жалоб, вопросов) в социальных сетях администраций муниципальных образований Московской области через информационную систему отработки негативных сообщений «Инцидент. Менеджмент» (балл). Расчет показателя осуществляется ежемесячно, показатель за отчетный период считается как среднее арифметическое показателей за число месяцев, входящих в отчетный период. </w:t>
            </w:r>
          </w:p>
          <w:p w:rsidR="001B4BA0" w:rsidRDefault="001B4BA0">
            <w:pPr>
              <w:autoSpaceDE w:val="0"/>
              <w:autoSpaceDN w:val="0"/>
              <w:adjustRightInd w:val="0"/>
              <w:rPr>
                <w:rFonts w:ascii="Arial" w:hAnsi="Arial" w:cs="Arial"/>
                <w:color w:val="000000"/>
              </w:rPr>
            </w:pPr>
          </w:p>
          <w:p w:rsidR="001B4BA0" w:rsidRDefault="001B4BA0">
            <w:pPr>
              <w:autoSpaceDE w:val="0"/>
              <w:autoSpaceDN w:val="0"/>
              <w:adjustRightInd w:val="0"/>
              <w:rPr>
                <w:rFonts w:ascii="Arial" w:hAnsi="Arial" w:cs="Arial"/>
                <w:color w:val="000000"/>
              </w:rPr>
            </w:pPr>
            <w:r>
              <w:rPr>
                <w:rFonts w:ascii="Cambria Math" w:hAnsi="Cambria Math" w:cs="Cambria Math"/>
                <w:color w:val="000000"/>
              </w:rPr>
              <w:t>𝑨</w:t>
            </w:r>
            <w:r>
              <w:rPr>
                <w:rFonts w:ascii="Arial" w:hAnsi="Arial" w:cs="Arial"/>
                <w:color w:val="000000"/>
              </w:rPr>
              <w:t>2=</w:t>
            </w:r>
            <w:r>
              <w:rPr>
                <w:rFonts w:ascii="Cambria Math" w:hAnsi="Cambria Math" w:cs="Cambria Math"/>
                <w:color w:val="000000"/>
              </w:rPr>
              <w:t>𝑁</w:t>
            </w:r>
            <w:proofErr w:type="spellStart"/>
            <w:r>
              <w:rPr>
                <w:rFonts w:ascii="Arial" w:hAnsi="Arial" w:cs="Arial"/>
                <w:color w:val="000000"/>
              </w:rPr>
              <w:t>отр</w:t>
            </w:r>
            <w:proofErr w:type="spellEnd"/>
            <w:r>
              <w:rPr>
                <w:rFonts w:ascii="Cambria Math" w:hAnsi="Cambria Math" w:cs="Cambria Math"/>
                <w:color w:val="000000"/>
              </w:rPr>
              <w:t>𝑁</w:t>
            </w:r>
            <w:proofErr w:type="spellStart"/>
            <w:r>
              <w:rPr>
                <w:rFonts w:ascii="Arial" w:hAnsi="Arial" w:cs="Arial"/>
                <w:color w:val="000000"/>
              </w:rPr>
              <w:t>назн</w:t>
            </w:r>
            <w:proofErr w:type="spellEnd"/>
            <w:r>
              <w:rPr>
                <w:rFonts w:ascii="Cambria Math" w:hAnsi="Cambria Math" w:cs="Cambria Math"/>
                <w:color w:val="000000"/>
              </w:rPr>
              <w:t>∗𝑘</w:t>
            </w:r>
            <w:r>
              <w:rPr>
                <w:rFonts w:ascii="Arial" w:hAnsi="Arial" w:cs="Arial"/>
                <w:color w:val="000000"/>
              </w:rPr>
              <w:t xml:space="preserve">об, </w:t>
            </w:r>
          </w:p>
          <w:p w:rsidR="001B4BA0" w:rsidRDefault="001B4BA0">
            <w:pPr>
              <w:autoSpaceDE w:val="0"/>
              <w:autoSpaceDN w:val="0"/>
              <w:adjustRightInd w:val="0"/>
              <w:rPr>
                <w:rFonts w:ascii="Arial" w:hAnsi="Arial" w:cs="Arial"/>
                <w:color w:val="000000"/>
              </w:rPr>
            </w:pPr>
            <w:r>
              <w:rPr>
                <w:rFonts w:ascii="Arial" w:hAnsi="Arial" w:cs="Arial"/>
                <w:color w:val="000000"/>
              </w:rPr>
              <w:t xml:space="preserve">где: </w:t>
            </w:r>
          </w:p>
          <w:p w:rsidR="001B4BA0" w:rsidRDefault="001B4BA0">
            <w:pPr>
              <w:autoSpaceDE w:val="0"/>
              <w:autoSpaceDN w:val="0"/>
              <w:adjustRightInd w:val="0"/>
              <w:rPr>
                <w:rFonts w:ascii="Arial" w:hAnsi="Arial" w:cs="Arial"/>
                <w:color w:val="000000"/>
              </w:rPr>
            </w:pPr>
            <w:r>
              <w:rPr>
                <w:rFonts w:ascii="Cambria Math" w:hAnsi="Cambria Math" w:cs="Cambria Math"/>
                <w:color w:val="000000"/>
              </w:rPr>
              <w:t>𝑁</w:t>
            </w:r>
            <w:proofErr w:type="spellStart"/>
            <w:r>
              <w:rPr>
                <w:rFonts w:ascii="Arial" w:hAnsi="Arial" w:cs="Arial"/>
                <w:color w:val="000000"/>
              </w:rPr>
              <w:t>от</w:t>
            </w:r>
            <w:proofErr w:type="gramStart"/>
            <w:r>
              <w:rPr>
                <w:rFonts w:ascii="Arial" w:hAnsi="Arial" w:cs="Arial"/>
                <w:color w:val="000000"/>
              </w:rPr>
              <w:t>р</w:t>
            </w:r>
            <w:proofErr w:type="spellEnd"/>
            <w:r>
              <w:rPr>
                <w:rFonts w:ascii="Arial" w:hAnsi="Arial" w:cs="Arial"/>
                <w:color w:val="000000"/>
              </w:rPr>
              <w:t>–</w:t>
            </w:r>
            <w:proofErr w:type="gramEnd"/>
            <w:r>
              <w:rPr>
                <w:rFonts w:ascii="Arial" w:hAnsi="Arial" w:cs="Arial"/>
                <w:color w:val="000000"/>
              </w:rPr>
              <w:t xml:space="preserve"> общее количество сообщений, своевременно отработанных муниципальным образованием через ИС «Инцидент. Менеджмент» за месяц; </w:t>
            </w:r>
          </w:p>
          <w:p w:rsidR="001B4BA0" w:rsidRDefault="001B4BA0">
            <w:pPr>
              <w:autoSpaceDE w:val="0"/>
              <w:autoSpaceDN w:val="0"/>
              <w:adjustRightInd w:val="0"/>
              <w:rPr>
                <w:rFonts w:ascii="Arial" w:hAnsi="Arial" w:cs="Arial"/>
                <w:color w:val="000000"/>
              </w:rPr>
            </w:pPr>
            <w:r>
              <w:rPr>
                <w:rFonts w:ascii="Cambria Math" w:hAnsi="Cambria Math" w:cs="Cambria Math"/>
                <w:color w:val="000000"/>
              </w:rPr>
              <w:t>𝑁</w:t>
            </w:r>
            <w:proofErr w:type="spellStart"/>
            <w:r>
              <w:rPr>
                <w:rFonts w:ascii="Arial" w:hAnsi="Arial" w:cs="Arial"/>
                <w:color w:val="000000"/>
              </w:rPr>
              <w:t>назн</w:t>
            </w:r>
            <w:proofErr w:type="spellEnd"/>
            <w:r>
              <w:rPr>
                <w:rFonts w:ascii="Arial" w:hAnsi="Arial" w:cs="Arial"/>
                <w:color w:val="000000"/>
              </w:rPr>
              <w:t xml:space="preserve"> – общее количество сообщений, назначенных для отработки муниципальному </w:t>
            </w:r>
            <w:r>
              <w:rPr>
                <w:rFonts w:ascii="Arial" w:hAnsi="Arial" w:cs="Arial"/>
                <w:color w:val="000000"/>
              </w:rPr>
              <w:lastRenderedPageBreak/>
              <w:t xml:space="preserve">образованию через ИС «Инцидент. Менеджмент» за месяц; </w:t>
            </w:r>
          </w:p>
          <w:p w:rsidR="001B4BA0" w:rsidRDefault="001B4BA0">
            <w:pPr>
              <w:autoSpaceDE w:val="0"/>
              <w:autoSpaceDN w:val="0"/>
              <w:adjustRightInd w:val="0"/>
              <w:rPr>
                <w:rFonts w:ascii="Arial" w:hAnsi="Arial" w:cs="Arial"/>
                <w:color w:val="000000"/>
              </w:rPr>
            </w:pPr>
            <w:r>
              <w:rPr>
                <w:rFonts w:ascii="Cambria Math" w:hAnsi="Cambria Math" w:cs="Cambria Math"/>
                <w:color w:val="000000"/>
              </w:rPr>
              <w:t>𝑘</w:t>
            </w:r>
            <w:r>
              <w:rPr>
                <w:rFonts w:ascii="Arial" w:hAnsi="Arial" w:cs="Arial"/>
                <w:color w:val="000000"/>
              </w:rPr>
              <w:t xml:space="preserve">об - коэффициент объема отработки негативных сообщений при поступлении более 250 сообщений через ИС «Инцидент. Менеджмент» и своевременной отработке каждого из них;  </w:t>
            </w:r>
            <w:r>
              <w:rPr>
                <w:rFonts w:ascii="Arial" w:hAnsi="Arial" w:cs="Arial"/>
                <w:b/>
                <w:bCs/>
                <w:color w:val="000000"/>
              </w:rPr>
              <w:t xml:space="preserve">Если </w:t>
            </w:r>
            <w:r>
              <w:rPr>
                <w:rFonts w:ascii="Cambria Math" w:hAnsi="Cambria Math" w:cs="Cambria Math"/>
                <w:color w:val="000000"/>
              </w:rPr>
              <w:t>𝑁</w:t>
            </w:r>
            <w:proofErr w:type="spellStart"/>
            <w:r>
              <w:rPr>
                <w:rFonts w:ascii="Arial" w:hAnsi="Arial" w:cs="Arial"/>
                <w:color w:val="000000"/>
              </w:rPr>
              <w:t>отр</w:t>
            </w:r>
            <w:proofErr w:type="spellEnd"/>
            <w:r>
              <w:rPr>
                <w:rFonts w:ascii="Cambria Math" w:hAnsi="Cambria Math" w:cs="Cambria Math"/>
                <w:color w:val="000000"/>
              </w:rPr>
              <w:t>𝑁</w:t>
            </w:r>
            <w:proofErr w:type="spellStart"/>
            <w:r>
              <w:rPr>
                <w:rFonts w:ascii="Arial" w:hAnsi="Arial" w:cs="Arial"/>
                <w:color w:val="000000"/>
              </w:rPr>
              <w:t>назн</w:t>
            </w:r>
            <w:proofErr w:type="spellEnd"/>
            <w:r>
              <w:rPr>
                <w:rFonts w:ascii="Arial" w:hAnsi="Arial" w:cs="Arial"/>
                <w:color w:val="000000"/>
              </w:rPr>
              <w:t xml:space="preserve">=1 и </w:t>
            </w:r>
            <w:r>
              <w:rPr>
                <w:rFonts w:ascii="Cambria Math" w:hAnsi="Cambria Math" w:cs="Cambria Math"/>
                <w:color w:val="000000"/>
              </w:rPr>
              <w:t>𝑁</w:t>
            </w:r>
            <w:proofErr w:type="spellStart"/>
            <w:r>
              <w:rPr>
                <w:rFonts w:ascii="Arial" w:hAnsi="Arial" w:cs="Arial"/>
                <w:color w:val="000000"/>
              </w:rPr>
              <w:t>отр</w:t>
            </w:r>
            <w:proofErr w:type="spellEnd"/>
            <w:r>
              <w:rPr>
                <w:rFonts w:ascii="Arial" w:hAnsi="Arial" w:cs="Arial"/>
                <w:color w:val="000000"/>
              </w:rPr>
              <w:t xml:space="preserve">&gt;250, </w:t>
            </w:r>
            <w:r>
              <w:rPr>
                <w:rFonts w:ascii="Cambria Math" w:hAnsi="Cambria Math" w:cs="Cambria Math"/>
                <w:color w:val="000000"/>
              </w:rPr>
              <w:t>𝒌</w:t>
            </w:r>
            <w:proofErr w:type="gramStart"/>
            <w:r>
              <w:rPr>
                <w:rFonts w:ascii="Arial" w:hAnsi="Arial" w:cs="Arial"/>
                <w:color w:val="000000"/>
              </w:rPr>
              <w:t>об</w:t>
            </w:r>
            <w:proofErr w:type="gramEnd"/>
            <w:r>
              <w:rPr>
                <w:rFonts w:ascii="Arial" w:hAnsi="Arial" w:cs="Arial"/>
                <w:color w:val="000000"/>
              </w:rPr>
              <w:t>=</w:t>
            </w:r>
            <w:r>
              <w:rPr>
                <w:rFonts w:ascii="Cambria Math" w:hAnsi="Cambria Math" w:cs="Cambria Math"/>
                <w:color w:val="000000"/>
              </w:rPr>
              <w:t>𝟏</w:t>
            </w:r>
            <w:r>
              <w:rPr>
                <w:rFonts w:ascii="Arial" w:hAnsi="Arial" w:cs="Arial"/>
                <w:color w:val="000000"/>
              </w:rPr>
              <w:t>,</w:t>
            </w:r>
            <w:r>
              <w:rPr>
                <w:rFonts w:ascii="Cambria Math" w:hAnsi="Cambria Math" w:cs="Cambria Math"/>
                <w:color w:val="000000"/>
              </w:rPr>
              <w:t>𝟐</w:t>
            </w:r>
            <w:r>
              <w:rPr>
                <w:rFonts w:ascii="Arial" w:hAnsi="Arial" w:cs="Arial"/>
                <w:color w:val="000000"/>
              </w:rPr>
              <w:t xml:space="preserve"> </w:t>
            </w:r>
          </w:p>
          <w:p w:rsidR="001B4BA0" w:rsidRDefault="001B4BA0">
            <w:pPr>
              <w:autoSpaceDE w:val="0"/>
              <w:autoSpaceDN w:val="0"/>
              <w:adjustRightInd w:val="0"/>
              <w:rPr>
                <w:rFonts w:ascii="Arial" w:hAnsi="Arial" w:cs="Arial"/>
                <w:color w:val="000000"/>
              </w:rPr>
            </w:pPr>
          </w:p>
          <w:p w:rsidR="001B4BA0" w:rsidRDefault="001B4BA0">
            <w:pPr>
              <w:pStyle w:val="ConsPlusNormal0"/>
              <w:keepNext/>
              <w:keepLines/>
              <w:ind w:firstLine="0"/>
              <w:rPr>
                <w:b/>
                <w:sz w:val="24"/>
                <w:szCs w:val="24"/>
              </w:rPr>
            </w:pPr>
          </w:p>
        </w:tc>
      </w:tr>
      <w:tr w:rsidR="001B4BA0" w:rsidTr="001B4BA0">
        <w:trPr>
          <w:trHeight w:val="174"/>
        </w:trPr>
        <w:tc>
          <w:tcPr>
            <w:tcW w:w="488" w:type="dxa"/>
            <w:gridSpan w:val="2"/>
            <w:tcBorders>
              <w:top w:val="single" w:sz="4" w:space="0" w:color="auto"/>
              <w:left w:val="single" w:sz="4" w:space="0" w:color="auto"/>
              <w:bottom w:val="single" w:sz="4" w:space="0" w:color="auto"/>
              <w:right w:val="single" w:sz="4" w:space="0" w:color="auto"/>
            </w:tcBorders>
            <w:hideMark/>
          </w:tcPr>
          <w:p w:rsidR="001B4BA0" w:rsidRDefault="001B4BA0">
            <w:pPr>
              <w:pStyle w:val="af"/>
              <w:keepNext/>
              <w:keepLines/>
              <w:widowControl w:val="0"/>
              <w:ind w:left="0"/>
              <w:rPr>
                <w:rFonts w:ascii="Arial" w:hAnsi="Arial" w:cs="Arial"/>
                <w:sz w:val="24"/>
                <w:szCs w:val="24"/>
              </w:rPr>
            </w:pPr>
            <w:r>
              <w:rPr>
                <w:rFonts w:ascii="Arial" w:hAnsi="Arial" w:cs="Arial"/>
                <w:sz w:val="24"/>
                <w:szCs w:val="24"/>
              </w:rPr>
              <w:lastRenderedPageBreak/>
              <w:t>3.</w:t>
            </w:r>
          </w:p>
        </w:tc>
        <w:tc>
          <w:tcPr>
            <w:tcW w:w="1984" w:type="dxa"/>
            <w:gridSpan w:val="2"/>
            <w:tcBorders>
              <w:top w:val="single" w:sz="4" w:space="0" w:color="auto"/>
              <w:left w:val="single" w:sz="4" w:space="0" w:color="auto"/>
              <w:bottom w:val="single" w:sz="4" w:space="0" w:color="auto"/>
              <w:right w:val="single" w:sz="4" w:space="0" w:color="auto"/>
            </w:tcBorders>
          </w:tcPr>
          <w:p w:rsidR="001B4BA0" w:rsidRDefault="001B4BA0">
            <w:pPr>
              <w:keepNext/>
              <w:widowControl w:val="0"/>
              <w:suppressAutoHyphens/>
              <w:rPr>
                <w:rFonts w:ascii="Arial" w:hAnsi="Arial" w:cs="Arial"/>
                <w:b/>
              </w:rPr>
            </w:pPr>
            <w:r>
              <w:rPr>
                <w:rFonts w:ascii="Arial" w:hAnsi="Arial" w:cs="Arial"/>
              </w:rPr>
              <w:t>Наличие незаконных рекламных конструкций, установленных на территории муниципального образования (процент)</w:t>
            </w:r>
          </w:p>
          <w:p w:rsidR="001B4BA0" w:rsidRDefault="001B4BA0">
            <w:pPr>
              <w:pStyle w:val="ConsPlusNormal0"/>
              <w:keepNext/>
              <w:suppressAutoHyphens/>
              <w:ind w:firstLine="0"/>
              <w:rPr>
                <w:sz w:val="24"/>
                <w:szCs w:val="24"/>
              </w:rPr>
            </w:pPr>
          </w:p>
          <w:p w:rsidR="001B4BA0" w:rsidRDefault="001B4BA0">
            <w:pPr>
              <w:keepNext/>
              <w:keepLines/>
              <w:widowControl w:val="0"/>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hideMark/>
          </w:tcPr>
          <w:p w:rsidR="001B4BA0" w:rsidRDefault="001B4BA0">
            <w:pPr>
              <w:pStyle w:val="ConsPlusNormal0"/>
              <w:keepNext/>
              <w:keepLines/>
              <w:ind w:firstLine="0"/>
              <w:jc w:val="both"/>
              <w:rPr>
                <w:sz w:val="24"/>
                <w:szCs w:val="24"/>
              </w:rPr>
            </w:pPr>
            <w:r>
              <w:rPr>
                <w:bCs/>
                <w:sz w:val="24"/>
                <w:szCs w:val="24"/>
                <w:shd w:val="clear" w:color="auto" w:fill="FFFFFF"/>
              </w:rPr>
              <w:t>Главное управление по информационной политике Правительства Московской области</w:t>
            </w:r>
          </w:p>
        </w:tc>
        <w:tc>
          <w:tcPr>
            <w:tcW w:w="11056" w:type="dxa"/>
            <w:tcBorders>
              <w:top w:val="single" w:sz="4" w:space="0" w:color="auto"/>
              <w:left w:val="single" w:sz="4" w:space="0" w:color="auto"/>
              <w:bottom w:val="single" w:sz="4" w:space="0" w:color="auto"/>
              <w:right w:val="single" w:sz="4" w:space="0" w:color="auto"/>
            </w:tcBorders>
            <w:hideMark/>
          </w:tcPr>
          <w:p w:rsidR="001B4BA0" w:rsidRDefault="001B4BA0">
            <w:pPr>
              <w:pStyle w:val="ConsPlusNormal0"/>
              <w:keepNext/>
              <w:suppressAutoHyphens/>
              <w:ind w:firstLine="0"/>
              <w:rPr>
                <w:sz w:val="24"/>
                <w:szCs w:val="24"/>
              </w:rPr>
            </w:pPr>
            <w:r>
              <w:rPr>
                <w:sz w:val="24"/>
                <w:szCs w:val="24"/>
                <w:lang w:val="en-US"/>
              </w:rPr>
              <w:t>A</w:t>
            </w:r>
            <w:r>
              <w:rPr>
                <w:sz w:val="24"/>
                <w:szCs w:val="24"/>
              </w:rPr>
              <w:t>=</w:t>
            </w:r>
            <w:r>
              <w:rPr>
                <w:sz w:val="24"/>
                <w:szCs w:val="24"/>
                <w:lang w:val="en-US"/>
              </w:rPr>
              <w:t>B</w:t>
            </w:r>
            <w:r>
              <w:rPr>
                <w:sz w:val="24"/>
                <w:szCs w:val="24"/>
              </w:rPr>
              <w:t>/</w:t>
            </w:r>
            <w:r>
              <w:rPr>
                <w:sz w:val="24"/>
                <w:szCs w:val="24"/>
                <w:lang w:val="en-US"/>
              </w:rPr>
              <w:t>C</w:t>
            </w:r>
            <w:r>
              <w:rPr>
                <w:sz w:val="24"/>
                <w:szCs w:val="24"/>
              </w:rPr>
              <w:t>*100%,</w:t>
            </w:r>
          </w:p>
          <w:p w:rsidR="001B4BA0" w:rsidRDefault="001B4BA0">
            <w:pPr>
              <w:pStyle w:val="ConsPlusNormal0"/>
              <w:keepNext/>
              <w:suppressAutoHyphens/>
              <w:ind w:firstLine="0"/>
              <w:rPr>
                <w:sz w:val="24"/>
                <w:szCs w:val="24"/>
              </w:rPr>
            </w:pPr>
            <w:r>
              <w:rPr>
                <w:sz w:val="24"/>
                <w:szCs w:val="24"/>
              </w:rPr>
              <w:t>где:</w:t>
            </w:r>
          </w:p>
          <w:p w:rsidR="001B4BA0" w:rsidRDefault="001B4BA0">
            <w:pPr>
              <w:pStyle w:val="ConsPlusNormal0"/>
              <w:keepNext/>
              <w:suppressAutoHyphens/>
              <w:ind w:firstLine="0"/>
              <w:rPr>
                <w:sz w:val="24"/>
                <w:szCs w:val="24"/>
              </w:rPr>
            </w:pPr>
            <w:r>
              <w:rPr>
                <w:sz w:val="24"/>
                <w:szCs w:val="24"/>
                <w:lang w:val="en-US"/>
              </w:rPr>
              <w:t>C</w:t>
            </w:r>
            <w:r>
              <w:rPr>
                <w:sz w:val="24"/>
                <w:szCs w:val="24"/>
              </w:rPr>
              <w:t xml:space="preserve"> = </w:t>
            </w:r>
            <w:r>
              <w:rPr>
                <w:sz w:val="24"/>
                <w:szCs w:val="24"/>
                <w:lang w:val="en-US"/>
              </w:rPr>
              <w:t>X</w:t>
            </w:r>
            <w:r>
              <w:rPr>
                <w:sz w:val="24"/>
                <w:szCs w:val="24"/>
              </w:rPr>
              <w:t xml:space="preserve"> + </w:t>
            </w:r>
            <w:r>
              <w:rPr>
                <w:sz w:val="24"/>
                <w:szCs w:val="24"/>
                <w:lang w:val="en-US"/>
              </w:rPr>
              <w:t>Y</w:t>
            </w:r>
            <w:r>
              <w:rPr>
                <w:sz w:val="24"/>
                <w:szCs w:val="24"/>
              </w:rPr>
              <w:t xml:space="preserve"> + </w:t>
            </w:r>
            <w:r>
              <w:rPr>
                <w:sz w:val="24"/>
                <w:szCs w:val="24"/>
                <w:lang w:val="en-US"/>
              </w:rPr>
              <w:t>Z</w:t>
            </w:r>
          </w:p>
          <w:p w:rsidR="001B4BA0" w:rsidRDefault="001B4BA0">
            <w:pPr>
              <w:pStyle w:val="ConsPlusNormal0"/>
              <w:keepNext/>
              <w:suppressAutoHyphens/>
              <w:ind w:firstLine="0"/>
              <w:rPr>
                <w:sz w:val="24"/>
                <w:szCs w:val="24"/>
              </w:rPr>
            </w:pPr>
            <w:r>
              <w:rPr>
                <w:sz w:val="24"/>
                <w:szCs w:val="24"/>
              </w:rPr>
              <w:t xml:space="preserve">где: </w:t>
            </w:r>
          </w:p>
          <w:p w:rsidR="001B4BA0" w:rsidRDefault="001B4BA0">
            <w:pPr>
              <w:pStyle w:val="ConsPlusNormal0"/>
              <w:keepNext/>
              <w:suppressAutoHyphens/>
              <w:ind w:firstLine="0"/>
              <w:rPr>
                <w:sz w:val="24"/>
                <w:szCs w:val="24"/>
              </w:rPr>
            </w:pPr>
            <w:r>
              <w:rPr>
                <w:sz w:val="24"/>
                <w:szCs w:val="24"/>
              </w:rPr>
              <w:t>А – незаконные рекламные конструкции</w:t>
            </w:r>
          </w:p>
          <w:p w:rsidR="001B4BA0" w:rsidRDefault="001B4BA0">
            <w:pPr>
              <w:pStyle w:val="ConsPlusNormal0"/>
              <w:keepNext/>
              <w:suppressAutoHyphens/>
              <w:ind w:firstLine="0"/>
              <w:rPr>
                <w:sz w:val="24"/>
                <w:szCs w:val="24"/>
              </w:rPr>
            </w:pPr>
            <w:r>
              <w:rPr>
                <w:sz w:val="24"/>
                <w:szCs w:val="24"/>
              </w:rPr>
              <w:t>по отношению к общему количеству на территории, в процентах;</w:t>
            </w:r>
          </w:p>
          <w:p w:rsidR="001B4BA0" w:rsidRDefault="001B4BA0">
            <w:pPr>
              <w:pStyle w:val="ConsPlusNormal0"/>
              <w:keepNext/>
              <w:suppressAutoHyphens/>
              <w:ind w:firstLine="0"/>
              <w:rPr>
                <w:sz w:val="24"/>
                <w:szCs w:val="24"/>
              </w:rPr>
            </w:pPr>
            <w:r>
              <w:rPr>
                <w:sz w:val="24"/>
                <w:szCs w:val="24"/>
              </w:rPr>
              <w:t>В – количество рекламных конструкций в схеме и вне схемы, фактически установленных без действующих разрешений;</w:t>
            </w:r>
          </w:p>
          <w:p w:rsidR="001B4BA0" w:rsidRDefault="001B4BA0">
            <w:pPr>
              <w:pStyle w:val="ConsPlusNormal0"/>
              <w:keepNext/>
              <w:suppressAutoHyphens/>
              <w:ind w:firstLine="0"/>
              <w:rPr>
                <w:sz w:val="24"/>
                <w:szCs w:val="24"/>
              </w:rPr>
            </w:pPr>
            <w:r>
              <w:rPr>
                <w:sz w:val="24"/>
                <w:szCs w:val="24"/>
              </w:rPr>
              <w:t>С – общее количество рекламных конструкций на территории</w:t>
            </w:r>
          </w:p>
          <w:p w:rsidR="001B4BA0" w:rsidRDefault="001B4BA0">
            <w:pPr>
              <w:pStyle w:val="ConsPlusNormal0"/>
              <w:keepNext/>
              <w:suppressAutoHyphens/>
              <w:ind w:firstLine="0"/>
              <w:rPr>
                <w:sz w:val="24"/>
                <w:szCs w:val="24"/>
              </w:rPr>
            </w:pPr>
            <w:r>
              <w:rPr>
                <w:sz w:val="24"/>
                <w:szCs w:val="24"/>
              </w:rPr>
              <w:t>(сумма X, Y и Z);</w:t>
            </w:r>
          </w:p>
          <w:p w:rsidR="001B4BA0" w:rsidRDefault="001B4BA0">
            <w:pPr>
              <w:pStyle w:val="ConsPlusNormal0"/>
              <w:keepNext/>
              <w:suppressAutoHyphens/>
              <w:ind w:firstLine="0"/>
              <w:rPr>
                <w:sz w:val="24"/>
                <w:szCs w:val="24"/>
              </w:rPr>
            </w:pPr>
            <w:r>
              <w:rPr>
                <w:sz w:val="24"/>
                <w:szCs w:val="24"/>
              </w:rPr>
              <w:t>X – количество рекламных конструкций в схеме, установленных с действующими разрешениями;</w:t>
            </w:r>
          </w:p>
          <w:p w:rsidR="001B4BA0" w:rsidRDefault="001B4BA0">
            <w:pPr>
              <w:pStyle w:val="ConsPlusNormal0"/>
              <w:keepNext/>
              <w:suppressAutoHyphens/>
              <w:ind w:firstLine="0"/>
              <w:rPr>
                <w:sz w:val="24"/>
                <w:szCs w:val="24"/>
              </w:rPr>
            </w:pPr>
            <w:r>
              <w:rPr>
                <w:sz w:val="24"/>
                <w:szCs w:val="24"/>
              </w:rPr>
              <w:t>Y – количество рекламных конструкций вне схемы, установленных с действующими разрешениями;</w:t>
            </w:r>
          </w:p>
          <w:p w:rsidR="001B4BA0" w:rsidRDefault="001B4BA0">
            <w:pPr>
              <w:keepNext/>
              <w:keepLines/>
              <w:widowControl w:val="0"/>
              <w:rPr>
                <w:rFonts w:ascii="Arial" w:eastAsia="Cambria" w:hAnsi="Arial" w:cs="Arial"/>
                <w:b/>
              </w:rPr>
            </w:pPr>
            <w:r>
              <w:rPr>
                <w:rFonts w:ascii="Arial" w:hAnsi="Arial" w:cs="Arial"/>
              </w:rPr>
              <w:t>Z –количество рекламных конструкций в схеме и вне схемы, фактически установленных без действующих разрешений.</w:t>
            </w:r>
          </w:p>
        </w:tc>
      </w:tr>
      <w:tr w:rsidR="001B4BA0" w:rsidTr="001B4BA0">
        <w:trPr>
          <w:trHeight w:val="174"/>
        </w:trPr>
        <w:tc>
          <w:tcPr>
            <w:tcW w:w="488" w:type="dxa"/>
            <w:gridSpan w:val="2"/>
            <w:tcBorders>
              <w:top w:val="single" w:sz="4" w:space="0" w:color="auto"/>
              <w:left w:val="single" w:sz="4" w:space="0" w:color="auto"/>
              <w:bottom w:val="single" w:sz="4" w:space="0" w:color="auto"/>
              <w:right w:val="single" w:sz="4" w:space="0" w:color="auto"/>
            </w:tcBorders>
            <w:hideMark/>
          </w:tcPr>
          <w:p w:rsidR="001B4BA0" w:rsidRDefault="001B4BA0">
            <w:pPr>
              <w:pStyle w:val="af"/>
              <w:keepNext/>
              <w:keepLines/>
              <w:widowControl w:val="0"/>
              <w:ind w:left="0"/>
              <w:rPr>
                <w:rFonts w:ascii="Arial" w:hAnsi="Arial" w:cs="Arial"/>
                <w:sz w:val="24"/>
                <w:szCs w:val="24"/>
              </w:rPr>
            </w:pPr>
            <w:r>
              <w:rPr>
                <w:rFonts w:ascii="Arial" w:hAnsi="Arial" w:cs="Arial"/>
                <w:sz w:val="24"/>
                <w:szCs w:val="24"/>
              </w:rPr>
              <w:t>4.</w:t>
            </w:r>
          </w:p>
        </w:tc>
        <w:tc>
          <w:tcPr>
            <w:tcW w:w="1984" w:type="dxa"/>
            <w:gridSpan w:val="2"/>
            <w:tcBorders>
              <w:top w:val="single" w:sz="4" w:space="0" w:color="auto"/>
              <w:left w:val="single" w:sz="4" w:space="0" w:color="auto"/>
              <w:bottom w:val="single" w:sz="4" w:space="0" w:color="auto"/>
              <w:right w:val="single" w:sz="4" w:space="0" w:color="auto"/>
            </w:tcBorders>
          </w:tcPr>
          <w:p w:rsidR="001B4BA0" w:rsidRDefault="001B4BA0">
            <w:pPr>
              <w:keepNext/>
              <w:widowControl w:val="0"/>
              <w:suppressAutoHyphens/>
              <w:rPr>
                <w:rFonts w:ascii="Arial" w:hAnsi="Arial" w:cs="Arial"/>
                <w:b/>
              </w:rPr>
            </w:pPr>
            <w:r>
              <w:rPr>
                <w:rFonts w:ascii="Arial" w:hAnsi="Arial" w:cs="Arial"/>
              </w:rPr>
              <w:t xml:space="preserve">Наличие задолженности </w:t>
            </w:r>
            <w:r>
              <w:rPr>
                <w:rFonts w:ascii="Arial" w:hAnsi="Arial" w:cs="Arial"/>
              </w:rPr>
              <w:br/>
              <w:t>в муниципальный бюджет по платежам за установку и эксплуатацию рекламных конструкций (процент)</w:t>
            </w:r>
          </w:p>
          <w:p w:rsidR="001B4BA0" w:rsidRDefault="001B4BA0">
            <w:pPr>
              <w:keepNext/>
              <w:keepLines/>
              <w:widowControl w:val="0"/>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hideMark/>
          </w:tcPr>
          <w:p w:rsidR="001B4BA0" w:rsidRDefault="001B4BA0">
            <w:pPr>
              <w:pStyle w:val="ConsPlusNormal0"/>
              <w:keepNext/>
              <w:keepLines/>
              <w:ind w:firstLine="0"/>
              <w:jc w:val="both"/>
              <w:rPr>
                <w:sz w:val="24"/>
                <w:szCs w:val="24"/>
              </w:rPr>
            </w:pPr>
            <w:r>
              <w:rPr>
                <w:bCs/>
                <w:sz w:val="24"/>
                <w:szCs w:val="24"/>
                <w:shd w:val="clear" w:color="auto" w:fill="FFFFFF"/>
              </w:rPr>
              <w:t>Главное управление по информационной политике Правительства Московской области</w:t>
            </w:r>
          </w:p>
        </w:tc>
        <w:tc>
          <w:tcPr>
            <w:tcW w:w="11056" w:type="dxa"/>
            <w:tcBorders>
              <w:top w:val="single" w:sz="4" w:space="0" w:color="auto"/>
              <w:left w:val="single" w:sz="4" w:space="0" w:color="auto"/>
              <w:bottom w:val="single" w:sz="4" w:space="0" w:color="auto"/>
              <w:right w:val="single" w:sz="4" w:space="0" w:color="auto"/>
            </w:tcBorders>
          </w:tcPr>
          <w:p w:rsidR="001B4BA0" w:rsidRDefault="001B4BA0">
            <w:pPr>
              <w:pStyle w:val="ConsPlusNormal0"/>
              <w:ind w:firstLine="0"/>
              <w:rPr>
                <w:sz w:val="24"/>
                <w:szCs w:val="24"/>
              </w:rPr>
            </w:pPr>
            <w:proofErr w:type="spellStart"/>
            <w:r>
              <w:rPr>
                <w:sz w:val="24"/>
                <w:szCs w:val="24"/>
              </w:rPr>
              <w:t>Зрк</w:t>
            </w:r>
            <w:proofErr w:type="spellEnd"/>
            <w:r>
              <w:rPr>
                <w:sz w:val="24"/>
                <w:szCs w:val="24"/>
              </w:rPr>
              <w:t>=З1-З2/</w:t>
            </w:r>
            <w:proofErr w:type="spellStart"/>
            <w:r>
              <w:rPr>
                <w:sz w:val="24"/>
                <w:szCs w:val="24"/>
              </w:rPr>
              <w:t>Прк</w:t>
            </w:r>
            <w:proofErr w:type="spellEnd"/>
            <w:r>
              <w:rPr>
                <w:sz w:val="24"/>
                <w:szCs w:val="24"/>
              </w:rPr>
              <w:t>*100%</w:t>
            </w:r>
          </w:p>
          <w:p w:rsidR="001B4BA0" w:rsidRDefault="001B4BA0">
            <w:pPr>
              <w:pStyle w:val="ae"/>
              <w:jc w:val="both"/>
              <w:rPr>
                <w:rFonts w:ascii="Arial" w:hAnsi="Arial" w:cs="Arial"/>
                <w:sz w:val="24"/>
                <w:szCs w:val="24"/>
              </w:rPr>
            </w:pPr>
          </w:p>
          <w:p w:rsidR="001B4BA0" w:rsidRDefault="001B4BA0">
            <w:pPr>
              <w:pStyle w:val="ae"/>
              <w:jc w:val="both"/>
              <w:rPr>
                <w:rFonts w:ascii="Arial" w:hAnsi="Arial" w:cs="Arial"/>
                <w:sz w:val="24"/>
                <w:szCs w:val="24"/>
              </w:rPr>
            </w:pPr>
            <w:r>
              <w:rPr>
                <w:rFonts w:ascii="Arial" w:hAnsi="Arial" w:cs="Arial"/>
                <w:sz w:val="24"/>
                <w:szCs w:val="24"/>
              </w:rPr>
              <w:t xml:space="preserve">где: </w:t>
            </w:r>
          </w:p>
          <w:p w:rsidR="001B4BA0" w:rsidRDefault="001B4BA0">
            <w:pPr>
              <w:pStyle w:val="ae"/>
              <w:jc w:val="both"/>
              <w:rPr>
                <w:rFonts w:ascii="Arial" w:hAnsi="Arial" w:cs="Arial"/>
                <w:sz w:val="24"/>
                <w:szCs w:val="24"/>
              </w:rPr>
            </w:pPr>
            <w:proofErr w:type="spellStart"/>
            <w:r>
              <w:rPr>
                <w:rFonts w:ascii="Arial" w:hAnsi="Arial" w:cs="Arial"/>
                <w:sz w:val="24"/>
                <w:szCs w:val="24"/>
              </w:rPr>
              <w:t>Зрк</w:t>
            </w:r>
            <w:proofErr w:type="spellEnd"/>
            <w:r>
              <w:rPr>
                <w:rFonts w:ascii="Arial" w:hAnsi="Arial" w:cs="Arial"/>
                <w:sz w:val="24"/>
                <w:szCs w:val="24"/>
              </w:rPr>
              <w:t xml:space="preserve">  – задолженность по платежам за установку и эксплуатацию рекламных конструкций по отношению к общей сумме плановых годовых поступлений  в бюджет от платежей за установку и эксплуатацию рекламных конструкций, в процентах</w:t>
            </w:r>
            <w:r>
              <w:rPr>
                <w:rFonts w:ascii="Arial" w:hAnsi="Arial" w:cs="Arial"/>
                <w:sz w:val="24"/>
                <w:szCs w:val="24"/>
              </w:rPr>
              <w:br/>
              <w:t>З</w:t>
            </w:r>
            <w:proofErr w:type="gramStart"/>
            <w:r>
              <w:rPr>
                <w:rFonts w:ascii="Arial" w:hAnsi="Arial" w:cs="Arial"/>
                <w:sz w:val="24"/>
                <w:szCs w:val="24"/>
              </w:rPr>
              <w:t>1</w:t>
            </w:r>
            <w:proofErr w:type="gramEnd"/>
            <w:r>
              <w:rPr>
                <w:rFonts w:ascii="Arial" w:hAnsi="Arial" w:cs="Arial"/>
                <w:sz w:val="24"/>
                <w:szCs w:val="24"/>
              </w:rPr>
              <w:t>– задолженность по платежам за установку и эксплуатацию рекламных конструкций на первое число месяца, следующего за отчетным периодом (кварталом), в млн. руб.</w:t>
            </w:r>
          </w:p>
          <w:p w:rsidR="001B4BA0" w:rsidRDefault="001B4BA0">
            <w:pPr>
              <w:pStyle w:val="ConsPlusNormal0"/>
              <w:rPr>
                <w:sz w:val="24"/>
                <w:szCs w:val="24"/>
              </w:rPr>
            </w:pPr>
            <w:r>
              <w:rPr>
                <w:sz w:val="24"/>
                <w:szCs w:val="24"/>
              </w:rPr>
              <w:fldChar w:fldCharType="begin"/>
            </w:r>
            <w:r>
              <w:rPr>
                <w:sz w:val="24"/>
                <w:szCs w:val="24"/>
              </w:rPr>
              <w:instrText xml:space="preserve"> QUOTE </w:instrText>
            </w:r>
            <m:oMath>
              <m:sSub>
                <m:sSubPr>
                  <m:ctrlPr>
                    <w:rPr>
                      <w:rFonts w:ascii="Cambria Math" w:hAnsi="Cambria Math"/>
                    </w:rPr>
                  </m:ctrlPr>
                </m:sSubPr>
                <m:e>
                  <m:r>
                    <m:rPr>
                      <m:sty m:val="p"/>
                    </m:rPr>
                    <w:rPr>
                      <w:rFonts w:ascii="Cambria Math" w:hAnsi="Cambria Math"/>
                    </w:rPr>
                    <m:t>ПМ</m:t>
                  </m:r>
                </m:e>
                <m:sub>
                  <m:r>
                    <m:rPr>
                      <m:sty m:val="p"/>
                    </m:rPr>
                    <w:rPr>
                      <w:rFonts w:ascii="Cambria Math" w:hAnsi="Cambria Math"/>
                    </w:rPr>
                    <m:t>i</m:t>
                  </m:r>
                </m:sub>
              </m:sSub>
            </m:oMath>
            <w:r>
              <w:rPr>
                <w:sz w:val="24"/>
                <w:szCs w:val="24"/>
              </w:rPr>
              <w:instrText xml:space="preserve"> </w:instrText>
            </w:r>
            <w:r>
              <w:rPr>
                <w:sz w:val="24"/>
                <w:szCs w:val="24"/>
              </w:rPr>
              <w:fldChar w:fldCharType="end"/>
            </w:r>
            <w:r>
              <w:rPr>
                <w:sz w:val="24"/>
                <w:szCs w:val="24"/>
              </w:rPr>
              <w:t>З</w:t>
            </w:r>
            <w:proofErr w:type="gramStart"/>
            <w:r>
              <w:rPr>
                <w:sz w:val="24"/>
                <w:szCs w:val="24"/>
              </w:rPr>
              <w:t>2</w:t>
            </w:r>
            <w:proofErr w:type="gramEnd"/>
            <w:r>
              <w:rPr>
                <w:sz w:val="24"/>
                <w:szCs w:val="24"/>
              </w:rPr>
              <w:t xml:space="preserve"> – задолженность по платежам за установку и эксплуатацию рекламных конструкций на первое число месяца, следующего за отчетным периодом (кварталом), по которой приняты или ведутся следующие меры по взысканию, в млн. рублей,:</w:t>
            </w:r>
          </w:p>
          <w:p w:rsidR="001B4BA0" w:rsidRDefault="001B4BA0">
            <w:pPr>
              <w:pStyle w:val="ConsPlusNormal0"/>
              <w:numPr>
                <w:ilvl w:val="0"/>
                <w:numId w:val="2"/>
              </w:numPr>
              <w:adjustRightInd/>
              <w:rPr>
                <w:sz w:val="24"/>
                <w:szCs w:val="24"/>
              </w:rPr>
            </w:pPr>
            <w:r>
              <w:rPr>
                <w:sz w:val="24"/>
                <w:szCs w:val="24"/>
              </w:rPr>
              <w:t>рассматривается дело о несостоятельности (банкротстве);</w:t>
            </w:r>
          </w:p>
          <w:p w:rsidR="001B4BA0" w:rsidRDefault="001B4BA0">
            <w:pPr>
              <w:pStyle w:val="ConsPlusNormal0"/>
              <w:numPr>
                <w:ilvl w:val="0"/>
                <w:numId w:val="2"/>
              </w:numPr>
              <w:adjustRightInd/>
              <w:rPr>
                <w:sz w:val="24"/>
                <w:szCs w:val="24"/>
              </w:rPr>
            </w:pPr>
            <w:r>
              <w:rPr>
                <w:sz w:val="24"/>
                <w:szCs w:val="24"/>
              </w:rPr>
              <w:t>рассматривается дело о взыскании задолженности в судебном порядке:</w:t>
            </w:r>
          </w:p>
          <w:p w:rsidR="001B4BA0" w:rsidRDefault="001B4BA0">
            <w:pPr>
              <w:pStyle w:val="ConsPlusNormal0"/>
              <w:numPr>
                <w:ilvl w:val="0"/>
                <w:numId w:val="2"/>
              </w:numPr>
              <w:adjustRightInd/>
              <w:rPr>
                <w:sz w:val="24"/>
                <w:szCs w:val="24"/>
              </w:rPr>
            </w:pPr>
            <w:r>
              <w:rPr>
                <w:sz w:val="24"/>
                <w:szCs w:val="24"/>
              </w:rPr>
              <w:t>вступил в законную силу судебный акт (постановление), принятый в пользу муниципального образования;</w:t>
            </w:r>
          </w:p>
          <w:p w:rsidR="001B4BA0" w:rsidRDefault="001B4BA0">
            <w:pPr>
              <w:pStyle w:val="ConsPlusNormal0"/>
              <w:numPr>
                <w:ilvl w:val="0"/>
                <w:numId w:val="2"/>
              </w:numPr>
              <w:adjustRightInd/>
              <w:rPr>
                <w:sz w:val="24"/>
                <w:szCs w:val="24"/>
              </w:rPr>
            </w:pPr>
            <w:r>
              <w:rPr>
                <w:sz w:val="24"/>
                <w:szCs w:val="24"/>
              </w:rPr>
              <w:t>получен исполнительный документ;</w:t>
            </w:r>
          </w:p>
          <w:p w:rsidR="001B4BA0" w:rsidRDefault="001B4BA0">
            <w:pPr>
              <w:pStyle w:val="ConsPlusNormal0"/>
              <w:numPr>
                <w:ilvl w:val="0"/>
                <w:numId w:val="2"/>
              </w:numPr>
              <w:adjustRightInd/>
              <w:rPr>
                <w:sz w:val="24"/>
                <w:szCs w:val="24"/>
              </w:rPr>
            </w:pPr>
            <w:r>
              <w:rPr>
                <w:sz w:val="24"/>
                <w:szCs w:val="24"/>
              </w:rPr>
              <w:t xml:space="preserve">исполнительный документ направлен для принудительного исполнения в Федеральную </w:t>
            </w:r>
            <w:r>
              <w:rPr>
                <w:sz w:val="24"/>
                <w:szCs w:val="24"/>
              </w:rPr>
              <w:lastRenderedPageBreak/>
              <w:t>службу судебных приставов;</w:t>
            </w:r>
          </w:p>
          <w:p w:rsidR="001B4BA0" w:rsidRDefault="001B4BA0">
            <w:pPr>
              <w:pStyle w:val="ConsPlusNormal0"/>
              <w:numPr>
                <w:ilvl w:val="0"/>
                <w:numId w:val="2"/>
              </w:numPr>
              <w:adjustRightInd/>
              <w:rPr>
                <w:sz w:val="24"/>
                <w:szCs w:val="24"/>
              </w:rPr>
            </w:pPr>
            <w:r>
              <w:rPr>
                <w:sz w:val="24"/>
                <w:szCs w:val="24"/>
              </w:rPr>
              <w:t xml:space="preserve">возбуждено исполнительное производство; </w:t>
            </w:r>
          </w:p>
          <w:p w:rsidR="001B4BA0" w:rsidRDefault="001B4BA0">
            <w:pPr>
              <w:pStyle w:val="ConsPlusNormal0"/>
              <w:numPr>
                <w:ilvl w:val="0"/>
                <w:numId w:val="2"/>
              </w:numPr>
              <w:adjustRightInd/>
              <w:rPr>
                <w:sz w:val="24"/>
                <w:szCs w:val="24"/>
              </w:rPr>
            </w:pPr>
            <w:r>
              <w:rPr>
                <w:sz w:val="24"/>
                <w:szCs w:val="24"/>
              </w:rPr>
              <w:t xml:space="preserve">исполнительное производство окончено ввиду невозможности </w:t>
            </w:r>
            <w:proofErr w:type="gramStart"/>
            <w:r>
              <w:rPr>
                <w:sz w:val="24"/>
                <w:szCs w:val="24"/>
              </w:rPr>
              <w:t>установить</w:t>
            </w:r>
            <w:proofErr w:type="gramEnd"/>
            <w:r>
              <w:rPr>
                <w:sz w:val="24"/>
                <w:szCs w:val="24"/>
              </w:rPr>
              <w:t xml:space="preserve"> местонахождение должника и его имущества. </w:t>
            </w:r>
          </w:p>
          <w:p w:rsidR="001B4BA0" w:rsidRDefault="001B4BA0">
            <w:pPr>
              <w:pStyle w:val="ConsPlusNormal0"/>
              <w:ind w:left="720" w:hanging="686"/>
              <w:rPr>
                <w:sz w:val="24"/>
                <w:szCs w:val="24"/>
              </w:rPr>
            </w:pPr>
            <w:proofErr w:type="spellStart"/>
            <w:r>
              <w:rPr>
                <w:sz w:val="24"/>
                <w:szCs w:val="24"/>
              </w:rPr>
              <w:t>Прк</w:t>
            </w:r>
            <w:proofErr w:type="spellEnd"/>
            <w:r>
              <w:rPr>
                <w:sz w:val="24"/>
                <w:szCs w:val="24"/>
              </w:rPr>
              <w:t xml:space="preserve"> – сумма плановых годовых поступлений в бюджет от платежей за установку и эксплуатацию рекламных конструкций, в млн. руб. </w:t>
            </w:r>
          </w:p>
          <w:p w:rsidR="001B4BA0" w:rsidRDefault="001B4BA0">
            <w:pPr>
              <w:pStyle w:val="ConsPlusNormal0"/>
              <w:keepNext/>
              <w:suppressAutoHyphens/>
              <w:ind w:firstLine="0"/>
              <w:rPr>
                <w:sz w:val="24"/>
                <w:szCs w:val="24"/>
              </w:rPr>
            </w:pPr>
          </w:p>
        </w:tc>
      </w:tr>
      <w:tr w:rsidR="001B4BA0" w:rsidTr="001B4BA0">
        <w:trPr>
          <w:trHeight w:val="174"/>
        </w:trPr>
        <w:tc>
          <w:tcPr>
            <w:tcW w:w="14946" w:type="dxa"/>
            <w:gridSpan w:val="6"/>
            <w:tcBorders>
              <w:top w:val="single" w:sz="4" w:space="0" w:color="auto"/>
              <w:left w:val="single" w:sz="4" w:space="0" w:color="auto"/>
              <w:bottom w:val="single" w:sz="4" w:space="0" w:color="auto"/>
              <w:right w:val="single" w:sz="4" w:space="0" w:color="auto"/>
            </w:tcBorders>
            <w:hideMark/>
          </w:tcPr>
          <w:p w:rsidR="001B4BA0" w:rsidRDefault="001B4BA0">
            <w:pPr>
              <w:pStyle w:val="ConsPlusNormal0"/>
              <w:ind w:firstLine="0"/>
              <w:rPr>
                <w:sz w:val="24"/>
                <w:szCs w:val="24"/>
              </w:rPr>
            </w:pPr>
            <w:r>
              <w:rPr>
                <w:rFonts w:eastAsia="Calibri"/>
                <w:b/>
                <w:color w:val="000000"/>
                <w:sz w:val="24"/>
                <w:szCs w:val="24"/>
              </w:rPr>
              <w:lastRenderedPageBreak/>
              <w:t xml:space="preserve">Подпрограмма </w:t>
            </w:r>
            <w:r>
              <w:rPr>
                <w:rFonts w:eastAsia="Calibri"/>
                <w:b/>
                <w:color w:val="000000"/>
                <w:sz w:val="24"/>
                <w:szCs w:val="24"/>
                <w:lang w:val="en-US"/>
              </w:rPr>
              <w:t>IV</w:t>
            </w:r>
            <w:r>
              <w:rPr>
                <w:rFonts w:eastAsia="Calibri"/>
                <w:b/>
                <w:color w:val="000000"/>
                <w:sz w:val="24"/>
                <w:szCs w:val="24"/>
              </w:rPr>
              <w:t xml:space="preserve"> «</w:t>
            </w:r>
            <w:r>
              <w:rPr>
                <w:b/>
                <w:sz w:val="24"/>
                <w:szCs w:val="24"/>
              </w:rPr>
              <w:t>Молодежь Подмосковья</w:t>
            </w:r>
            <w:r>
              <w:rPr>
                <w:rFonts w:eastAsia="Calibri"/>
                <w:b/>
                <w:color w:val="000000"/>
                <w:sz w:val="24"/>
                <w:szCs w:val="24"/>
              </w:rPr>
              <w:t>».</w:t>
            </w:r>
          </w:p>
        </w:tc>
      </w:tr>
      <w:tr w:rsidR="001B4BA0" w:rsidTr="001B4BA0">
        <w:trPr>
          <w:trHeight w:val="174"/>
        </w:trPr>
        <w:tc>
          <w:tcPr>
            <w:tcW w:w="488" w:type="dxa"/>
            <w:gridSpan w:val="2"/>
            <w:tcBorders>
              <w:top w:val="single" w:sz="4" w:space="0" w:color="auto"/>
              <w:left w:val="single" w:sz="4" w:space="0" w:color="auto"/>
              <w:bottom w:val="single" w:sz="4" w:space="0" w:color="auto"/>
              <w:right w:val="single" w:sz="4" w:space="0" w:color="auto"/>
            </w:tcBorders>
            <w:hideMark/>
          </w:tcPr>
          <w:p w:rsidR="001B4BA0" w:rsidRDefault="001B4BA0">
            <w:pPr>
              <w:pStyle w:val="af"/>
              <w:keepNext/>
              <w:keepLines/>
              <w:widowControl w:val="0"/>
              <w:ind w:left="0"/>
              <w:rPr>
                <w:rFonts w:ascii="Arial" w:hAnsi="Arial" w:cs="Arial"/>
                <w:sz w:val="24"/>
                <w:szCs w:val="24"/>
              </w:rPr>
            </w:pPr>
            <w:r>
              <w:rPr>
                <w:rFonts w:ascii="Arial" w:hAnsi="Arial" w:cs="Arial"/>
                <w:sz w:val="24"/>
                <w:szCs w:val="24"/>
              </w:rPr>
              <w:t>5.</w:t>
            </w:r>
          </w:p>
        </w:tc>
        <w:tc>
          <w:tcPr>
            <w:tcW w:w="1984" w:type="dxa"/>
            <w:gridSpan w:val="2"/>
            <w:tcBorders>
              <w:top w:val="single" w:sz="4" w:space="0" w:color="auto"/>
              <w:left w:val="single" w:sz="4" w:space="0" w:color="auto"/>
              <w:bottom w:val="single" w:sz="4" w:space="0" w:color="auto"/>
              <w:right w:val="single" w:sz="4" w:space="0" w:color="auto"/>
            </w:tcBorders>
            <w:hideMark/>
          </w:tcPr>
          <w:p w:rsidR="001B4BA0" w:rsidRDefault="001B4BA0">
            <w:pPr>
              <w:keepNext/>
              <w:keepLines/>
              <w:widowControl w:val="0"/>
              <w:rPr>
                <w:rFonts w:ascii="Arial" w:hAnsi="Arial" w:cs="Arial"/>
                <w:b/>
              </w:rPr>
            </w:pPr>
            <w:r>
              <w:rPr>
                <w:rFonts w:ascii="Arial" w:hAnsi="Arial" w:cs="Arial"/>
              </w:rPr>
              <w:t>Доля граждан, вовлеченных в добровольческую деятельность (процент)</w:t>
            </w:r>
          </w:p>
        </w:tc>
        <w:tc>
          <w:tcPr>
            <w:tcW w:w="1418" w:type="dxa"/>
            <w:tcBorders>
              <w:top w:val="single" w:sz="4" w:space="0" w:color="auto"/>
              <w:left w:val="single" w:sz="4" w:space="0" w:color="auto"/>
              <w:bottom w:val="single" w:sz="4" w:space="0" w:color="auto"/>
              <w:right w:val="single" w:sz="4" w:space="0" w:color="auto"/>
            </w:tcBorders>
            <w:hideMark/>
          </w:tcPr>
          <w:p w:rsidR="001B4BA0" w:rsidRDefault="001B4BA0">
            <w:pPr>
              <w:pStyle w:val="ConsPlusNormal0"/>
              <w:keepNext/>
              <w:keepLines/>
              <w:ind w:firstLine="0"/>
              <w:rPr>
                <w:sz w:val="24"/>
                <w:szCs w:val="24"/>
              </w:rPr>
            </w:pPr>
            <w:r>
              <w:rPr>
                <w:bCs/>
                <w:sz w:val="24"/>
                <w:szCs w:val="24"/>
                <w:shd w:val="clear" w:color="auto" w:fill="FFFFFF"/>
              </w:rPr>
              <w:t>Главное управление социальных коммуникаций Московской области</w:t>
            </w:r>
          </w:p>
        </w:tc>
        <w:tc>
          <w:tcPr>
            <w:tcW w:w="11056" w:type="dxa"/>
            <w:tcBorders>
              <w:top w:val="single" w:sz="4" w:space="0" w:color="auto"/>
              <w:left w:val="single" w:sz="4" w:space="0" w:color="auto"/>
              <w:bottom w:val="single" w:sz="4" w:space="0" w:color="auto"/>
              <w:right w:val="single" w:sz="4" w:space="0" w:color="auto"/>
            </w:tcBorders>
            <w:hideMark/>
          </w:tcPr>
          <w:p w:rsidR="001B4BA0" w:rsidRDefault="001B4BA0">
            <w:pPr>
              <w:pStyle w:val="ConsPlusNormal0"/>
              <w:keepNext/>
              <w:keepLines/>
              <w:ind w:firstLine="0"/>
              <w:rPr>
                <w:sz w:val="24"/>
                <w:szCs w:val="24"/>
              </w:rPr>
            </w:pPr>
            <w:r>
              <w:rPr>
                <w:sz w:val="24"/>
                <w:szCs w:val="24"/>
                <w:lang w:val="en-US"/>
              </w:rPr>
              <w:t>F</w:t>
            </w:r>
            <w:r w:rsidRPr="001B4BA0">
              <w:rPr>
                <w:sz w:val="24"/>
                <w:szCs w:val="24"/>
              </w:rPr>
              <w:t xml:space="preserve"> </w:t>
            </w:r>
            <w:r>
              <w:rPr>
                <w:i/>
                <w:sz w:val="24"/>
                <w:szCs w:val="24"/>
              </w:rPr>
              <w:t>вол</w:t>
            </w:r>
            <w:r>
              <w:rPr>
                <w:sz w:val="24"/>
                <w:szCs w:val="24"/>
              </w:rPr>
              <w:t xml:space="preserve">= Х </w:t>
            </w:r>
            <w:r>
              <w:rPr>
                <w:i/>
                <w:sz w:val="24"/>
                <w:szCs w:val="24"/>
              </w:rPr>
              <w:t>вол</w:t>
            </w:r>
            <w:r>
              <w:rPr>
                <w:sz w:val="24"/>
                <w:szCs w:val="24"/>
              </w:rPr>
              <w:t xml:space="preserve">/Х </w:t>
            </w:r>
            <w:r>
              <w:rPr>
                <w:i/>
                <w:sz w:val="24"/>
                <w:szCs w:val="24"/>
              </w:rPr>
              <w:t>общее</w:t>
            </w:r>
            <w:r>
              <w:rPr>
                <w:sz w:val="24"/>
                <w:szCs w:val="24"/>
              </w:rPr>
              <w:t>*100%,</w:t>
            </w:r>
          </w:p>
          <w:p w:rsidR="001B4BA0" w:rsidRDefault="001B4BA0">
            <w:pPr>
              <w:pStyle w:val="ConsPlusNormal0"/>
              <w:keepNext/>
              <w:keepLines/>
              <w:ind w:firstLine="0"/>
              <w:rPr>
                <w:sz w:val="24"/>
                <w:szCs w:val="24"/>
              </w:rPr>
            </w:pPr>
            <w:r>
              <w:rPr>
                <w:sz w:val="24"/>
                <w:szCs w:val="24"/>
              </w:rPr>
              <w:t>где:</w:t>
            </w:r>
          </w:p>
          <w:p w:rsidR="001B4BA0" w:rsidRDefault="001B4BA0">
            <w:pPr>
              <w:pStyle w:val="ConsPlusNormal0"/>
              <w:keepNext/>
              <w:keepLines/>
              <w:ind w:firstLine="0"/>
              <w:rPr>
                <w:sz w:val="24"/>
                <w:szCs w:val="24"/>
              </w:rPr>
            </w:pPr>
            <w:r>
              <w:rPr>
                <w:sz w:val="24"/>
                <w:szCs w:val="24"/>
                <w:lang w:val="en-US"/>
              </w:rPr>
              <w:t>F</w:t>
            </w:r>
            <w:r w:rsidRPr="001B4BA0">
              <w:rPr>
                <w:sz w:val="24"/>
                <w:szCs w:val="24"/>
              </w:rPr>
              <w:t xml:space="preserve"> </w:t>
            </w:r>
            <w:r>
              <w:rPr>
                <w:i/>
                <w:sz w:val="24"/>
                <w:szCs w:val="24"/>
              </w:rPr>
              <w:t>вол</w:t>
            </w:r>
            <w:r>
              <w:rPr>
                <w:sz w:val="24"/>
                <w:szCs w:val="24"/>
              </w:rPr>
              <w:t xml:space="preserve"> – доля граждан, вовлеченных в добровольческую деятельность,</w:t>
            </w:r>
          </w:p>
          <w:p w:rsidR="001B4BA0" w:rsidRDefault="001B4BA0">
            <w:pPr>
              <w:pStyle w:val="ConsPlusNormal0"/>
              <w:keepNext/>
              <w:keepLines/>
              <w:ind w:firstLine="0"/>
              <w:rPr>
                <w:sz w:val="24"/>
                <w:szCs w:val="24"/>
              </w:rPr>
            </w:pPr>
            <w:r>
              <w:rPr>
                <w:sz w:val="24"/>
                <w:szCs w:val="24"/>
              </w:rPr>
              <w:t xml:space="preserve">Х </w:t>
            </w:r>
            <w:r>
              <w:rPr>
                <w:i/>
                <w:sz w:val="24"/>
                <w:szCs w:val="24"/>
              </w:rPr>
              <w:t>вол</w:t>
            </w:r>
            <w:r>
              <w:rPr>
                <w:sz w:val="24"/>
                <w:szCs w:val="24"/>
              </w:rPr>
              <w:t xml:space="preserve"> – численность граждан, вовлеченных в добровольческую деятельность,</w:t>
            </w:r>
          </w:p>
          <w:p w:rsidR="001B4BA0" w:rsidRDefault="001B4BA0">
            <w:pPr>
              <w:pStyle w:val="ConsPlusNormal0"/>
              <w:keepNext/>
              <w:keepLines/>
              <w:ind w:firstLine="0"/>
              <w:rPr>
                <w:sz w:val="24"/>
                <w:szCs w:val="24"/>
              </w:rPr>
            </w:pPr>
            <w:r>
              <w:rPr>
                <w:sz w:val="24"/>
                <w:szCs w:val="24"/>
              </w:rPr>
              <w:t xml:space="preserve">Х  </w:t>
            </w:r>
            <w:r>
              <w:rPr>
                <w:i/>
                <w:sz w:val="24"/>
                <w:szCs w:val="24"/>
              </w:rPr>
              <w:t>общее</w:t>
            </w:r>
            <w:r>
              <w:rPr>
                <w:sz w:val="24"/>
                <w:szCs w:val="24"/>
              </w:rPr>
              <w:t xml:space="preserve"> – численность населения</w:t>
            </w:r>
          </w:p>
        </w:tc>
      </w:tr>
      <w:tr w:rsidR="001B4BA0" w:rsidTr="001B4BA0">
        <w:trPr>
          <w:trHeight w:val="174"/>
        </w:trPr>
        <w:tc>
          <w:tcPr>
            <w:tcW w:w="488" w:type="dxa"/>
            <w:gridSpan w:val="2"/>
            <w:tcBorders>
              <w:top w:val="single" w:sz="4" w:space="0" w:color="auto"/>
              <w:left w:val="single" w:sz="4" w:space="0" w:color="auto"/>
              <w:bottom w:val="single" w:sz="4" w:space="0" w:color="auto"/>
              <w:right w:val="single" w:sz="4" w:space="0" w:color="auto"/>
            </w:tcBorders>
            <w:hideMark/>
          </w:tcPr>
          <w:p w:rsidR="001B4BA0" w:rsidRDefault="001B4BA0">
            <w:pPr>
              <w:pStyle w:val="af"/>
              <w:keepNext/>
              <w:keepLines/>
              <w:widowControl w:val="0"/>
              <w:ind w:left="0"/>
              <w:rPr>
                <w:rFonts w:ascii="Arial" w:hAnsi="Arial" w:cs="Arial"/>
                <w:sz w:val="24"/>
                <w:szCs w:val="24"/>
              </w:rPr>
            </w:pPr>
            <w:r>
              <w:rPr>
                <w:rFonts w:ascii="Arial" w:hAnsi="Arial" w:cs="Arial"/>
                <w:sz w:val="24"/>
                <w:szCs w:val="24"/>
              </w:rPr>
              <w:t>6.</w:t>
            </w:r>
          </w:p>
        </w:tc>
        <w:tc>
          <w:tcPr>
            <w:tcW w:w="1984" w:type="dxa"/>
            <w:gridSpan w:val="2"/>
            <w:tcBorders>
              <w:top w:val="single" w:sz="4" w:space="0" w:color="auto"/>
              <w:left w:val="single" w:sz="4" w:space="0" w:color="auto"/>
              <w:bottom w:val="single" w:sz="4" w:space="0" w:color="auto"/>
              <w:right w:val="single" w:sz="4" w:space="0" w:color="auto"/>
            </w:tcBorders>
            <w:hideMark/>
          </w:tcPr>
          <w:p w:rsidR="001B4BA0" w:rsidRDefault="001B4BA0">
            <w:pPr>
              <w:keepNext/>
              <w:keepLines/>
              <w:widowControl w:val="0"/>
              <w:autoSpaceDE w:val="0"/>
              <w:autoSpaceDN w:val="0"/>
              <w:adjustRightInd w:val="0"/>
              <w:rPr>
                <w:rFonts w:ascii="Arial" w:hAnsi="Arial" w:cs="Arial"/>
              </w:rPr>
            </w:pPr>
            <w:r>
              <w:rPr>
                <w:rFonts w:ascii="Arial" w:hAnsi="Arial" w:cs="Arial"/>
              </w:rPr>
              <w:t xml:space="preserve">Доля молодежи, задействованной в мероприятиях по вовлечению в творческую деятельность, от общего числа молодежи в Московской области </w:t>
            </w:r>
          </w:p>
          <w:p w:rsidR="001B4BA0" w:rsidRDefault="001B4BA0">
            <w:pPr>
              <w:keepNext/>
              <w:keepLines/>
              <w:widowControl w:val="0"/>
              <w:rPr>
                <w:rFonts w:ascii="Arial" w:hAnsi="Arial" w:cs="Arial"/>
                <w:b/>
              </w:rPr>
            </w:pPr>
            <w:r>
              <w:rPr>
                <w:rFonts w:ascii="Arial" w:hAnsi="Arial" w:cs="Arial"/>
              </w:rPr>
              <w:t>(процент)</w:t>
            </w:r>
          </w:p>
        </w:tc>
        <w:tc>
          <w:tcPr>
            <w:tcW w:w="1418" w:type="dxa"/>
            <w:tcBorders>
              <w:top w:val="single" w:sz="4" w:space="0" w:color="auto"/>
              <w:left w:val="single" w:sz="4" w:space="0" w:color="auto"/>
              <w:bottom w:val="single" w:sz="4" w:space="0" w:color="auto"/>
              <w:right w:val="single" w:sz="4" w:space="0" w:color="auto"/>
            </w:tcBorders>
            <w:hideMark/>
          </w:tcPr>
          <w:p w:rsidR="001B4BA0" w:rsidRDefault="001B4BA0">
            <w:pPr>
              <w:pStyle w:val="ConsPlusNormal0"/>
              <w:keepNext/>
              <w:keepLines/>
              <w:ind w:firstLine="0"/>
              <w:rPr>
                <w:sz w:val="24"/>
                <w:szCs w:val="24"/>
              </w:rPr>
            </w:pPr>
            <w:r>
              <w:rPr>
                <w:bCs/>
                <w:sz w:val="24"/>
                <w:szCs w:val="24"/>
                <w:shd w:val="clear" w:color="auto" w:fill="FFFFFF"/>
              </w:rPr>
              <w:t>Главное управление социальных коммуникаций Московской области</w:t>
            </w:r>
          </w:p>
        </w:tc>
        <w:tc>
          <w:tcPr>
            <w:tcW w:w="11056" w:type="dxa"/>
            <w:tcBorders>
              <w:top w:val="single" w:sz="4" w:space="0" w:color="auto"/>
              <w:left w:val="single" w:sz="4" w:space="0" w:color="auto"/>
              <w:bottom w:val="single" w:sz="4" w:space="0" w:color="auto"/>
              <w:right w:val="single" w:sz="4" w:space="0" w:color="auto"/>
            </w:tcBorders>
            <w:hideMark/>
          </w:tcPr>
          <w:p w:rsidR="001B4BA0" w:rsidRDefault="001B4BA0">
            <w:pPr>
              <w:pStyle w:val="ConsPlusNormal0"/>
              <w:keepNext/>
              <w:keepLines/>
              <w:ind w:firstLine="0"/>
              <w:rPr>
                <w:sz w:val="24"/>
                <w:szCs w:val="24"/>
              </w:rPr>
            </w:pPr>
            <w:r>
              <w:rPr>
                <w:sz w:val="24"/>
                <w:szCs w:val="24"/>
                <w:lang w:val="en-US"/>
              </w:rPr>
              <w:t>F</w:t>
            </w:r>
            <w:r w:rsidRPr="001B4BA0">
              <w:rPr>
                <w:sz w:val="24"/>
                <w:szCs w:val="24"/>
              </w:rPr>
              <w:t xml:space="preserve"> </w:t>
            </w:r>
            <w:proofErr w:type="spellStart"/>
            <w:r>
              <w:rPr>
                <w:i/>
                <w:sz w:val="24"/>
                <w:szCs w:val="24"/>
              </w:rPr>
              <w:t>твор</w:t>
            </w:r>
            <w:proofErr w:type="spellEnd"/>
            <w:r>
              <w:rPr>
                <w:sz w:val="24"/>
                <w:szCs w:val="24"/>
              </w:rPr>
              <w:t xml:space="preserve">= Х </w:t>
            </w:r>
            <w:proofErr w:type="spellStart"/>
            <w:r>
              <w:rPr>
                <w:i/>
                <w:sz w:val="24"/>
                <w:szCs w:val="24"/>
              </w:rPr>
              <w:t>твор</w:t>
            </w:r>
            <w:proofErr w:type="spellEnd"/>
            <w:r>
              <w:rPr>
                <w:sz w:val="24"/>
                <w:szCs w:val="24"/>
              </w:rPr>
              <w:t xml:space="preserve">/Х </w:t>
            </w:r>
            <w:r>
              <w:rPr>
                <w:i/>
                <w:sz w:val="24"/>
                <w:szCs w:val="24"/>
              </w:rPr>
              <w:t>общее</w:t>
            </w:r>
            <w:r>
              <w:rPr>
                <w:sz w:val="24"/>
                <w:szCs w:val="24"/>
              </w:rPr>
              <w:t>*100%,</w:t>
            </w:r>
          </w:p>
          <w:p w:rsidR="001B4BA0" w:rsidRDefault="001B4BA0">
            <w:pPr>
              <w:pStyle w:val="ConsPlusNormal0"/>
              <w:keepNext/>
              <w:keepLines/>
              <w:ind w:firstLine="0"/>
              <w:rPr>
                <w:sz w:val="24"/>
                <w:szCs w:val="24"/>
              </w:rPr>
            </w:pPr>
            <w:r>
              <w:rPr>
                <w:sz w:val="24"/>
                <w:szCs w:val="24"/>
              </w:rPr>
              <w:t>где:</w:t>
            </w:r>
          </w:p>
          <w:p w:rsidR="001B4BA0" w:rsidRDefault="001B4BA0">
            <w:pPr>
              <w:pStyle w:val="ConsPlusNormal0"/>
              <w:keepNext/>
              <w:keepLines/>
              <w:ind w:firstLine="0"/>
              <w:rPr>
                <w:sz w:val="24"/>
                <w:szCs w:val="24"/>
              </w:rPr>
            </w:pPr>
            <w:r>
              <w:rPr>
                <w:sz w:val="24"/>
                <w:szCs w:val="24"/>
                <w:lang w:val="en-US"/>
              </w:rPr>
              <w:t>F</w:t>
            </w:r>
            <w:r w:rsidRPr="001B4BA0">
              <w:rPr>
                <w:sz w:val="24"/>
                <w:szCs w:val="24"/>
              </w:rPr>
              <w:t xml:space="preserve"> </w:t>
            </w:r>
            <w:proofErr w:type="spellStart"/>
            <w:r>
              <w:rPr>
                <w:i/>
                <w:sz w:val="24"/>
                <w:szCs w:val="24"/>
              </w:rPr>
              <w:t>твор</w:t>
            </w:r>
            <w:proofErr w:type="spellEnd"/>
            <w:r>
              <w:rPr>
                <w:sz w:val="24"/>
                <w:szCs w:val="24"/>
              </w:rPr>
              <w:t xml:space="preserve"> – доля молодежи, задействованной в мероприятиях по вовлечению в творческую деятельность.</w:t>
            </w:r>
          </w:p>
          <w:p w:rsidR="001B4BA0" w:rsidRDefault="001B4BA0">
            <w:pPr>
              <w:pStyle w:val="ConsPlusNormal0"/>
              <w:keepNext/>
              <w:keepLines/>
              <w:ind w:firstLine="0"/>
              <w:rPr>
                <w:sz w:val="24"/>
                <w:szCs w:val="24"/>
              </w:rPr>
            </w:pPr>
            <w:r>
              <w:rPr>
                <w:sz w:val="24"/>
                <w:szCs w:val="24"/>
              </w:rPr>
              <w:t xml:space="preserve">Х </w:t>
            </w:r>
            <w:proofErr w:type="spellStart"/>
            <w:r>
              <w:rPr>
                <w:i/>
                <w:sz w:val="24"/>
                <w:szCs w:val="24"/>
              </w:rPr>
              <w:t>твор</w:t>
            </w:r>
            <w:proofErr w:type="spellEnd"/>
            <w:r>
              <w:rPr>
                <w:sz w:val="24"/>
                <w:szCs w:val="24"/>
              </w:rPr>
              <w:t xml:space="preserve"> – численность молодежи, задействованной в мероприятиях по вовлечению в творческую деятельность, таких как конкурсы, смотры, фестивали, форумы по развитию творческих навыков.</w:t>
            </w:r>
          </w:p>
          <w:p w:rsidR="001B4BA0" w:rsidRDefault="001B4BA0">
            <w:pPr>
              <w:pStyle w:val="ConsPlusNormal0"/>
              <w:keepNext/>
              <w:keepLines/>
              <w:ind w:firstLine="0"/>
              <w:rPr>
                <w:sz w:val="24"/>
                <w:szCs w:val="24"/>
              </w:rPr>
            </w:pPr>
            <w:r>
              <w:rPr>
                <w:sz w:val="24"/>
                <w:szCs w:val="24"/>
              </w:rPr>
              <w:t xml:space="preserve">Х </w:t>
            </w:r>
            <w:r>
              <w:rPr>
                <w:i/>
                <w:sz w:val="24"/>
                <w:szCs w:val="24"/>
              </w:rPr>
              <w:t>общее</w:t>
            </w:r>
            <w:r>
              <w:rPr>
                <w:sz w:val="24"/>
                <w:szCs w:val="24"/>
              </w:rPr>
              <w:t xml:space="preserve"> – численность молодежи в муниципальном образовании</w:t>
            </w:r>
          </w:p>
        </w:tc>
      </w:tr>
      <w:tr w:rsidR="001B4BA0" w:rsidTr="001B4BA0">
        <w:trPr>
          <w:trHeight w:val="174"/>
        </w:trPr>
        <w:tc>
          <w:tcPr>
            <w:tcW w:w="488" w:type="dxa"/>
            <w:gridSpan w:val="2"/>
            <w:tcBorders>
              <w:top w:val="single" w:sz="4" w:space="0" w:color="auto"/>
              <w:left w:val="single" w:sz="4" w:space="0" w:color="auto"/>
              <w:bottom w:val="single" w:sz="4" w:space="0" w:color="auto"/>
              <w:right w:val="single" w:sz="4" w:space="0" w:color="auto"/>
            </w:tcBorders>
            <w:hideMark/>
          </w:tcPr>
          <w:p w:rsidR="001B4BA0" w:rsidRDefault="001B4BA0">
            <w:pPr>
              <w:pStyle w:val="af"/>
              <w:keepNext/>
              <w:keepLines/>
              <w:widowControl w:val="0"/>
              <w:ind w:left="0"/>
              <w:rPr>
                <w:rFonts w:ascii="Arial" w:hAnsi="Arial" w:cs="Arial"/>
                <w:sz w:val="24"/>
                <w:szCs w:val="24"/>
              </w:rPr>
            </w:pPr>
            <w:r>
              <w:rPr>
                <w:rFonts w:ascii="Arial" w:hAnsi="Arial" w:cs="Arial"/>
                <w:sz w:val="24"/>
                <w:szCs w:val="24"/>
              </w:rPr>
              <w:t>7.</w:t>
            </w:r>
          </w:p>
        </w:tc>
        <w:tc>
          <w:tcPr>
            <w:tcW w:w="1984" w:type="dxa"/>
            <w:gridSpan w:val="2"/>
            <w:tcBorders>
              <w:top w:val="single" w:sz="4" w:space="0" w:color="auto"/>
              <w:left w:val="single" w:sz="4" w:space="0" w:color="auto"/>
              <w:bottom w:val="single" w:sz="4" w:space="0" w:color="auto"/>
              <w:right w:val="single" w:sz="4" w:space="0" w:color="auto"/>
            </w:tcBorders>
            <w:hideMark/>
          </w:tcPr>
          <w:p w:rsidR="001B4BA0" w:rsidRDefault="001B4BA0">
            <w:pPr>
              <w:keepNext/>
              <w:keepLines/>
              <w:widowControl w:val="0"/>
              <w:rPr>
                <w:rFonts w:ascii="Arial" w:hAnsi="Arial" w:cs="Arial"/>
                <w:b/>
              </w:rPr>
            </w:pPr>
            <w:r>
              <w:rPr>
                <w:rFonts w:ascii="Arial" w:hAnsi="Arial" w:cs="Arial"/>
              </w:rPr>
              <w:t xml:space="preserve"> Доля студентов, вовлеченных в клубное студенческое движение, от общего числа студентов </w:t>
            </w:r>
            <w:r>
              <w:rPr>
                <w:rFonts w:ascii="Arial" w:hAnsi="Arial" w:cs="Arial"/>
              </w:rPr>
              <w:lastRenderedPageBreak/>
              <w:t>Московской области (процент)</w:t>
            </w:r>
          </w:p>
        </w:tc>
        <w:tc>
          <w:tcPr>
            <w:tcW w:w="1418" w:type="dxa"/>
            <w:tcBorders>
              <w:top w:val="single" w:sz="4" w:space="0" w:color="auto"/>
              <w:left w:val="single" w:sz="4" w:space="0" w:color="auto"/>
              <w:bottom w:val="single" w:sz="4" w:space="0" w:color="auto"/>
              <w:right w:val="single" w:sz="4" w:space="0" w:color="auto"/>
            </w:tcBorders>
            <w:hideMark/>
          </w:tcPr>
          <w:p w:rsidR="001B4BA0" w:rsidRDefault="001B4BA0">
            <w:pPr>
              <w:pStyle w:val="ConsPlusNormal0"/>
              <w:keepNext/>
              <w:keepLines/>
              <w:ind w:firstLine="0"/>
              <w:rPr>
                <w:sz w:val="24"/>
                <w:szCs w:val="24"/>
              </w:rPr>
            </w:pPr>
            <w:r>
              <w:rPr>
                <w:bCs/>
                <w:sz w:val="24"/>
                <w:szCs w:val="24"/>
                <w:shd w:val="clear" w:color="auto" w:fill="FFFFFF"/>
              </w:rPr>
              <w:lastRenderedPageBreak/>
              <w:t>Главное управление социальных коммуникаций Московско</w:t>
            </w:r>
            <w:r>
              <w:rPr>
                <w:bCs/>
                <w:sz w:val="24"/>
                <w:szCs w:val="24"/>
                <w:shd w:val="clear" w:color="auto" w:fill="FFFFFF"/>
              </w:rPr>
              <w:lastRenderedPageBreak/>
              <w:t>й области</w:t>
            </w:r>
          </w:p>
        </w:tc>
        <w:tc>
          <w:tcPr>
            <w:tcW w:w="11056" w:type="dxa"/>
            <w:tcBorders>
              <w:top w:val="single" w:sz="4" w:space="0" w:color="auto"/>
              <w:left w:val="single" w:sz="4" w:space="0" w:color="auto"/>
              <w:bottom w:val="single" w:sz="4" w:space="0" w:color="auto"/>
              <w:right w:val="single" w:sz="4" w:space="0" w:color="auto"/>
            </w:tcBorders>
            <w:hideMark/>
          </w:tcPr>
          <w:p w:rsidR="001B4BA0" w:rsidRDefault="001B4BA0">
            <w:pPr>
              <w:pStyle w:val="ConsPlusNormal0"/>
              <w:keepNext/>
              <w:keepLines/>
              <w:ind w:firstLine="0"/>
              <w:rPr>
                <w:sz w:val="24"/>
                <w:szCs w:val="24"/>
              </w:rPr>
            </w:pPr>
            <w:r>
              <w:rPr>
                <w:sz w:val="24"/>
                <w:szCs w:val="24"/>
                <w:lang w:val="en-US"/>
              </w:rPr>
              <w:lastRenderedPageBreak/>
              <w:t>F</w:t>
            </w:r>
            <w:r w:rsidRPr="001B4BA0">
              <w:rPr>
                <w:sz w:val="24"/>
                <w:szCs w:val="24"/>
              </w:rPr>
              <w:t xml:space="preserve"> </w:t>
            </w:r>
            <w:proofErr w:type="spellStart"/>
            <w:r>
              <w:rPr>
                <w:i/>
                <w:sz w:val="24"/>
                <w:szCs w:val="24"/>
              </w:rPr>
              <w:t>студ</w:t>
            </w:r>
            <w:proofErr w:type="spellEnd"/>
            <w:r>
              <w:rPr>
                <w:sz w:val="24"/>
                <w:szCs w:val="24"/>
              </w:rPr>
              <w:t xml:space="preserve">= </w:t>
            </w:r>
            <w:r>
              <w:rPr>
                <w:sz w:val="24"/>
                <w:szCs w:val="24"/>
                <w:lang w:val="en-US"/>
              </w:rPr>
              <w:t>F</w:t>
            </w:r>
            <w:r>
              <w:rPr>
                <w:sz w:val="24"/>
                <w:szCs w:val="24"/>
              </w:rPr>
              <w:t>1+</w:t>
            </w:r>
            <w:r>
              <w:rPr>
                <w:sz w:val="24"/>
                <w:szCs w:val="24"/>
                <w:lang w:val="en-US"/>
              </w:rPr>
              <w:t>F</w:t>
            </w:r>
            <w:r>
              <w:rPr>
                <w:sz w:val="24"/>
                <w:szCs w:val="24"/>
              </w:rPr>
              <w:t>2+</w:t>
            </w:r>
            <w:r>
              <w:rPr>
                <w:sz w:val="24"/>
                <w:szCs w:val="24"/>
                <w:lang w:val="en-US"/>
              </w:rPr>
              <w:t>F</w:t>
            </w:r>
            <w:r>
              <w:rPr>
                <w:sz w:val="24"/>
                <w:szCs w:val="24"/>
              </w:rPr>
              <w:t>3/</w:t>
            </w:r>
            <w:r>
              <w:rPr>
                <w:sz w:val="24"/>
                <w:szCs w:val="24"/>
                <w:lang w:val="en-US"/>
              </w:rPr>
              <w:t>F</w:t>
            </w:r>
            <w:r w:rsidRPr="001B4BA0">
              <w:rPr>
                <w:sz w:val="24"/>
                <w:szCs w:val="24"/>
              </w:rPr>
              <w:t xml:space="preserve"> </w:t>
            </w:r>
            <w:r>
              <w:rPr>
                <w:i/>
                <w:sz w:val="24"/>
                <w:szCs w:val="24"/>
              </w:rPr>
              <w:t>общ</w:t>
            </w:r>
            <w:r>
              <w:rPr>
                <w:sz w:val="24"/>
                <w:szCs w:val="24"/>
              </w:rPr>
              <w:t>*100%</w:t>
            </w:r>
          </w:p>
          <w:p w:rsidR="001B4BA0" w:rsidRDefault="001B4BA0">
            <w:pPr>
              <w:pStyle w:val="ConsPlusNormal0"/>
              <w:keepNext/>
              <w:keepLines/>
              <w:ind w:firstLine="0"/>
              <w:rPr>
                <w:sz w:val="24"/>
                <w:szCs w:val="24"/>
              </w:rPr>
            </w:pPr>
            <w:r>
              <w:rPr>
                <w:sz w:val="24"/>
                <w:szCs w:val="24"/>
              </w:rPr>
              <w:t>где:</w:t>
            </w:r>
          </w:p>
          <w:p w:rsidR="001B4BA0" w:rsidRDefault="001B4BA0">
            <w:pPr>
              <w:pStyle w:val="ConsPlusNormal0"/>
              <w:keepNext/>
              <w:keepLines/>
              <w:ind w:firstLine="0"/>
              <w:rPr>
                <w:sz w:val="24"/>
                <w:szCs w:val="24"/>
              </w:rPr>
            </w:pPr>
            <w:r>
              <w:rPr>
                <w:sz w:val="24"/>
                <w:szCs w:val="24"/>
                <w:lang w:val="en-US"/>
              </w:rPr>
              <w:t>F</w:t>
            </w:r>
            <w:r>
              <w:rPr>
                <w:sz w:val="24"/>
                <w:szCs w:val="24"/>
              </w:rPr>
              <w:t>1 – количество студентов, состоящих и принимающих участие в мероприятиях Национальной лиги студенческих клубов;</w:t>
            </w:r>
          </w:p>
          <w:p w:rsidR="001B4BA0" w:rsidRDefault="001B4BA0">
            <w:pPr>
              <w:pStyle w:val="ConsPlusNormal0"/>
              <w:keepNext/>
              <w:keepLines/>
              <w:ind w:firstLine="0"/>
              <w:rPr>
                <w:sz w:val="24"/>
                <w:szCs w:val="24"/>
              </w:rPr>
            </w:pPr>
            <w:r>
              <w:rPr>
                <w:sz w:val="24"/>
                <w:szCs w:val="24"/>
                <w:lang w:val="en-US"/>
              </w:rPr>
              <w:t>F</w:t>
            </w:r>
            <w:r>
              <w:rPr>
                <w:sz w:val="24"/>
                <w:szCs w:val="24"/>
              </w:rPr>
              <w:t>2–  количество студентов, посетивших площадки дискуссионного студенческого клуба «Диалог на равных»;</w:t>
            </w:r>
          </w:p>
          <w:p w:rsidR="001B4BA0" w:rsidRDefault="001B4BA0">
            <w:pPr>
              <w:pStyle w:val="ConsPlusNormal0"/>
              <w:keepNext/>
              <w:keepLines/>
              <w:ind w:firstLine="0"/>
              <w:rPr>
                <w:sz w:val="24"/>
                <w:szCs w:val="24"/>
              </w:rPr>
            </w:pPr>
            <w:r>
              <w:rPr>
                <w:sz w:val="24"/>
                <w:szCs w:val="24"/>
                <w:lang w:val="en-US"/>
              </w:rPr>
              <w:t>F</w:t>
            </w:r>
            <w:r>
              <w:rPr>
                <w:sz w:val="24"/>
                <w:szCs w:val="24"/>
              </w:rPr>
              <w:t xml:space="preserve">3-количество пользователей, из числа студентов, зарегистрированных в мобильном приложении </w:t>
            </w:r>
            <w:proofErr w:type="spellStart"/>
            <w:r>
              <w:rPr>
                <w:sz w:val="24"/>
                <w:szCs w:val="24"/>
                <w:lang w:val="en-US"/>
              </w:rPr>
              <w:t>OnRussia</w:t>
            </w:r>
            <w:proofErr w:type="spellEnd"/>
            <w:r>
              <w:rPr>
                <w:sz w:val="24"/>
                <w:szCs w:val="24"/>
              </w:rPr>
              <w:t>;</w:t>
            </w:r>
          </w:p>
          <w:p w:rsidR="001B4BA0" w:rsidRDefault="001B4BA0">
            <w:pPr>
              <w:pStyle w:val="ConsPlusNormal0"/>
              <w:keepNext/>
              <w:keepLines/>
              <w:ind w:firstLine="0"/>
              <w:rPr>
                <w:sz w:val="24"/>
                <w:szCs w:val="24"/>
              </w:rPr>
            </w:pPr>
            <w:r>
              <w:rPr>
                <w:sz w:val="24"/>
                <w:szCs w:val="24"/>
                <w:lang w:val="en-US"/>
              </w:rPr>
              <w:lastRenderedPageBreak/>
              <w:t>F</w:t>
            </w:r>
            <w:r w:rsidRPr="001B4BA0">
              <w:rPr>
                <w:sz w:val="24"/>
                <w:szCs w:val="24"/>
              </w:rPr>
              <w:t xml:space="preserve"> </w:t>
            </w:r>
            <w:r>
              <w:rPr>
                <w:i/>
                <w:sz w:val="24"/>
                <w:szCs w:val="24"/>
              </w:rPr>
              <w:t>общ</w:t>
            </w:r>
            <w:r>
              <w:rPr>
                <w:sz w:val="24"/>
                <w:szCs w:val="24"/>
              </w:rPr>
              <w:t>-общее количество студентов Московской области.</w:t>
            </w:r>
          </w:p>
        </w:tc>
      </w:tr>
      <w:tr w:rsidR="001B4BA0" w:rsidTr="001B4BA0">
        <w:trPr>
          <w:trHeight w:val="174"/>
        </w:trPr>
        <w:tc>
          <w:tcPr>
            <w:tcW w:w="488" w:type="dxa"/>
            <w:gridSpan w:val="2"/>
            <w:tcBorders>
              <w:top w:val="single" w:sz="4" w:space="0" w:color="auto"/>
              <w:left w:val="single" w:sz="4" w:space="0" w:color="auto"/>
              <w:bottom w:val="single" w:sz="4" w:space="0" w:color="auto"/>
              <w:right w:val="single" w:sz="4" w:space="0" w:color="auto"/>
            </w:tcBorders>
            <w:hideMark/>
          </w:tcPr>
          <w:p w:rsidR="001B4BA0" w:rsidRDefault="001B4BA0">
            <w:pPr>
              <w:pStyle w:val="af"/>
              <w:keepNext/>
              <w:keepLines/>
              <w:widowControl w:val="0"/>
              <w:ind w:left="0"/>
              <w:rPr>
                <w:rFonts w:ascii="Arial" w:hAnsi="Arial" w:cs="Arial"/>
                <w:sz w:val="24"/>
                <w:szCs w:val="24"/>
              </w:rPr>
            </w:pPr>
            <w:r>
              <w:rPr>
                <w:rFonts w:ascii="Arial" w:hAnsi="Arial" w:cs="Arial"/>
                <w:sz w:val="24"/>
                <w:szCs w:val="24"/>
              </w:rPr>
              <w:lastRenderedPageBreak/>
              <w:t>8.</w:t>
            </w:r>
          </w:p>
        </w:tc>
        <w:tc>
          <w:tcPr>
            <w:tcW w:w="1984" w:type="dxa"/>
            <w:gridSpan w:val="2"/>
            <w:tcBorders>
              <w:top w:val="single" w:sz="4" w:space="0" w:color="auto"/>
              <w:left w:val="single" w:sz="4" w:space="0" w:color="auto"/>
              <w:bottom w:val="single" w:sz="4" w:space="0" w:color="auto"/>
              <w:right w:val="single" w:sz="4" w:space="0" w:color="auto"/>
            </w:tcBorders>
            <w:hideMark/>
          </w:tcPr>
          <w:p w:rsidR="001B4BA0" w:rsidRDefault="001B4BA0">
            <w:pPr>
              <w:keepNext/>
              <w:keepLines/>
              <w:widowControl w:val="0"/>
              <w:rPr>
                <w:rFonts w:ascii="Arial" w:hAnsi="Arial" w:cs="Arial"/>
                <w:b/>
              </w:rPr>
            </w:pPr>
            <w:r>
              <w:rPr>
                <w:rFonts w:ascii="Arial" w:hAnsi="Arial" w:cs="Arial"/>
              </w:rPr>
              <w:t>Численность обучающихся, вовлеченных в деятельность общественных объединений на базе образовательных организаций общего образования, среднего и высшего профессионального образования (процент)</w:t>
            </w:r>
          </w:p>
        </w:tc>
        <w:tc>
          <w:tcPr>
            <w:tcW w:w="1418" w:type="dxa"/>
            <w:tcBorders>
              <w:top w:val="single" w:sz="4" w:space="0" w:color="auto"/>
              <w:left w:val="single" w:sz="4" w:space="0" w:color="auto"/>
              <w:bottom w:val="single" w:sz="4" w:space="0" w:color="auto"/>
              <w:right w:val="single" w:sz="4" w:space="0" w:color="auto"/>
            </w:tcBorders>
            <w:hideMark/>
          </w:tcPr>
          <w:p w:rsidR="001B4BA0" w:rsidRDefault="001B4BA0">
            <w:pPr>
              <w:pStyle w:val="ConsPlusNormal0"/>
              <w:keepNext/>
              <w:keepLines/>
              <w:ind w:firstLine="0"/>
              <w:rPr>
                <w:sz w:val="24"/>
                <w:szCs w:val="24"/>
              </w:rPr>
            </w:pPr>
            <w:r>
              <w:rPr>
                <w:bCs/>
                <w:sz w:val="24"/>
                <w:szCs w:val="24"/>
                <w:shd w:val="clear" w:color="auto" w:fill="FFFFFF"/>
              </w:rPr>
              <w:t>Главное управление социальных коммуникаций Московской области</w:t>
            </w:r>
          </w:p>
        </w:tc>
        <w:tc>
          <w:tcPr>
            <w:tcW w:w="11056" w:type="dxa"/>
            <w:tcBorders>
              <w:top w:val="single" w:sz="4" w:space="0" w:color="auto"/>
              <w:left w:val="single" w:sz="4" w:space="0" w:color="auto"/>
              <w:bottom w:val="single" w:sz="4" w:space="0" w:color="auto"/>
              <w:right w:val="single" w:sz="4" w:space="0" w:color="auto"/>
            </w:tcBorders>
            <w:hideMark/>
          </w:tcPr>
          <w:p w:rsidR="001B4BA0" w:rsidRDefault="001B4BA0">
            <w:pPr>
              <w:keepNext/>
              <w:keepLines/>
              <w:widowControl w:val="0"/>
              <w:rPr>
                <w:rFonts w:ascii="Arial" w:hAnsi="Arial" w:cs="Arial"/>
              </w:rPr>
            </w:pPr>
            <w:r>
              <w:rPr>
                <w:rFonts w:ascii="Arial" w:hAnsi="Arial" w:cs="Arial"/>
              </w:rPr>
              <w:t xml:space="preserve">             2</w:t>
            </w:r>
          </w:p>
          <w:p w:rsidR="001B4BA0" w:rsidRDefault="001B4BA0">
            <w:pPr>
              <w:keepNext/>
              <w:keepLines/>
              <w:widowControl w:val="0"/>
              <w:rPr>
                <w:rFonts w:ascii="Arial" w:hAnsi="Arial" w:cs="Arial"/>
              </w:rPr>
            </w:pPr>
            <w:r>
              <w:rPr>
                <w:rFonts w:ascii="Arial" w:hAnsi="Arial" w:cs="Arial"/>
                <w:lang w:val="en-US"/>
              </w:rPr>
              <w:t>F</w:t>
            </w:r>
            <w:proofErr w:type="spellStart"/>
            <w:r>
              <w:rPr>
                <w:rFonts w:ascii="Arial" w:hAnsi="Arial" w:cs="Arial"/>
                <w:i/>
              </w:rPr>
              <w:t>вовл</w:t>
            </w:r>
            <w:proofErr w:type="spellEnd"/>
            <w:r>
              <w:rPr>
                <w:rFonts w:ascii="Arial" w:hAnsi="Arial" w:cs="Arial"/>
              </w:rPr>
              <w:t>=∑</w:t>
            </w:r>
            <w:r>
              <w:rPr>
                <w:rFonts w:ascii="Arial" w:hAnsi="Arial" w:cs="Arial"/>
                <w:lang w:val="en-US"/>
              </w:rPr>
              <w:t>xi</w:t>
            </w:r>
          </w:p>
          <w:p w:rsidR="001B4BA0" w:rsidRDefault="001B4BA0">
            <w:pPr>
              <w:keepNext/>
              <w:keepLines/>
              <w:widowControl w:val="0"/>
              <w:rPr>
                <w:rFonts w:ascii="Arial" w:hAnsi="Arial" w:cs="Arial"/>
                <w:i/>
                <w:color w:val="000000"/>
              </w:rPr>
            </w:pPr>
            <w:r>
              <w:rPr>
                <w:rFonts w:ascii="Arial" w:hAnsi="Arial" w:cs="Arial"/>
              </w:rPr>
              <w:t xml:space="preserve">           </w:t>
            </w:r>
            <w:proofErr w:type="spellStart"/>
            <w:r>
              <w:rPr>
                <w:rFonts w:ascii="Arial" w:hAnsi="Arial" w:cs="Arial"/>
                <w:lang w:val="en-US"/>
              </w:rPr>
              <w:t>i</w:t>
            </w:r>
            <w:proofErr w:type="spellEnd"/>
            <w:r>
              <w:rPr>
                <w:rFonts w:ascii="Arial" w:hAnsi="Arial" w:cs="Arial"/>
              </w:rPr>
              <w:t>=1</w:t>
            </w:r>
          </w:p>
          <w:p w:rsidR="001B4BA0" w:rsidRDefault="001B4BA0">
            <w:pPr>
              <w:keepNext/>
              <w:keepLines/>
              <w:widowControl w:val="0"/>
              <w:rPr>
                <w:rFonts w:ascii="Arial" w:hAnsi="Arial" w:cs="Arial"/>
                <w:color w:val="000000"/>
              </w:rPr>
            </w:pPr>
            <w:r>
              <w:rPr>
                <w:rFonts w:ascii="Arial" w:hAnsi="Arial" w:cs="Arial"/>
                <w:color w:val="000000"/>
              </w:rPr>
              <w:t>где,</w:t>
            </w:r>
          </w:p>
          <w:p w:rsidR="001B4BA0" w:rsidRDefault="001B4BA0">
            <w:pPr>
              <w:keepNext/>
              <w:keepLines/>
              <w:widowControl w:val="0"/>
              <w:rPr>
                <w:rFonts w:ascii="Arial" w:hAnsi="Arial" w:cs="Arial"/>
                <w:color w:val="000000"/>
              </w:rPr>
            </w:pPr>
            <w:proofErr w:type="gramStart"/>
            <w:r>
              <w:rPr>
                <w:rFonts w:ascii="Arial" w:hAnsi="Arial" w:cs="Arial"/>
                <w:color w:val="000000"/>
              </w:rPr>
              <w:t xml:space="preserve">- </w:t>
            </w:r>
            <w:r>
              <w:rPr>
                <w:rFonts w:ascii="Arial" w:hAnsi="Arial" w:cs="Arial"/>
                <w:color w:val="000000"/>
                <w:lang w:val="en-US"/>
              </w:rPr>
              <w:t>X</w:t>
            </w:r>
            <w:r>
              <w:rPr>
                <w:rFonts w:ascii="Arial" w:hAnsi="Arial" w:cs="Arial"/>
                <w:color w:val="000000"/>
              </w:rPr>
              <w:t>1 - численность обучающихся, задействованных в органах ученического самоуправления</w:t>
            </w:r>
            <w:proofErr w:type="gramEnd"/>
          </w:p>
          <w:p w:rsidR="001B4BA0" w:rsidRDefault="001B4BA0">
            <w:pPr>
              <w:pStyle w:val="ConsPlusNormal0"/>
              <w:keepNext/>
              <w:keepLines/>
              <w:ind w:firstLine="0"/>
              <w:rPr>
                <w:sz w:val="24"/>
                <w:szCs w:val="24"/>
              </w:rPr>
            </w:pPr>
            <w:proofErr w:type="gramStart"/>
            <w:r>
              <w:rPr>
                <w:color w:val="000000"/>
                <w:sz w:val="24"/>
                <w:szCs w:val="24"/>
              </w:rPr>
              <w:t>-</w:t>
            </w:r>
            <w:r>
              <w:rPr>
                <w:color w:val="000000"/>
                <w:sz w:val="24"/>
                <w:szCs w:val="24"/>
                <w:lang w:val="en-US"/>
              </w:rPr>
              <w:t>X</w:t>
            </w:r>
            <w:r>
              <w:rPr>
                <w:color w:val="000000"/>
                <w:sz w:val="24"/>
                <w:szCs w:val="24"/>
              </w:rPr>
              <w:t>2 - численность обучающихся, задействованных в органах студенческого самоуправления</w:t>
            </w:r>
            <w:proofErr w:type="gramEnd"/>
          </w:p>
        </w:tc>
      </w:tr>
      <w:tr w:rsidR="001B4BA0" w:rsidTr="001B4BA0">
        <w:trPr>
          <w:trHeight w:val="174"/>
        </w:trPr>
        <w:tc>
          <w:tcPr>
            <w:tcW w:w="488" w:type="dxa"/>
            <w:gridSpan w:val="2"/>
            <w:tcBorders>
              <w:top w:val="single" w:sz="4" w:space="0" w:color="auto"/>
              <w:left w:val="single" w:sz="4" w:space="0" w:color="auto"/>
              <w:bottom w:val="single" w:sz="4" w:space="0" w:color="auto"/>
              <w:right w:val="single" w:sz="4" w:space="0" w:color="auto"/>
            </w:tcBorders>
            <w:hideMark/>
          </w:tcPr>
          <w:p w:rsidR="001B4BA0" w:rsidRDefault="001B4BA0">
            <w:pPr>
              <w:pStyle w:val="af"/>
              <w:keepNext/>
              <w:keepLines/>
              <w:widowControl w:val="0"/>
              <w:ind w:left="0"/>
              <w:rPr>
                <w:rFonts w:ascii="Arial" w:hAnsi="Arial" w:cs="Arial"/>
                <w:sz w:val="24"/>
                <w:szCs w:val="24"/>
              </w:rPr>
            </w:pPr>
            <w:r>
              <w:rPr>
                <w:rFonts w:ascii="Arial" w:hAnsi="Arial" w:cs="Arial"/>
                <w:sz w:val="24"/>
                <w:szCs w:val="24"/>
              </w:rPr>
              <w:t>9.</w:t>
            </w:r>
          </w:p>
        </w:tc>
        <w:tc>
          <w:tcPr>
            <w:tcW w:w="1984" w:type="dxa"/>
            <w:gridSpan w:val="2"/>
            <w:tcBorders>
              <w:top w:val="single" w:sz="4" w:space="0" w:color="auto"/>
              <w:left w:val="single" w:sz="4" w:space="0" w:color="auto"/>
              <w:bottom w:val="single" w:sz="4" w:space="0" w:color="auto"/>
              <w:right w:val="single" w:sz="4" w:space="0" w:color="auto"/>
            </w:tcBorders>
            <w:hideMark/>
          </w:tcPr>
          <w:p w:rsidR="001B4BA0" w:rsidRDefault="001B4BA0">
            <w:pPr>
              <w:keepNext/>
              <w:keepLines/>
              <w:widowControl w:val="0"/>
              <w:rPr>
                <w:rFonts w:ascii="Arial" w:hAnsi="Arial" w:cs="Arial"/>
                <w:b/>
              </w:rPr>
            </w:pPr>
            <w:r>
              <w:rPr>
                <w:rFonts w:ascii="Arial" w:hAnsi="Arial" w:cs="Arial"/>
              </w:rPr>
              <w:t xml:space="preserve"> Доля молодых граждан, принимающих участие в мероприятиях по гражданско-патриотическому, духовно-нравственному воспитанию, к общему числу молодых граждан (процент)</w:t>
            </w:r>
          </w:p>
        </w:tc>
        <w:tc>
          <w:tcPr>
            <w:tcW w:w="1418" w:type="dxa"/>
            <w:tcBorders>
              <w:top w:val="single" w:sz="4" w:space="0" w:color="auto"/>
              <w:left w:val="single" w:sz="4" w:space="0" w:color="auto"/>
              <w:bottom w:val="single" w:sz="4" w:space="0" w:color="auto"/>
              <w:right w:val="single" w:sz="4" w:space="0" w:color="auto"/>
            </w:tcBorders>
            <w:hideMark/>
          </w:tcPr>
          <w:p w:rsidR="001B4BA0" w:rsidRDefault="001B4BA0">
            <w:pPr>
              <w:pStyle w:val="ConsPlusNormal0"/>
              <w:keepNext/>
              <w:keepLines/>
              <w:ind w:firstLine="0"/>
              <w:rPr>
                <w:sz w:val="24"/>
                <w:szCs w:val="24"/>
              </w:rPr>
            </w:pPr>
            <w:r>
              <w:rPr>
                <w:bCs/>
                <w:sz w:val="24"/>
                <w:szCs w:val="24"/>
                <w:shd w:val="clear" w:color="auto" w:fill="FFFFFF"/>
              </w:rPr>
              <w:t>Главное управление социальных коммуникаций Московской области</w:t>
            </w:r>
          </w:p>
        </w:tc>
        <w:tc>
          <w:tcPr>
            <w:tcW w:w="11056" w:type="dxa"/>
            <w:tcBorders>
              <w:top w:val="single" w:sz="4" w:space="0" w:color="auto"/>
              <w:left w:val="single" w:sz="4" w:space="0" w:color="auto"/>
              <w:bottom w:val="single" w:sz="4" w:space="0" w:color="auto"/>
              <w:right w:val="single" w:sz="4" w:space="0" w:color="auto"/>
            </w:tcBorders>
            <w:hideMark/>
          </w:tcPr>
          <w:p w:rsidR="001B4BA0" w:rsidRDefault="001B4BA0">
            <w:pPr>
              <w:pStyle w:val="ConsPlusNormal0"/>
              <w:keepNext/>
              <w:keepLines/>
              <w:ind w:firstLine="0"/>
              <w:rPr>
                <w:sz w:val="24"/>
                <w:szCs w:val="24"/>
              </w:rPr>
            </w:pPr>
            <w:r>
              <w:rPr>
                <w:sz w:val="24"/>
                <w:szCs w:val="24"/>
              </w:rPr>
              <w:t>ДД=∑(</w:t>
            </w:r>
            <w:proofErr w:type="spellStart"/>
            <w:r>
              <w:rPr>
                <w:sz w:val="24"/>
                <w:szCs w:val="24"/>
              </w:rPr>
              <w:t>Н</w:t>
            </w:r>
            <w:r>
              <w:rPr>
                <w:i/>
                <w:sz w:val="24"/>
                <w:szCs w:val="24"/>
              </w:rPr>
              <w:t>дд</w:t>
            </w:r>
            <w:proofErr w:type="spellEnd"/>
            <w:r>
              <w:rPr>
                <w:sz w:val="24"/>
                <w:szCs w:val="24"/>
              </w:rPr>
              <w:t>/</w:t>
            </w:r>
            <w:proofErr w:type="spellStart"/>
            <w:r>
              <w:rPr>
                <w:sz w:val="24"/>
                <w:szCs w:val="24"/>
              </w:rPr>
              <w:t>Н</w:t>
            </w:r>
            <w:r>
              <w:rPr>
                <w:i/>
                <w:sz w:val="24"/>
                <w:szCs w:val="24"/>
              </w:rPr>
              <w:t>общ</w:t>
            </w:r>
            <w:proofErr w:type="spellEnd"/>
            <w:r>
              <w:rPr>
                <w:sz w:val="24"/>
                <w:szCs w:val="24"/>
              </w:rPr>
              <w:t>)*100%,</w:t>
            </w:r>
          </w:p>
          <w:p w:rsidR="001B4BA0" w:rsidRDefault="001B4BA0">
            <w:pPr>
              <w:pStyle w:val="ConsPlusNormal0"/>
              <w:keepNext/>
              <w:keepLines/>
              <w:ind w:firstLine="0"/>
              <w:rPr>
                <w:sz w:val="24"/>
                <w:szCs w:val="24"/>
              </w:rPr>
            </w:pPr>
            <w:r>
              <w:rPr>
                <w:sz w:val="24"/>
                <w:szCs w:val="24"/>
              </w:rPr>
              <w:t xml:space="preserve">где: </w:t>
            </w:r>
          </w:p>
          <w:p w:rsidR="001B4BA0" w:rsidRDefault="001B4BA0">
            <w:pPr>
              <w:pStyle w:val="ConsPlusNormal0"/>
              <w:keepNext/>
              <w:keepLines/>
              <w:ind w:firstLine="0"/>
              <w:rPr>
                <w:sz w:val="24"/>
                <w:szCs w:val="24"/>
              </w:rPr>
            </w:pPr>
            <w:r>
              <w:rPr>
                <w:sz w:val="24"/>
                <w:szCs w:val="24"/>
              </w:rPr>
              <w:t xml:space="preserve">ДД-доля молодых граждан принимающих участие в мероприятиях по гражданско-патриотическому, духовному, нравственному воспитанию в городском округе Люберцы; </w:t>
            </w:r>
          </w:p>
          <w:p w:rsidR="001B4BA0" w:rsidRDefault="001B4BA0">
            <w:pPr>
              <w:pStyle w:val="ConsPlusNormal0"/>
              <w:keepNext/>
              <w:keepLines/>
              <w:ind w:firstLine="0"/>
              <w:rPr>
                <w:sz w:val="24"/>
                <w:szCs w:val="24"/>
              </w:rPr>
            </w:pPr>
            <w:proofErr w:type="spellStart"/>
            <w:r>
              <w:rPr>
                <w:sz w:val="24"/>
                <w:szCs w:val="24"/>
              </w:rPr>
              <w:t>Н</w:t>
            </w:r>
            <w:r>
              <w:rPr>
                <w:i/>
                <w:sz w:val="24"/>
                <w:szCs w:val="24"/>
              </w:rPr>
              <w:t>д</w:t>
            </w:r>
            <w:proofErr w:type="gramStart"/>
            <w:r>
              <w:rPr>
                <w:i/>
                <w:sz w:val="24"/>
                <w:szCs w:val="24"/>
              </w:rPr>
              <w:t>д</w:t>
            </w:r>
            <w:proofErr w:type="spellEnd"/>
            <w:r>
              <w:rPr>
                <w:sz w:val="24"/>
                <w:szCs w:val="24"/>
              </w:rPr>
              <w:t>-</w:t>
            </w:r>
            <w:proofErr w:type="gramEnd"/>
            <w:r>
              <w:rPr>
                <w:sz w:val="24"/>
                <w:szCs w:val="24"/>
              </w:rPr>
              <w:t xml:space="preserve"> численность молодежи в возрасте от 14 до 30 лет, принимающей участие в добровольческой деятельности в городском округе Люберцы; </w:t>
            </w:r>
          </w:p>
          <w:p w:rsidR="001B4BA0" w:rsidRDefault="001B4BA0">
            <w:pPr>
              <w:pStyle w:val="ConsPlusNormal0"/>
              <w:keepNext/>
              <w:keepLines/>
              <w:ind w:firstLine="0"/>
              <w:rPr>
                <w:sz w:val="24"/>
                <w:szCs w:val="24"/>
              </w:rPr>
            </w:pPr>
            <w:proofErr w:type="spellStart"/>
            <w:r>
              <w:rPr>
                <w:sz w:val="24"/>
                <w:szCs w:val="24"/>
              </w:rPr>
              <w:t>Н</w:t>
            </w:r>
            <w:r>
              <w:rPr>
                <w:i/>
                <w:sz w:val="24"/>
                <w:szCs w:val="24"/>
              </w:rPr>
              <w:t>общ</w:t>
            </w:r>
            <w:proofErr w:type="spellEnd"/>
            <w:r>
              <w:rPr>
                <w:sz w:val="24"/>
                <w:szCs w:val="24"/>
              </w:rPr>
              <w:t>- общая численность молодежи в возрасте от 14 до 30 лет в городском округе Люберцы</w:t>
            </w:r>
            <w:proofErr w:type="gramStart"/>
            <w:r>
              <w:rPr>
                <w:sz w:val="24"/>
                <w:szCs w:val="24"/>
              </w:rPr>
              <w:t xml:space="preserve"> Ф</w:t>
            </w:r>
            <w:proofErr w:type="gramEnd"/>
            <w:r>
              <w:rPr>
                <w:sz w:val="24"/>
                <w:szCs w:val="24"/>
              </w:rPr>
              <w:t>ормируется на основании плана молодежных мероприятий в городском округе Люберцы, распоряжением Главного управления социальных коммуникаций Московской области от 05.03.2018 № 34-Р-3 «Об утверждении методики расчета показателя оценки муниципальных образований Московской области для проведения рейтинга «Оценка эффективности работы органов местного самоуправления Московской области (городских округов и муниципальных районов) по обеспечению достижения целевого показателя развития Московской области»</w:t>
            </w:r>
          </w:p>
        </w:tc>
      </w:tr>
      <w:tr w:rsidR="001B4BA0" w:rsidTr="001B4BA0">
        <w:trPr>
          <w:trHeight w:val="174"/>
        </w:trPr>
        <w:tc>
          <w:tcPr>
            <w:tcW w:w="488" w:type="dxa"/>
            <w:gridSpan w:val="2"/>
            <w:tcBorders>
              <w:top w:val="single" w:sz="4" w:space="0" w:color="auto"/>
              <w:left w:val="single" w:sz="4" w:space="0" w:color="auto"/>
              <w:bottom w:val="single" w:sz="4" w:space="0" w:color="auto"/>
              <w:right w:val="single" w:sz="4" w:space="0" w:color="auto"/>
            </w:tcBorders>
            <w:hideMark/>
          </w:tcPr>
          <w:p w:rsidR="001B4BA0" w:rsidRDefault="001B4BA0">
            <w:pPr>
              <w:pStyle w:val="af"/>
              <w:keepNext/>
              <w:keepLines/>
              <w:widowControl w:val="0"/>
              <w:ind w:left="0"/>
              <w:rPr>
                <w:rFonts w:ascii="Arial" w:hAnsi="Arial" w:cs="Arial"/>
                <w:sz w:val="24"/>
                <w:szCs w:val="24"/>
              </w:rPr>
            </w:pPr>
            <w:r>
              <w:rPr>
                <w:rFonts w:ascii="Arial" w:hAnsi="Arial" w:cs="Arial"/>
                <w:sz w:val="24"/>
                <w:szCs w:val="24"/>
              </w:rPr>
              <w:t>10.</w:t>
            </w:r>
          </w:p>
        </w:tc>
        <w:tc>
          <w:tcPr>
            <w:tcW w:w="1984" w:type="dxa"/>
            <w:gridSpan w:val="2"/>
            <w:tcBorders>
              <w:top w:val="single" w:sz="4" w:space="0" w:color="auto"/>
              <w:left w:val="single" w:sz="4" w:space="0" w:color="auto"/>
              <w:bottom w:val="single" w:sz="4" w:space="0" w:color="auto"/>
              <w:right w:val="single" w:sz="4" w:space="0" w:color="auto"/>
            </w:tcBorders>
            <w:hideMark/>
          </w:tcPr>
          <w:p w:rsidR="001B4BA0" w:rsidRDefault="001B4BA0">
            <w:pPr>
              <w:keepNext/>
              <w:keepLines/>
              <w:widowControl w:val="0"/>
              <w:rPr>
                <w:rFonts w:ascii="Arial" w:hAnsi="Arial" w:cs="Arial"/>
                <w:b/>
              </w:rPr>
            </w:pPr>
            <w:r>
              <w:rPr>
                <w:rFonts w:ascii="Arial" w:hAnsi="Arial" w:cs="Arial"/>
              </w:rPr>
              <w:t xml:space="preserve">Доля молодых граждан охваченных мероприятиями </w:t>
            </w:r>
            <w:r>
              <w:rPr>
                <w:rFonts w:ascii="Arial" w:hAnsi="Arial" w:cs="Arial"/>
              </w:rPr>
              <w:lastRenderedPageBreak/>
              <w:t>МУ «Молодежный клуб» городского  округа Люберцы Московской области (процент)</w:t>
            </w:r>
          </w:p>
        </w:tc>
        <w:tc>
          <w:tcPr>
            <w:tcW w:w="1418" w:type="dxa"/>
            <w:tcBorders>
              <w:top w:val="single" w:sz="4" w:space="0" w:color="auto"/>
              <w:left w:val="single" w:sz="4" w:space="0" w:color="auto"/>
              <w:bottom w:val="single" w:sz="4" w:space="0" w:color="auto"/>
              <w:right w:val="single" w:sz="4" w:space="0" w:color="auto"/>
            </w:tcBorders>
            <w:hideMark/>
          </w:tcPr>
          <w:p w:rsidR="001B4BA0" w:rsidRDefault="001B4BA0">
            <w:pPr>
              <w:pStyle w:val="ConsPlusNormal0"/>
              <w:keepNext/>
              <w:keepLines/>
              <w:ind w:firstLine="0"/>
              <w:rPr>
                <w:sz w:val="24"/>
                <w:szCs w:val="24"/>
              </w:rPr>
            </w:pPr>
            <w:r>
              <w:rPr>
                <w:bCs/>
                <w:sz w:val="24"/>
                <w:szCs w:val="24"/>
                <w:shd w:val="clear" w:color="auto" w:fill="FFFFFF"/>
              </w:rPr>
              <w:lastRenderedPageBreak/>
              <w:t>Главное управление социальны</w:t>
            </w:r>
            <w:r>
              <w:rPr>
                <w:bCs/>
                <w:sz w:val="24"/>
                <w:szCs w:val="24"/>
                <w:shd w:val="clear" w:color="auto" w:fill="FFFFFF"/>
              </w:rPr>
              <w:lastRenderedPageBreak/>
              <w:t>х коммуникаций Московской области</w:t>
            </w:r>
          </w:p>
        </w:tc>
        <w:tc>
          <w:tcPr>
            <w:tcW w:w="11056" w:type="dxa"/>
            <w:tcBorders>
              <w:top w:val="single" w:sz="4" w:space="0" w:color="auto"/>
              <w:left w:val="single" w:sz="4" w:space="0" w:color="auto"/>
              <w:bottom w:val="single" w:sz="4" w:space="0" w:color="auto"/>
              <w:right w:val="single" w:sz="4" w:space="0" w:color="auto"/>
            </w:tcBorders>
            <w:hideMark/>
          </w:tcPr>
          <w:p w:rsidR="001B4BA0" w:rsidRDefault="001B4BA0">
            <w:pPr>
              <w:pStyle w:val="ConsPlusNormal0"/>
              <w:keepNext/>
              <w:keepLines/>
              <w:ind w:firstLine="0"/>
              <w:rPr>
                <w:sz w:val="24"/>
                <w:szCs w:val="24"/>
              </w:rPr>
            </w:pPr>
            <w:proofErr w:type="spellStart"/>
            <w:r>
              <w:rPr>
                <w:sz w:val="24"/>
                <w:szCs w:val="24"/>
              </w:rPr>
              <w:lastRenderedPageBreak/>
              <w:t>Дп</w:t>
            </w:r>
            <w:proofErr w:type="spellEnd"/>
            <w:r>
              <w:rPr>
                <w:sz w:val="24"/>
                <w:szCs w:val="24"/>
              </w:rPr>
              <w:t>=∑(</w:t>
            </w:r>
            <w:proofErr w:type="spellStart"/>
            <w:r>
              <w:rPr>
                <w:sz w:val="24"/>
                <w:szCs w:val="24"/>
              </w:rPr>
              <w:t>Н</w:t>
            </w:r>
            <w:r>
              <w:rPr>
                <w:i/>
                <w:sz w:val="24"/>
                <w:szCs w:val="24"/>
              </w:rPr>
              <w:t>дд</w:t>
            </w:r>
            <w:proofErr w:type="spellEnd"/>
            <w:r>
              <w:rPr>
                <w:sz w:val="24"/>
                <w:szCs w:val="24"/>
              </w:rPr>
              <w:t>/</w:t>
            </w:r>
            <w:proofErr w:type="spellStart"/>
            <w:r>
              <w:rPr>
                <w:sz w:val="24"/>
                <w:szCs w:val="24"/>
              </w:rPr>
              <w:t>Н</w:t>
            </w:r>
            <w:r>
              <w:rPr>
                <w:i/>
                <w:sz w:val="24"/>
                <w:szCs w:val="24"/>
              </w:rPr>
              <w:t>общ</w:t>
            </w:r>
            <w:proofErr w:type="spellEnd"/>
            <w:r>
              <w:rPr>
                <w:sz w:val="24"/>
                <w:szCs w:val="24"/>
              </w:rPr>
              <w:t>)*100%,</w:t>
            </w:r>
          </w:p>
          <w:p w:rsidR="001B4BA0" w:rsidRDefault="001B4BA0">
            <w:pPr>
              <w:pStyle w:val="ConsPlusNormal0"/>
              <w:keepNext/>
              <w:keepLines/>
              <w:ind w:firstLine="0"/>
              <w:rPr>
                <w:sz w:val="24"/>
                <w:szCs w:val="24"/>
              </w:rPr>
            </w:pPr>
            <w:r>
              <w:rPr>
                <w:sz w:val="24"/>
                <w:szCs w:val="24"/>
              </w:rPr>
              <w:t>где:</w:t>
            </w:r>
          </w:p>
          <w:p w:rsidR="001B4BA0" w:rsidRDefault="001B4BA0">
            <w:pPr>
              <w:pStyle w:val="ConsPlusNormal0"/>
              <w:keepNext/>
              <w:keepLines/>
              <w:ind w:firstLine="0"/>
              <w:rPr>
                <w:sz w:val="24"/>
                <w:szCs w:val="24"/>
              </w:rPr>
            </w:pPr>
            <w:proofErr w:type="spellStart"/>
            <w:r>
              <w:rPr>
                <w:sz w:val="24"/>
                <w:szCs w:val="24"/>
              </w:rPr>
              <w:t>Дп</w:t>
            </w:r>
            <w:proofErr w:type="spellEnd"/>
            <w:r>
              <w:rPr>
                <w:sz w:val="24"/>
                <w:szCs w:val="24"/>
              </w:rPr>
              <w:t xml:space="preserve"> – доля молодых граждан, охваченных мероприятиями МУ «Молодежный клуб» городского округа Люберцы;</w:t>
            </w:r>
          </w:p>
          <w:p w:rsidR="001B4BA0" w:rsidRDefault="001B4BA0">
            <w:pPr>
              <w:pStyle w:val="ConsPlusNormal0"/>
              <w:keepNext/>
              <w:keepLines/>
              <w:ind w:firstLine="0"/>
              <w:rPr>
                <w:sz w:val="24"/>
                <w:szCs w:val="24"/>
              </w:rPr>
            </w:pPr>
            <w:proofErr w:type="spellStart"/>
            <w:r>
              <w:rPr>
                <w:sz w:val="24"/>
                <w:szCs w:val="24"/>
              </w:rPr>
              <w:lastRenderedPageBreak/>
              <w:t>Н</w:t>
            </w:r>
            <w:r>
              <w:rPr>
                <w:i/>
                <w:sz w:val="24"/>
                <w:szCs w:val="24"/>
              </w:rPr>
              <w:t>дд</w:t>
            </w:r>
            <w:proofErr w:type="spellEnd"/>
            <w:r>
              <w:rPr>
                <w:sz w:val="24"/>
                <w:szCs w:val="24"/>
              </w:rPr>
              <w:t xml:space="preserve"> – численность молодежи в возрасте от 14 до 30 лет, охваченных трудовым воспитанием, привлеченных к соблюдению чистоты и порядка на  территории МУ «Молодежный клуб» городского округа Люберцы;</w:t>
            </w:r>
          </w:p>
          <w:p w:rsidR="001B4BA0" w:rsidRDefault="001B4BA0">
            <w:pPr>
              <w:pStyle w:val="ConsPlusNormal0"/>
              <w:keepNext/>
              <w:keepLines/>
              <w:ind w:firstLine="0"/>
              <w:rPr>
                <w:sz w:val="24"/>
                <w:szCs w:val="24"/>
              </w:rPr>
            </w:pPr>
            <w:proofErr w:type="spellStart"/>
            <w:r>
              <w:rPr>
                <w:sz w:val="24"/>
                <w:szCs w:val="24"/>
              </w:rPr>
              <w:t>Н</w:t>
            </w:r>
            <w:r>
              <w:rPr>
                <w:i/>
                <w:sz w:val="24"/>
                <w:szCs w:val="24"/>
              </w:rPr>
              <w:t>общ</w:t>
            </w:r>
            <w:proofErr w:type="spellEnd"/>
            <w:r>
              <w:rPr>
                <w:sz w:val="24"/>
                <w:szCs w:val="24"/>
              </w:rPr>
              <w:t xml:space="preserve"> – общая численность молодежи в возрасте от 14 до 30 лет в городском округе Люберцы.</w:t>
            </w:r>
          </w:p>
          <w:p w:rsidR="001B4BA0" w:rsidRDefault="001B4BA0">
            <w:pPr>
              <w:pStyle w:val="ConsPlusNormal0"/>
              <w:keepNext/>
              <w:keepLines/>
              <w:ind w:firstLine="0"/>
              <w:rPr>
                <w:sz w:val="24"/>
                <w:szCs w:val="24"/>
              </w:rPr>
            </w:pPr>
            <w:r>
              <w:rPr>
                <w:sz w:val="24"/>
                <w:szCs w:val="24"/>
              </w:rPr>
              <w:t>Формируется на основании «Информационной каты органа по работе с молодежью муниципального образования Московской области», представляемой  в соответствии с распоряжением Губернатора Московской области от 17.11.2005 № 909-РГ «О дополнительных мерах по совершенствованию системы мер по работе с молодежью в муниципальных образованиях Московской области».</w:t>
            </w:r>
          </w:p>
        </w:tc>
      </w:tr>
      <w:tr w:rsidR="001B4BA0" w:rsidTr="001B4BA0">
        <w:trPr>
          <w:trHeight w:val="174"/>
        </w:trPr>
        <w:tc>
          <w:tcPr>
            <w:tcW w:w="14946" w:type="dxa"/>
            <w:gridSpan w:val="6"/>
            <w:tcBorders>
              <w:top w:val="single" w:sz="4" w:space="0" w:color="auto"/>
              <w:left w:val="single" w:sz="4" w:space="0" w:color="auto"/>
              <w:bottom w:val="single" w:sz="4" w:space="0" w:color="auto"/>
              <w:right w:val="single" w:sz="4" w:space="0" w:color="auto"/>
            </w:tcBorders>
            <w:hideMark/>
          </w:tcPr>
          <w:p w:rsidR="001B4BA0" w:rsidRDefault="001B4BA0">
            <w:pPr>
              <w:pStyle w:val="ConsPlusNormal0"/>
              <w:ind w:firstLine="0"/>
              <w:rPr>
                <w:sz w:val="24"/>
                <w:szCs w:val="24"/>
              </w:rPr>
            </w:pPr>
            <w:r>
              <w:rPr>
                <w:rFonts w:eastAsia="Calibri"/>
                <w:b/>
                <w:color w:val="000000"/>
                <w:sz w:val="24"/>
                <w:szCs w:val="24"/>
              </w:rPr>
              <w:lastRenderedPageBreak/>
              <w:t xml:space="preserve">Подпрограмма </w:t>
            </w:r>
            <w:r>
              <w:rPr>
                <w:rFonts w:eastAsia="Calibri"/>
                <w:b/>
                <w:color w:val="000000"/>
                <w:sz w:val="24"/>
                <w:szCs w:val="24"/>
                <w:lang w:val="en-US"/>
              </w:rPr>
              <w:t>VI</w:t>
            </w:r>
            <w:r>
              <w:rPr>
                <w:rFonts w:eastAsia="Calibri"/>
                <w:b/>
                <w:color w:val="000000"/>
                <w:sz w:val="24"/>
                <w:szCs w:val="24"/>
              </w:rPr>
              <w:t xml:space="preserve"> «</w:t>
            </w:r>
            <w:r>
              <w:rPr>
                <w:b/>
                <w:sz w:val="24"/>
                <w:szCs w:val="24"/>
              </w:rPr>
              <w:t>Развитие туризма в Московской области</w:t>
            </w:r>
            <w:r>
              <w:rPr>
                <w:rFonts w:eastAsia="Calibri"/>
                <w:b/>
                <w:color w:val="000000"/>
                <w:sz w:val="24"/>
                <w:szCs w:val="24"/>
              </w:rPr>
              <w:t>».</w:t>
            </w:r>
          </w:p>
        </w:tc>
      </w:tr>
      <w:tr w:rsidR="001B4BA0" w:rsidTr="001B4BA0">
        <w:trPr>
          <w:trHeight w:val="174"/>
        </w:trPr>
        <w:tc>
          <w:tcPr>
            <w:tcW w:w="346" w:type="dxa"/>
            <w:tcBorders>
              <w:top w:val="single" w:sz="4" w:space="0" w:color="auto"/>
              <w:left w:val="single" w:sz="4" w:space="0" w:color="auto"/>
              <w:bottom w:val="single" w:sz="4" w:space="0" w:color="auto"/>
              <w:right w:val="single" w:sz="4" w:space="0" w:color="auto"/>
            </w:tcBorders>
            <w:hideMark/>
          </w:tcPr>
          <w:p w:rsidR="001B4BA0" w:rsidRDefault="001B4BA0">
            <w:pPr>
              <w:pStyle w:val="af"/>
              <w:keepNext/>
              <w:keepLines/>
              <w:widowControl w:val="0"/>
              <w:ind w:left="0"/>
              <w:rPr>
                <w:rFonts w:ascii="Arial" w:hAnsi="Arial" w:cs="Arial"/>
                <w:sz w:val="24"/>
                <w:szCs w:val="24"/>
              </w:rPr>
            </w:pPr>
            <w:r>
              <w:rPr>
                <w:rFonts w:ascii="Arial" w:hAnsi="Arial" w:cs="Arial"/>
                <w:sz w:val="24"/>
                <w:szCs w:val="24"/>
              </w:rPr>
              <w:t>11.</w:t>
            </w:r>
          </w:p>
        </w:tc>
        <w:tc>
          <w:tcPr>
            <w:tcW w:w="2126" w:type="dxa"/>
            <w:gridSpan w:val="3"/>
            <w:tcBorders>
              <w:top w:val="single" w:sz="4" w:space="0" w:color="auto"/>
              <w:left w:val="single" w:sz="4" w:space="0" w:color="auto"/>
              <w:bottom w:val="single" w:sz="4" w:space="0" w:color="auto"/>
              <w:right w:val="single" w:sz="4" w:space="0" w:color="auto"/>
            </w:tcBorders>
            <w:hideMark/>
          </w:tcPr>
          <w:p w:rsidR="001B4BA0" w:rsidRDefault="001B4BA0">
            <w:pPr>
              <w:keepNext/>
              <w:keepLines/>
              <w:widowControl w:val="0"/>
              <w:autoSpaceDE w:val="0"/>
              <w:autoSpaceDN w:val="0"/>
              <w:adjustRightInd w:val="0"/>
              <w:rPr>
                <w:rFonts w:ascii="Arial" w:hAnsi="Arial" w:cs="Arial"/>
              </w:rPr>
            </w:pPr>
            <w:r>
              <w:rPr>
                <w:rFonts w:ascii="Arial" w:hAnsi="Arial" w:cs="Arial"/>
                <w:color w:val="000000"/>
              </w:rPr>
              <w:t>Туристический поток в Московскую область (</w:t>
            </w:r>
            <w:proofErr w:type="spellStart"/>
            <w:r>
              <w:rPr>
                <w:rFonts w:ascii="Arial" w:hAnsi="Arial" w:cs="Arial"/>
                <w:color w:val="000000"/>
              </w:rPr>
              <w:t>млн</w:t>
            </w:r>
            <w:proofErr w:type="gramStart"/>
            <w:r>
              <w:rPr>
                <w:rFonts w:ascii="Arial" w:hAnsi="Arial" w:cs="Arial"/>
                <w:color w:val="000000"/>
              </w:rPr>
              <w:t>.ч</w:t>
            </w:r>
            <w:proofErr w:type="gramEnd"/>
            <w:r>
              <w:rPr>
                <w:rFonts w:ascii="Arial" w:hAnsi="Arial" w:cs="Arial"/>
                <w:color w:val="000000"/>
              </w:rPr>
              <w:t>еловек</w:t>
            </w:r>
            <w:proofErr w:type="spellEnd"/>
            <w:r>
              <w:rPr>
                <w:rFonts w:ascii="Arial" w:hAnsi="Arial" w:cs="Arial"/>
                <w:color w:val="000000"/>
              </w:rPr>
              <w:t>)</w:t>
            </w:r>
          </w:p>
        </w:tc>
        <w:tc>
          <w:tcPr>
            <w:tcW w:w="1418" w:type="dxa"/>
            <w:tcBorders>
              <w:top w:val="single" w:sz="4" w:space="0" w:color="auto"/>
              <w:left w:val="single" w:sz="4" w:space="0" w:color="auto"/>
              <w:bottom w:val="single" w:sz="4" w:space="0" w:color="auto"/>
              <w:right w:val="single" w:sz="4" w:space="0" w:color="auto"/>
            </w:tcBorders>
            <w:hideMark/>
          </w:tcPr>
          <w:p w:rsidR="001B4BA0" w:rsidRDefault="001B4BA0">
            <w:pPr>
              <w:keepNext/>
              <w:keepLines/>
              <w:widowControl w:val="0"/>
              <w:rPr>
                <w:rFonts w:ascii="Arial" w:hAnsi="Arial" w:cs="Arial"/>
                <w:color w:val="000000"/>
              </w:rPr>
            </w:pPr>
            <w:r>
              <w:rPr>
                <w:rFonts w:ascii="Arial" w:hAnsi="Arial" w:cs="Arial"/>
                <w:color w:val="000000"/>
              </w:rPr>
              <w:t>Комитет по туризму Московской области</w:t>
            </w:r>
          </w:p>
        </w:tc>
        <w:tc>
          <w:tcPr>
            <w:tcW w:w="11056" w:type="dxa"/>
            <w:tcBorders>
              <w:top w:val="single" w:sz="4" w:space="0" w:color="auto"/>
              <w:left w:val="single" w:sz="4" w:space="0" w:color="auto"/>
              <w:bottom w:val="single" w:sz="4" w:space="0" w:color="auto"/>
              <w:right w:val="single" w:sz="4" w:space="0" w:color="auto"/>
            </w:tcBorders>
            <w:hideMark/>
          </w:tcPr>
          <w:p w:rsidR="001B4BA0" w:rsidRDefault="001B4BA0">
            <w:pPr>
              <w:keepNext/>
              <w:keepLines/>
              <w:widowControl w:val="0"/>
              <w:rPr>
                <w:rFonts w:ascii="Arial" w:hAnsi="Arial" w:cs="Arial"/>
                <w:color w:val="000000"/>
              </w:rPr>
            </w:pPr>
            <w:r>
              <w:rPr>
                <w:rFonts w:ascii="Arial" w:hAnsi="Arial" w:cs="Arial"/>
                <w:color w:val="000000"/>
              </w:rPr>
              <w:t xml:space="preserve">ТП = </w:t>
            </w:r>
            <w:proofErr w:type="spellStart"/>
            <w:r>
              <w:rPr>
                <w:rFonts w:ascii="Arial" w:hAnsi="Arial" w:cs="Arial"/>
                <w:color w:val="000000"/>
              </w:rPr>
              <w:t>Ткср</w:t>
            </w:r>
            <w:proofErr w:type="spellEnd"/>
            <w:r>
              <w:rPr>
                <w:rFonts w:ascii="Arial" w:hAnsi="Arial" w:cs="Arial"/>
                <w:color w:val="000000"/>
              </w:rPr>
              <w:t xml:space="preserve"> + </w:t>
            </w:r>
            <w:proofErr w:type="spellStart"/>
            <w:r>
              <w:rPr>
                <w:rFonts w:ascii="Arial" w:hAnsi="Arial" w:cs="Arial"/>
                <w:color w:val="000000"/>
              </w:rPr>
              <w:t>Тсв</w:t>
            </w:r>
            <w:proofErr w:type="spellEnd"/>
            <w:r>
              <w:rPr>
                <w:rFonts w:ascii="Arial" w:hAnsi="Arial" w:cs="Arial"/>
                <w:color w:val="000000"/>
              </w:rPr>
              <w:t>,</w:t>
            </w:r>
          </w:p>
          <w:p w:rsidR="001B4BA0" w:rsidRDefault="001B4BA0">
            <w:pPr>
              <w:keepNext/>
              <w:keepLines/>
              <w:widowControl w:val="0"/>
              <w:rPr>
                <w:rFonts w:ascii="Arial" w:hAnsi="Arial" w:cs="Arial"/>
                <w:color w:val="000000"/>
              </w:rPr>
            </w:pPr>
            <w:r>
              <w:rPr>
                <w:rFonts w:ascii="Arial" w:hAnsi="Arial" w:cs="Arial"/>
                <w:color w:val="000000"/>
              </w:rPr>
              <w:t>где:</w:t>
            </w:r>
          </w:p>
          <w:p w:rsidR="001B4BA0" w:rsidRDefault="001B4BA0">
            <w:pPr>
              <w:keepNext/>
              <w:keepLines/>
              <w:widowControl w:val="0"/>
              <w:rPr>
                <w:rFonts w:ascii="Arial" w:hAnsi="Arial" w:cs="Arial"/>
                <w:color w:val="000000"/>
              </w:rPr>
            </w:pPr>
            <w:r>
              <w:rPr>
                <w:rFonts w:ascii="Arial" w:hAnsi="Arial" w:cs="Arial"/>
                <w:color w:val="000000"/>
              </w:rPr>
              <w:t>ТП – объем туристического потока;</w:t>
            </w:r>
          </w:p>
          <w:p w:rsidR="001B4BA0" w:rsidRDefault="001B4BA0">
            <w:pPr>
              <w:keepNext/>
              <w:keepLines/>
              <w:widowControl w:val="0"/>
              <w:rPr>
                <w:rFonts w:ascii="Arial" w:hAnsi="Arial" w:cs="Arial"/>
                <w:color w:val="000000"/>
              </w:rPr>
            </w:pPr>
            <w:proofErr w:type="spellStart"/>
            <w:r>
              <w:rPr>
                <w:rFonts w:ascii="Arial" w:hAnsi="Arial" w:cs="Arial"/>
                <w:color w:val="000000"/>
              </w:rPr>
              <w:t>Ткср</w:t>
            </w:r>
            <w:proofErr w:type="spellEnd"/>
            <w:r>
              <w:rPr>
                <w:rFonts w:ascii="Arial" w:hAnsi="Arial" w:cs="Arial"/>
                <w:color w:val="000000"/>
              </w:rPr>
              <w:t xml:space="preserve"> – число туристов, размещенных в коллективных средствах размещения (без учёта жителей Московской области);</w:t>
            </w:r>
          </w:p>
          <w:p w:rsidR="001B4BA0" w:rsidRDefault="001B4BA0">
            <w:pPr>
              <w:keepNext/>
              <w:keepLines/>
              <w:widowControl w:val="0"/>
              <w:rPr>
                <w:rFonts w:ascii="Arial" w:hAnsi="Arial" w:cs="Arial"/>
                <w:color w:val="000000"/>
              </w:rPr>
            </w:pPr>
            <w:proofErr w:type="spellStart"/>
            <w:r>
              <w:rPr>
                <w:rFonts w:ascii="Arial" w:hAnsi="Arial" w:cs="Arial"/>
                <w:color w:val="000000"/>
              </w:rPr>
              <w:t>Тсв</w:t>
            </w:r>
            <w:proofErr w:type="spellEnd"/>
            <w:r>
              <w:rPr>
                <w:rFonts w:ascii="Arial" w:hAnsi="Arial" w:cs="Arial"/>
                <w:color w:val="000000"/>
              </w:rPr>
              <w:t xml:space="preserve"> – число туристов, размещённых в иных средствах размещения (без учета жителей  Московской области)</w:t>
            </w:r>
          </w:p>
        </w:tc>
      </w:tr>
      <w:tr w:rsidR="001B4BA0" w:rsidTr="001B4BA0">
        <w:trPr>
          <w:trHeight w:val="174"/>
        </w:trPr>
        <w:tc>
          <w:tcPr>
            <w:tcW w:w="346" w:type="dxa"/>
            <w:tcBorders>
              <w:top w:val="single" w:sz="4" w:space="0" w:color="auto"/>
              <w:left w:val="single" w:sz="4" w:space="0" w:color="auto"/>
              <w:bottom w:val="single" w:sz="4" w:space="0" w:color="auto"/>
              <w:right w:val="single" w:sz="4" w:space="0" w:color="auto"/>
            </w:tcBorders>
            <w:hideMark/>
          </w:tcPr>
          <w:p w:rsidR="001B4BA0" w:rsidRDefault="001B4BA0">
            <w:pPr>
              <w:pStyle w:val="af"/>
              <w:keepNext/>
              <w:keepLines/>
              <w:widowControl w:val="0"/>
              <w:ind w:left="0"/>
              <w:rPr>
                <w:rFonts w:ascii="Arial" w:hAnsi="Arial" w:cs="Arial"/>
                <w:sz w:val="24"/>
                <w:szCs w:val="24"/>
              </w:rPr>
            </w:pPr>
            <w:r>
              <w:rPr>
                <w:rFonts w:ascii="Arial" w:hAnsi="Arial" w:cs="Arial"/>
                <w:sz w:val="24"/>
                <w:szCs w:val="24"/>
              </w:rPr>
              <w:t>12.</w:t>
            </w:r>
          </w:p>
        </w:tc>
        <w:tc>
          <w:tcPr>
            <w:tcW w:w="2126" w:type="dxa"/>
            <w:gridSpan w:val="3"/>
            <w:tcBorders>
              <w:top w:val="single" w:sz="4" w:space="0" w:color="auto"/>
              <w:left w:val="single" w:sz="4" w:space="0" w:color="auto"/>
              <w:bottom w:val="single" w:sz="4" w:space="0" w:color="auto"/>
              <w:right w:val="single" w:sz="4" w:space="0" w:color="auto"/>
            </w:tcBorders>
            <w:hideMark/>
          </w:tcPr>
          <w:p w:rsidR="001B4BA0" w:rsidRDefault="001B4BA0">
            <w:pPr>
              <w:pStyle w:val="ConsPlusNormal0"/>
              <w:keepNext/>
              <w:keepLines/>
              <w:ind w:firstLine="0"/>
              <w:rPr>
                <w:sz w:val="24"/>
                <w:szCs w:val="24"/>
              </w:rPr>
            </w:pPr>
            <w:r>
              <w:rPr>
                <w:color w:val="000000"/>
                <w:sz w:val="24"/>
                <w:szCs w:val="24"/>
              </w:rPr>
              <w:t>Численность мест, в коллективных средствах размещения (</w:t>
            </w:r>
            <w:proofErr w:type="spellStart"/>
            <w:r>
              <w:rPr>
                <w:color w:val="000000"/>
                <w:sz w:val="24"/>
                <w:szCs w:val="24"/>
              </w:rPr>
              <w:t>тыс</w:t>
            </w:r>
            <w:proofErr w:type="gramStart"/>
            <w:r>
              <w:rPr>
                <w:color w:val="000000"/>
                <w:sz w:val="24"/>
                <w:szCs w:val="24"/>
              </w:rPr>
              <w:t>.ч</w:t>
            </w:r>
            <w:proofErr w:type="gramEnd"/>
            <w:r>
              <w:rPr>
                <w:color w:val="000000"/>
                <w:sz w:val="24"/>
                <w:szCs w:val="24"/>
              </w:rPr>
              <w:t>еловек</w:t>
            </w:r>
            <w:proofErr w:type="spellEnd"/>
            <w:r>
              <w:rPr>
                <w:color w:val="000000"/>
                <w:sz w:val="24"/>
                <w:szCs w:val="24"/>
              </w:rPr>
              <w:t>)</w:t>
            </w:r>
          </w:p>
        </w:tc>
        <w:tc>
          <w:tcPr>
            <w:tcW w:w="1418" w:type="dxa"/>
            <w:tcBorders>
              <w:top w:val="single" w:sz="4" w:space="0" w:color="auto"/>
              <w:left w:val="single" w:sz="4" w:space="0" w:color="auto"/>
              <w:bottom w:val="single" w:sz="4" w:space="0" w:color="auto"/>
              <w:right w:val="single" w:sz="4" w:space="0" w:color="auto"/>
            </w:tcBorders>
            <w:hideMark/>
          </w:tcPr>
          <w:p w:rsidR="001B4BA0" w:rsidRDefault="001B4BA0">
            <w:pPr>
              <w:keepNext/>
              <w:keepLines/>
              <w:widowControl w:val="0"/>
              <w:rPr>
                <w:rFonts w:ascii="Arial" w:hAnsi="Arial" w:cs="Arial"/>
                <w:color w:val="000000"/>
              </w:rPr>
            </w:pPr>
            <w:r>
              <w:rPr>
                <w:rFonts w:ascii="Arial" w:hAnsi="Arial" w:cs="Arial"/>
                <w:color w:val="000000"/>
              </w:rPr>
              <w:t>Комитет по туризму Московской области</w:t>
            </w:r>
          </w:p>
        </w:tc>
        <w:tc>
          <w:tcPr>
            <w:tcW w:w="11056" w:type="dxa"/>
            <w:tcBorders>
              <w:top w:val="single" w:sz="4" w:space="0" w:color="auto"/>
              <w:left w:val="single" w:sz="4" w:space="0" w:color="auto"/>
              <w:bottom w:val="single" w:sz="4" w:space="0" w:color="auto"/>
              <w:right w:val="single" w:sz="4" w:space="0" w:color="auto"/>
            </w:tcBorders>
            <w:hideMark/>
          </w:tcPr>
          <w:p w:rsidR="001B4BA0" w:rsidRDefault="001B4BA0">
            <w:pPr>
              <w:pStyle w:val="ConsPlusNormal0"/>
              <w:keepNext/>
              <w:keepLines/>
              <w:ind w:firstLine="0"/>
              <w:jc w:val="both"/>
              <w:rPr>
                <w:sz w:val="24"/>
                <w:szCs w:val="24"/>
              </w:rPr>
            </w:pPr>
            <w:r>
              <w:rPr>
                <w:sz w:val="24"/>
                <w:szCs w:val="24"/>
              </w:rPr>
              <w:t xml:space="preserve">ТЭП = </w:t>
            </w:r>
            <w:proofErr w:type="spellStart"/>
            <w:r>
              <w:rPr>
                <w:sz w:val="24"/>
                <w:szCs w:val="24"/>
              </w:rPr>
              <w:t>Ткср</w:t>
            </w:r>
            <w:proofErr w:type="spellEnd"/>
            <w:r>
              <w:rPr>
                <w:sz w:val="24"/>
                <w:szCs w:val="24"/>
              </w:rPr>
              <w:t xml:space="preserve"> +</w:t>
            </w:r>
            <w:proofErr w:type="spellStart"/>
            <w:r>
              <w:rPr>
                <w:sz w:val="24"/>
                <w:szCs w:val="24"/>
              </w:rPr>
              <w:t>Тсв</w:t>
            </w:r>
            <w:proofErr w:type="gramStart"/>
            <w:r>
              <w:rPr>
                <w:sz w:val="24"/>
                <w:szCs w:val="24"/>
              </w:rPr>
              <w:t>+Э</w:t>
            </w:r>
            <w:proofErr w:type="spellEnd"/>
            <w:proofErr w:type="gramEnd"/>
            <w:r>
              <w:rPr>
                <w:sz w:val="24"/>
                <w:szCs w:val="24"/>
              </w:rPr>
              <w:t>,  где:</w:t>
            </w:r>
          </w:p>
          <w:p w:rsidR="001B4BA0" w:rsidRDefault="001B4BA0">
            <w:pPr>
              <w:pStyle w:val="ConsPlusNormal0"/>
              <w:keepNext/>
              <w:keepLines/>
              <w:ind w:firstLine="0"/>
              <w:jc w:val="both"/>
              <w:rPr>
                <w:sz w:val="24"/>
                <w:szCs w:val="24"/>
              </w:rPr>
            </w:pPr>
            <w:r>
              <w:rPr>
                <w:sz w:val="24"/>
                <w:szCs w:val="24"/>
              </w:rPr>
              <w:t>ТЭП – объем туристского и экскурсионного потока;</w:t>
            </w:r>
          </w:p>
          <w:p w:rsidR="001B4BA0" w:rsidRDefault="001B4BA0">
            <w:pPr>
              <w:pStyle w:val="ConsPlusNormal0"/>
              <w:keepNext/>
              <w:keepLines/>
              <w:ind w:firstLine="0"/>
              <w:jc w:val="both"/>
              <w:rPr>
                <w:sz w:val="24"/>
                <w:szCs w:val="24"/>
              </w:rPr>
            </w:pPr>
            <w:proofErr w:type="spellStart"/>
            <w:r>
              <w:rPr>
                <w:sz w:val="24"/>
                <w:szCs w:val="24"/>
              </w:rPr>
              <w:t>Ткср</w:t>
            </w:r>
            <w:proofErr w:type="spellEnd"/>
            <w:r>
              <w:rPr>
                <w:sz w:val="24"/>
                <w:szCs w:val="24"/>
              </w:rPr>
              <w:t xml:space="preserve">  – число туристов, размещенных в коллективных средствах размещения;</w:t>
            </w:r>
          </w:p>
          <w:p w:rsidR="001B4BA0" w:rsidRDefault="001B4BA0">
            <w:pPr>
              <w:pStyle w:val="ConsPlusNormal0"/>
              <w:keepNext/>
              <w:keepLines/>
              <w:ind w:firstLine="0"/>
              <w:jc w:val="both"/>
              <w:rPr>
                <w:sz w:val="24"/>
                <w:szCs w:val="24"/>
              </w:rPr>
            </w:pPr>
            <w:proofErr w:type="spellStart"/>
            <w:r>
              <w:rPr>
                <w:sz w:val="24"/>
                <w:szCs w:val="24"/>
              </w:rPr>
              <w:t>Тсв</w:t>
            </w:r>
            <w:proofErr w:type="spellEnd"/>
            <w:r>
              <w:rPr>
                <w:sz w:val="24"/>
                <w:szCs w:val="24"/>
              </w:rPr>
              <w:t xml:space="preserve"> – число туристов, размещенных не в коллективных средствах размещения;</w:t>
            </w:r>
          </w:p>
          <w:p w:rsidR="001B4BA0" w:rsidRDefault="001B4BA0">
            <w:pPr>
              <w:pStyle w:val="ConsPlusNormal0"/>
              <w:keepNext/>
              <w:keepLines/>
              <w:ind w:firstLine="0"/>
              <w:rPr>
                <w:sz w:val="24"/>
                <w:szCs w:val="24"/>
              </w:rPr>
            </w:pPr>
            <w:r>
              <w:rPr>
                <w:sz w:val="24"/>
                <w:szCs w:val="24"/>
              </w:rPr>
              <w:t>Э – число однодневных посетителей-экскурсантов.</w:t>
            </w:r>
            <w:r>
              <w:rPr>
                <w:sz w:val="24"/>
                <w:szCs w:val="24"/>
              </w:rPr>
              <w:tab/>
            </w:r>
          </w:p>
        </w:tc>
      </w:tr>
      <w:tr w:rsidR="001B4BA0" w:rsidTr="001B4BA0">
        <w:trPr>
          <w:trHeight w:val="174"/>
        </w:trPr>
        <w:tc>
          <w:tcPr>
            <w:tcW w:w="346" w:type="dxa"/>
            <w:tcBorders>
              <w:top w:val="single" w:sz="4" w:space="0" w:color="auto"/>
              <w:left w:val="single" w:sz="4" w:space="0" w:color="auto"/>
              <w:bottom w:val="single" w:sz="4" w:space="0" w:color="auto"/>
              <w:right w:val="single" w:sz="4" w:space="0" w:color="auto"/>
            </w:tcBorders>
            <w:hideMark/>
          </w:tcPr>
          <w:p w:rsidR="001B4BA0" w:rsidRDefault="001B4BA0">
            <w:pPr>
              <w:pStyle w:val="af"/>
              <w:keepNext/>
              <w:keepLines/>
              <w:widowControl w:val="0"/>
              <w:ind w:left="0"/>
              <w:rPr>
                <w:rFonts w:ascii="Arial" w:hAnsi="Arial" w:cs="Arial"/>
                <w:sz w:val="24"/>
                <w:szCs w:val="24"/>
              </w:rPr>
            </w:pPr>
            <w:r>
              <w:rPr>
                <w:rFonts w:ascii="Arial" w:hAnsi="Arial" w:cs="Arial"/>
                <w:sz w:val="24"/>
                <w:szCs w:val="24"/>
              </w:rPr>
              <w:t>13.</w:t>
            </w:r>
          </w:p>
        </w:tc>
        <w:tc>
          <w:tcPr>
            <w:tcW w:w="2126" w:type="dxa"/>
            <w:gridSpan w:val="3"/>
            <w:tcBorders>
              <w:top w:val="single" w:sz="4" w:space="0" w:color="auto"/>
              <w:left w:val="single" w:sz="4" w:space="0" w:color="auto"/>
              <w:bottom w:val="single" w:sz="4" w:space="0" w:color="auto"/>
              <w:right w:val="single" w:sz="4" w:space="0" w:color="auto"/>
            </w:tcBorders>
            <w:hideMark/>
          </w:tcPr>
          <w:p w:rsidR="001B4BA0" w:rsidRDefault="001B4BA0">
            <w:pPr>
              <w:keepNext/>
              <w:keepLines/>
              <w:widowControl w:val="0"/>
              <w:autoSpaceDE w:val="0"/>
              <w:autoSpaceDN w:val="0"/>
              <w:adjustRightInd w:val="0"/>
              <w:ind w:right="29"/>
              <w:rPr>
                <w:rFonts w:ascii="Arial" w:hAnsi="Arial" w:cs="Arial"/>
                <w:color w:val="000000"/>
                <w:spacing w:val="2"/>
                <w:shd w:val="clear" w:color="auto" w:fill="FFFFFF"/>
              </w:rPr>
            </w:pPr>
            <w:r>
              <w:rPr>
                <w:rFonts w:ascii="Arial" w:hAnsi="Arial" w:cs="Arial"/>
              </w:rPr>
              <w:t>Экскурсионный поток в Московскую область (</w:t>
            </w:r>
            <w:proofErr w:type="spellStart"/>
            <w:r>
              <w:rPr>
                <w:rFonts w:ascii="Arial" w:hAnsi="Arial" w:cs="Arial"/>
              </w:rPr>
              <w:t>тыс</w:t>
            </w:r>
            <w:proofErr w:type="gramStart"/>
            <w:r>
              <w:rPr>
                <w:rFonts w:ascii="Arial" w:hAnsi="Arial" w:cs="Arial"/>
              </w:rPr>
              <w:t>.ч</w:t>
            </w:r>
            <w:proofErr w:type="gramEnd"/>
            <w:r>
              <w:rPr>
                <w:rFonts w:ascii="Arial" w:hAnsi="Arial" w:cs="Arial"/>
              </w:rPr>
              <w:t>еловек</w:t>
            </w:r>
            <w:proofErr w:type="spellEnd"/>
            <w:r>
              <w:rPr>
                <w:rFonts w:ascii="Arial" w:hAnsi="Arial" w:cs="Arial"/>
              </w:rPr>
              <w:t>)</w:t>
            </w:r>
          </w:p>
        </w:tc>
        <w:tc>
          <w:tcPr>
            <w:tcW w:w="1418" w:type="dxa"/>
            <w:tcBorders>
              <w:top w:val="single" w:sz="4" w:space="0" w:color="auto"/>
              <w:left w:val="single" w:sz="4" w:space="0" w:color="auto"/>
              <w:bottom w:val="single" w:sz="4" w:space="0" w:color="auto"/>
              <w:right w:val="single" w:sz="4" w:space="0" w:color="auto"/>
            </w:tcBorders>
            <w:hideMark/>
          </w:tcPr>
          <w:p w:rsidR="001B4BA0" w:rsidRDefault="001B4BA0">
            <w:pPr>
              <w:keepNext/>
              <w:keepLines/>
              <w:widowControl w:val="0"/>
              <w:rPr>
                <w:rFonts w:ascii="Arial" w:hAnsi="Arial" w:cs="Arial"/>
                <w:color w:val="000000"/>
              </w:rPr>
            </w:pPr>
            <w:r>
              <w:rPr>
                <w:rFonts w:ascii="Arial" w:hAnsi="Arial" w:cs="Arial"/>
                <w:color w:val="000000"/>
              </w:rPr>
              <w:t>Комитет по туризму Московской области</w:t>
            </w:r>
          </w:p>
        </w:tc>
        <w:tc>
          <w:tcPr>
            <w:tcW w:w="11056" w:type="dxa"/>
            <w:tcBorders>
              <w:top w:val="single" w:sz="4" w:space="0" w:color="auto"/>
              <w:left w:val="single" w:sz="4" w:space="0" w:color="auto"/>
              <w:bottom w:val="single" w:sz="4" w:space="0" w:color="auto"/>
              <w:right w:val="single" w:sz="4" w:space="0" w:color="auto"/>
            </w:tcBorders>
            <w:hideMark/>
          </w:tcPr>
          <w:p w:rsidR="001B4BA0" w:rsidRDefault="001B4BA0">
            <w:pPr>
              <w:keepNext/>
              <w:keepLines/>
              <w:widowControl w:val="0"/>
              <w:rPr>
                <w:rFonts w:ascii="Arial" w:hAnsi="Arial" w:cs="Arial"/>
                <w:color w:val="000000"/>
              </w:rPr>
            </w:pPr>
            <w:r>
              <w:rPr>
                <w:rFonts w:ascii="Arial" w:hAnsi="Arial" w:cs="Arial"/>
                <w:color w:val="000000"/>
              </w:rPr>
              <w:t>Е = Е</w:t>
            </w:r>
            <w:proofErr w:type="gramStart"/>
            <w:r>
              <w:rPr>
                <w:rFonts w:ascii="Arial" w:hAnsi="Arial" w:cs="Arial"/>
                <w:color w:val="000000"/>
                <w:lang w:val="en-US"/>
              </w:rPr>
              <w:t>R</w:t>
            </w:r>
            <w:proofErr w:type="gramEnd"/>
            <w:r>
              <w:rPr>
                <w:rFonts w:ascii="Arial" w:hAnsi="Arial" w:cs="Arial"/>
                <w:color w:val="000000"/>
              </w:rPr>
              <w:t xml:space="preserve"> + </w:t>
            </w:r>
            <w:r>
              <w:rPr>
                <w:rFonts w:ascii="Arial" w:hAnsi="Arial" w:cs="Arial"/>
                <w:color w:val="000000"/>
                <w:lang w:val="en-US"/>
              </w:rPr>
              <w:t>EDZ</w:t>
            </w:r>
            <w:r>
              <w:rPr>
                <w:rFonts w:ascii="Arial" w:hAnsi="Arial" w:cs="Arial"/>
                <w:color w:val="000000"/>
              </w:rPr>
              <w:t xml:space="preserve"> + </w:t>
            </w:r>
            <w:r>
              <w:rPr>
                <w:rFonts w:ascii="Arial" w:hAnsi="Arial" w:cs="Arial"/>
                <w:color w:val="000000"/>
                <w:lang w:val="en-US"/>
              </w:rPr>
              <w:t>EBZ</w:t>
            </w:r>
            <w:r>
              <w:rPr>
                <w:rFonts w:ascii="Arial" w:hAnsi="Arial" w:cs="Arial"/>
                <w:color w:val="000000"/>
              </w:rPr>
              <w:t>,</w:t>
            </w:r>
          </w:p>
          <w:p w:rsidR="001B4BA0" w:rsidRDefault="001B4BA0">
            <w:pPr>
              <w:keepNext/>
              <w:keepLines/>
              <w:widowControl w:val="0"/>
              <w:rPr>
                <w:rFonts w:ascii="Arial" w:hAnsi="Arial" w:cs="Arial"/>
                <w:color w:val="000000"/>
              </w:rPr>
            </w:pPr>
            <w:r>
              <w:rPr>
                <w:rFonts w:ascii="Arial" w:hAnsi="Arial" w:cs="Arial"/>
                <w:color w:val="000000"/>
              </w:rPr>
              <w:t>где:</w:t>
            </w:r>
          </w:p>
          <w:p w:rsidR="001B4BA0" w:rsidRDefault="001B4BA0">
            <w:pPr>
              <w:keepNext/>
              <w:keepLines/>
              <w:widowControl w:val="0"/>
              <w:rPr>
                <w:rFonts w:ascii="Arial" w:hAnsi="Arial" w:cs="Arial"/>
                <w:color w:val="000000"/>
              </w:rPr>
            </w:pPr>
            <w:r>
              <w:rPr>
                <w:rFonts w:ascii="Arial" w:hAnsi="Arial" w:cs="Arial"/>
                <w:color w:val="000000"/>
              </w:rPr>
              <w:t>- Е – суммарное количество экскурсионных прибытий на территорию Московской области (прибытие на срок менее 24-х часов и без осуществления ночевки на территории города с любыми целями, за исключением целей получения заработка и транзитного проезда).</w:t>
            </w:r>
          </w:p>
          <w:p w:rsidR="001B4BA0" w:rsidRDefault="001B4BA0">
            <w:pPr>
              <w:keepNext/>
              <w:keepLines/>
              <w:widowControl w:val="0"/>
              <w:rPr>
                <w:rFonts w:ascii="Arial" w:hAnsi="Arial" w:cs="Arial"/>
                <w:color w:val="000000"/>
              </w:rPr>
            </w:pPr>
            <w:r>
              <w:rPr>
                <w:rFonts w:ascii="Arial" w:hAnsi="Arial" w:cs="Arial"/>
                <w:color w:val="000000"/>
              </w:rPr>
              <w:t>- Е</w:t>
            </w:r>
            <w:r>
              <w:rPr>
                <w:rFonts w:ascii="Arial" w:hAnsi="Arial" w:cs="Arial"/>
                <w:color w:val="000000"/>
                <w:lang w:val="en-US"/>
              </w:rPr>
              <w:t>R</w:t>
            </w:r>
            <w:r>
              <w:rPr>
                <w:rFonts w:ascii="Arial" w:hAnsi="Arial" w:cs="Arial"/>
                <w:color w:val="000000"/>
              </w:rPr>
              <w:t xml:space="preserve"> – количество экскурсионных прибытий жителей регионов Российской Федерации на территорию Московской области в течени</w:t>
            </w:r>
            <w:proofErr w:type="gramStart"/>
            <w:r>
              <w:rPr>
                <w:rFonts w:ascii="Arial" w:hAnsi="Arial" w:cs="Arial"/>
                <w:color w:val="000000"/>
              </w:rPr>
              <w:t>и</w:t>
            </w:r>
            <w:proofErr w:type="gramEnd"/>
            <w:r>
              <w:rPr>
                <w:rFonts w:ascii="Arial" w:hAnsi="Arial" w:cs="Arial"/>
                <w:color w:val="000000"/>
              </w:rPr>
              <w:t xml:space="preserve"> года.</w:t>
            </w:r>
          </w:p>
          <w:p w:rsidR="001B4BA0" w:rsidRDefault="001B4BA0">
            <w:pPr>
              <w:keepNext/>
              <w:keepLines/>
              <w:widowControl w:val="0"/>
              <w:rPr>
                <w:rFonts w:ascii="Arial" w:hAnsi="Arial" w:cs="Arial"/>
                <w:color w:val="000000"/>
              </w:rPr>
            </w:pPr>
            <w:r>
              <w:rPr>
                <w:rFonts w:ascii="Arial" w:hAnsi="Arial" w:cs="Arial"/>
                <w:color w:val="000000"/>
              </w:rPr>
              <w:t xml:space="preserve">- </w:t>
            </w:r>
            <w:proofErr w:type="gramStart"/>
            <w:r>
              <w:rPr>
                <w:rFonts w:ascii="Arial" w:hAnsi="Arial" w:cs="Arial"/>
                <w:color w:val="000000"/>
              </w:rPr>
              <w:t>Е</w:t>
            </w:r>
            <w:proofErr w:type="gramEnd"/>
            <w:r>
              <w:rPr>
                <w:rFonts w:ascii="Arial" w:hAnsi="Arial" w:cs="Arial"/>
                <w:color w:val="000000"/>
                <w:lang w:val="en-US"/>
              </w:rPr>
              <w:t>DZ</w:t>
            </w:r>
            <w:r>
              <w:rPr>
                <w:rFonts w:ascii="Arial" w:hAnsi="Arial" w:cs="Arial"/>
                <w:color w:val="000000"/>
              </w:rPr>
              <w:t xml:space="preserve"> – количество экскурсионных прибытий граждан стран дальнего зарубежья на территорию Московской области в течение года.</w:t>
            </w:r>
          </w:p>
          <w:p w:rsidR="001B4BA0" w:rsidRDefault="001B4BA0">
            <w:pPr>
              <w:keepNext/>
              <w:keepLines/>
              <w:widowControl w:val="0"/>
              <w:rPr>
                <w:rFonts w:ascii="Arial" w:hAnsi="Arial" w:cs="Arial"/>
                <w:color w:val="000000"/>
              </w:rPr>
            </w:pPr>
            <w:r>
              <w:rPr>
                <w:rFonts w:ascii="Arial" w:hAnsi="Arial" w:cs="Arial"/>
                <w:color w:val="000000"/>
              </w:rPr>
              <w:t xml:space="preserve">- </w:t>
            </w:r>
            <w:proofErr w:type="gramStart"/>
            <w:r>
              <w:rPr>
                <w:rFonts w:ascii="Arial" w:hAnsi="Arial" w:cs="Arial"/>
                <w:color w:val="000000"/>
              </w:rPr>
              <w:t>Е</w:t>
            </w:r>
            <w:proofErr w:type="gramEnd"/>
            <w:r>
              <w:rPr>
                <w:rFonts w:ascii="Arial" w:hAnsi="Arial" w:cs="Arial"/>
                <w:color w:val="000000"/>
                <w:lang w:val="en-US"/>
              </w:rPr>
              <w:t>BZ</w:t>
            </w:r>
            <w:r>
              <w:rPr>
                <w:rFonts w:ascii="Arial" w:hAnsi="Arial" w:cs="Arial"/>
                <w:color w:val="000000"/>
              </w:rPr>
              <w:t xml:space="preserve"> -  количество экскурсионных прибытий граждан стран ближнего </w:t>
            </w:r>
            <w:proofErr w:type="spellStart"/>
            <w:r>
              <w:rPr>
                <w:rFonts w:ascii="Arial" w:hAnsi="Arial" w:cs="Arial"/>
                <w:color w:val="000000"/>
              </w:rPr>
              <w:t>зарубежя</w:t>
            </w:r>
            <w:proofErr w:type="spellEnd"/>
            <w:r>
              <w:rPr>
                <w:rFonts w:ascii="Arial" w:hAnsi="Arial" w:cs="Arial"/>
                <w:color w:val="000000"/>
              </w:rPr>
              <w:t xml:space="preserve"> на территорию Московской области в течение года.</w:t>
            </w:r>
          </w:p>
        </w:tc>
      </w:tr>
    </w:tbl>
    <w:p w:rsidR="001B4BA0" w:rsidRDefault="001B4BA0" w:rsidP="001B4BA0">
      <w:pPr>
        <w:rPr>
          <w:rFonts w:ascii="Arial" w:hAnsi="Arial" w:cs="Arial"/>
          <w:vanish/>
        </w:rPr>
      </w:pPr>
      <w:r>
        <w:rPr>
          <w:rFonts w:ascii="Arial" w:hAnsi="Arial" w:cs="Arial"/>
        </w:rPr>
        <w:t xml:space="preserve">   ».</w:t>
      </w:r>
    </w:p>
    <w:p w:rsidR="001B4BA0" w:rsidRDefault="001B4BA0" w:rsidP="001B4BA0">
      <w:pPr>
        <w:pStyle w:val="ConsPlusNormal0"/>
        <w:tabs>
          <w:tab w:val="left" w:pos="6737"/>
          <w:tab w:val="center" w:pos="7857"/>
        </w:tabs>
        <w:jc w:val="both"/>
        <w:rPr>
          <w:color w:val="FFFFFF"/>
          <w:sz w:val="24"/>
          <w:szCs w:val="24"/>
        </w:rPr>
      </w:pPr>
      <w:r>
        <w:rPr>
          <w:rFonts w:eastAsia="Calibri"/>
          <w:b/>
          <w:sz w:val="24"/>
          <w:szCs w:val="24"/>
        </w:rPr>
        <w:t xml:space="preserve">     </w:t>
      </w:r>
    </w:p>
    <w:p w:rsidR="001B4BA0" w:rsidRDefault="001B4BA0" w:rsidP="001B4BA0">
      <w:pPr>
        <w:framePr w:h="1559" w:hRule="exact" w:wrap="around" w:vAnchor="page" w:hAnchor="text" w:y="1889"/>
        <w:rPr>
          <w:rFonts w:ascii="Arial" w:hAnsi="Arial" w:cs="Arial"/>
          <w:color w:val="FFFFFF"/>
        </w:rPr>
      </w:pPr>
    </w:p>
    <w:p w:rsidR="001B4BA0" w:rsidRDefault="001B4BA0" w:rsidP="001B4BA0">
      <w:pPr>
        <w:framePr w:h="1559" w:hRule="exact" w:wrap="around" w:vAnchor="page" w:hAnchor="text" w:y="1889"/>
        <w:rPr>
          <w:rFonts w:ascii="Arial" w:hAnsi="Arial" w:cs="Arial"/>
          <w:color w:val="FFFFFF"/>
        </w:rPr>
      </w:pPr>
    </w:p>
    <w:p w:rsidR="001B4BA0" w:rsidRDefault="001B4BA0" w:rsidP="001B4BA0">
      <w:pPr>
        <w:framePr w:h="1559" w:hRule="exact" w:wrap="around" w:vAnchor="page" w:hAnchor="text" w:y="1889"/>
        <w:rPr>
          <w:rFonts w:ascii="Arial" w:hAnsi="Arial" w:cs="Arial"/>
          <w:color w:val="FFFFFF"/>
        </w:rPr>
      </w:pPr>
    </w:p>
    <w:p w:rsidR="001B4BA0" w:rsidRDefault="001B4BA0" w:rsidP="001B4BA0">
      <w:pPr>
        <w:framePr w:h="1559" w:hRule="exact" w:wrap="around" w:vAnchor="page" w:hAnchor="text" w:y="1889"/>
        <w:rPr>
          <w:rFonts w:ascii="Arial" w:hAnsi="Arial" w:cs="Arial"/>
          <w:color w:val="FFFFFF"/>
        </w:rPr>
      </w:pPr>
    </w:p>
    <w:p w:rsidR="001B4BA0" w:rsidRDefault="001B4BA0" w:rsidP="001B4BA0">
      <w:pPr>
        <w:framePr w:h="1559" w:hRule="exact" w:wrap="around" w:vAnchor="page" w:hAnchor="text" w:y="1889"/>
        <w:rPr>
          <w:rFonts w:ascii="Arial" w:hAnsi="Arial" w:cs="Arial"/>
          <w:color w:val="FFFFFF"/>
        </w:rPr>
      </w:pPr>
    </w:p>
    <w:p w:rsidR="001B4BA0" w:rsidRDefault="001B4BA0" w:rsidP="001B4BA0">
      <w:pPr>
        <w:framePr w:h="1559" w:hRule="exact" w:wrap="around" w:vAnchor="page" w:hAnchor="text" w:y="1889"/>
        <w:rPr>
          <w:rFonts w:ascii="Arial" w:hAnsi="Arial" w:cs="Arial"/>
          <w:color w:val="FFFFFF"/>
        </w:rPr>
      </w:pPr>
    </w:p>
    <w:p w:rsidR="001B4BA0" w:rsidRDefault="001B4BA0" w:rsidP="001B4BA0">
      <w:pPr>
        <w:framePr w:h="1559" w:hRule="exact" w:wrap="around" w:vAnchor="page" w:hAnchor="text" w:y="1889"/>
        <w:rPr>
          <w:rFonts w:ascii="Arial" w:hAnsi="Arial" w:cs="Arial"/>
          <w:color w:val="FFFFFF"/>
        </w:rPr>
      </w:pPr>
    </w:p>
    <w:p w:rsidR="001B4BA0" w:rsidRDefault="001B4BA0" w:rsidP="001B4BA0">
      <w:pPr>
        <w:framePr w:h="1559" w:hRule="exact" w:wrap="around" w:vAnchor="page" w:hAnchor="text" w:y="1889"/>
        <w:rPr>
          <w:rFonts w:ascii="Arial" w:hAnsi="Arial" w:cs="Arial"/>
          <w:color w:val="FFFFFF"/>
        </w:rPr>
      </w:pPr>
    </w:p>
    <w:p w:rsidR="001B4BA0" w:rsidRDefault="001B4BA0" w:rsidP="001B4BA0">
      <w:pPr>
        <w:framePr w:h="1559" w:hRule="exact" w:wrap="around" w:vAnchor="page" w:hAnchor="text" w:y="1889"/>
        <w:rPr>
          <w:rFonts w:ascii="Arial" w:hAnsi="Arial" w:cs="Arial"/>
          <w:color w:val="FFFFFF"/>
        </w:rPr>
      </w:pPr>
    </w:p>
    <w:p w:rsidR="001B4BA0" w:rsidRDefault="001B4BA0" w:rsidP="001B4BA0">
      <w:pPr>
        <w:framePr w:h="1559" w:hRule="exact" w:wrap="around" w:vAnchor="page" w:hAnchor="text" w:y="1889"/>
        <w:rPr>
          <w:rFonts w:ascii="Arial" w:hAnsi="Arial" w:cs="Arial"/>
          <w:color w:val="FFFFFF"/>
        </w:rPr>
      </w:pPr>
    </w:p>
    <w:p w:rsidR="001B4BA0" w:rsidRDefault="001B4BA0" w:rsidP="001B4BA0">
      <w:pPr>
        <w:framePr w:h="1559" w:hRule="exact" w:wrap="around" w:vAnchor="page" w:hAnchor="text" w:y="1889"/>
        <w:rPr>
          <w:rFonts w:ascii="Arial" w:hAnsi="Arial" w:cs="Arial"/>
          <w:color w:val="FFFFFF"/>
        </w:rPr>
      </w:pPr>
    </w:p>
    <w:p w:rsidR="001B4BA0" w:rsidRDefault="001B4BA0" w:rsidP="001B4BA0">
      <w:pPr>
        <w:framePr w:h="1559" w:hRule="exact" w:wrap="around" w:vAnchor="page" w:hAnchor="text" w:y="1889"/>
        <w:rPr>
          <w:rFonts w:ascii="Arial" w:hAnsi="Arial" w:cs="Arial"/>
          <w:color w:val="FFFFFF"/>
        </w:rPr>
      </w:pPr>
    </w:p>
    <w:p w:rsidR="001B4BA0" w:rsidRDefault="001B4BA0" w:rsidP="001B4BA0">
      <w:pPr>
        <w:framePr w:h="1559" w:hRule="exact" w:wrap="around" w:vAnchor="page" w:hAnchor="text" w:y="1889"/>
        <w:rPr>
          <w:rFonts w:ascii="Arial" w:hAnsi="Arial" w:cs="Arial"/>
          <w:color w:val="FFFFFF"/>
        </w:rPr>
      </w:pPr>
    </w:p>
    <w:p w:rsidR="001B4BA0" w:rsidRDefault="001B4BA0" w:rsidP="001B4BA0">
      <w:pPr>
        <w:framePr w:h="1559" w:hRule="exact" w:wrap="around" w:vAnchor="page" w:hAnchor="text" w:y="1889"/>
        <w:rPr>
          <w:rFonts w:ascii="Arial" w:hAnsi="Arial" w:cs="Arial"/>
          <w:color w:val="FFFFFF"/>
        </w:rPr>
      </w:pPr>
    </w:p>
    <w:p w:rsidR="001B4BA0" w:rsidRDefault="001B4BA0" w:rsidP="001B4BA0">
      <w:pPr>
        <w:framePr w:h="1559" w:hRule="exact" w:wrap="around" w:vAnchor="page" w:hAnchor="text" w:y="1889"/>
        <w:rPr>
          <w:rFonts w:ascii="Arial" w:hAnsi="Arial" w:cs="Arial"/>
          <w:color w:val="FFFFFF"/>
        </w:rPr>
      </w:pPr>
    </w:p>
    <w:p w:rsidR="001B4BA0" w:rsidRDefault="001B4BA0" w:rsidP="001B4BA0">
      <w:pPr>
        <w:framePr w:h="1559" w:hRule="exact" w:wrap="around" w:vAnchor="page" w:hAnchor="text" w:y="1889"/>
        <w:rPr>
          <w:rFonts w:ascii="Arial" w:hAnsi="Arial" w:cs="Arial"/>
          <w:color w:val="FFFFFF"/>
        </w:rPr>
      </w:pPr>
    </w:p>
    <w:p w:rsidR="001B4BA0" w:rsidRDefault="001B4BA0" w:rsidP="001B4BA0">
      <w:pPr>
        <w:framePr w:h="1559" w:hRule="exact" w:wrap="around" w:vAnchor="page" w:hAnchor="text" w:y="1889"/>
        <w:rPr>
          <w:rFonts w:ascii="Arial" w:hAnsi="Arial" w:cs="Arial"/>
          <w:color w:val="FFFFFF"/>
        </w:rPr>
      </w:pPr>
    </w:p>
    <w:p w:rsidR="001B4BA0" w:rsidRDefault="001B4BA0" w:rsidP="001B4BA0">
      <w:pPr>
        <w:framePr w:h="1559" w:hRule="exact" w:wrap="around" w:vAnchor="page" w:hAnchor="text" w:y="1889"/>
        <w:rPr>
          <w:rFonts w:ascii="Arial" w:hAnsi="Arial" w:cs="Arial"/>
          <w:color w:val="FFFFFF"/>
        </w:rPr>
      </w:pPr>
    </w:p>
    <w:p w:rsidR="001B4BA0" w:rsidRDefault="001B4BA0" w:rsidP="001B4BA0">
      <w:pPr>
        <w:framePr w:h="1559" w:hRule="exact" w:wrap="around" w:vAnchor="page" w:hAnchor="text" w:y="1889"/>
        <w:rPr>
          <w:rFonts w:ascii="Arial" w:hAnsi="Arial" w:cs="Arial"/>
          <w:color w:val="FFFFFF"/>
        </w:rPr>
      </w:pPr>
    </w:p>
    <w:p w:rsidR="001B4BA0" w:rsidRDefault="001B4BA0" w:rsidP="001B4BA0">
      <w:pPr>
        <w:rPr>
          <w:rFonts w:ascii="Arial" w:hAnsi="Arial" w:cs="Arial"/>
          <w:color w:val="FFFFFF"/>
        </w:rPr>
        <w:sectPr w:rsidR="001B4BA0">
          <w:pgSz w:w="16838" w:h="11906" w:orient="landscape"/>
          <w:pgMar w:top="284" w:right="1134" w:bottom="142" w:left="1134" w:header="709" w:footer="709" w:gutter="0"/>
          <w:cols w:space="720"/>
        </w:sectPr>
      </w:pPr>
    </w:p>
    <w:tbl>
      <w:tblPr>
        <w:tblpPr w:leftFromText="180" w:rightFromText="180" w:vertAnchor="text" w:horzAnchor="page" w:tblpX="9660" w:tblpY="-605"/>
        <w:tblW w:w="0" w:type="auto"/>
        <w:tblLook w:val="04A0" w:firstRow="1" w:lastRow="0" w:firstColumn="1" w:lastColumn="0" w:noHBand="0" w:noVBand="1"/>
      </w:tblPr>
      <w:tblGrid>
        <w:gridCol w:w="6924"/>
      </w:tblGrid>
      <w:tr w:rsidR="001B4BA0" w:rsidTr="001B4BA0">
        <w:trPr>
          <w:trHeight w:val="253"/>
        </w:trPr>
        <w:tc>
          <w:tcPr>
            <w:tcW w:w="6924" w:type="dxa"/>
          </w:tcPr>
          <w:p w:rsidR="001B4BA0" w:rsidRDefault="001B4BA0">
            <w:pPr>
              <w:tabs>
                <w:tab w:val="left" w:pos="9931"/>
              </w:tabs>
              <w:rPr>
                <w:rFonts w:ascii="Arial" w:eastAsia="Calibri" w:hAnsi="Arial" w:cs="Arial"/>
                <w:color w:val="000000"/>
              </w:rPr>
            </w:pPr>
          </w:p>
          <w:p w:rsidR="001B4BA0" w:rsidRDefault="001B4BA0">
            <w:pPr>
              <w:tabs>
                <w:tab w:val="left" w:pos="9931"/>
              </w:tabs>
              <w:rPr>
                <w:rFonts w:ascii="Arial" w:eastAsia="Calibri" w:hAnsi="Arial" w:cs="Arial"/>
                <w:color w:val="000000"/>
              </w:rPr>
            </w:pPr>
            <w:r>
              <w:rPr>
                <w:rFonts w:ascii="Arial" w:eastAsia="Calibri" w:hAnsi="Arial" w:cs="Arial"/>
                <w:color w:val="000000"/>
              </w:rPr>
              <w:t>Приложение №4</w:t>
            </w:r>
          </w:p>
          <w:p w:rsidR="001B4BA0" w:rsidRDefault="001B4BA0">
            <w:pPr>
              <w:tabs>
                <w:tab w:val="left" w:pos="9931"/>
              </w:tabs>
              <w:rPr>
                <w:rFonts w:ascii="Arial" w:eastAsia="Calibri" w:hAnsi="Arial" w:cs="Arial"/>
                <w:color w:val="000000"/>
              </w:rPr>
            </w:pPr>
            <w:r>
              <w:rPr>
                <w:rFonts w:ascii="Arial" w:eastAsia="Calibri" w:hAnsi="Arial" w:cs="Arial"/>
                <w:color w:val="000000"/>
              </w:rPr>
              <w:t>к Постановлению администрации городского округа Люберцы  от «15» апреля  2020г. № 1267-ПА</w:t>
            </w:r>
          </w:p>
          <w:p w:rsidR="001B4BA0" w:rsidRDefault="001B4BA0">
            <w:pPr>
              <w:tabs>
                <w:tab w:val="left" w:pos="9931"/>
              </w:tabs>
              <w:rPr>
                <w:rFonts w:ascii="Arial" w:eastAsia="Calibri" w:hAnsi="Arial" w:cs="Arial"/>
                <w:lang w:eastAsia="en-US"/>
              </w:rPr>
            </w:pPr>
          </w:p>
        </w:tc>
      </w:tr>
    </w:tbl>
    <w:p w:rsidR="001B4BA0" w:rsidRDefault="001B4BA0" w:rsidP="001B4BA0">
      <w:pPr>
        <w:jc w:val="right"/>
        <w:rPr>
          <w:rFonts w:ascii="Arial" w:hAnsi="Arial" w:cs="Arial"/>
        </w:rPr>
      </w:pPr>
    </w:p>
    <w:p w:rsidR="001B4BA0" w:rsidRDefault="001B4BA0" w:rsidP="001B4BA0">
      <w:pPr>
        <w:jc w:val="right"/>
        <w:rPr>
          <w:rFonts w:ascii="Arial" w:hAnsi="Arial" w:cs="Arial"/>
        </w:rPr>
      </w:pPr>
    </w:p>
    <w:p w:rsidR="001B4BA0" w:rsidRDefault="001B4BA0" w:rsidP="001B4BA0">
      <w:pPr>
        <w:rPr>
          <w:rFonts w:ascii="Arial" w:hAnsi="Arial" w:cs="Arial"/>
        </w:rPr>
      </w:pPr>
    </w:p>
    <w:p w:rsidR="001B4BA0" w:rsidRDefault="001B4BA0" w:rsidP="001B4BA0">
      <w:pPr>
        <w:widowControl w:val="0"/>
        <w:autoSpaceDE w:val="0"/>
        <w:autoSpaceDN w:val="0"/>
        <w:adjustRightInd w:val="0"/>
        <w:jc w:val="center"/>
        <w:rPr>
          <w:rFonts w:ascii="Arial" w:eastAsia="Calibri" w:hAnsi="Arial" w:cs="Arial"/>
          <w:b/>
        </w:rPr>
      </w:pPr>
      <w:r>
        <w:rPr>
          <w:rFonts w:ascii="Arial" w:hAnsi="Arial" w:cs="Arial"/>
        </w:rPr>
        <w:tab/>
      </w:r>
      <w:r>
        <w:rPr>
          <w:rFonts w:ascii="Arial" w:eastAsia="Calibri" w:hAnsi="Arial" w:cs="Arial"/>
          <w:b/>
        </w:rPr>
        <w:t xml:space="preserve">10.3. Перечень мероприятий Подпрограммы </w:t>
      </w:r>
      <w:r>
        <w:rPr>
          <w:rFonts w:ascii="Arial" w:eastAsia="Calibri" w:hAnsi="Arial" w:cs="Arial"/>
          <w:b/>
          <w:lang w:val="en-US"/>
        </w:rPr>
        <w:t>I</w:t>
      </w:r>
    </w:p>
    <w:p w:rsidR="001B4BA0" w:rsidRDefault="001B4BA0" w:rsidP="001B4BA0">
      <w:pPr>
        <w:jc w:val="center"/>
        <w:rPr>
          <w:rFonts w:ascii="Arial" w:hAnsi="Arial" w:cs="Arial"/>
          <w:b/>
        </w:rPr>
      </w:pPr>
      <w:r>
        <w:rPr>
          <w:rFonts w:ascii="Arial" w:eastAsia="Calibri" w:hAnsi="Arial" w:cs="Arial"/>
          <w:b/>
          <w:color w:val="000000"/>
        </w:rPr>
        <w:t>«</w:t>
      </w:r>
      <w:r>
        <w:rPr>
          <w:rFonts w:ascii="Arial" w:hAnsi="Arial" w:cs="Arial"/>
          <w:b/>
        </w:rPr>
        <w:t xml:space="preserve">Развитие системы информирования населения о деятельности органов местного самоуправления Московской области, создание доступной современной </w:t>
      </w:r>
      <w:proofErr w:type="spellStart"/>
      <w:r>
        <w:rPr>
          <w:rFonts w:ascii="Arial" w:hAnsi="Arial" w:cs="Arial"/>
          <w:b/>
        </w:rPr>
        <w:t>медиасреды</w:t>
      </w:r>
      <w:proofErr w:type="spellEnd"/>
      <w:r>
        <w:rPr>
          <w:rFonts w:ascii="Arial" w:eastAsia="Calibri" w:hAnsi="Arial" w:cs="Arial"/>
          <w:b/>
          <w:color w:val="000000"/>
        </w:rPr>
        <w:t>».</w:t>
      </w:r>
    </w:p>
    <w:p w:rsidR="001B4BA0" w:rsidRDefault="001B4BA0" w:rsidP="001B4BA0">
      <w:pPr>
        <w:jc w:val="center"/>
        <w:rPr>
          <w:rFonts w:ascii="Arial" w:eastAsia="Calibri" w:hAnsi="Arial" w:cs="Arial"/>
          <w:b/>
          <w:color w:val="000000"/>
        </w:rPr>
      </w:pPr>
    </w:p>
    <w:tbl>
      <w:tblPr>
        <w:tblW w:w="15735"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02" w:type="dxa"/>
          <w:left w:w="62" w:type="dxa"/>
          <w:bottom w:w="102" w:type="dxa"/>
          <w:right w:w="62" w:type="dxa"/>
        </w:tblCellMar>
        <w:tblLook w:val="04A0" w:firstRow="1" w:lastRow="0" w:firstColumn="1" w:lastColumn="0" w:noHBand="0" w:noVBand="1"/>
      </w:tblPr>
      <w:tblGrid>
        <w:gridCol w:w="426"/>
        <w:gridCol w:w="2552"/>
        <w:gridCol w:w="1276"/>
        <w:gridCol w:w="1134"/>
        <w:gridCol w:w="1275"/>
        <w:gridCol w:w="1135"/>
        <w:gridCol w:w="992"/>
        <w:gridCol w:w="850"/>
        <w:gridCol w:w="851"/>
        <w:gridCol w:w="992"/>
        <w:gridCol w:w="851"/>
        <w:gridCol w:w="1133"/>
        <w:gridCol w:w="2268"/>
      </w:tblGrid>
      <w:tr w:rsidR="001B4BA0" w:rsidTr="001B4BA0">
        <w:trPr>
          <w:trHeight w:val="175"/>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pStyle w:val="ConsPlusNormal0"/>
              <w:jc w:val="center"/>
              <w:rPr>
                <w:sz w:val="24"/>
                <w:szCs w:val="24"/>
              </w:rPr>
            </w:pPr>
            <w:r>
              <w:rPr>
                <w:sz w:val="24"/>
                <w:szCs w:val="24"/>
              </w:rPr>
              <w:t xml:space="preserve">№ </w:t>
            </w:r>
            <w:proofErr w:type="gramStart"/>
            <w:r>
              <w:rPr>
                <w:sz w:val="24"/>
                <w:szCs w:val="24"/>
              </w:rPr>
              <w:t>п</w:t>
            </w:r>
            <w:proofErr w:type="gramEnd"/>
            <w:r>
              <w:rPr>
                <w:sz w:val="24"/>
                <w:szCs w:val="24"/>
              </w:rPr>
              <w:t>/п</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pStyle w:val="ConsPlusNormal0"/>
              <w:rPr>
                <w:sz w:val="24"/>
                <w:szCs w:val="24"/>
              </w:rPr>
            </w:pPr>
            <w:r>
              <w:rPr>
                <w:sz w:val="24"/>
                <w:szCs w:val="24"/>
              </w:rPr>
              <w:t>Мероприятия</w:t>
            </w:r>
          </w:p>
          <w:p w:rsidR="001B4BA0" w:rsidRDefault="001B4BA0">
            <w:pPr>
              <w:pStyle w:val="ConsPlusNormal0"/>
              <w:rPr>
                <w:sz w:val="24"/>
                <w:szCs w:val="24"/>
              </w:rPr>
            </w:pPr>
            <w:r>
              <w:rPr>
                <w:sz w:val="24"/>
                <w:szCs w:val="24"/>
              </w:rPr>
              <w:t>подпрограммы</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jc w:val="center"/>
              <w:rPr>
                <w:rFonts w:ascii="Arial" w:hAnsi="Arial" w:cs="Arial"/>
              </w:rPr>
            </w:pPr>
            <w:r>
              <w:rPr>
                <w:rFonts w:ascii="Arial" w:hAnsi="Arial" w:cs="Arial"/>
              </w:rPr>
              <w:t>Источники финансирования</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tcPr>
          <w:p w:rsidR="001B4BA0" w:rsidRDefault="001B4BA0">
            <w:pPr>
              <w:jc w:val="center"/>
              <w:rPr>
                <w:rFonts w:ascii="Arial" w:hAnsi="Arial" w:cs="Arial"/>
              </w:rPr>
            </w:pPr>
            <w:r>
              <w:rPr>
                <w:rFonts w:ascii="Arial" w:hAnsi="Arial" w:cs="Arial"/>
              </w:rPr>
              <w:t>Срок исполнения мероприятий</w:t>
            </w:r>
          </w:p>
          <w:p w:rsidR="001B4BA0" w:rsidRDefault="001B4BA0">
            <w:pPr>
              <w:jc w:val="center"/>
              <w:rPr>
                <w:rFonts w:ascii="Arial" w:hAnsi="Arial" w:cs="Arial"/>
              </w:rPr>
            </w:pP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pStyle w:val="ConsPlusNormal0"/>
              <w:ind w:firstLine="0"/>
              <w:rPr>
                <w:sz w:val="24"/>
                <w:szCs w:val="24"/>
              </w:rPr>
            </w:pPr>
            <w:r>
              <w:rPr>
                <w:sz w:val="24"/>
                <w:szCs w:val="24"/>
              </w:rPr>
              <w:t>Объем финансирования мероприятия в году предшествующему году начала реализации муниципальной программы (тыс. руб.)</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pStyle w:val="ConsPlusNormal0"/>
              <w:ind w:firstLine="0"/>
              <w:rPr>
                <w:sz w:val="24"/>
                <w:szCs w:val="24"/>
              </w:rPr>
            </w:pPr>
            <w:r>
              <w:rPr>
                <w:sz w:val="24"/>
                <w:szCs w:val="24"/>
              </w:rPr>
              <w:t>Всего</w:t>
            </w:r>
          </w:p>
          <w:p w:rsidR="001B4BA0" w:rsidRDefault="001B4BA0">
            <w:pPr>
              <w:pStyle w:val="ConsPlusNormal0"/>
              <w:ind w:firstLine="0"/>
              <w:rPr>
                <w:sz w:val="24"/>
                <w:szCs w:val="24"/>
              </w:rPr>
            </w:pPr>
            <w:r>
              <w:rPr>
                <w:sz w:val="24"/>
                <w:szCs w:val="24"/>
              </w:rPr>
              <w:t>(тыс. руб.)</w:t>
            </w:r>
          </w:p>
        </w:tc>
        <w:tc>
          <w:tcPr>
            <w:tcW w:w="4536" w:type="dxa"/>
            <w:gridSpan w:val="5"/>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pStyle w:val="ConsPlusNormal0"/>
              <w:jc w:val="center"/>
              <w:rPr>
                <w:sz w:val="24"/>
                <w:szCs w:val="24"/>
              </w:rPr>
            </w:pPr>
            <w:r>
              <w:rPr>
                <w:sz w:val="24"/>
                <w:szCs w:val="24"/>
              </w:rPr>
              <w:t>Объем финансирования по годам (тыс. руб.)</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pStyle w:val="ConsPlusNormal0"/>
              <w:ind w:firstLine="0"/>
              <w:rPr>
                <w:sz w:val="24"/>
                <w:szCs w:val="24"/>
              </w:rPr>
            </w:pPr>
            <w:r>
              <w:rPr>
                <w:sz w:val="24"/>
                <w:szCs w:val="24"/>
              </w:rPr>
              <w:t>Ответственный</w:t>
            </w:r>
          </w:p>
          <w:p w:rsidR="001B4BA0" w:rsidRDefault="001B4BA0">
            <w:pPr>
              <w:pStyle w:val="ConsPlusNormal0"/>
              <w:ind w:firstLine="0"/>
              <w:rPr>
                <w:sz w:val="24"/>
                <w:szCs w:val="24"/>
              </w:rPr>
            </w:pPr>
            <w:r>
              <w:rPr>
                <w:sz w:val="24"/>
                <w:szCs w:val="24"/>
              </w:rPr>
              <w:t>за выполнение мероприятия программы</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pStyle w:val="ConsPlusNormal0"/>
              <w:ind w:firstLine="0"/>
              <w:rPr>
                <w:sz w:val="24"/>
                <w:szCs w:val="24"/>
              </w:rPr>
            </w:pPr>
            <w:r>
              <w:rPr>
                <w:sz w:val="24"/>
                <w:szCs w:val="24"/>
              </w:rPr>
              <w:t>Результаты выполнения мероприятий программы</w:t>
            </w:r>
          </w:p>
        </w:tc>
      </w:tr>
      <w:tr w:rsidR="001B4BA0" w:rsidTr="001B4BA0">
        <w:trPr>
          <w:trHeight w:val="716"/>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13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pStyle w:val="ConsPlusNormal0"/>
              <w:ind w:firstLine="0"/>
              <w:rPr>
                <w:sz w:val="24"/>
                <w:szCs w:val="24"/>
              </w:rPr>
            </w:pPr>
            <w:r>
              <w:rPr>
                <w:sz w:val="24"/>
                <w:szCs w:val="24"/>
              </w:rPr>
              <w:t>2020  год</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pStyle w:val="ConsPlusNormal0"/>
              <w:ind w:firstLine="0"/>
              <w:rPr>
                <w:sz w:val="24"/>
                <w:szCs w:val="24"/>
              </w:rPr>
            </w:pPr>
            <w:r>
              <w:rPr>
                <w:sz w:val="24"/>
                <w:szCs w:val="24"/>
              </w:rPr>
              <w:t>2021</w:t>
            </w:r>
            <w:r>
              <w:rPr>
                <w:sz w:val="24"/>
                <w:szCs w:val="24"/>
                <w:lang w:val="en-US"/>
              </w:rPr>
              <w:t xml:space="preserve"> </w:t>
            </w:r>
            <w:r>
              <w:rPr>
                <w:sz w:val="24"/>
                <w:szCs w:val="24"/>
              </w:rPr>
              <w:t>год</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pStyle w:val="ConsPlusNormal0"/>
              <w:ind w:firstLine="0"/>
              <w:rPr>
                <w:sz w:val="24"/>
                <w:szCs w:val="24"/>
              </w:rPr>
            </w:pPr>
            <w:r>
              <w:rPr>
                <w:sz w:val="24"/>
                <w:szCs w:val="24"/>
              </w:rPr>
              <w:t>2022</w:t>
            </w:r>
            <w:r>
              <w:rPr>
                <w:sz w:val="24"/>
                <w:szCs w:val="24"/>
                <w:lang w:val="en-US"/>
              </w:rPr>
              <w:t xml:space="preserve"> </w:t>
            </w:r>
            <w:r>
              <w:rPr>
                <w:sz w:val="24"/>
                <w:szCs w:val="24"/>
              </w:rPr>
              <w:t>год</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pStyle w:val="ConsPlusNormal0"/>
              <w:ind w:firstLine="0"/>
              <w:rPr>
                <w:sz w:val="24"/>
                <w:szCs w:val="24"/>
              </w:rPr>
            </w:pPr>
            <w:r>
              <w:rPr>
                <w:sz w:val="24"/>
                <w:szCs w:val="24"/>
              </w:rPr>
              <w:t xml:space="preserve">2023 </w:t>
            </w:r>
            <w:r>
              <w:rPr>
                <w:sz w:val="24"/>
                <w:szCs w:val="24"/>
                <w:lang w:val="en-US"/>
              </w:rPr>
              <w:t xml:space="preserve"> </w:t>
            </w:r>
            <w:r>
              <w:rPr>
                <w:sz w:val="24"/>
                <w:szCs w:val="24"/>
              </w:rPr>
              <w:t>год</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rPr>
                <w:rFonts w:ascii="Arial" w:hAnsi="Arial" w:cs="Arial"/>
              </w:rPr>
            </w:pPr>
            <w:r>
              <w:rPr>
                <w:rFonts w:ascii="Arial" w:hAnsi="Arial" w:cs="Arial"/>
              </w:rPr>
              <w:t xml:space="preserve">2024 </w:t>
            </w:r>
            <w:r>
              <w:rPr>
                <w:rFonts w:ascii="Arial" w:hAnsi="Arial" w:cs="Arial"/>
                <w:lang w:val="en-US"/>
              </w:rPr>
              <w:t xml:space="preserve"> </w:t>
            </w:r>
            <w:r>
              <w:rPr>
                <w:rFonts w:ascii="Arial" w:hAnsi="Arial" w:cs="Arial"/>
              </w:rPr>
              <w:t>год</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r>
      <w:tr w:rsidR="001B4BA0" w:rsidTr="001B4BA0">
        <w:trPr>
          <w:trHeight w:val="187"/>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lang w:val="en-US"/>
              </w:rPr>
              <w:t>1</w:t>
            </w:r>
          </w:p>
        </w:tc>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pStyle w:val="ConsPlusNormal0"/>
              <w:jc w:val="center"/>
              <w:rPr>
                <w:sz w:val="24"/>
                <w:szCs w:val="24"/>
              </w:rPr>
            </w:pPr>
            <w:r>
              <w:rPr>
                <w:sz w:val="24"/>
                <w:szCs w:val="24"/>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jc w:val="center"/>
              <w:rPr>
                <w:rFonts w:ascii="Arial" w:hAnsi="Arial" w:cs="Arial"/>
              </w:rPr>
            </w:pPr>
            <w:r>
              <w:rPr>
                <w:rFonts w:ascii="Arial" w:hAnsi="Arial" w:cs="Arial"/>
              </w:rPr>
              <w:t>3</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jc w:val="center"/>
              <w:rPr>
                <w:rFonts w:ascii="Arial" w:hAnsi="Arial" w:cs="Arial"/>
              </w:rPr>
            </w:pPr>
            <w:r>
              <w:rPr>
                <w:rFonts w:ascii="Arial" w:hAnsi="Arial" w:cs="Arial"/>
              </w:rPr>
              <w:t>4</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pStyle w:val="ConsPlusNormal0"/>
              <w:ind w:firstLine="0"/>
              <w:jc w:val="center"/>
              <w:rPr>
                <w:sz w:val="24"/>
                <w:szCs w:val="24"/>
              </w:rPr>
            </w:pPr>
            <w:r>
              <w:rPr>
                <w:sz w:val="24"/>
                <w:szCs w:val="24"/>
              </w:rPr>
              <w:t>5</w:t>
            </w:r>
          </w:p>
        </w:tc>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pStyle w:val="ConsPlusNormal0"/>
              <w:jc w:val="center"/>
              <w:rPr>
                <w:sz w:val="24"/>
                <w:szCs w:val="24"/>
              </w:rPr>
            </w:pPr>
            <w:r>
              <w:rPr>
                <w:sz w:val="24"/>
                <w:szCs w:val="24"/>
              </w:rPr>
              <w:t>6</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pStyle w:val="ConsPlusNormal0"/>
              <w:jc w:val="center"/>
              <w:rPr>
                <w:sz w:val="24"/>
                <w:szCs w:val="24"/>
              </w:rPr>
            </w:pPr>
            <w:r>
              <w:rPr>
                <w:sz w:val="24"/>
                <w:szCs w:val="24"/>
              </w:rPr>
              <w:t>7</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pStyle w:val="ConsPlusNormal0"/>
              <w:ind w:firstLine="0"/>
              <w:jc w:val="center"/>
              <w:rPr>
                <w:sz w:val="24"/>
                <w:szCs w:val="24"/>
              </w:rPr>
            </w:pPr>
            <w:r>
              <w:rPr>
                <w:sz w:val="24"/>
                <w:szCs w:val="24"/>
              </w:rPr>
              <w:t>8</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pStyle w:val="ConsPlusNormal0"/>
              <w:ind w:firstLine="0"/>
              <w:jc w:val="center"/>
              <w:rPr>
                <w:sz w:val="24"/>
                <w:szCs w:val="24"/>
              </w:rPr>
            </w:pPr>
            <w:r>
              <w:rPr>
                <w:sz w:val="24"/>
                <w:szCs w:val="24"/>
              </w:rPr>
              <w:t>9</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pStyle w:val="ConsPlusNormal0"/>
              <w:ind w:firstLine="0"/>
              <w:jc w:val="center"/>
              <w:rPr>
                <w:sz w:val="24"/>
                <w:szCs w:val="24"/>
              </w:rPr>
            </w:pPr>
            <w:r>
              <w:rPr>
                <w:sz w:val="24"/>
                <w:szCs w:val="24"/>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pStyle w:val="ConsPlusNormal0"/>
              <w:ind w:firstLine="0"/>
              <w:jc w:val="center"/>
              <w:rPr>
                <w:sz w:val="24"/>
                <w:szCs w:val="24"/>
              </w:rPr>
            </w:pPr>
            <w:r>
              <w:rPr>
                <w:sz w:val="24"/>
                <w:szCs w:val="24"/>
              </w:rPr>
              <w:t>11</w:t>
            </w:r>
          </w:p>
        </w:tc>
        <w:tc>
          <w:tcPr>
            <w:tcW w:w="1133" w:type="dxa"/>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pStyle w:val="ConsPlusNormal0"/>
              <w:ind w:firstLine="0"/>
              <w:jc w:val="center"/>
              <w:rPr>
                <w:sz w:val="24"/>
                <w:szCs w:val="24"/>
              </w:rPr>
            </w:pPr>
            <w:r>
              <w:rPr>
                <w:sz w:val="24"/>
                <w:szCs w:val="24"/>
              </w:rPr>
              <w:t>12</w:t>
            </w:r>
          </w:p>
        </w:tc>
        <w:tc>
          <w:tcPr>
            <w:tcW w:w="2268" w:type="dxa"/>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pStyle w:val="ConsPlusNormal0"/>
              <w:ind w:firstLine="0"/>
              <w:jc w:val="center"/>
              <w:rPr>
                <w:sz w:val="24"/>
                <w:szCs w:val="24"/>
              </w:rPr>
            </w:pPr>
            <w:r>
              <w:rPr>
                <w:sz w:val="24"/>
                <w:szCs w:val="24"/>
              </w:rPr>
              <w:t>13</w:t>
            </w:r>
          </w:p>
        </w:tc>
      </w:tr>
      <w:tr w:rsidR="001B4BA0" w:rsidTr="001B4BA0">
        <w:trPr>
          <w:trHeight w:val="795"/>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pStyle w:val="ConsPlusNormal0"/>
              <w:ind w:firstLine="0"/>
              <w:rPr>
                <w:sz w:val="24"/>
                <w:szCs w:val="24"/>
              </w:rPr>
            </w:pPr>
            <w:r>
              <w:rPr>
                <w:sz w:val="24"/>
                <w:szCs w:val="24"/>
              </w:rPr>
              <w:t>1.</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pStyle w:val="ConsPlusNormal0"/>
              <w:ind w:firstLine="0"/>
              <w:rPr>
                <w:b/>
                <w:sz w:val="24"/>
                <w:szCs w:val="24"/>
              </w:rPr>
            </w:pPr>
            <w:r>
              <w:rPr>
                <w:b/>
                <w:sz w:val="24"/>
                <w:szCs w:val="24"/>
              </w:rPr>
              <w:t>Основное мероприятие 1.</w:t>
            </w:r>
          </w:p>
          <w:p w:rsidR="001B4BA0" w:rsidRDefault="001B4BA0">
            <w:pPr>
              <w:pStyle w:val="ConsPlusNormal0"/>
              <w:ind w:firstLine="0"/>
              <w:rPr>
                <w:b/>
                <w:sz w:val="24"/>
                <w:szCs w:val="24"/>
              </w:rPr>
            </w:pPr>
            <w:r>
              <w:rPr>
                <w:sz w:val="24"/>
                <w:szCs w:val="24"/>
              </w:rPr>
              <w:t xml:space="preserve">Информирование населения  об </w:t>
            </w:r>
            <w:r>
              <w:rPr>
                <w:sz w:val="24"/>
                <w:szCs w:val="24"/>
              </w:rPr>
              <w:lastRenderedPageBreak/>
              <w:t>основных событиях социально-экономического развития и общественно-политической жизни</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rPr>
                <w:sz w:val="24"/>
                <w:szCs w:val="24"/>
              </w:rPr>
            </w:pPr>
            <w:r>
              <w:rPr>
                <w:sz w:val="24"/>
                <w:szCs w:val="24"/>
              </w:rPr>
              <w:lastRenderedPageBreak/>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pStyle w:val="ConsPlusNormal0"/>
              <w:ind w:firstLine="0"/>
              <w:rPr>
                <w:sz w:val="24"/>
                <w:szCs w:val="24"/>
              </w:rPr>
            </w:pPr>
            <w:r>
              <w:rPr>
                <w:sz w:val="24"/>
                <w:szCs w:val="24"/>
              </w:rPr>
              <w:t>Информационно-аналити</w:t>
            </w:r>
            <w:r>
              <w:rPr>
                <w:sz w:val="24"/>
                <w:szCs w:val="24"/>
              </w:rPr>
              <w:lastRenderedPageBreak/>
              <w:t xml:space="preserve">ческое  управление администрации городского округа Люберцы Московской области </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pStyle w:val="ConsPlusNormal0"/>
              <w:ind w:firstLine="0"/>
              <w:rPr>
                <w:sz w:val="24"/>
                <w:szCs w:val="24"/>
              </w:rPr>
            </w:pPr>
            <w:r>
              <w:rPr>
                <w:sz w:val="24"/>
                <w:szCs w:val="24"/>
              </w:rPr>
              <w:lastRenderedPageBreak/>
              <w:t xml:space="preserve">Информирование населения  об основных событиях </w:t>
            </w:r>
            <w:r>
              <w:rPr>
                <w:sz w:val="24"/>
                <w:szCs w:val="24"/>
              </w:rPr>
              <w:lastRenderedPageBreak/>
              <w:t>социально-экономического развития и общественно-политической жизни посредством  теле-, радиовещания, полиграфической продукции, печатных и электронных СМИ</w:t>
            </w:r>
          </w:p>
        </w:tc>
      </w:tr>
      <w:tr w:rsidR="001B4BA0" w:rsidTr="001B4BA0">
        <w:trPr>
          <w:trHeight w:val="795"/>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b/>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rPr>
                <w:sz w:val="24"/>
                <w:szCs w:val="24"/>
              </w:rPr>
            </w:pPr>
            <w:r>
              <w:rPr>
                <w:sz w:val="24"/>
                <w:szCs w:val="24"/>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r>
      <w:tr w:rsidR="001B4BA0" w:rsidTr="001B4BA0">
        <w:trPr>
          <w:trHeight w:val="795"/>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b/>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rPr>
                <w:rFonts w:ascii="Arial" w:hAnsi="Arial" w:cs="Arial"/>
              </w:rPr>
            </w:pPr>
            <w:r>
              <w:rPr>
                <w:rFonts w:ascii="Arial" w:hAnsi="Arial" w:cs="Arial"/>
              </w:rPr>
              <w:t xml:space="preserve">Средства бюджета городского округа Люберцы </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66 083,97</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193 324,88</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38 904,88</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38 605,00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38 605,00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38 605,00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38 605,00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r>
      <w:tr w:rsidR="001B4BA0" w:rsidTr="001B4BA0">
        <w:trPr>
          <w:trHeight w:val="257"/>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b/>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rPr>
                <w:rFonts w:ascii="Arial" w:hAnsi="Arial" w:cs="Arial"/>
                <w:color w:val="000000"/>
              </w:rPr>
            </w:pPr>
            <w:r>
              <w:rPr>
                <w:rFonts w:ascii="Arial" w:hAnsi="Arial" w:cs="Arial"/>
                <w:color w:val="000000"/>
              </w:rPr>
              <w:t>Внебюджетные</w:t>
            </w:r>
          </w:p>
          <w:p w:rsidR="001B4BA0" w:rsidRDefault="001B4BA0">
            <w:pPr>
              <w:rPr>
                <w:rFonts w:ascii="Arial" w:hAnsi="Arial" w:cs="Arial"/>
                <w:color w:val="000000"/>
              </w:rPr>
            </w:pPr>
            <w:r>
              <w:rPr>
                <w:rFonts w:ascii="Arial" w:hAnsi="Arial" w:cs="Arial"/>
                <w:color w:val="000000"/>
              </w:rPr>
              <w:t>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r>
      <w:tr w:rsidR="001B4BA0" w:rsidTr="001B4BA0">
        <w:trPr>
          <w:trHeight w:val="214"/>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b/>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66 083,97</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193 324,88</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38 904,88</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38 605,00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38 605,00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38 605,00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38 605,00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r>
      <w:tr w:rsidR="001B4BA0" w:rsidTr="001B4BA0">
        <w:trPr>
          <w:trHeight w:val="774"/>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pStyle w:val="ConsPlusNormal0"/>
              <w:ind w:firstLine="0"/>
              <w:rPr>
                <w:sz w:val="24"/>
                <w:szCs w:val="24"/>
              </w:rPr>
            </w:pPr>
            <w:r>
              <w:rPr>
                <w:sz w:val="24"/>
                <w:szCs w:val="24"/>
              </w:rPr>
              <w:t>1.1.</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pStyle w:val="ConsPlusNormal0"/>
              <w:ind w:firstLine="0"/>
              <w:rPr>
                <w:sz w:val="24"/>
                <w:szCs w:val="24"/>
              </w:rPr>
            </w:pPr>
            <w:r>
              <w:rPr>
                <w:sz w:val="24"/>
                <w:szCs w:val="24"/>
              </w:rPr>
              <w:t>1.1. Информирование населения об основных событиях социально-экономического развития, общественно-политической жизни, освещение деятельности в печатных СМИ</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rPr>
                <w:sz w:val="24"/>
                <w:szCs w:val="24"/>
              </w:rPr>
            </w:pPr>
            <w:r>
              <w:rPr>
                <w:sz w:val="24"/>
                <w:szCs w:val="24"/>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pStyle w:val="ConsPlusNormal0"/>
              <w:ind w:firstLine="0"/>
              <w:rPr>
                <w:sz w:val="24"/>
                <w:szCs w:val="24"/>
              </w:rPr>
            </w:pPr>
            <w:r>
              <w:rPr>
                <w:sz w:val="24"/>
                <w:szCs w:val="24"/>
              </w:rPr>
              <w:t xml:space="preserve">Информационно-аналитическое  управление администрации городского округа Люберцы </w:t>
            </w:r>
            <w:r>
              <w:rPr>
                <w:sz w:val="24"/>
                <w:szCs w:val="24"/>
              </w:rPr>
              <w:lastRenderedPageBreak/>
              <w:t xml:space="preserve">Московской области </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pStyle w:val="ConsPlusNormal0"/>
              <w:ind w:firstLine="0"/>
              <w:rPr>
                <w:sz w:val="24"/>
                <w:szCs w:val="24"/>
              </w:rPr>
            </w:pPr>
            <w:r>
              <w:rPr>
                <w:sz w:val="24"/>
                <w:szCs w:val="24"/>
              </w:rPr>
              <w:lastRenderedPageBreak/>
              <w:t xml:space="preserve">Изготовление и размещение информационных материалов объемом 1628  полос формата А3 в газете </w:t>
            </w:r>
          </w:p>
        </w:tc>
      </w:tr>
      <w:tr w:rsidR="001B4BA0" w:rsidTr="001B4BA0">
        <w:trPr>
          <w:trHeight w:val="774"/>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rPr>
                <w:sz w:val="24"/>
                <w:szCs w:val="24"/>
              </w:rPr>
            </w:pPr>
            <w:r>
              <w:rPr>
                <w:sz w:val="24"/>
                <w:szCs w:val="24"/>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r>
      <w:tr w:rsidR="001B4BA0" w:rsidTr="001B4BA0">
        <w:trPr>
          <w:trHeight w:val="774"/>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rPr>
                <w:rFonts w:ascii="Arial" w:hAnsi="Arial" w:cs="Arial"/>
              </w:rPr>
            </w:pPr>
            <w:r>
              <w:rPr>
                <w:rFonts w:ascii="Arial" w:hAnsi="Arial" w:cs="Arial"/>
              </w:rPr>
              <w:t>Средства бюджета городског</w:t>
            </w:r>
            <w:r>
              <w:rPr>
                <w:rFonts w:ascii="Arial" w:hAnsi="Arial" w:cs="Arial"/>
              </w:rPr>
              <w:lastRenderedPageBreak/>
              <w:t xml:space="preserve">о округа Люберцы </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8 846,00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39 230,00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7 846,00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7 846,00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7 846,00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7 846,00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7 846,00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r>
      <w:tr w:rsidR="001B4BA0" w:rsidTr="001B4BA0">
        <w:trPr>
          <w:trHeight w:val="39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rPr>
                <w:rFonts w:ascii="Arial" w:hAnsi="Arial" w:cs="Arial"/>
                <w:color w:val="000000"/>
              </w:rPr>
            </w:pPr>
            <w:r>
              <w:rPr>
                <w:rFonts w:ascii="Arial" w:hAnsi="Arial" w:cs="Arial"/>
                <w:color w:val="000000"/>
              </w:rPr>
              <w:t>Внебюджетные</w:t>
            </w:r>
          </w:p>
          <w:p w:rsidR="001B4BA0" w:rsidRDefault="001B4BA0">
            <w:pPr>
              <w:rPr>
                <w:rFonts w:ascii="Arial" w:hAnsi="Arial" w:cs="Arial"/>
              </w:rPr>
            </w:pPr>
            <w:r>
              <w:rPr>
                <w:rFonts w:ascii="Arial" w:hAnsi="Arial" w:cs="Arial"/>
                <w:color w:val="000000"/>
              </w:rPr>
              <w:t>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r>
      <w:tr w:rsidR="001B4BA0" w:rsidTr="001B4BA0">
        <w:trPr>
          <w:trHeight w:val="206"/>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8 846,00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39 230,00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7 846,00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7 846,00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7 846,00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7 846,00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7 846,00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r>
      <w:tr w:rsidR="001B4BA0" w:rsidTr="001B4BA0">
        <w:trPr>
          <w:trHeight w:val="736"/>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pStyle w:val="ConsPlusNormal0"/>
              <w:rPr>
                <w:sz w:val="24"/>
                <w:szCs w:val="24"/>
              </w:rPr>
            </w:pPr>
            <w:r>
              <w:rPr>
                <w:sz w:val="24"/>
                <w:szCs w:val="24"/>
              </w:rPr>
              <w:t>\1.2.</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pStyle w:val="ConsPlusNormal0"/>
              <w:ind w:firstLine="0"/>
              <w:rPr>
                <w:sz w:val="24"/>
                <w:szCs w:val="24"/>
              </w:rPr>
            </w:pPr>
            <w:r>
              <w:rPr>
                <w:sz w:val="24"/>
                <w:szCs w:val="24"/>
              </w:rPr>
              <w:t>1.2. 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радиопрограммы</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rPr>
                <w:sz w:val="24"/>
                <w:szCs w:val="24"/>
              </w:rPr>
            </w:pPr>
            <w:r>
              <w:rPr>
                <w:sz w:val="24"/>
                <w:szCs w:val="24"/>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pStyle w:val="ConsPlusNormal0"/>
              <w:ind w:firstLine="0"/>
              <w:rPr>
                <w:sz w:val="24"/>
                <w:szCs w:val="24"/>
              </w:rPr>
            </w:pPr>
            <w:r>
              <w:rPr>
                <w:sz w:val="24"/>
                <w:szCs w:val="24"/>
              </w:rPr>
              <w:t xml:space="preserve">Информационно-аналитическое  управление администрации городского округа Люберцы Московской области </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pStyle w:val="ConsPlusNormal0"/>
              <w:ind w:firstLine="0"/>
              <w:rPr>
                <w:sz w:val="24"/>
                <w:szCs w:val="24"/>
              </w:rPr>
            </w:pPr>
            <w:r>
              <w:rPr>
                <w:sz w:val="24"/>
                <w:szCs w:val="24"/>
              </w:rPr>
              <w:t xml:space="preserve">Изготовление и распространение информационных материалов объемом 12750,50  минут радиовещания </w:t>
            </w:r>
          </w:p>
        </w:tc>
      </w:tr>
      <w:tr w:rsidR="001B4BA0" w:rsidTr="001B4BA0">
        <w:trPr>
          <w:trHeight w:val="736"/>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rPr>
                <w:sz w:val="24"/>
                <w:szCs w:val="24"/>
              </w:rPr>
            </w:pPr>
            <w:r>
              <w:rPr>
                <w:sz w:val="24"/>
                <w:szCs w:val="24"/>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r>
      <w:tr w:rsidR="001B4BA0" w:rsidTr="001B4BA0">
        <w:trPr>
          <w:trHeight w:val="612"/>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rPr>
                <w:rFonts w:ascii="Arial" w:hAnsi="Arial" w:cs="Arial"/>
              </w:rPr>
            </w:pPr>
            <w:r>
              <w:rPr>
                <w:rFonts w:ascii="Arial" w:hAnsi="Arial" w:cs="Arial"/>
              </w:rPr>
              <w:t xml:space="preserve">Средства бюджета городского округа Люберцы </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1 759,00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8 795,00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1 759,00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1 759,00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1 759,00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1 759,00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1 759,00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r>
      <w:tr w:rsidR="001B4BA0" w:rsidTr="001B4BA0">
        <w:trPr>
          <w:trHeight w:val="424"/>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rPr>
                <w:rFonts w:ascii="Arial" w:hAnsi="Arial" w:cs="Arial"/>
                <w:color w:val="000000"/>
              </w:rPr>
            </w:pPr>
            <w:r>
              <w:rPr>
                <w:rFonts w:ascii="Arial" w:hAnsi="Arial" w:cs="Arial"/>
                <w:color w:val="000000"/>
              </w:rPr>
              <w:t>Внебюджетные</w:t>
            </w:r>
          </w:p>
          <w:p w:rsidR="001B4BA0" w:rsidRDefault="001B4BA0">
            <w:pPr>
              <w:rPr>
                <w:rFonts w:ascii="Arial" w:hAnsi="Arial" w:cs="Arial"/>
              </w:rPr>
            </w:pPr>
            <w:r>
              <w:rPr>
                <w:rFonts w:ascii="Arial" w:hAnsi="Arial" w:cs="Arial"/>
                <w:color w:val="000000"/>
              </w:rPr>
              <w:t>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r>
      <w:tr w:rsidR="001B4BA0" w:rsidTr="001B4BA0">
        <w:trPr>
          <w:trHeight w:val="197"/>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1 759,00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8 795,00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 xml:space="preserve">1 </w:t>
            </w:r>
            <w:r>
              <w:rPr>
                <w:rFonts w:ascii="Arial" w:hAnsi="Arial" w:cs="Arial"/>
              </w:rPr>
              <w:lastRenderedPageBreak/>
              <w:t>759,00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lastRenderedPageBreak/>
              <w:t xml:space="preserve">1 </w:t>
            </w:r>
            <w:r>
              <w:rPr>
                <w:rFonts w:ascii="Arial" w:hAnsi="Arial" w:cs="Arial"/>
              </w:rPr>
              <w:lastRenderedPageBreak/>
              <w:t>759,00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lastRenderedPageBreak/>
              <w:t xml:space="preserve">1 </w:t>
            </w:r>
            <w:r>
              <w:rPr>
                <w:rFonts w:ascii="Arial" w:hAnsi="Arial" w:cs="Arial"/>
              </w:rPr>
              <w:lastRenderedPageBreak/>
              <w:t>759,00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lastRenderedPageBreak/>
              <w:t xml:space="preserve">1 </w:t>
            </w:r>
            <w:r>
              <w:rPr>
                <w:rFonts w:ascii="Arial" w:hAnsi="Arial" w:cs="Arial"/>
              </w:rPr>
              <w:lastRenderedPageBreak/>
              <w:t>759,00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lastRenderedPageBreak/>
              <w:t xml:space="preserve">1 </w:t>
            </w:r>
            <w:r>
              <w:rPr>
                <w:rFonts w:ascii="Arial" w:hAnsi="Arial" w:cs="Arial"/>
              </w:rPr>
              <w:lastRenderedPageBreak/>
              <w:t>759,00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r>
      <w:tr w:rsidR="001B4BA0" w:rsidTr="001B4BA0">
        <w:trPr>
          <w:trHeight w:val="301"/>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rPr>
                <w:rFonts w:ascii="Arial" w:hAnsi="Arial" w:cs="Arial"/>
              </w:rPr>
            </w:pPr>
            <w:r>
              <w:rPr>
                <w:rFonts w:ascii="Arial" w:hAnsi="Arial" w:cs="Arial"/>
              </w:rPr>
              <w:lastRenderedPageBreak/>
              <w:t>1.3.</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rPr>
                <w:rFonts w:ascii="Arial" w:hAnsi="Arial" w:cs="Arial"/>
              </w:rPr>
            </w:pPr>
            <w:r>
              <w:rPr>
                <w:rFonts w:ascii="Arial" w:hAnsi="Arial" w:cs="Arial"/>
              </w:rPr>
              <w:t>1.3. 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телепередач</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rPr>
                <w:sz w:val="24"/>
                <w:szCs w:val="24"/>
              </w:rPr>
            </w:pPr>
            <w:r>
              <w:rPr>
                <w:sz w:val="24"/>
                <w:szCs w:val="24"/>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bCs/>
                <w:color w:val="000000"/>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pStyle w:val="ConsPlusNormal0"/>
              <w:ind w:firstLine="0"/>
              <w:rPr>
                <w:sz w:val="24"/>
                <w:szCs w:val="24"/>
              </w:rPr>
            </w:pPr>
            <w:r>
              <w:rPr>
                <w:sz w:val="24"/>
                <w:szCs w:val="24"/>
              </w:rPr>
              <w:t xml:space="preserve">Информационно-аналитическое  управление администрации городского округа Люберцы Московской области </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pStyle w:val="ConsPlusNormal0"/>
              <w:ind w:firstLine="0"/>
              <w:rPr>
                <w:sz w:val="24"/>
                <w:szCs w:val="24"/>
              </w:rPr>
            </w:pPr>
            <w:r>
              <w:rPr>
                <w:sz w:val="24"/>
                <w:szCs w:val="24"/>
              </w:rPr>
              <w:t xml:space="preserve">Изготовление и распространение информационных материалов объемом 20002,50 минут телевещания </w:t>
            </w:r>
          </w:p>
        </w:tc>
      </w:tr>
      <w:tr w:rsidR="001B4BA0" w:rsidTr="001B4BA0">
        <w:trPr>
          <w:trHeight w:val="301"/>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rPr>
                <w:sz w:val="24"/>
                <w:szCs w:val="24"/>
              </w:rPr>
            </w:pPr>
            <w:r>
              <w:rPr>
                <w:sz w:val="24"/>
                <w:szCs w:val="24"/>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r>
      <w:tr w:rsidR="001B4BA0" w:rsidTr="001B4BA0">
        <w:trPr>
          <w:trHeight w:val="308"/>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rPr>
                <w:rFonts w:ascii="Arial" w:hAnsi="Arial" w:cs="Arial"/>
              </w:rPr>
            </w:pPr>
            <w:r>
              <w:rPr>
                <w:rFonts w:ascii="Arial" w:hAnsi="Arial" w:cs="Arial"/>
              </w:rPr>
              <w:t xml:space="preserve">Средства бюджета городского округа Люберцы </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29 849,86</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114 999,88</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22 999,88</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23 000,00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23 000,00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23 000,00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23 000,00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r>
      <w:tr w:rsidR="001B4BA0" w:rsidTr="001B4BA0">
        <w:trPr>
          <w:trHeight w:val="101"/>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rPr>
                <w:rFonts w:ascii="Arial" w:hAnsi="Arial" w:cs="Arial"/>
                <w:color w:val="000000"/>
              </w:rPr>
            </w:pPr>
            <w:r>
              <w:rPr>
                <w:rFonts w:ascii="Arial" w:hAnsi="Arial" w:cs="Arial"/>
                <w:color w:val="000000"/>
              </w:rPr>
              <w:t>Внебюджетные</w:t>
            </w:r>
          </w:p>
          <w:p w:rsidR="001B4BA0" w:rsidRDefault="001B4BA0">
            <w:pPr>
              <w:rPr>
                <w:rFonts w:ascii="Arial" w:hAnsi="Arial" w:cs="Arial"/>
              </w:rPr>
            </w:pPr>
            <w:r>
              <w:rPr>
                <w:rFonts w:ascii="Arial" w:hAnsi="Arial" w:cs="Arial"/>
                <w:color w:val="000000"/>
              </w:rPr>
              <w:t>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r>
      <w:tr w:rsidR="001B4BA0" w:rsidTr="001B4BA0">
        <w:trPr>
          <w:trHeight w:val="2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29 849,86</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114 999,88</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22 999,88</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rPr>
                <w:rFonts w:ascii="Arial" w:hAnsi="Arial" w:cs="Arial"/>
              </w:rPr>
            </w:pPr>
            <w:r>
              <w:rPr>
                <w:rFonts w:ascii="Arial" w:hAnsi="Arial" w:cs="Arial"/>
              </w:rPr>
              <w:t>23 000,00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rPr>
                <w:rFonts w:ascii="Arial" w:hAnsi="Arial" w:cs="Arial"/>
              </w:rPr>
            </w:pPr>
            <w:r>
              <w:rPr>
                <w:rFonts w:ascii="Arial" w:hAnsi="Arial" w:cs="Arial"/>
              </w:rPr>
              <w:t>23 000,00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rPr>
                <w:rFonts w:ascii="Arial" w:hAnsi="Arial" w:cs="Arial"/>
              </w:rPr>
            </w:pPr>
            <w:r>
              <w:rPr>
                <w:rFonts w:ascii="Arial" w:hAnsi="Arial" w:cs="Arial"/>
              </w:rPr>
              <w:t>23 000,00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rPr>
                <w:rFonts w:ascii="Arial" w:hAnsi="Arial" w:cs="Arial"/>
              </w:rPr>
            </w:pPr>
            <w:r>
              <w:rPr>
                <w:rFonts w:ascii="Arial" w:hAnsi="Arial" w:cs="Arial"/>
              </w:rPr>
              <w:t>23 000,00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r>
      <w:tr w:rsidR="001B4BA0" w:rsidTr="001B4BA0">
        <w:trPr>
          <w:trHeight w:val="561"/>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pStyle w:val="ConsPlusNormal0"/>
              <w:ind w:firstLine="0"/>
              <w:rPr>
                <w:sz w:val="24"/>
                <w:szCs w:val="24"/>
              </w:rPr>
            </w:pPr>
            <w:r>
              <w:rPr>
                <w:sz w:val="24"/>
                <w:szCs w:val="24"/>
              </w:rPr>
              <w:t>1.4.</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pStyle w:val="ConsPlusNormal0"/>
              <w:ind w:firstLine="0"/>
              <w:rPr>
                <w:sz w:val="24"/>
                <w:szCs w:val="24"/>
              </w:rPr>
            </w:pPr>
            <w:r>
              <w:rPr>
                <w:sz w:val="24"/>
                <w:szCs w:val="24"/>
              </w:rPr>
              <w:t xml:space="preserve">1.4. Информирование населения об основных событиях </w:t>
            </w:r>
            <w:r>
              <w:rPr>
                <w:sz w:val="24"/>
                <w:szCs w:val="24"/>
              </w:rPr>
              <w:lastRenderedPageBreak/>
              <w:t>социально-экономического развития, общественно-политической жизни, освещение деятельности в электронных СМИ, распространяемых в сети Интернет (сетевых изданиях). Создание и ведение информационных ресурсов и баз данных муниципального образования</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rPr>
                <w:sz w:val="24"/>
                <w:szCs w:val="24"/>
              </w:rPr>
            </w:pPr>
            <w:r>
              <w:rPr>
                <w:sz w:val="24"/>
                <w:szCs w:val="24"/>
              </w:rPr>
              <w:lastRenderedPageBreak/>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pStyle w:val="ConsPlusNormal0"/>
              <w:ind w:firstLine="0"/>
              <w:rPr>
                <w:sz w:val="24"/>
                <w:szCs w:val="24"/>
              </w:rPr>
            </w:pPr>
            <w:r>
              <w:rPr>
                <w:sz w:val="24"/>
                <w:szCs w:val="24"/>
              </w:rPr>
              <w:t>Информационно-аналити</w:t>
            </w:r>
            <w:r>
              <w:rPr>
                <w:sz w:val="24"/>
                <w:szCs w:val="24"/>
              </w:rPr>
              <w:lastRenderedPageBreak/>
              <w:t xml:space="preserve">ческое  управление администрации городского округа Люберцы Московской области </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pStyle w:val="ConsPlusNormal0"/>
              <w:ind w:firstLine="0"/>
              <w:rPr>
                <w:sz w:val="24"/>
                <w:szCs w:val="24"/>
              </w:rPr>
            </w:pPr>
            <w:r>
              <w:rPr>
                <w:sz w:val="24"/>
                <w:szCs w:val="24"/>
              </w:rPr>
              <w:lastRenderedPageBreak/>
              <w:t xml:space="preserve">Размещение информационных материалов объемом 28980 </w:t>
            </w:r>
            <w:r>
              <w:rPr>
                <w:sz w:val="24"/>
                <w:szCs w:val="24"/>
              </w:rPr>
              <w:lastRenderedPageBreak/>
              <w:t>сообщений в электронных СМИ. Создание и ведение информационных ресурсов и баз данных</w:t>
            </w:r>
          </w:p>
        </w:tc>
      </w:tr>
      <w:tr w:rsidR="001B4BA0" w:rsidTr="001B4BA0">
        <w:trPr>
          <w:trHeight w:val="561"/>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rPr>
                <w:sz w:val="24"/>
                <w:szCs w:val="24"/>
              </w:rPr>
            </w:pPr>
            <w:r>
              <w:rPr>
                <w:sz w:val="24"/>
                <w:szCs w:val="24"/>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r>
      <w:tr w:rsidR="001B4BA0" w:rsidTr="001B4BA0">
        <w:trPr>
          <w:trHeight w:val="474"/>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rPr>
                <w:rFonts w:ascii="Arial" w:hAnsi="Arial" w:cs="Arial"/>
              </w:rPr>
            </w:pPr>
            <w:r>
              <w:rPr>
                <w:rFonts w:ascii="Arial" w:hAnsi="Arial" w:cs="Arial"/>
              </w:rPr>
              <w:t xml:space="preserve">Средства бюджета городского округа Люберцы </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22 575,11</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20 300,00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4 300,00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4 000,00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4 000,00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4 000,00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4 000,00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r>
      <w:tr w:rsidR="001B4BA0" w:rsidTr="001B4BA0">
        <w:trPr>
          <w:trHeight w:val="456"/>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rPr>
                <w:rFonts w:ascii="Arial" w:hAnsi="Arial" w:cs="Arial"/>
                <w:color w:val="000000"/>
              </w:rPr>
            </w:pPr>
            <w:r>
              <w:rPr>
                <w:rFonts w:ascii="Arial" w:hAnsi="Arial" w:cs="Arial"/>
                <w:color w:val="000000"/>
              </w:rPr>
              <w:t>Внебюджетные</w:t>
            </w:r>
          </w:p>
          <w:p w:rsidR="001B4BA0" w:rsidRDefault="001B4BA0">
            <w:pPr>
              <w:rPr>
                <w:rFonts w:ascii="Arial" w:hAnsi="Arial" w:cs="Arial"/>
              </w:rPr>
            </w:pPr>
            <w:r>
              <w:rPr>
                <w:rFonts w:ascii="Arial" w:hAnsi="Arial" w:cs="Arial"/>
                <w:color w:val="000000"/>
              </w:rPr>
              <w:t>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r>
      <w:tr w:rsidR="001B4BA0" w:rsidTr="001B4BA0">
        <w:trPr>
          <w:trHeight w:val="314"/>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22 575,11</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20 300,00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4 300,00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4 000,00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4 000,00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4 000,00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4 000,00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r>
      <w:tr w:rsidR="001B4BA0" w:rsidTr="001B4BA0">
        <w:trPr>
          <w:trHeight w:val="635"/>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pStyle w:val="ConsPlusNormal0"/>
              <w:ind w:firstLine="0"/>
              <w:rPr>
                <w:sz w:val="24"/>
                <w:szCs w:val="24"/>
              </w:rPr>
            </w:pPr>
            <w:r>
              <w:rPr>
                <w:sz w:val="24"/>
                <w:szCs w:val="24"/>
              </w:rPr>
              <w:t>1.5.</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pStyle w:val="ConsPlusNormal0"/>
              <w:ind w:firstLine="0"/>
              <w:rPr>
                <w:sz w:val="24"/>
                <w:szCs w:val="24"/>
              </w:rPr>
            </w:pPr>
            <w:r>
              <w:rPr>
                <w:sz w:val="24"/>
                <w:szCs w:val="24"/>
              </w:rPr>
              <w:t xml:space="preserve">1.5. 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w:t>
            </w:r>
            <w:r>
              <w:rPr>
                <w:sz w:val="24"/>
                <w:szCs w:val="24"/>
              </w:rPr>
              <w:lastRenderedPageBreak/>
              <w:t>образования, формирование положительного образа муниципального образования как социально ориентированного, комфортного для жизни и ведения предпринимательской деятельности</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rPr>
                <w:sz w:val="24"/>
                <w:szCs w:val="24"/>
              </w:rPr>
            </w:pPr>
            <w:r>
              <w:rPr>
                <w:sz w:val="24"/>
                <w:szCs w:val="24"/>
              </w:rPr>
              <w:lastRenderedPageBreak/>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pStyle w:val="ConsPlusNormal0"/>
              <w:ind w:firstLine="0"/>
              <w:rPr>
                <w:sz w:val="24"/>
                <w:szCs w:val="24"/>
              </w:rPr>
            </w:pPr>
            <w:r>
              <w:rPr>
                <w:sz w:val="24"/>
                <w:szCs w:val="24"/>
              </w:rPr>
              <w:t xml:space="preserve">Информационно-аналитическое  управление администрации городского округа Люберцы </w:t>
            </w:r>
            <w:r>
              <w:rPr>
                <w:sz w:val="24"/>
                <w:szCs w:val="24"/>
              </w:rPr>
              <w:lastRenderedPageBreak/>
              <w:t xml:space="preserve">Московской области </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pStyle w:val="ConsPlusNormal0"/>
              <w:ind w:firstLine="0"/>
              <w:rPr>
                <w:sz w:val="24"/>
                <w:szCs w:val="24"/>
              </w:rPr>
            </w:pPr>
            <w:r>
              <w:rPr>
                <w:sz w:val="24"/>
                <w:szCs w:val="24"/>
              </w:rPr>
              <w:lastRenderedPageBreak/>
              <w:t>Изготовление и распространение полиграфической продукции к социально-значимым мероприятиям в объеме 199800   экземпляров.</w:t>
            </w:r>
          </w:p>
        </w:tc>
      </w:tr>
      <w:tr w:rsidR="001B4BA0" w:rsidTr="001B4BA0">
        <w:trPr>
          <w:trHeight w:val="635"/>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rPr>
                <w:sz w:val="24"/>
                <w:szCs w:val="24"/>
              </w:rPr>
            </w:pPr>
            <w:r>
              <w:rPr>
                <w:sz w:val="24"/>
                <w:szCs w:val="24"/>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r>
      <w:tr w:rsidR="001B4BA0" w:rsidTr="001B4BA0">
        <w:trPr>
          <w:trHeight w:val="677"/>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rPr>
                <w:rFonts w:ascii="Arial" w:hAnsi="Arial" w:cs="Arial"/>
              </w:rPr>
            </w:pPr>
            <w:r>
              <w:rPr>
                <w:rFonts w:ascii="Arial" w:hAnsi="Arial" w:cs="Arial"/>
              </w:rPr>
              <w:t>Средства бюджета городског</w:t>
            </w:r>
            <w:r>
              <w:rPr>
                <w:rFonts w:ascii="Arial" w:hAnsi="Arial" w:cs="Arial"/>
              </w:rPr>
              <w:lastRenderedPageBreak/>
              <w:t xml:space="preserve">о округа Люберцы </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3 054,00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10 000,00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2 000,00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2 000,00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2 000,00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2 000,00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2 000,00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r>
      <w:tr w:rsidR="001B4BA0" w:rsidTr="001B4BA0">
        <w:trPr>
          <w:trHeight w:val="277"/>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rPr>
                <w:rFonts w:ascii="Arial" w:hAnsi="Arial" w:cs="Arial"/>
                <w:color w:val="000000"/>
              </w:rPr>
            </w:pPr>
            <w:r>
              <w:rPr>
                <w:rFonts w:ascii="Arial" w:hAnsi="Arial" w:cs="Arial"/>
                <w:color w:val="000000"/>
              </w:rPr>
              <w:t>Внебюджетные</w:t>
            </w:r>
          </w:p>
          <w:p w:rsidR="001B4BA0" w:rsidRDefault="001B4BA0">
            <w:pPr>
              <w:rPr>
                <w:rFonts w:ascii="Arial" w:hAnsi="Arial" w:cs="Arial"/>
              </w:rPr>
            </w:pPr>
            <w:r>
              <w:rPr>
                <w:rFonts w:ascii="Arial" w:hAnsi="Arial" w:cs="Arial"/>
                <w:color w:val="000000"/>
              </w:rPr>
              <w:t>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r>
      <w:tr w:rsidR="001B4BA0" w:rsidTr="001B4BA0">
        <w:trPr>
          <w:trHeight w:val="205"/>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3 054,00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10 000,00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2 000,00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2 000,00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2 000,00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2 000,00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2 000,00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r>
      <w:tr w:rsidR="001B4BA0" w:rsidTr="001B4BA0">
        <w:trPr>
          <w:trHeight w:val="624"/>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pStyle w:val="ConsPlusNormal0"/>
              <w:ind w:firstLine="0"/>
              <w:rPr>
                <w:sz w:val="24"/>
                <w:szCs w:val="24"/>
              </w:rPr>
            </w:pPr>
            <w:r>
              <w:rPr>
                <w:sz w:val="24"/>
                <w:szCs w:val="24"/>
              </w:rPr>
              <w:t>1.6.</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pStyle w:val="ConsPlusNormal0"/>
              <w:ind w:firstLine="0"/>
              <w:rPr>
                <w:sz w:val="24"/>
                <w:szCs w:val="24"/>
              </w:rPr>
            </w:pPr>
            <w:r>
              <w:rPr>
                <w:sz w:val="24"/>
                <w:szCs w:val="24"/>
              </w:rPr>
              <w:t>1.6. Осуществление взаимодействия органов местного самоуправления с печатными СМИ в области подписки, доставки и распространения тиражей печатных изданий</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rPr>
                <w:sz w:val="24"/>
                <w:szCs w:val="24"/>
              </w:rPr>
            </w:pPr>
            <w:r>
              <w:rPr>
                <w:sz w:val="24"/>
                <w:szCs w:val="24"/>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pStyle w:val="ConsPlusNormal0"/>
              <w:ind w:firstLine="0"/>
              <w:rPr>
                <w:sz w:val="24"/>
                <w:szCs w:val="24"/>
              </w:rPr>
            </w:pPr>
            <w:r>
              <w:rPr>
                <w:sz w:val="24"/>
                <w:szCs w:val="24"/>
              </w:rPr>
              <w:t xml:space="preserve">Информационно-аналитическое  управление администрации городского округа Люберцы Московской области </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tcPr>
          <w:p w:rsidR="001B4BA0" w:rsidRDefault="001B4BA0">
            <w:pPr>
              <w:rPr>
                <w:rFonts w:ascii="Arial" w:hAnsi="Arial" w:cs="Arial"/>
              </w:rPr>
            </w:pPr>
            <w:r>
              <w:rPr>
                <w:rFonts w:ascii="Arial" w:hAnsi="Arial" w:cs="Arial"/>
              </w:rPr>
              <w:t>Осуществление взаимодействия органов местного самоуправления с печатными СМИ в области подписки, доставки и распространения тиражей печатных изданий в рамках финансирования мероприятия 1.1</w:t>
            </w:r>
          </w:p>
          <w:p w:rsidR="001B4BA0" w:rsidRDefault="001B4BA0">
            <w:pPr>
              <w:rPr>
                <w:rFonts w:ascii="Arial" w:hAnsi="Arial" w:cs="Arial"/>
              </w:rPr>
            </w:pPr>
          </w:p>
        </w:tc>
      </w:tr>
      <w:tr w:rsidR="001B4BA0" w:rsidTr="001B4BA0">
        <w:trPr>
          <w:trHeight w:val="624"/>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rPr>
                <w:sz w:val="24"/>
                <w:szCs w:val="24"/>
              </w:rPr>
            </w:pPr>
            <w:r>
              <w:rPr>
                <w:sz w:val="24"/>
                <w:szCs w:val="24"/>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r>
      <w:tr w:rsidR="001B4BA0" w:rsidTr="001B4BA0">
        <w:trPr>
          <w:trHeight w:val="624"/>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rPr>
                <w:rFonts w:ascii="Arial" w:hAnsi="Arial" w:cs="Arial"/>
              </w:rPr>
            </w:pPr>
            <w:r>
              <w:rPr>
                <w:rFonts w:ascii="Arial" w:hAnsi="Arial" w:cs="Arial"/>
              </w:rPr>
              <w:t xml:space="preserve">Средства бюджета городского округа Люберцы </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r>
      <w:tr w:rsidR="001B4BA0" w:rsidTr="001B4BA0">
        <w:trPr>
          <w:trHeight w:val="343"/>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rPr>
                <w:rFonts w:ascii="Arial" w:hAnsi="Arial" w:cs="Arial"/>
                <w:color w:val="000000"/>
              </w:rPr>
            </w:pPr>
            <w:r>
              <w:rPr>
                <w:rFonts w:ascii="Arial" w:hAnsi="Arial" w:cs="Arial"/>
                <w:color w:val="000000"/>
              </w:rPr>
              <w:t>Внебюджетные</w:t>
            </w:r>
          </w:p>
          <w:p w:rsidR="001B4BA0" w:rsidRDefault="001B4BA0">
            <w:pPr>
              <w:rPr>
                <w:rFonts w:ascii="Arial" w:hAnsi="Arial" w:cs="Arial"/>
              </w:rPr>
            </w:pPr>
            <w:r>
              <w:rPr>
                <w:rFonts w:ascii="Arial" w:hAnsi="Arial" w:cs="Arial"/>
                <w:color w:val="000000"/>
              </w:rPr>
              <w:t>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r>
      <w:tr w:rsidR="001B4BA0" w:rsidTr="001B4BA0">
        <w:trPr>
          <w:trHeight w:val="2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r>
      <w:tr w:rsidR="001B4BA0" w:rsidTr="001B4BA0">
        <w:trPr>
          <w:trHeight w:val="732"/>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pStyle w:val="ConsPlusNormal0"/>
              <w:ind w:firstLine="0"/>
              <w:rPr>
                <w:sz w:val="24"/>
                <w:szCs w:val="24"/>
              </w:rPr>
            </w:pPr>
            <w:r>
              <w:rPr>
                <w:sz w:val="24"/>
                <w:szCs w:val="24"/>
              </w:rPr>
              <w:t>2.</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pStyle w:val="ConsPlusNormal0"/>
              <w:ind w:firstLine="0"/>
              <w:rPr>
                <w:b/>
                <w:sz w:val="24"/>
                <w:szCs w:val="24"/>
              </w:rPr>
            </w:pPr>
            <w:r>
              <w:rPr>
                <w:b/>
                <w:sz w:val="24"/>
                <w:szCs w:val="24"/>
              </w:rPr>
              <w:t>Основное мероприятие 2.</w:t>
            </w:r>
          </w:p>
          <w:p w:rsidR="001B4BA0" w:rsidRDefault="001B4BA0">
            <w:pPr>
              <w:pStyle w:val="ConsPlusNormal0"/>
              <w:ind w:firstLine="0"/>
              <w:rPr>
                <w:b/>
                <w:sz w:val="24"/>
                <w:szCs w:val="24"/>
              </w:rPr>
            </w:pPr>
            <w:r>
              <w:rPr>
                <w:sz w:val="24"/>
                <w:szCs w:val="24"/>
              </w:rPr>
              <w:t xml:space="preserve">Разработка новых эффективных и высокотехнологичных (интерактивных) информационных проектов, повышающих степень интереса населения и бизнеса к проблематике Московской области по социально значимым темам, в СМИ, на Интернет-ресурсах, в социальных сетях и </w:t>
            </w:r>
            <w:proofErr w:type="spellStart"/>
            <w:r>
              <w:rPr>
                <w:sz w:val="24"/>
                <w:szCs w:val="24"/>
              </w:rPr>
              <w:t>блогосфере</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rPr>
                <w:sz w:val="24"/>
                <w:szCs w:val="24"/>
              </w:rPr>
            </w:pPr>
            <w:r>
              <w:rPr>
                <w:sz w:val="24"/>
                <w:szCs w:val="24"/>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pStyle w:val="ConsPlusNormal0"/>
              <w:ind w:firstLine="0"/>
              <w:rPr>
                <w:sz w:val="24"/>
                <w:szCs w:val="24"/>
              </w:rPr>
            </w:pPr>
            <w:r>
              <w:rPr>
                <w:sz w:val="24"/>
                <w:szCs w:val="24"/>
              </w:rPr>
              <w:t xml:space="preserve">Информационно-аналитическое  управление администрации городского округа Люберцы Московской области </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pStyle w:val="ConsPlusNormal0"/>
              <w:ind w:firstLine="0"/>
              <w:rPr>
                <w:sz w:val="24"/>
                <w:szCs w:val="24"/>
              </w:rPr>
            </w:pPr>
            <w:r>
              <w:rPr>
                <w:sz w:val="24"/>
                <w:szCs w:val="24"/>
              </w:rPr>
              <w:t xml:space="preserve">Разработка новых эффективных и высокотехнологичных (интерактивных) информационных проектов, повышающих степень интереса населения и бизнеса к проблематике Московской области по социально значимым темам, в СМИ, на Интернет-ресурсах, в социальных сетях и </w:t>
            </w:r>
            <w:proofErr w:type="spellStart"/>
            <w:r>
              <w:rPr>
                <w:sz w:val="24"/>
                <w:szCs w:val="24"/>
              </w:rPr>
              <w:t>блогосфере</w:t>
            </w:r>
            <w:proofErr w:type="spellEnd"/>
          </w:p>
        </w:tc>
      </w:tr>
      <w:tr w:rsidR="001B4BA0" w:rsidTr="001B4BA0">
        <w:trPr>
          <w:trHeight w:val="732"/>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b/>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rPr>
                <w:sz w:val="24"/>
                <w:szCs w:val="24"/>
              </w:rPr>
            </w:pPr>
            <w:r>
              <w:rPr>
                <w:sz w:val="24"/>
                <w:szCs w:val="24"/>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r>
      <w:tr w:rsidR="001B4BA0" w:rsidTr="001B4BA0">
        <w:trPr>
          <w:trHeight w:val="732"/>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b/>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rPr>
                <w:rFonts w:ascii="Arial" w:hAnsi="Arial" w:cs="Arial"/>
              </w:rPr>
            </w:pPr>
            <w:bookmarkStart w:id="1" w:name="P2820"/>
            <w:bookmarkEnd w:id="1"/>
            <w:r>
              <w:rPr>
                <w:rFonts w:ascii="Arial" w:hAnsi="Arial" w:cs="Arial"/>
              </w:rPr>
              <w:t xml:space="preserve">Средства бюджета городского округа Люберцы </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r>
      <w:tr w:rsidR="001B4BA0" w:rsidTr="001B4BA0">
        <w:trPr>
          <w:trHeight w:val="425"/>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b/>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rPr>
                <w:rFonts w:ascii="Arial" w:hAnsi="Arial" w:cs="Arial"/>
                <w:color w:val="000000"/>
              </w:rPr>
            </w:pPr>
            <w:r>
              <w:rPr>
                <w:rFonts w:ascii="Arial" w:hAnsi="Arial" w:cs="Arial"/>
                <w:color w:val="000000"/>
              </w:rPr>
              <w:t>Внебюджетные</w:t>
            </w:r>
          </w:p>
          <w:p w:rsidR="001B4BA0" w:rsidRDefault="001B4BA0">
            <w:pPr>
              <w:rPr>
                <w:rFonts w:ascii="Arial" w:hAnsi="Arial" w:cs="Arial"/>
              </w:rPr>
            </w:pPr>
            <w:r>
              <w:rPr>
                <w:rFonts w:ascii="Arial" w:hAnsi="Arial" w:cs="Arial"/>
                <w:color w:val="000000"/>
              </w:rPr>
              <w:t>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r>
      <w:tr w:rsidR="001B4BA0" w:rsidTr="001B4BA0">
        <w:trPr>
          <w:trHeight w:val="387"/>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b/>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r>
      <w:tr w:rsidR="001B4BA0" w:rsidTr="001B4BA0">
        <w:trPr>
          <w:trHeight w:val="666"/>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pStyle w:val="ConsPlusNormal0"/>
              <w:ind w:firstLine="0"/>
              <w:rPr>
                <w:sz w:val="24"/>
                <w:szCs w:val="24"/>
              </w:rPr>
            </w:pPr>
            <w:r>
              <w:rPr>
                <w:sz w:val="24"/>
                <w:szCs w:val="24"/>
              </w:rPr>
              <w:t>2.1.</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pStyle w:val="ConsPlusNormal0"/>
              <w:ind w:firstLine="0"/>
              <w:rPr>
                <w:sz w:val="24"/>
                <w:szCs w:val="24"/>
              </w:rPr>
            </w:pPr>
            <w:r>
              <w:rPr>
                <w:sz w:val="24"/>
                <w:szCs w:val="24"/>
              </w:rPr>
              <w:t xml:space="preserve">2.1.Информирование населения муниципального образования о деятельности органов местного самоуправления муниципального </w:t>
            </w:r>
            <w:r>
              <w:rPr>
                <w:sz w:val="24"/>
                <w:szCs w:val="24"/>
              </w:rPr>
              <w:lastRenderedPageBreak/>
              <w:t>образования Московской области посредством социальных сетей.</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rPr>
                <w:sz w:val="24"/>
                <w:szCs w:val="24"/>
              </w:rPr>
            </w:pPr>
            <w:r>
              <w:rPr>
                <w:sz w:val="24"/>
                <w:szCs w:val="24"/>
              </w:rPr>
              <w:lastRenderedPageBreak/>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pStyle w:val="ConsPlusNormal0"/>
              <w:ind w:firstLine="0"/>
              <w:rPr>
                <w:sz w:val="24"/>
                <w:szCs w:val="24"/>
              </w:rPr>
            </w:pPr>
            <w:r>
              <w:rPr>
                <w:sz w:val="24"/>
                <w:szCs w:val="24"/>
              </w:rPr>
              <w:t>Информационно-аналитическое  управление админис</w:t>
            </w:r>
            <w:r>
              <w:rPr>
                <w:sz w:val="24"/>
                <w:szCs w:val="24"/>
              </w:rPr>
              <w:lastRenderedPageBreak/>
              <w:t xml:space="preserve">трации городского округа Люберцы Московской области </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pStyle w:val="ConsPlusNormal0"/>
              <w:ind w:firstLine="0"/>
              <w:rPr>
                <w:sz w:val="24"/>
                <w:szCs w:val="24"/>
              </w:rPr>
            </w:pPr>
            <w:r>
              <w:rPr>
                <w:sz w:val="24"/>
                <w:szCs w:val="24"/>
              </w:rPr>
              <w:lastRenderedPageBreak/>
              <w:t xml:space="preserve">Ведение и контентное наполнение онлайн-платформ в  </w:t>
            </w:r>
            <w:r>
              <w:rPr>
                <w:sz w:val="24"/>
                <w:szCs w:val="24"/>
                <w:shd w:val="clear" w:color="auto" w:fill="FFFFFF"/>
              </w:rPr>
              <w:t>информационно-</w:t>
            </w:r>
            <w:r>
              <w:rPr>
                <w:bCs/>
                <w:sz w:val="24"/>
                <w:szCs w:val="24"/>
                <w:shd w:val="clear" w:color="auto" w:fill="FFFFFF"/>
              </w:rPr>
              <w:t>телекоммуникационной</w:t>
            </w:r>
            <w:r>
              <w:rPr>
                <w:sz w:val="24"/>
                <w:szCs w:val="24"/>
                <w:shd w:val="clear" w:color="auto" w:fill="FFFFFF"/>
              </w:rPr>
              <w:t> </w:t>
            </w:r>
            <w:r>
              <w:rPr>
                <w:bCs/>
                <w:sz w:val="24"/>
                <w:szCs w:val="24"/>
                <w:shd w:val="clear" w:color="auto" w:fill="FFFFFF"/>
              </w:rPr>
              <w:t xml:space="preserve">сети </w:t>
            </w:r>
            <w:r>
              <w:rPr>
                <w:sz w:val="24"/>
                <w:szCs w:val="24"/>
                <w:shd w:val="clear" w:color="auto" w:fill="FFFFFF"/>
              </w:rPr>
              <w:lastRenderedPageBreak/>
              <w:t>«</w:t>
            </w:r>
            <w:r>
              <w:rPr>
                <w:bCs/>
                <w:sz w:val="24"/>
                <w:szCs w:val="24"/>
                <w:shd w:val="clear" w:color="auto" w:fill="FFFFFF"/>
              </w:rPr>
              <w:t>Интернет</w:t>
            </w:r>
            <w:r>
              <w:rPr>
                <w:sz w:val="24"/>
                <w:szCs w:val="24"/>
                <w:shd w:val="clear" w:color="auto" w:fill="FFFFFF"/>
              </w:rPr>
              <w:t>»</w:t>
            </w:r>
          </w:p>
        </w:tc>
      </w:tr>
      <w:tr w:rsidR="001B4BA0" w:rsidTr="001B4BA0">
        <w:trPr>
          <w:trHeight w:val="666"/>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rPr>
                <w:sz w:val="24"/>
                <w:szCs w:val="24"/>
              </w:rPr>
            </w:pPr>
            <w:r>
              <w:rPr>
                <w:sz w:val="24"/>
                <w:szCs w:val="24"/>
              </w:rPr>
              <w:t xml:space="preserve">Средства бюджета Московской </w:t>
            </w:r>
            <w:r>
              <w:rPr>
                <w:sz w:val="24"/>
                <w:szCs w:val="24"/>
              </w:rPr>
              <w:lastRenderedPageBreak/>
              <w:t>области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r>
      <w:tr w:rsidR="001B4BA0" w:rsidTr="001B4BA0">
        <w:trPr>
          <w:trHeight w:val="666"/>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rPr>
                <w:rFonts w:ascii="Arial" w:hAnsi="Arial" w:cs="Arial"/>
              </w:rPr>
            </w:pPr>
            <w:r>
              <w:rPr>
                <w:rFonts w:ascii="Arial" w:hAnsi="Arial" w:cs="Arial"/>
              </w:rPr>
              <w:t xml:space="preserve">Средства бюджета городского округа Люберцы </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r>
      <w:tr w:rsidR="001B4BA0" w:rsidTr="001B4BA0">
        <w:trPr>
          <w:trHeight w:val="169"/>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rPr>
                <w:rFonts w:ascii="Arial" w:hAnsi="Arial" w:cs="Arial"/>
                <w:color w:val="000000"/>
              </w:rPr>
            </w:pPr>
            <w:r>
              <w:rPr>
                <w:rFonts w:ascii="Arial" w:hAnsi="Arial" w:cs="Arial"/>
                <w:color w:val="000000"/>
              </w:rPr>
              <w:t>Внебюджетные</w:t>
            </w:r>
          </w:p>
          <w:p w:rsidR="001B4BA0" w:rsidRDefault="001B4BA0">
            <w:pPr>
              <w:rPr>
                <w:rFonts w:ascii="Arial" w:hAnsi="Arial" w:cs="Arial"/>
              </w:rPr>
            </w:pPr>
            <w:r>
              <w:rPr>
                <w:rFonts w:ascii="Arial" w:hAnsi="Arial" w:cs="Arial"/>
                <w:color w:val="000000"/>
              </w:rPr>
              <w:t>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r>
      <w:tr w:rsidR="001B4BA0" w:rsidTr="001B4BA0">
        <w:trPr>
          <w:trHeight w:val="2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r>
      <w:tr w:rsidR="001B4BA0" w:rsidTr="001B4BA0">
        <w:trPr>
          <w:trHeight w:val="662"/>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pStyle w:val="ConsPlusNormal0"/>
              <w:ind w:firstLine="0"/>
              <w:rPr>
                <w:sz w:val="24"/>
                <w:szCs w:val="24"/>
              </w:rPr>
            </w:pPr>
            <w:r>
              <w:rPr>
                <w:sz w:val="24"/>
                <w:szCs w:val="24"/>
              </w:rPr>
              <w:t>2.2.</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pStyle w:val="ConsPlusNormal0"/>
              <w:ind w:firstLine="0"/>
              <w:rPr>
                <w:sz w:val="24"/>
                <w:szCs w:val="24"/>
              </w:rPr>
            </w:pPr>
            <w:r>
              <w:rPr>
                <w:sz w:val="24"/>
                <w:szCs w:val="24"/>
              </w:rPr>
              <w:t xml:space="preserve">2.2. Организация мониторинга СМИ, </w:t>
            </w:r>
            <w:proofErr w:type="spellStart"/>
            <w:r>
              <w:rPr>
                <w:sz w:val="24"/>
                <w:szCs w:val="24"/>
              </w:rPr>
              <w:t>блогосферы</w:t>
            </w:r>
            <w:proofErr w:type="spellEnd"/>
            <w:r>
              <w:rPr>
                <w:sz w:val="24"/>
                <w:szCs w:val="24"/>
              </w:rPr>
              <w:t>, проведение медиа-исследований аудитории СМИ на территории муниципального образования</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rPr>
                <w:sz w:val="24"/>
                <w:szCs w:val="24"/>
              </w:rPr>
            </w:pPr>
            <w:r>
              <w:rPr>
                <w:sz w:val="24"/>
                <w:szCs w:val="24"/>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pStyle w:val="ConsPlusNormal0"/>
              <w:ind w:firstLine="0"/>
              <w:rPr>
                <w:sz w:val="24"/>
                <w:szCs w:val="24"/>
              </w:rPr>
            </w:pPr>
            <w:r>
              <w:rPr>
                <w:sz w:val="24"/>
                <w:szCs w:val="24"/>
              </w:rPr>
              <w:t xml:space="preserve">Информационно-аналитическое  управление администрации городского округа Люберцы Московской области </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pStyle w:val="ConsPlusNormal0"/>
              <w:ind w:firstLine="0"/>
              <w:rPr>
                <w:sz w:val="24"/>
                <w:szCs w:val="24"/>
              </w:rPr>
            </w:pPr>
            <w:r>
              <w:rPr>
                <w:sz w:val="24"/>
                <w:szCs w:val="24"/>
              </w:rPr>
              <w:t xml:space="preserve">Подготовка ежемесячных аналитических материалов об уровне информированности населения Московской области о ОМСУ муниципального образования городской округ Люберцы  Московской области (12 аналитических отчетов в год). Проведение </w:t>
            </w:r>
            <w:r>
              <w:rPr>
                <w:sz w:val="24"/>
                <w:szCs w:val="24"/>
              </w:rPr>
              <w:lastRenderedPageBreak/>
              <w:t xml:space="preserve">исследований медиа охвата и медиа аудитории СМИ на территории муниципального образования </w:t>
            </w:r>
          </w:p>
        </w:tc>
      </w:tr>
      <w:tr w:rsidR="001B4BA0" w:rsidTr="001B4BA0">
        <w:trPr>
          <w:trHeight w:val="662"/>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rPr>
                <w:sz w:val="24"/>
                <w:szCs w:val="24"/>
              </w:rPr>
            </w:pPr>
            <w:r>
              <w:rPr>
                <w:sz w:val="24"/>
                <w:szCs w:val="24"/>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r>
      <w:tr w:rsidR="001B4BA0" w:rsidTr="001B4BA0">
        <w:trPr>
          <w:trHeight w:val="662"/>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rPr>
                <w:rFonts w:ascii="Arial" w:hAnsi="Arial" w:cs="Arial"/>
              </w:rPr>
            </w:pPr>
            <w:r>
              <w:rPr>
                <w:rFonts w:ascii="Arial" w:hAnsi="Arial" w:cs="Arial"/>
              </w:rPr>
              <w:t xml:space="preserve">Средства бюджета городского округа Люберцы </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r>
      <w:tr w:rsidR="001B4BA0" w:rsidTr="001B4BA0">
        <w:trPr>
          <w:trHeight w:val="434"/>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rPr>
                <w:rFonts w:ascii="Arial" w:hAnsi="Arial" w:cs="Arial"/>
                <w:color w:val="000000"/>
              </w:rPr>
            </w:pPr>
            <w:r>
              <w:rPr>
                <w:rFonts w:ascii="Arial" w:hAnsi="Arial" w:cs="Arial"/>
                <w:color w:val="000000"/>
              </w:rPr>
              <w:t>Внебюджетные</w:t>
            </w:r>
          </w:p>
          <w:p w:rsidR="001B4BA0" w:rsidRDefault="001B4BA0">
            <w:pPr>
              <w:rPr>
                <w:rFonts w:ascii="Arial" w:hAnsi="Arial" w:cs="Arial"/>
              </w:rPr>
            </w:pPr>
            <w:r>
              <w:rPr>
                <w:rFonts w:ascii="Arial" w:hAnsi="Arial" w:cs="Arial"/>
                <w:color w:val="000000"/>
              </w:rPr>
              <w:lastRenderedPageBreak/>
              <w:t>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r>
      <w:tr w:rsidR="001B4BA0" w:rsidTr="001B4BA0">
        <w:trPr>
          <w:trHeight w:val="641"/>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r>
      <w:tr w:rsidR="001B4BA0" w:rsidTr="001B4BA0">
        <w:trPr>
          <w:trHeight w:val="578"/>
        </w:trPr>
        <w:tc>
          <w:tcPr>
            <w:tcW w:w="426" w:type="dxa"/>
            <w:vMerge w:val="restart"/>
            <w:tcBorders>
              <w:top w:val="single" w:sz="4" w:space="0" w:color="auto"/>
              <w:left w:val="single" w:sz="4" w:space="0" w:color="auto"/>
              <w:bottom w:val="nil"/>
              <w:right w:val="single" w:sz="4" w:space="0" w:color="auto"/>
            </w:tcBorders>
            <w:shd w:val="clear" w:color="auto" w:fill="FFFFFF"/>
          </w:tcPr>
          <w:p w:rsidR="001B4BA0" w:rsidRDefault="001B4BA0">
            <w:pPr>
              <w:pStyle w:val="ConsPlusNormal0"/>
              <w:ind w:firstLine="0"/>
              <w:rPr>
                <w:sz w:val="24"/>
                <w:szCs w:val="24"/>
              </w:rPr>
            </w:pPr>
            <w:r>
              <w:rPr>
                <w:sz w:val="24"/>
                <w:szCs w:val="24"/>
              </w:rPr>
              <w:t>3.</w:t>
            </w:r>
          </w:p>
          <w:p w:rsidR="001B4BA0" w:rsidRDefault="001B4BA0">
            <w:pPr>
              <w:pStyle w:val="ConsPlusNormal0"/>
              <w:rPr>
                <w:sz w:val="24"/>
                <w:szCs w:val="24"/>
              </w:rPr>
            </w:pP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pStyle w:val="ConsPlusNormal0"/>
              <w:ind w:firstLine="0"/>
              <w:rPr>
                <w:sz w:val="24"/>
                <w:szCs w:val="24"/>
              </w:rPr>
            </w:pPr>
            <w:r>
              <w:rPr>
                <w:b/>
                <w:sz w:val="24"/>
                <w:szCs w:val="24"/>
              </w:rPr>
              <w:t>Основное мероприятие 7</w:t>
            </w:r>
            <w:r>
              <w:rPr>
                <w:sz w:val="24"/>
                <w:szCs w:val="24"/>
              </w:rPr>
              <w:t>.</w:t>
            </w:r>
          </w:p>
          <w:p w:rsidR="001B4BA0" w:rsidRDefault="001B4BA0">
            <w:pPr>
              <w:pStyle w:val="ConsPlusNormal0"/>
              <w:ind w:firstLine="0"/>
              <w:rPr>
                <w:b/>
                <w:sz w:val="24"/>
                <w:szCs w:val="24"/>
              </w:rPr>
            </w:pPr>
            <w:r>
              <w:rPr>
                <w:sz w:val="24"/>
                <w:szCs w:val="24"/>
              </w:rPr>
              <w:t>Организация создания и эксплуатации сети объектов наружной рекламы</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rPr>
                <w:sz w:val="24"/>
                <w:szCs w:val="24"/>
              </w:rPr>
            </w:pPr>
            <w:r>
              <w:rPr>
                <w:sz w:val="24"/>
                <w:szCs w:val="24"/>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1B4BA0" w:rsidRDefault="001B4BA0">
            <w:pPr>
              <w:jc w:val="center"/>
              <w:rPr>
                <w:rFonts w:ascii="Arial" w:hAnsi="Arial" w:cs="Arial"/>
              </w:rPr>
            </w:pPr>
          </w:p>
          <w:p w:rsidR="001B4BA0" w:rsidRDefault="001B4BA0">
            <w:pPr>
              <w:rPr>
                <w:rFonts w:ascii="Arial" w:hAnsi="Arial" w:cs="Arial"/>
              </w:rPr>
            </w:pPr>
          </w:p>
          <w:p w:rsidR="001B4BA0" w:rsidRDefault="001B4BA0">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shd w:val="clear" w:color="auto" w:fill="FFFFFF"/>
              <w:outlineLvl w:val="1"/>
              <w:rPr>
                <w:rFonts w:ascii="Arial" w:hAnsi="Arial" w:cs="Arial"/>
                <w:color w:val="000000"/>
                <w:shd w:val="clear" w:color="auto" w:fill="FFFFFF"/>
              </w:rPr>
            </w:pPr>
            <w:r>
              <w:rPr>
                <w:rFonts w:ascii="Arial" w:hAnsi="Arial" w:cs="Arial"/>
                <w:color w:val="000000"/>
                <w:shd w:val="clear" w:color="auto" w:fill="FFFFFF"/>
              </w:rPr>
              <w:t>Управление потребительского рынка, услуг и рекламы администрации городского округа Люберцы Московской области</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pStyle w:val="ConsPlusNormal0"/>
              <w:ind w:firstLine="0"/>
              <w:rPr>
                <w:sz w:val="24"/>
                <w:szCs w:val="24"/>
              </w:rPr>
            </w:pPr>
            <w:r>
              <w:rPr>
                <w:sz w:val="24"/>
                <w:szCs w:val="24"/>
              </w:rPr>
              <w:t>Организация создания и эксплуатации сети объектов наружной рекламы.</w:t>
            </w:r>
          </w:p>
        </w:tc>
      </w:tr>
      <w:tr w:rsidR="001B4BA0" w:rsidTr="001B4BA0">
        <w:trPr>
          <w:trHeight w:val="578"/>
        </w:trPr>
        <w:tc>
          <w:tcPr>
            <w:tcW w:w="2978" w:type="dxa"/>
            <w:vMerge/>
            <w:tcBorders>
              <w:top w:val="single" w:sz="4" w:space="0" w:color="auto"/>
              <w:left w:val="single" w:sz="4" w:space="0" w:color="auto"/>
              <w:bottom w:val="nil"/>
              <w:right w:val="single" w:sz="4" w:space="0" w:color="auto"/>
            </w:tcBorders>
            <w:shd w:val="clear" w:color="auto" w:fill="FFFFFF"/>
            <w:vAlign w:val="center"/>
            <w:hideMark/>
          </w:tcPr>
          <w:p w:rsidR="001B4BA0" w:rsidRDefault="001B4BA0">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b/>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rPr>
                <w:sz w:val="24"/>
                <w:szCs w:val="24"/>
              </w:rPr>
            </w:pPr>
            <w:r>
              <w:rPr>
                <w:sz w:val="24"/>
                <w:szCs w:val="24"/>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color w:val="000000"/>
                <w:shd w:val="clear" w:color="auto" w:fill="FFFFFF"/>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r>
      <w:tr w:rsidR="001B4BA0" w:rsidTr="001B4BA0">
        <w:trPr>
          <w:trHeight w:val="578"/>
        </w:trPr>
        <w:tc>
          <w:tcPr>
            <w:tcW w:w="2978" w:type="dxa"/>
            <w:vMerge/>
            <w:tcBorders>
              <w:top w:val="single" w:sz="4" w:space="0" w:color="auto"/>
              <w:left w:val="single" w:sz="4" w:space="0" w:color="auto"/>
              <w:bottom w:val="nil"/>
              <w:right w:val="single" w:sz="4" w:space="0" w:color="auto"/>
            </w:tcBorders>
            <w:shd w:val="clear" w:color="auto" w:fill="FFFFFF"/>
            <w:vAlign w:val="center"/>
            <w:hideMark/>
          </w:tcPr>
          <w:p w:rsidR="001B4BA0" w:rsidRDefault="001B4BA0">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b/>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rPr>
                <w:rFonts w:ascii="Arial" w:hAnsi="Arial" w:cs="Arial"/>
              </w:rPr>
            </w:pPr>
            <w:r>
              <w:rPr>
                <w:rFonts w:ascii="Arial" w:hAnsi="Arial" w:cs="Arial"/>
              </w:rPr>
              <w:t xml:space="preserve">Средства бюджета городского округа Люберцы </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4 079,50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rPr>
            </w:pPr>
            <w:r>
              <w:rPr>
                <w:rFonts w:ascii="Arial" w:hAnsi="Arial" w:cs="Arial"/>
                <w:bCs/>
              </w:rPr>
              <w:t>12 500,00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rPr>
            </w:pPr>
            <w:r>
              <w:rPr>
                <w:rFonts w:ascii="Arial" w:hAnsi="Arial" w:cs="Arial"/>
                <w:bCs/>
              </w:rPr>
              <w:t>2 900,00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rPr>
            </w:pPr>
            <w:r>
              <w:rPr>
                <w:rFonts w:ascii="Arial" w:hAnsi="Arial" w:cs="Arial"/>
                <w:bCs/>
              </w:rPr>
              <w:t>2 400,00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rPr>
            </w:pPr>
            <w:r>
              <w:rPr>
                <w:rFonts w:ascii="Arial" w:hAnsi="Arial" w:cs="Arial"/>
                <w:bCs/>
              </w:rPr>
              <w:t>2 400,00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rPr>
            </w:pPr>
            <w:r>
              <w:rPr>
                <w:rFonts w:ascii="Arial" w:hAnsi="Arial" w:cs="Arial"/>
                <w:bCs/>
              </w:rPr>
              <w:t>2 400,00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rPr>
            </w:pPr>
            <w:r>
              <w:rPr>
                <w:rFonts w:ascii="Arial" w:hAnsi="Arial" w:cs="Arial"/>
                <w:bCs/>
              </w:rPr>
              <w:t>2 400,00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color w:val="000000"/>
                <w:shd w:val="clear" w:color="auto" w:fill="FFFFFF"/>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r>
      <w:tr w:rsidR="001B4BA0" w:rsidTr="001B4BA0">
        <w:trPr>
          <w:trHeight w:val="194"/>
        </w:trPr>
        <w:tc>
          <w:tcPr>
            <w:tcW w:w="2978" w:type="dxa"/>
            <w:vMerge/>
            <w:tcBorders>
              <w:top w:val="single" w:sz="4" w:space="0" w:color="auto"/>
              <w:left w:val="single" w:sz="4" w:space="0" w:color="auto"/>
              <w:bottom w:val="nil"/>
              <w:right w:val="single" w:sz="4" w:space="0" w:color="auto"/>
            </w:tcBorders>
            <w:shd w:val="clear" w:color="auto" w:fill="FFFFFF"/>
            <w:vAlign w:val="center"/>
            <w:hideMark/>
          </w:tcPr>
          <w:p w:rsidR="001B4BA0" w:rsidRDefault="001B4BA0">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b/>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rPr>
                <w:rFonts w:ascii="Arial" w:hAnsi="Arial" w:cs="Arial"/>
                <w:color w:val="000000"/>
              </w:rPr>
            </w:pPr>
            <w:r>
              <w:rPr>
                <w:rFonts w:ascii="Arial" w:hAnsi="Arial" w:cs="Arial"/>
                <w:color w:val="000000"/>
              </w:rPr>
              <w:t>Внебюджетные</w:t>
            </w:r>
          </w:p>
          <w:p w:rsidR="001B4BA0" w:rsidRDefault="001B4BA0">
            <w:pPr>
              <w:rPr>
                <w:rFonts w:ascii="Arial" w:hAnsi="Arial" w:cs="Arial"/>
              </w:rPr>
            </w:pPr>
            <w:r>
              <w:rPr>
                <w:rFonts w:ascii="Arial" w:hAnsi="Arial" w:cs="Arial"/>
                <w:color w:val="000000"/>
              </w:rPr>
              <w:t>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142 280,25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28 456,05</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28 456,05</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28 456,05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28 456,05</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28 456,05</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color w:val="000000"/>
                <w:shd w:val="clear" w:color="auto" w:fill="FFFFFF"/>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r>
      <w:tr w:rsidR="001B4BA0" w:rsidTr="001B4BA0">
        <w:trPr>
          <w:trHeight w:val="175"/>
        </w:trPr>
        <w:tc>
          <w:tcPr>
            <w:tcW w:w="2978" w:type="dxa"/>
            <w:vMerge/>
            <w:tcBorders>
              <w:top w:val="single" w:sz="4" w:space="0" w:color="auto"/>
              <w:left w:val="single" w:sz="4" w:space="0" w:color="auto"/>
              <w:bottom w:val="nil"/>
              <w:right w:val="single" w:sz="4" w:space="0" w:color="auto"/>
            </w:tcBorders>
            <w:shd w:val="clear" w:color="auto" w:fill="FFFFFF"/>
            <w:vAlign w:val="center"/>
            <w:hideMark/>
          </w:tcPr>
          <w:p w:rsidR="001B4BA0" w:rsidRDefault="001B4BA0">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b/>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4 079,50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rPr>
            </w:pPr>
            <w:r>
              <w:rPr>
                <w:rFonts w:ascii="Arial" w:hAnsi="Arial" w:cs="Arial"/>
                <w:bCs/>
              </w:rPr>
              <w:t>154 780,25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rPr>
            </w:pPr>
            <w:r>
              <w:rPr>
                <w:rFonts w:ascii="Arial" w:hAnsi="Arial" w:cs="Arial"/>
                <w:bCs/>
              </w:rPr>
              <w:t>31 356,05</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rPr>
            </w:pPr>
            <w:r>
              <w:rPr>
                <w:rFonts w:ascii="Arial" w:hAnsi="Arial" w:cs="Arial"/>
                <w:bCs/>
              </w:rPr>
              <w:t>30 856,05</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rPr>
            </w:pPr>
            <w:r>
              <w:rPr>
                <w:rFonts w:ascii="Arial" w:hAnsi="Arial" w:cs="Arial"/>
                <w:bCs/>
              </w:rPr>
              <w:t>30 856,05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rPr>
            </w:pPr>
            <w:r>
              <w:rPr>
                <w:rFonts w:ascii="Arial" w:hAnsi="Arial" w:cs="Arial"/>
                <w:bCs/>
              </w:rPr>
              <w:t>30 856,05</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rPr>
            </w:pPr>
            <w:r>
              <w:rPr>
                <w:rFonts w:ascii="Arial" w:hAnsi="Arial" w:cs="Arial"/>
                <w:bCs/>
              </w:rPr>
              <w:t>30 856,05</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color w:val="000000"/>
                <w:shd w:val="clear" w:color="auto" w:fill="FFFFFF"/>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r>
      <w:tr w:rsidR="001B4BA0" w:rsidTr="001B4BA0">
        <w:trPr>
          <w:trHeight w:val="606"/>
        </w:trPr>
        <w:tc>
          <w:tcPr>
            <w:tcW w:w="426" w:type="dxa"/>
            <w:vMerge w:val="restart"/>
            <w:tcBorders>
              <w:top w:val="single" w:sz="4" w:space="0" w:color="auto"/>
              <w:left w:val="single" w:sz="4" w:space="0" w:color="auto"/>
              <w:bottom w:val="nil"/>
              <w:right w:val="single" w:sz="4" w:space="0" w:color="auto"/>
            </w:tcBorders>
            <w:shd w:val="clear" w:color="auto" w:fill="FFFFFF"/>
            <w:hideMark/>
          </w:tcPr>
          <w:p w:rsidR="001B4BA0" w:rsidRDefault="001B4BA0">
            <w:pPr>
              <w:pStyle w:val="ConsPlusNormal0"/>
              <w:ind w:firstLine="0"/>
              <w:rPr>
                <w:sz w:val="24"/>
                <w:szCs w:val="24"/>
              </w:rPr>
            </w:pPr>
            <w:r>
              <w:rPr>
                <w:sz w:val="24"/>
                <w:szCs w:val="24"/>
              </w:rPr>
              <w:t>3.1.</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rPr>
                <w:rFonts w:ascii="Arial" w:hAnsi="Arial" w:cs="Arial"/>
              </w:rPr>
            </w:pPr>
            <w:r>
              <w:rPr>
                <w:rFonts w:ascii="Arial" w:hAnsi="Arial" w:cs="Arial"/>
              </w:rPr>
              <w:t xml:space="preserve">7.1. Приведение в соответствие </w:t>
            </w:r>
            <w:r>
              <w:rPr>
                <w:rFonts w:ascii="Arial" w:hAnsi="Arial" w:cs="Arial"/>
              </w:rPr>
              <w:lastRenderedPageBreak/>
              <w:t>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rPr>
                <w:sz w:val="24"/>
                <w:szCs w:val="24"/>
              </w:rPr>
            </w:pPr>
            <w:r>
              <w:rPr>
                <w:sz w:val="24"/>
                <w:szCs w:val="24"/>
              </w:rPr>
              <w:lastRenderedPageBreak/>
              <w:t>Средства Федераль</w:t>
            </w:r>
            <w:r>
              <w:rPr>
                <w:sz w:val="24"/>
                <w:szCs w:val="24"/>
              </w:rPr>
              <w:lastRenderedPageBreak/>
              <w:t>ного бюджета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lastRenderedPageBreak/>
              <w:t>01.01.2020-</w:t>
            </w:r>
            <w:r>
              <w:rPr>
                <w:rFonts w:ascii="Arial" w:hAnsi="Arial" w:cs="Arial"/>
              </w:rPr>
              <w:lastRenderedPageBreak/>
              <w:t>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lastRenderedPageBreak/>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shd w:val="clear" w:color="auto" w:fill="FFFFFF"/>
              <w:outlineLvl w:val="1"/>
              <w:rPr>
                <w:rFonts w:ascii="Arial" w:hAnsi="Arial" w:cs="Arial"/>
                <w:color w:val="000000"/>
                <w:shd w:val="clear" w:color="auto" w:fill="FFFFFF"/>
              </w:rPr>
            </w:pPr>
            <w:r>
              <w:rPr>
                <w:rFonts w:ascii="Arial" w:hAnsi="Arial" w:cs="Arial"/>
                <w:color w:val="000000"/>
                <w:shd w:val="clear" w:color="auto" w:fill="FFFFFF"/>
              </w:rPr>
              <w:t xml:space="preserve">Управление </w:t>
            </w:r>
            <w:r>
              <w:rPr>
                <w:rFonts w:ascii="Arial" w:hAnsi="Arial" w:cs="Arial"/>
                <w:color w:val="000000"/>
                <w:shd w:val="clear" w:color="auto" w:fill="FFFFFF"/>
              </w:rPr>
              <w:lastRenderedPageBreak/>
              <w:t>потребительского рынка, услуг и рекламы администрации городского округа Люберцы Московской области</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pStyle w:val="ConsPlusNormal0"/>
              <w:ind w:firstLine="0"/>
              <w:rPr>
                <w:sz w:val="24"/>
                <w:szCs w:val="24"/>
              </w:rPr>
            </w:pPr>
            <w:hyperlink r:id="rId12" w:history="1">
              <w:r>
                <w:rPr>
                  <w:rStyle w:val="a3"/>
                </w:rPr>
                <w:t xml:space="preserve">Отсутствие  незаконных рекламных </w:t>
              </w:r>
              <w:r>
                <w:rPr>
                  <w:rStyle w:val="a3"/>
                </w:rPr>
                <w:lastRenderedPageBreak/>
                <w:t>конструкций, установленных на территории муниципального образования</w:t>
              </w:r>
            </w:hyperlink>
            <w:r>
              <w:rPr>
                <w:rStyle w:val="a3"/>
              </w:rPr>
              <w:t xml:space="preserve">. </w:t>
            </w:r>
          </w:p>
        </w:tc>
      </w:tr>
      <w:tr w:rsidR="001B4BA0" w:rsidTr="001B4BA0">
        <w:trPr>
          <w:trHeight w:val="606"/>
        </w:trPr>
        <w:tc>
          <w:tcPr>
            <w:tcW w:w="2978" w:type="dxa"/>
            <w:vMerge/>
            <w:tcBorders>
              <w:top w:val="single" w:sz="4" w:space="0" w:color="auto"/>
              <w:left w:val="single" w:sz="4" w:space="0" w:color="auto"/>
              <w:bottom w:val="nil"/>
              <w:right w:val="single" w:sz="4" w:space="0" w:color="auto"/>
            </w:tcBorders>
            <w:shd w:val="clear" w:color="auto" w:fill="FFFFFF"/>
            <w:vAlign w:val="center"/>
            <w:hideMark/>
          </w:tcPr>
          <w:p w:rsidR="001B4BA0" w:rsidRDefault="001B4BA0">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rPr>
                <w:sz w:val="24"/>
                <w:szCs w:val="24"/>
              </w:rPr>
            </w:pPr>
            <w:r>
              <w:rPr>
                <w:sz w:val="24"/>
                <w:szCs w:val="24"/>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color w:val="000000"/>
                <w:shd w:val="clear" w:color="auto" w:fill="FFFFFF"/>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r>
      <w:tr w:rsidR="001B4BA0" w:rsidTr="001B4BA0">
        <w:trPr>
          <w:trHeight w:val="606"/>
        </w:trPr>
        <w:tc>
          <w:tcPr>
            <w:tcW w:w="2978" w:type="dxa"/>
            <w:vMerge/>
            <w:tcBorders>
              <w:top w:val="single" w:sz="4" w:space="0" w:color="auto"/>
              <w:left w:val="single" w:sz="4" w:space="0" w:color="auto"/>
              <w:bottom w:val="nil"/>
              <w:right w:val="single" w:sz="4" w:space="0" w:color="auto"/>
            </w:tcBorders>
            <w:shd w:val="clear" w:color="auto" w:fill="FFFFFF"/>
            <w:vAlign w:val="center"/>
            <w:hideMark/>
          </w:tcPr>
          <w:p w:rsidR="001B4BA0" w:rsidRDefault="001B4BA0">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rPr>
                <w:rFonts w:ascii="Arial" w:hAnsi="Arial" w:cs="Arial"/>
              </w:rPr>
            </w:pPr>
            <w:r>
              <w:rPr>
                <w:rFonts w:ascii="Arial" w:hAnsi="Arial" w:cs="Arial"/>
              </w:rPr>
              <w:t xml:space="preserve">Средства бюджета городского округа Люберцы </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1 700,20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6 500,00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1 700,00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1 200,00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1 200,00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1 200,00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1 200,00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color w:val="000000"/>
                <w:shd w:val="clear" w:color="auto" w:fill="FFFFFF"/>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r>
      <w:tr w:rsidR="001B4BA0" w:rsidTr="001B4BA0">
        <w:trPr>
          <w:trHeight w:val="379"/>
        </w:trPr>
        <w:tc>
          <w:tcPr>
            <w:tcW w:w="2978" w:type="dxa"/>
            <w:vMerge/>
            <w:tcBorders>
              <w:top w:val="single" w:sz="4" w:space="0" w:color="auto"/>
              <w:left w:val="single" w:sz="4" w:space="0" w:color="auto"/>
              <w:bottom w:val="nil"/>
              <w:right w:val="single" w:sz="4" w:space="0" w:color="auto"/>
            </w:tcBorders>
            <w:shd w:val="clear" w:color="auto" w:fill="FFFFFF"/>
            <w:vAlign w:val="center"/>
            <w:hideMark/>
          </w:tcPr>
          <w:p w:rsidR="001B4BA0" w:rsidRDefault="001B4BA0">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rPr>
                <w:rFonts w:ascii="Arial" w:hAnsi="Arial" w:cs="Arial"/>
                <w:color w:val="000000"/>
              </w:rPr>
            </w:pPr>
            <w:r>
              <w:rPr>
                <w:rFonts w:ascii="Arial" w:hAnsi="Arial" w:cs="Arial"/>
                <w:color w:val="000000"/>
              </w:rPr>
              <w:t>Внебюджетные</w:t>
            </w:r>
          </w:p>
          <w:p w:rsidR="001B4BA0" w:rsidRDefault="001B4BA0">
            <w:pPr>
              <w:rPr>
                <w:rFonts w:ascii="Arial" w:hAnsi="Arial" w:cs="Arial"/>
              </w:rPr>
            </w:pPr>
            <w:r>
              <w:rPr>
                <w:rFonts w:ascii="Arial" w:hAnsi="Arial" w:cs="Arial"/>
                <w:color w:val="000000"/>
              </w:rPr>
              <w:t>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color w:val="000000"/>
                <w:shd w:val="clear" w:color="auto" w:fill="FFFFFF"/>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r>
      <w:tr w:rsidR="001B4BA0" w:rsidTr="001B4BA0">
        <w:trPr>
          <w:trHeight w:val="77"/>
        </w:trPr>
        <w:tc>
          <w:tcPr>
            <w:tcW w:w="2978" w:type="dxa"/>
            <w:vMerge/>
            <w:tcBorders>
              <w:top w:val="single" w:sz="4" w:space="0" w:color="auto"/>
              <w:left w:val="single" w:sz="4" w:space="0" w:color="auto"/>
              <w:bottom w:val="nil"/>
              <w:right w:val="single" w:sz="4" w:space="0" w:color="auto"/>
            </w:tcBorders>
            <w:shd w:val="clear" w:color="auto" w:fill="FFFFFF"/>
            <w:vAlign w:val="center"/>
            <w:hideMark/>
          </w:tcPr>
          <w:p w:rsidR="001B4BA0" w:rsidRDefault="001B4BA0">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1 700,20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6 500,00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1 700,00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1 200,00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1 200,00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1 200,00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1 200,00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color w:val="000000"/>
                <w:shd w:val="clear" w:color="auto" w:fill="FFFFFF"/>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r>
      <w:tr w:rsidR="001B4BA0" w:rsidTr="001B4BA0">
        <w:trPr>
          <w:trHeight w:val="598"/>
        </w:trPr>
        <w:tc>
          <w:tcPr>
            <w:tcW w:w="426" w:type="dxa"/>
            <w:vMerge w:val="restart"/>
            <w:tcBorders>
              <w:top w:val="single" w:sz="4" w:space="0" w:color="auto"/>
              <w:left w:val="single" w:sz="4" w:space="0" w:color="auto"/>
              <w:bottom w:val="nil"/>
              <w:right w:val="single" w:sz="4" w:space="0" w:color="auto"/>
            </w:tcBorders>
            <w:shd w:val="clear" w:color="auto" w:fill="FFFFFF"/>
            <w:hideMark/>
          </w:tcPr>
          <w:p w:rsidR="001B4BA0" w:rsidRDefault="001B4BA0">
            <w:pPr>
              <w:pStyle w:val="ConsPlusNormal0"/>
              <w:jc w:val="center"/>
              <w:rPr>
                <w:sz w:val="24"/>
                <w:szCs w:val="24"/>
              </w:rPr>
            </w:pPr>
            <w:r>
              <w:rPr>
                <w:sz w:val="24"/>
                <w:szCs w:val="24"/>
              </w:rPr>
              <w:t>33.2.</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pStyle w:val="ConsPlusNormal0"/>
              <w:ind w:firstLine="0"/>
              <w:rPr>
                <w:sz w:val="24"/>
                <w:szCs w:val="24"/>
              </w:rPr>
            </w:pPr>
            <w:r>
              <w:rPr>
                <w:sz w:val="24"/>
                <w:szCs w:val="24"/>
              </w:rPr>
              <w:t xml:space="preserve">7.2. Проведение мероприятий, к которым обеспечено праздничное/тематическое оформление территории муниципального образования в соответствии с </w:t>
            </w:r>
            <w:r>
              <w:rPr>
                <w:sz w:val="24"/>
                <w:szCs w:val="24"/>
              </w:rPr>
              <w:lastRenderedPageBreak/>
              <w:t>постановлением Правительства Московской области от 21.05.2014 № 363/16 «Об утверждении Методических рекомендаций по размещению и эксплуатации элементов праздничного, тематического и праздничного светового оформления на территории Московской области»</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rPr>
                <w:sz w:val="24"/>
                <w:szCs w:val="24"/>
              </w:rPr>
            </w:pPr>
            <w:r>
              <w:rPr>
                <w:sz w:val="24"/>
                <w:szCs w:val="24"/>
              </w:rPr>
              <w:lastRenderedPageBreak/>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shd w:val="clear" w:color="auto" w:fill="FFFFFF"/>
              <w:outlineLvl w:val="1"/>
              <w:rPr>
                <w:rFonts w:ascii="Arial" w:hAnsi="Arial" w:cs="Arial"/>
                <w:color w:val="000000"/>
                <w:shd w:val="clear" w:color="auto" w:fill="FFFFFF"/>
              </w:rPr>
            </w:pPr>
            <w:r>
              <w:rPr>
                <w:rFonts w:ascii="Arial" w:hAnsi="Arial" w:cs="Arial"/>
                <w:color w:val="000000"/>
                <w:shd w:val="clear" w:color="auto" w:fill="FFFFFF"/>
              </w:rPr>
              <w:t xml:space="preserve">Управление потребительского рынка, услуг и рекламы администрации </w:t>
            </w:r>
            <w:r>
              <w:rPr>
                <w:rFonts w:ascii="Arial" w:hAnsi="Arial" w:cs="Arial"/>
                <w:color w:val="000000"/>
                <w:shd w:val="clear" w:color="auto" w:fill="FFFFFF"/>
              </w:rPr>
              <w:lastRenderedPageBreak/>
              <w:t>городского округа Люберцы Московской области</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pStyle w:val="ConsPlusNormal0"/>
              <w:ind w:firstLine="0"/>
              <w:rPr>
                <w:sz w:val="24"/>
                <w:szCs w:val="24"/>
              </w:rPr>
            </w:pPr>
            <w:r>
              <w:rPr>
                <w:sz w:val="24"/>
                <w:szCs w:val="24"/>
              </w:rPr>
              <w:lastRenderedPageBreak/>
              <w:t xml:space="preserve">Обеспечение праздничного/тематического оформления территории к праздникам, согласно утверждённой на текущий год </w:t>
            </w:r>
            <w:r>
              <w:rPr>
                <w:sz w:val="24"/>
                <w:szCs w:val="24"/>
              </w:rPr>
              <w:lastRenderedPageBreak/>
              <w:t>концепции в соответствии с постановлением Правительства Московской области от 21.05.2014 № 363/16 «Об утверждении Методических рекомендаций по размещению и эксплуатации элементов праздничного, тематического и праздничного светового оформления на территории Московской области»</w:t>
            </w:r>
          </w:p>
        </w:tc>
      </w:tr>
      <w:tr w:rsidR="001B4BA0" w:rsidTr="001B4BA0">
        <w:trPr>
          <w:trHeight w:val="598"/>
        </w:trPr>
        <w:tc>
          <w:tcPr>
            <w:tcW w:w="2978" w:type="dxa"/>
            <w:vMerge/>
            <w:tcBorders>
              <w:top w:val="single" w:sz="4" w:space="0" w:color="auto"/>
              <w:left w:val="single" w:sz="4" w:space="0" w:color="auto"/>
              <w:bottom w:val="nil"/>
              <w:right w:val="single" w:sz="4" w:space="0" w:color="auto"/>
            </w:tcBorders>
            <w:shd w:val="clear" w:color="auto" w:fill="FFFFFF"/>
            <w:vAlign w:val="center"/>
            <w:hideMark/>
          </w:tcPr>
          <w:p w:rsidR="001B4BA0" w:rsidRDefault="001B4BA0">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rPr>
                <w:sz w:val="24"/>
                <w:szCs w:val="24"/>
              </w:rPr>
            </w:pPr>
            <w:r>
              <w:rPr>
                <w:sz w:val="24"/>
                <w:szCs w:val="24"/>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color w:val="000000"/>
                <w:shd w:val="clear" w:color="auto" w:fill="FFFFFF"/>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r>
      <w:tr w:rsidR="001B4BA0" w:rsidTr="001B4BA0">
        <w:trPr>
          <w:trHeight w:val="551"/>
        </w:trPr>
        <w:tc>
          <w:tcPr>
            <w:tcW w:w="2978" w:type="dxa"/>
            <w:vMerge/>
            <w:tcBorders>
              <w:top w:val="single" w:sz="4" w:space="0" w:color="auto"/>
              <w:left w:val="single" w:sz="4" w:space="0" w:color="auto"/>
              <w:bottom w:val="nil"/>
              <w:right w:val="single" w:sz="4" w:space="0" w:color="auto"/>
            </w:tcBorders>
            <w:shd w:val="clear" w:color="auto" w:fill="FFFFFF"/>
            <w:vAlign w:val="center"/>
            <w:hideMark/>
          </w:tcPr>
          <w:p w:rsidR="001B4BA0" w:rsidRDefault="001B4BA0">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rPr>
                <w:rFonts w:ascii="Arial" w:hAnsi="Arial" w:cs="Arial"/>
              </w:rPr>
            </w:pPr>
            <w:r>
              <w:rPr>
                <w:rFonts w:ascii="Arial" w:hAnsi="Arial" w:cs="Arial"/>
              </w:rPr>
              <w:t xml:space="preserve">Средства бюджета городского округа Люберцы </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1 257,00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rPr>
            </w:pPr>
            <w:r>
              <w:rPr>
                <w:rFonts w:ascii="Arial" w:hAnsi="Arial" w:cs="Arial"/>
                <w:bCs/>
              </w:rPr>
              <w:t>2 500,00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rPr>
            </w:pPr>
            <w:r>
              <w:rPr>
                <w:rFonts w:ascii="Arial" w:hAnsi="Arial" w:cs="Arial"/>
                <w:bCs/>
              </w:rPr>
              <w:t>500,00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rPr>
            </w:pPr>
            <w:r>
              <w:rPr>
                <w:rFonts w:ascii="Arial" w:hAnsi="Arial" w:cs="Arial"/>
                <w:bCs/>
              </w:rPr>
              <w:t>500,00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rPr>
            </w:pPr>
            <w:r>
              <w:rPr>
                <w:rFonts w:ascii="Arial" w:hAnsi="Arial" w:cs="Arial"/>
                <w:bCs/>
              </w:rPr>
              <w:t>500,00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rPr>
            </w:pPr>
            <w:r>
              <w:rPr>
                <w:rFonts w:ascii="Arial" w:hAnsi="Arial" w:cs="Arial"/>
                <w:bCs/>
              </w:rPr>
              <w:t>500,00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rPr>
            </w:pPr>
            <w:r>
              <w:rPr>
                <w:rFonts w:ascii="Arial" w:hAnsi="Arial" w:cs="Arial"/>
                <w:bCs/>
              </w:rPr>
              <w:t>500,00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color w:val="000000"/>
                <w:shd w:val="clear" w:color="auto" w:fill="FFFFFF"/>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r>
      <w:tr w:rsidR="001B4BA0" w:rsidTr="001B4BA0">
        <w:trPr>
          <w:trHeight w:val="257"/>
        </w:trPr>
        <w:tc>
          <w:tcPr>
            <w:tcW w:w="2978" w:type="dxa"/>
            <w:vMerge/>
            <w:tcBorders>
              <w:top w:val="single" w:sz="4" w:space="0" w:color="auto"/>
              <w:left w:val="single" w:sz="4" w:space="0" w:color="auto"/>
              <w:bottom w:val="nil"/>
              <w:right w:val="single" w:sz="4" w:space="0" w:color="auto"/>
            </w:tcBorders>
            <w:shd w:val="clear" w:color="auto" w:fill="FFFFFF"/>
            <w:vAlign w:val="center"/>
            <w:hideMark/>
          </w:tcPr>
          <w:p w:rsidR="001B4BA0" w:rsidRDefault="001B4BA0">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rPr>
                <w:rFonts w:ascii="Arial" w:hAnsi="Arial" w:cs="Arial"/>
                <w:color w:val="000000"/>
              </w:rPr>
            </w:pPr>
            <w:r>
              <w:rPr>
                <w:rFonts w:ascii="Arial" w:hAnsi="Arial" w:cs="Arial"/>
                <w:color w:val="000000"/>
              </w:rPr>
              <w:t>Внебюджетные</w:t>
            </w:r>
          </w:p>
          <w:p w:rsidR="001B4BA0" w:rsidRDefault="001B4BA0">
            <w:pPr>
              <w:rPr>
                <w:rFonts w:ascii="Arial" w:hAnsi="Arial" w:cs="Arial"/>
              </w:rPr>
            </w:pPr>
            <w:r>
              <w:rPr>
                <w:rFonts w:ascii="Arial" w:hAnsi="Arial" w:cs="Arial"/>
                <w:color w:val="000000"/>
              </w:rPr>
              <w:t>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142 280,25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eastAsia="Calibri" w:hAnsi="Arial" w:cs="Arial"/>
                <w:color w:val="000000"/>
              </w:rPr>
            </w:pPr>
            <w:r>
              <w:rPr>
                <w:rFonts w:ascii="Arial" w:eastAsia="Calibri" w:hAnsi="Arial" w:cs="Arial"/>
                <w:color w:val="000000"/>
              </w:rPr>
              <w:t>28 456,05</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eastAsia="Calibri" w:hAnsi="Arial" w:cs="Arial"/>
                <w:color w:val="000000"/>
              </w:rPr>
            </w:pPr>
            <w:r>
              <w:rPr>
                <w:rFonts w:ascii="Arial" w:eastAsia="Calibri" w:hAnsi="Arial" w:cs="Arial"/>
                <w:color w:val="000000"/>
              </w:rPr>
              <w:t>28 456,05</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eastAsia="Calibri" w:hAnsi="Arial" w:cs="Arial"/>
                <w:color w:val="000000"/>
              </w:rPr>
            </w:pPr>
            <w:r>
              <w:rPr>
                <w:rFonts w:ascii="Arial" w:eastAsia="Calibri" w:hAnsi="Arial" w:cs="Arial"/>
                <w:color w:val="000000"/>
              </w:rPr>
              <w:t>28 456,05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eastAsia="Calibri" w:hAnsi="Arial" w:cs="Arial"/>
                <w:color w:val="000000"/>
              </w:rPr>
            </w:pPr>
            <w:r>
              <w:rPr>
                <w:rFonts w:ascii="Arial" w:eastAsia="Calibri" w:hAnsi="Arial" w:cs="Arial"/>
                <w:color w:val="000000"/>
              </w:rPr>
              <w:t>28 456,05</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eastAsia="Calibri" w:hAnsi="Arial" w:cs="Arial"/>
                <w:color w:val="000000"/>
              </w:rPr>
            </w:pPr>
            <w:r>
              <w:rPr>
                <w:rFonts w:ascii="Arial" w:eastAsia="Calibri" w:hAnsi="Arial" w:cs="Arial"/>
                <w:color w:val="000000"/>
              </w:rPr>
              <w:t>28 456,05</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color w:val="000000"/>
                <w:shd w:val="clear" w:color="auto" w:fill="FFFFFF"/>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r>
      <w:tr w:rsidR="001B4BA0" w:rsidTr="001B4BA0">
        <w:trPr>
          <w:trHeight w:val="393"/>
        </w:trPr>
        <w:tc>
          <w:tcPr>
            <w:tcW w:w="2978" w:type="dxa"/>
            <w:vMerge/>
            <w:tcBorders>
              <w:top w:val="single" w:sz="4" w:space="0" w:color="auto"/>
              <w:left w:val="single" w:sz="4" w:space="0" w:color="auto"/>
              <w:bottom w:val="nil"/>
              <w:right w:val="single" w:sz="4" w:space="0" w:color="auto"/>
            </w:tcBorders>
            <w:shd w:val="clear" w:color="auto" w:fill="FFFFFF"/>
            <w:vAlign w:val="center"/>
            <w:hideMark/>
          </w:tcPr>
          <w:p w:rsidR="001B4BA0" w:rsidRDefault="001B4BA0">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1 257,00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rPr>
            </w:pPr>
            <w:r>
              <w:rPr>
                <w:rFonts w:ascii="Arial" w:hAnsi="Arial" w:cs="Arial"/>
                <w:bCs/>
              </w:rPr>
              <w:t>144 780,25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rPr>
            </w:pPr>
            <w:r>
              <w:rPr>
                <w:rFonts w:ascii="Arial" w:hAnsi="Arial" w:cs="Arial"/>
                <w:bCs/>
              </w:rPr>
              <w:t>28 956,05</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rPr>
            </w:pPr>
            <w:r>
              <w:rPr>
                <w:rFonts w:ascii="Arial" w:hAnsi="Arial" w:cs="Arial"/>
                <w:bCs/>
              </w:rPr>
              <w:t>28 956,05</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rPr>
            </w:pPr>
            <w:r>
              <w:rPr>
                <w:rFonts w:ascii="Arial" w:hAnsi="Arial" w:cs="Arial"/>
                <w:bCs/>
              </w:rPr>
              <w:t>28 956,05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rPr>
            </w:pPr>
            <w:r>
              <w:rPr>
                <w:rFonts w:ascii="Arial" w:hAnsi="Arial" w:cs="Arial"/>
                <w:bCs/>
              </w:rPr>
              <w:t>28 956,05</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rPr>
            </w:pPr>
            <w:r>
              <w:rPr>
                <w:rFonts w:ascii="Arial" w:hAnsi="Arial" w:cs="Arial"/>
                <w:bCs/>
              </w:rPr>
              <w:t>28 956,05</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color w:val="000000"/>
                <w:shd w:val="clear" w:color="auto" w:fill="FFFFFF"/>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r>
      <w:tr w:rsidR="001B4BA0" w:rsidTr="001B4BA0">
        <w:trPr>
          <w:trHeight w:val="666"/>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pStyle w:val="ConsPlusNormal0"/>
              <w:ind w:firstLine="0"/>
              <w:rPr>
                <w:sz w:val="24"/>
                <w:szCs w:val="24"/>
              </w:rPr>
            </w:pPr>
            <w:r>
              <w:rPr>
                <w:sz w:val="24"/>
                <w:szCs w:val="24"/>
              </w:rPr>
              <w:t>3.3.</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pStyle w:val="ConsPlusNormal0"/>
              <w:ind w:firstLine="0"/>
              <w:rPr>
                <w:sz w:val="24"/>
                <w:szCs w:val="24"/>
              </w:rPr>
            </w:pPr>
            <w:r>
              <w:rPr>
                <w:sz w:val="24"/>
                <w:szCs w:val="24"/>
              </w:rPr>
              <w:t xml:space="preserve">7.3. Информирование населения об основных событиях социально-экономического развития и общественно-политической жизни </w:t>
            </w:r>
            <w:r>
              <w:rPr>
                <w:sz w:val="24"/>
                <w:szCs w:val="24"/>
              </w:rPr>
              <w:lastRenderedPageBreak/>
              <w:t>посредством размещения социальной рекламы на объектах наружной рекламы и информации</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rPr>
                <w:sz w:val="24"/>
                <w:szCs w:val="24"/>
              </w:rPr>
            </w:pPr>
            <w:r>
              <w:rPr>
                <w:sz w:val="24"/>
                <w:szCs w:val="24"/>
              </w:rPr>
              <w:lastRenderedPageBreak/>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shd w:val="clear" w:color="auto" w:fill="FFFFFF"/>
              <w:outlineLvl w:val="1"/>
              <w:rPr>
                <w:rFonts w:ascii="Arial" w:hAnsi="Arial" w:cs="Arial"/>
                <w:color w:val="000000"/>
                <w:shd w:val="clear" w:color="auto" w:fill="FFFFFF"/>
              </w:rPr>
            </w:pPr>
            <w:r>
              <w:rPr>
                <w:rFonts w:ascii="Arial" w:hAnsi="Arial" w:cs="Arial"/>
                <w:color w:val="000000"/>
                <w:shd w:val="clear" w:color="auto" w:fill="FFFFFF"/>
              </w:rPr>
              <w:t xml:space="preserve">Управление потребительского рынка, услуг и рекламы администрации </w:t>
            </w:r>
            <w:r>
              <w:rPr>
                <w:rFonts w:ascii="Arial" w:hAnsi="Arial" w:cs="Arial"/>
                <w:color w:val="000000"/>
                <w:shd w:val="clear" w:color="auto" w:fill="FFFFFF"/>
              </w:rPr>
              <w:lastRenderedPageBreak/>
              <w:t>городского округа Люберцы Московской области</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pStyle w:val="ConsPlusNormal0"/>
              <w:ind w:firstLine="0"/>
              <w:rPr>
                <w:rFonts w:eastAsia="Calibri"/>
                <w:sz w:val="24"/>
                <w:szCs w:val="24"/>
              </w:rPr>
            </w:pPr>
            <w:r>
              <w:rPr>
                <w:rFonts w:eastAsia="Calibri"/>
                <w:sz w:val="24"/>
                <w:szCs w:val="24"/>
              </w:rPr>
              <w:lastRenderedPageBreak/>
              <w:t xml:space="preserve">Принятие полного комплекса мер по взысканию задолженности по договорам на установку  и эксплуатацию рекламных конструкций на </w:t>
            </w:r>
            <w:r>
              <w:rPr>
                <w:rFonts w:eastAsia="Calibri"/>
                <w:sz w:val="24"/>
                <w:szCs w:val="24"/>
              </w:rPr>
              <w:lastRenderedPageBreak/>
              <w:t xml:space="preserve">территории городского округа Люберцы Московской области. </w:t>
            </w:r>
          </w:p>
        </w:tc>
      </w:tr>
      <w:tr w:rsidR="001B4BA0" w:rsidTr="001B4BA0">
        <w:trPr>
          <w:trHeight w:val="666"/>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rPr>
                <w:sz w:val="24"/>
                <w:szCs w:val="24"/>
              </w:rPr>
            </w:pPr>
            <w:r>
              <w:rPr>
                <w:sz w:val="24"/>
                <w:szCs w:val="24"/>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color w:val="000000"/>
                <w:shd w:val="clear" w:color="auto" w:fill="FFFFFF"/>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eastAsia="Calibri" w:hAnsi="Arial" w:cs="Arial"/>
                <w:lang w:eastAsia="en-US"/>
              </w:rPr>
            </w:pPr>
          </w:p>
        </w:tc>
      </w:tr>
      <w:tr w:rsidR="001B4BA0" w:rsidTr="001B4BA0">
        <w:trPr>
          <w:trHeight w:val="666"/>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rPr>
                <w:rFonts w:ascii="Arial" w:hAnsi="Arial" w:cs="Arial"/>
              </w:rPr>
            </w:pPr>
            <w:r>
              <w:rPr>
                <w:rFonts w:ascii="Arial" w:hAnsi="Arial" w:cs="Arial"/>
              </w:rPr>
              <w:t xml:space="preserve">Средства бюджета городского округа Люберцы </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1 122,30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rPr>
            </w:pPr>
            <w:r>
              <w:rPr>
                <w:rFonts w:ascii="Arial" w:hAnsi="Arial" w:cs="Arial"/>
                <w:bCs/>
              </w:rPr>
              <w:t>3 500,00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rPr>
            </w:pPr>
            <w:r>
              <w:rPr>
                <w:rFonts w:ascii="Arial" w:hAnsi="Arial" w:cs="Arial"/>
                <w:bCs/>
              </w:rPr>
              <w:t>700,00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rPr>
            </w:pPr>
            <w:r>
              <w:rPr>
                <w:rFonts w:ascii="Arial" w:hAnsi="Arial" w:cs="Arial"/>
                <w:bCs/>
              </w:rPr>
              <w:t>700,00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rPr>
            </w:pPr>
            <w:r>
              <w:rPr>
                <w:rFonts w:ascii="Arial" w:hAnsi="Arial" w:cs="Arial"/>
                <w:bCs/>
              </w:rPr>
              <w:t>700,00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rPr>
            </w:pPr>
            <w:r>
              <w:rPr>
                <w:rFonts w:ascii="Arial" w:hAnsi="Arial" w:cs="Arial"/>
                <w:bCs/>
              </w:rPr>
              <w:t>700,00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rPr>
            </w:pPr>
            <w:r>
              <w:rPr>
                <w:rFonts w:ascii="Arial" w:hAnsi="Arial" w:cs="Arial"/>
                <w:bCs/>
              </w:rPr>
              <w:t>700,00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color w:val="000000"/>
                <w:shd w:val="clear" w:color="auto" w:fill="FFFFFF"/>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eastAsia="Calibri" w:hAnsi="Arial" w:cs="Arial"/>
                <w:lang w:eastAsia="en-US"/>
              </w:rPr>
            </w:pPr>
          </w:p>
        </w:tc>
      </w:tr>
      <w:tr w:rsidR="001B4BA0" w:rsidTr="001B4BA0">
        <w:trPr>
          <w:trHeight w:val="268"/>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rPr>
                <w:rFonts w:ascii="Arial" w:hAnsi="Arial" w:cs="Arial"/>
                <w:color w:val="000000"/>
              </w:rPr>
            </w:pPr>
            <w:r>
              <w:rPr>
                <w:rFonts w:ascii="Arial" w:hAnsi="Arial" w:cs="Arial"/>
                <w:color w:val="000000"/>
              </w:rPr>
              <w:t>Внебюджетные</w:t>
            </w:r>
          </w:p>
          <w:p w:rsidR="001B4BA0" w:rsidRDefault="001B4BA0">
            <w:pPr>
              <w:rPr>
                <w:rFonts w:ascii="Arial" w:hAnsi="Arial" w:cs="Arial"/>
              </w:rPr>
            </w:pPr>
            <w:r>
              <w:rPr>
                <w:rFonts w:ascii="Arial" w:hAnsi="Arial" w:cs="Arial"/>
                <w:color w:val="000000"/>
              </w:rPr>
              <w:t>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color w:val="000000"/>
                <w:shd w:val="clear" w:color="auto" w:fill="FFFFFF"/>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eastAsia="Calibri" w:hAnsi="Arial" w:cs="Arial"/>
                <w:lang w:eastAsia="en-US"/>
              </w:rPr>
            </w:pPr>
          </w:p>
        </w:tc>
      </w:tr>
      <w:tr w:rsidR="001B4BA0" w:rsidTr="001B4BA0">
        <w:trPr>
          <w:trHeight w:val="12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1 122,30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rPr>
            </w:pPr>
            <w:r>
              <w:rPr>
                <w:rFonts w:ascii="Arial" w:hAnsi="Arial" w:cs="Arial"/>
                <w:bCs/>
              </w:rPr>
              <w:t>3 500,00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rPr>
            </w:pPr>
            <w:r>
              <w:rPr>
                <w:rFonts w:ascii="Arial" w:hAnsi="Arial" w:cs="Arial"/>
                <w:bCs/>
              </w:rPr>
              <w:t>700,00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rPr>
            </w:pPr>
            <w:r>
              <w:rPr>
                <w:rFonts w:ascii="Arial" w:hAnsi="Arial" w:cs="Arial"/>
                <w:bCs/>
              </w:rPr>
              <w:t>700,00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rPr>
            </w:pPr>
            <w:r>
              <w:rPr>
                <w:rFonts w:ascii="Arial" w:hAnsi="Arial" w:cs="Arial"/>
                <w:bCs/>
              </w:rPr>
              <w:t>700,00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rPr>
            </w:pPr>
            <w:r>
              <w:rPr>
                <w:rFonts w:ascii="Arial" w:hAnsi="Arial" w:cs="Arial"/>
                <w:bCs/>
              </w:rPr>
              <w:t>700,00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rPr>
            </w:pPr>
            <w:r>
              <w:rPr>
                <w:rFonts w:ascii="Arial" w:hAnsi="Arial" w:cs="Arial"/>
                <w:bCs/>
              </w:rPr>
              <w:t>700,00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color w:val="000000"/>
                <w:shd w:val="clear" w:color="auto" w:fill="FFFFFF"/>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eastAsia="Calibri" w:hAnsi="Arial" w:cs="Arial"/>
                <w:lang w:eastAsia="en-US"/>
              </w:rPr>
            </w:pPr>
          </w:p>
        </w:tc>
      </w:tr>
      <w:tr w:rsidR="001B4BA0" w:rsidTr="001B4BA0">
        <w:trPr>
          <w:trHeight w:val="97"/>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pStyle w:val="ConsPlusNormal0"/>
              <w:ind w:firstLine="0"/>
              <w:rPr>
                <w:sz w:val="24"/>
                <w:szCs w:val="24"/>
              </w:rPr>
            </w:pPr>
            <w:r>
              <w:rPr>
                <w:sz w:val="24"/>
                <w:szCs w:val="24"/>
              </w:rPr>
              <w:t>3.4.</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pStyle w:val="ConsPlusNormal0"/>
              <w:ind w:firstLine="0"/>
              <w:rPr>
                <w:sz w:val="24"/>
                <w:szCs w:val="24"/>
              </w:rPr>
            </w:pPr>
            <w:r>
              <w:rPr>
                <w:sz w:val="24"/>
                <w:szCs w:val="24"/>
              </w:rPr>
              <w:t>7.4. Осуществление мониторинга задолженности за установку и эксплуатацию рекламных конструкций и реализация мер по её взысканию</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rPr>
                <w:sz w:val="24"/>
                <w:szCs w:val="24"/>
              </w:rPr>
            </w:pPr>
            <w:r>
              <w:rPr>
                <w:sz w:val="24"/>
                <w:szCs w:val="24"/>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shd w:val="clear" w:color="auto" w:fill="FFFFFF"/>
              <w:outlineLvl w:val="1"/>
              <w:rPr>
                <w:rFonts w:ascii="Arial" w:hAnsi="Arial" w:cs="Arial"/>
                <w:color w:val="000000"/>
                <w:shd w:val="clear" w:color="auto" w:fill="FFFFFF"/>
              </w:rPr>
            </w:pPr>
            <w:r>
              <w:rPr>
                <w:rFonts w:ascii="Arial" w:hAnsi="Arial" w:cs="Arial"/>
                <w:color w:val="000000"/>
                <w:shd w:val="clear" w:color="auto" w:fill="FFFFFF"/>
              </w:rPr>
              <w:t>Управление потребительского рынка, услуг и рекламы администрации городского округа Люберцы Московской области</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pStyle w:val="ConsPlusNormal0"/>
              <w:ind w:firstLine="0"/>
              <w:rPr>
                <w:sz w:val="24"/>
                <w:szCs w:val="24"/>
              </w:rPr>
            </w:pPr>
            <w:r>
              <w:rPr>
                <w:sz w:val="24"/>
                <w:szCs w:val="24"/>
              </w:rPr>
              <w:t>Обеспечение информирования населения об основных социально-экономических событиях муниципального образования, а также о деятельности органов местного самоуправления посредством наружной рекламы.</w:t>
            </w:r>
          </w:p>
        </w:tc>
      </w:tr>
      <w:tr w:rsidR="001B4BA0" w:rsidTr="001B4BA0">
        <w:trPr>
          <w:trHeight w:val="97"/>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rPr>
                <w:sz w:val="24"/>
                <w:szCs w:val="24"/>
              </w:rPr>
            </w:pPr>
            <w:r>
              <w:rPr>
                <w:sz w:val="24"/>
                <w:szCs w:val="24"/>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color w:val="000000"/>
                <w:shd w:val="clear" w:color="auto" w:fill="FFFFFF"/>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r>
      <w:tr w:rsidR="001B4BA0" w:rsidTr="001B4BA0">
        <w:trPr>
          <w:trHeight w:val="97"/>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rPr>
                <w:rFonts w:ascii="Arial" w:hAnsi="Arial" w:cs="Arial"/>
              </w:rPr>
            </w:pPr>
            <w:r>
              <w:rPr>
                <w:rFonts w:ascii="Arial" w:hAnsi="Arial" w:cs="Arial"/>
              </w:rPr>
              <w:t xml:space="preserve">Средства бюджета городского округа Люберцы </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color w:val="000000"/>
                <w:shd w:val="clear" w:color="auto" w:fill="FFFFFF"/>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r>
      <w:tr w:rsidR="001B4BA0" w:rsidTr="001B4BA0">
        <w:trPr>
          <w:trHeight w:val="97"/>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rPr>
                <w:rFonts w:ascii="Arial" w:hAnsi="Arial" w:cs="Arial"/>
                <w:color w:val="000000"/>
              </w:rPr>
            </w:pPr>
            <w:r>
              <w:rPr>
                <w:rFonts w:ascii="Arial" w:hAnsi="Arial" w:cs="Arial"/>
                <w:color w:val="000000"/>
              </w:rPr>
              <w:t>Внебюджетные</w:t>
            </w:r>
          </w:p>
          <w:p w:rsidR="001B4BA0" w:rsidRDefault="001B4BA0">
            <w:pPr>
              <w:rPr>
                <w:rFonts w:ascii="Arial" w:hAnsi="Arial" w:cs="Arial"/>
              </w:rPr>
            </w:pPr>
            <w:r>
              <w:rPr>
                <w:rFonts w:ascii="Arial" w:hAnsi="Arial" w:cs="Arial"/>
                <w:color w:val="000000"/>
              </w:rPr>
              <w:t>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color w:val="000000"/>
                <w:shd w:val="clear" w:color="auto" w:fill="FFFFFF"/>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r>
      <w:tr w:rsidR="001B4BA0" w:rsidTr="001B4BA0">
        <w:trPr>
          <w:trHeight w:val="97"/>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color w:val="000000"/>
                <w:shd w:val="clear" w:color="auto" w:fill="FFFFFF"/>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r>
      <w:tr w:rsidR="001B4BA0" w:rsidTr="001B4BA0">
        <w:trPr>
          <w:trHeight w:val="97"/>
        </w:trPr>
        <w:tc>
          <w:tcPr>
            <w:tcW w:w="2978"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jc w:val="both"/>
              <w:rPr>
                <w:rFonts w:ascii="Arial" w:hAnsi="Arial" w:cs="Arial"/>
              </w:rPr>
            </w:pPr>
            <w:r>
              <w:rPr>
                <w:rFonts w:ascii="Arial" w:hAnsi="Arial" w:cs="Arial"/>
              </w:rPr>
              <w:t xml:space="preserve">Итого по подпрограмме «Развитие системы информирования населения о деятельности органов местного самоуправления Московской области, </w:t>
            </w:r>
          </w:p>
          <w:p w:rsidR="001B4BA0" w:rsidRDefault="001B4BA0">
            <w:pPr>
              <w:pStyle w:val="ConsPlusNormal0"/>
              <w:ind w:firstLine="0"/>
              <w:jc w:val="both"/>
              <w:rPr>
                <w:sz w:val="24"/>
                <w:szCs w:val="24"/>
              </w:rPr>
            </w:pPr>
            <w:r>
              <w:rPr>
                <w:sz w:val="24"/>
                <w:szCs w:val="24"/>
              </w:rPr>
              <w:t xml:space="preserve">создание </w:t>
            </w:r>
            <w:proofErr w:type="gramStart"/>
            <w:r>
              <w:rPr>
                <w:sz w:val="24"/>
                <w:szCs w:val="24"/>
              </w:rPr>
              <w:t>доступной</w:t>
            </w:r>
            <w:proofErr w:type="gramEnd"/>
            <w:r>
              <w:rPr>
                <w:sz w:val="24"/>
                <w:szCs w:val="24"/>
              </w:rPr>
              <w:t xml:space="preserve"> современной </w:t>
            </w:r>
            <w:proofErr w:type="spellStart"/>
            <w:r>
              <w:rPr>
                <w:sz w:val="24"/>
                <w:szCs w:val="24"/>
              </w:rPr>
              <w:t>медиасреды</w:t>
            </w:r>
            <w:proofErr w:type="spellEnd"/>
            <w:r>
              <w:rPr>
                <w:sz w:val="24"/>
                <w:szCs w:val="24"/>
              </w:rPr>
              <w:t>»</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rPr>
                <w:sz w:val="24"/>
                <w:szCs w:val="24"/>
              </w:rPr>
            </w:pPr>
            <w:r>
              <w:rPr>
                <w:sz w:val="24"/>
                <w:szCs w:val="24"/>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rPr>
            </w:pPr>
            <w:r>
              <w:rPr>
                <w:rFonts w:ascii="Arial" w:hAnsi="Arial" w:cs="Arial"/>
                <w:bCs/>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eastAsia="Calibri" w:hAnsi="Arial" w:cs="Arial"/>
                <w:color w:val="000000"/>
              </w:rPr>
            </w:pPr>
            <w:r>
              <w:rPr>
                <w:rFonts w:ascii="Arial" w:eastAsia="Calibri"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1B4BA0" w:rsidRDefault="001B4BA0">
            <w:pPr>
              <w:pStyle w:val="ConsPlusNormal0"/>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1B4BA0" w:rsidRDefault="001B4BA0">
            <w:pPr>
              <w:jc w:val="center"/>
              <w:rPr>
                <w:rFonts w:ascii="Arial" w:eastAsia="Calibri" w:hAnsi="Arial" w:cs="Arial"/>
                <w:color w:val="000000"/>
              </w:rPr>
            </w:pPr>
          </w:p>
        </w:tc>
      </w:tr>
      <w:tr w:rsidR="001B4BA0" w:rsidTr="001B4BA0">
        <w:trPr>
          <w:trHeight w:val="97"/>
        </w:trPr>
        <w:tc>
          <w:tcPr>
            <w:tcW w:w="5530"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rPr>
                <w:rFonts w:ascii="Arial" w:hAnsi="Arial" w:cs="Arial"/>
              </w:rPr>
            </w:pPr>
            <w:r>
              <w:rPr>
                <w:rFonts w:ascii="Arial" w:hAnsi="Arial" w:cs="Arial"/>
              </w:rPr>
              <w:t xml:space="preserve">Средства бюджета городского округа Люберцы </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rPr>
            </w:pPr>
            <w:r>
              <w:rPr>
                <w:rFonts w:ascii="Arial" w:hAnsi="Arial" w:cs="Arial"/>
                <w:bCs/>
              </w:rPr>
              <w:t>70163,47</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eastAsia="Calibri" w:hAnsi="Arial" w:cs="Arial"/>
                <w:color w:val="000000"/>
              </w:rPr>
            </w:pPr>
            <w:r>
              <w:rPr>
                <w:rFonts w:ascii="Arial" w:eastAsia="Calibri" w:hAnsi="Arial" w:cs="Arial"/>
                <w:color w:val="000000"/>
              </w:rPr>
              <w:t>205 824,88</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41 804,88</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41 005,00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41 005,00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41 005,00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41 005,00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tcPr>
          <w:p w:rsidR="001B4BA0" w:rsidRDefault="001B4BA0">
            <w:pPr>
              <w:pStyle w:val="ConsPlusNormal0"/>
              <w:jc w:val="center"/>
              <w:rPr>
                <w:sz w:val="24"/>
                <w:szCs w:val="24"/>
              </w:rPr>
            </w:pP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tcPr>
          <w:p w:rsidR="001B4BA0" w:rsidRDefault="001B4BA0">
            <w:pPr>
              <w:jc w:val="center"/>
              <w:rPr>
                <w:rFonts w:ascii="Arial" w:eastAsia="Calibri" w:hAnsi="Arial" w:cs="Arial"/>
                <w:color w:val="000000"/>
              </w:rPr>
            </w:pPr>
          </w:p>
        </w:tc>
      </w:tr>
      <w:tr w:rsidR="001B4BA0" w:rsidTr="001B4BA0">
        <w:trPr>
          <w:trHeight w:val="97"/>
        </w:trPr>
        <w:tc>
          <w:tcPr>
            <w:tcW w:w="5530"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rPr>
                <w:rFonts w:ascii="Arial" w:hAnsi="Arial" w:cs="Arial"/>
                <w:color w:val="000000"/>
              </w:rPr>
            </w:pPr>
            <w:r>
              <w:rPr>
                <w:rFonts w:ascii="Arial" w:hAnsi="Arial" w:cs="Arial"/>
                <w:color w:val="000000"/>
              </w:rPr>
              <w:t>Внебюджетные</w:t>
            </w:r>
          </w:p>
          <w:p w:rsidR="001B4BA0" w:rsidRDefault="001B4BA0">
            <w:pPr>
              <w:rPr>
                <w:rFonts w:ascii="Arial" w:hAnsi="Arial" w:cs="Arial"/>
              </w:rPr>
            </w:pPr>
            <w:r>
              <w:rPr>
                <w:rFonts w:ascii="Arial" w:hAnsi="Arial" w:cs="Arial"/>
                <w:color w:val="000000"/>
              </w:rPr>
              <w:t>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142 280,25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 xml:space="preserve"> 28 456,05</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28 456,05</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28 456,05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28 456,05</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rPr>
            </w:pPr>
            <w:r>
              <w:rPr>
                <w:rFonts w:ascii="Arial" w:hAnsi="Arial" w:cs="Arial"/>
              </w:rPr>
              <w:t>28 456,05</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eastAsia="Calibri" w:hAnsi="Arial" w:cs="Arial"/>
                <w:color w:val="000000"/>
              </w:rPr>
            </w:pPr>
          </w:p>
        </w:tc>
      </w:tr>
      <w:tr w:rsidR="001B4BA0" w:rsidTr="001B4BA0">
        <w:trPr>
          <w:trHeight w:val="97"/>
        </w:trPr>
        <w:tc>
          <w:tcPr>
            <w:tcW w:w="5530"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1B4BA0" w:rsidRDefault="001B4BA0">
            <w:pPr>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hAnsi="Arial" w:cs="Arial"/>
                <w:bCs/>
              </w:rPr>
            </w:pPr>
            <w:r>
              <w:rPr>
                <w:rFonts w:ascii="Arial" w:hAnsi="Arial" w:cs="Arial"/>
                <w:bCs/>
              </w:rPr>
              <w:t>70163,47</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jc w:val="center"/>
              <w:rPr>
                <w:rFonts w:ascii="Arial" w:eastAsia="Calibri" w:hAnsi="Arial" w:cs="Arial"/>
                <w:color w:val="000000"/>
              </w:rPr>
            </w:pPr>
            <w:r>
              <w:rPr>
                <w:rFonts w:ascii="Arial" w:eastAsia="Calibri" w:hAnsi="Arial" w:cs="Arial"/>
                <w:color w:val="000000"/>
              </w:rPr>
              <w:t>348 105,13</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70 260,93</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69 461,05</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69 461,05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69 461,05</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pStyle w:val="ConsPlusNormal0"/>
              <w:ind w:firstLine="0"/>
              <w:jc w:val="center"/>
              <w:rPr>
                <w:sz w:val="24"/>
                <w:szCs w:val="24"/>
              </w:rPr>
            </w:pPr>
            <w:r>
              <w:rPr>
                <w:sz w:val="24"/>
                <w:szCs w:val="24"/>
              </w:rPr>
              <w:t>69 461,05</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B4BA0" w:rsidRDefault="001B4BA0">
            <w:pPr>
              <w:rPr>
                <w:rFonts w:ascii="Arial" w:eastAsia="Calibri" w:hAnsi="Arial" w:cs="Arial"/>
                <w:color w:val="000000"/>
              </w:rPr>
            </w:pPr>
          </w:p>
        </w:tc>
      </w:tr>
    </w:tbl>
    <w:p w:rsidR="001B4BA0" w:rsidRDefault="001B4BA0" w:rsidP="001B4BA0">
      <w:pPr>
        <w:rPr>
          <w:rFonts w:ascii="Arial" w:hAnsi="Arial" w:cs="Arial"/>
        </w:rPr>
      </w:pPr>
    </w:p>
    <w:p w:rsidR="001B4BA0" w:rsidRDefault="001B4BA0" w:rsidP="001B4BA0">
      <w:pPr>
        <w:jc w:val="center"/>
        <w:rPr>
          <w:rFonts w:ascii="Arial" w:eastAsia="Calibri" w:hAnsi="Arial" w:cs="Arial"/>
          <w:b/>
        </w:rPr>
      </w:pPr>
    </w:p>
    <w:p w:rsidR="009F72DB" w:rsidRDefault="009F72DB"/>
    <w:sectPr w:rsidR="009F72DB" w:rsidSect="001B4BA0">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CE26F6C"/>
    <w:multiLevelType w:val="hybridMultilevel"/>
    <w:tmpl w:val="926CAFBA"/>
    <w:lvl w:ilvl="0" w:tplc="A32ECDC6">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463F"/>
    <w:rsid w:val="001B4BA0"/>
    <w:rsid w:val="008E463F"/>
    <w:rsid w:val="009F72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4BA0"/>
    <w:pPr>
      <w:spacing w:after="0" w:line="240" w:lineRule="auto"/>
    </w:pPr>
    <w:rPr>
      <w:rFonts w:ascii="Times New Roman" w:eastAsia="Times New Roman" w:hAnsi="Times New Roman" w:cs="Times New Roman"/>
      <w:sz w:val="24"/>
      <w:szCs w:val="24"/>
      <w:lang w:eastAsia="ru-RU"/>
    </w:rPr>
  </w:style>
  <w:style w:type="paragraph" w:styleId="4">
    <w:name w:val="heading 4"/>
    <w:basedOn w:val="a"/>
    <w:next w:val="a"/>
    <w:link w:val="40"/>
    <w:uiPriority w:val="9"/>
    <w:semiHidden/>
    <w:unhideWhenUsed/>
    <w:qFormat/>
    <w:rsid w:val="001B4BA0"/>
    <w:pPr>
      <w:keepNext/>
      <w:spacing w:before="240" w:after="60"/>
      <w:outlineLvl w:val="3"/>
    </w:pPr>
    <w:rPr>
      <w:rFonts w:ascii="Calibri" w:hAnsi="Calibri"/>
      <w:b/>
      <w:b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semiHidden/>
    <w:rsid w:val="001B4BA0"/>
    <w:rPr>
      <w:rFonts w:ascii="Calibri" w:eastAsia="Times New Roman" w:hAnsi="Calibri" w:cs="Times New Roman"/>
      <w:b/>
      <w:bCs/>
      <w:sz w:val="28"/>
      <w:szCs w:val="28"/>
    </w:rPr>
  </w:style>
  <w:style w:type="character" w:styleId="a3">
    <w:name w:val="Hyperlink"/>
    <w:uiPriority w:val="99"/>
    <w:semiHidden/>
    <w:unhideWhenUsed/>
    <w:rsid w:val="001B4BA0"/>
    <w:rPr>
      <w:color w:val="0000FF"/>
      <w:u w:val="single"/>
    </w:rPr>
  </w:style>
  <w:style w:type="character" w:styleId="a4">
    <w:name w:val="FollowedHyperlink"/>
    <w:basedOn w:val="a0"/>
    <w:uiPriority w:val="99"/>
    <w:semiHidden/>
    <w:unhideWhenUsed/>
    <w:rsid w:val="001B4BA0"/>
    <w:rPr>
      <w:color w:val="800080" w:themeColor="followedHyperlink"/>
      <w:u w:val="single"/>
    </w:rPr>
  </w:style>
  <w:style w:type="paragraph" w:styleId="a5">
    <w:name w:val="Normal (Web)"/>
    <w:basedOn w:val="a"/>
    <w:uiPriority w:val="99"/>
    <w:semiHidden/>
    <w:unhideWhenUsed/>
    <w:rsid w:val="001B4BA0"/>
    <w:pPr>
      <w:spacing w:before="100" w:beforeAutospacing="1" w:after="100" w:afterAutospacing="1"/>
    </w:pPr>
  </w:style>
  <w:style w:type="paragraph" w:styleId="a6">
    <w:name w:val="header"/>
    <w:basedOn w:val="a"/>
    <w:link w:val="a7"/>
    <w:uiPriority w:val="99"/>
    <w:semiHidden/>
    <w:unhideWhenUsed/>
    <w:rsid w:val="001B4BA0"/>
    <w:pPr>
      <w:tabs>
        <w:tab w:val="center" w:pos="4677"/>
        <w:tab w:val="right" w:pos="9355"/>
      </w:tabs>
    </w:pPr>
    <w:rPr>
      <w:lang w:val="x-none" w:eastAsia="x-none"/>
    </w:rPr>
  </w:style>
  <w:style w:type="character" w:customStyle="1" w:styleId="a7">
    <w:name w:val="Верхний колонтитул Знак"/>
    <w:basedOn w:val="a0"/>
    <w:link w:val="a6"/>
    <w:uiPriority w:val="99"/>
    <w:semiHidden/>
    <w:rsid w:val="001B4BA0"/>
    <w:rPr>
      <w:rFonts w:ascii="Times New Roman" w:eastAsia="Times New Roman" w:hAnsi="Times New Roman" w:cs="Times New Roman"/>
      <w:sz w:val="24"/>
      <w:szCs w:val="24"/>
      <w:lang w:val="x-none" w:eastAsia="x-none"/>
    </w:rPr>
  </w:style>
  <w:style w:type="paragraph" w:styleId="a8">
    <w:name w:val="footer"/>
    <w:basedOn w:val="a"/>
    <w:link w:val="a9"/>
    <w:uiPriority w:val="99"/>
    <w:semiHidden/>
    <w:unhideWhenUsed/>
    <w:rsid w:val="001B4BA0"/>
    <w:pPr>
      <w:tabs>
        <w:tab w:val="center" w:pos="4677"/>
        <w:tab w:val="right" w:pos="9355"/>
      </w:tabs>
    </w:pPr>
    <w:rPr>
      <w:lang w:val="x-none" w:eastAsia="x-none"/>
    </w:rPr>
  </w:style>
  <w:style w:type="character" w:customStyle="1" w:styleId="a9">
    <w:name w:val="Нижний колонтитул Знак"/>
    <w:basedOn w:val="a0"/>
    <w:link w:val="a8"/>
    <w:uiPriority w:val="99"/>
    <w:semiHidden/>
    <w:rsid w:val="001B4BA0"/>
    <w:rPr>
      <w:rFonts w:ascii="Times New Roman" w:eastAsia="Times New Roman" w:hAnsi="Times New Roman" w:cs="Times New Roman"/>
      <w:sz w:val="24"/>
      <w:szCs w:val="24"/>
      <w:lang w:val="x-none" w:eastAsia="x-none"/>
    </w:rPr>
  </w:style>
  <w:style w:type="paragraph" w:styleId="aa">
    <w:name w:val="Body Text"/>
    <w:basedOn w:val="a"/>
    <w:link w:val="ab"/>
    <w:uiPriority w:val="99"/>
    <w:semiHidden/>
    <w:unhideWhenUsed/>
    <w:rsid w:val="001B4BA0"/>
    <w:pPr>
      <w:spacing w:before="120"/>
      <w:ind w:firstLine="720"/>
      <w:jc w:val="both"/>
    </w:pPr>
    <w:rPr>
      <w:noProof/>
      <w:sz w:val="28"/>
      <w:szCs w:val="28"/>
      <w:lang w:val="x-none"/>
    </w:rPr>
  </w:style>
  <w:style w:type="character" w:customStyle="1" w:styleId="ab">
    <w:name w:val="Основной текст Знак"/>
    <w:basedOn w:val="a0"/>
    <w:link w:val="aa"/>
    <w:uiPriority w:val="99"/>
    <w:semiHidden/>
    <w:rsid w:val="001B4BA0"/>
    <w:rPr>
      <w:rFonts w:ascii="Times New Roman" w:eastAsia="Times New Roman" w:hAnsi="Times New Roman" w:cs="Times New Roman"/>
      <w:noProof/>
      <w:sz w:val="28"/>
      <w:szCs w:val="28"/>
      <w:lang w:val="x-none" w:eastAsia="ru-RU"/>
    </w:rPr>
  </w:style>
  <w:style w:type="paragraph" w:styleId="2">
    <w:name w:val="Body Text 2"/>
    <w:basedOn w:val="a"/>
    <w:link w:val="20"/>
    <w:uiPriority w:val="99"/>
    <w:semiHidden/>
    <w:unhideWhenUsed/>
    <w:rsid w:val="001B4BA0"/>
    <w:pPr>
      <w:spacing w:after="120" w:line="480" w:lineRule="auto"/>
    </w:pPr>
  </w:style>
  <w:style w:type="character" w:customStyle="1" w:styleId="20">
    <w:name w:val="Основной текст 2 Знак"/>
    <w:basedOn w:val="a0"/>
    <w:link w:val="2"/>
    <w:uiPriority w:val="99"/>
    <w:semiHidden/>
    <w:rsid w:val="001B4BA0"/>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1B4BA0"/>
    <w:rPr>
      <w:rFonts w:ascii="Tahoma" w:eastAsia="Calibri" w:hAnsi="Tahoma"/>
      <w:sz w:val="16"/>
      <w:szCs w:val="16"/>
      <w:lang w:val="x-none" w:eastAsia="x-none"/>
    </w:rPr>
  </w:style>
  <w:style w:type="character" w:customStyle="1" w:styleId="ad">
    <w:name w:val="Текст выноски Знак"/>
    <w:basedOn w:val="a0"/>
    <w:link w:val="ac"/>
    <w:uiPriority w:val="99"/>
    <w:semiHidden/>
    <w:rsid w:val="001B4BA0"/>
    <w:rPr>
      <w:rFonts w:ascii="Tahoma" w:eastAsia="Calibri" w:hAnsi="Tahoma" w:cs="Times New Roman"/>
      <w:sz w:val="16"/>
      <w:szCs w:val="16"/>
      <w:lang w:val="x-none" w:eastAsia="x-none"/>
    </w:rPr>
  </w:style>
  <w:style w:type="paragraph" w:styleId="ae">
    <w:name w:val="No Spacing"/>
    <w:uiPriority w:val="1"/>
    <w:qFormat/>
    <w:rsid w:val="001B4BA0"/>
    <w:pPr>
      <w:spacing w:after="0" w:line="240" w:lineRule="auto"/>
    </w:pPr>
    <w:rPr>
      <w:rFonts w:ascii="Calibri" w:eastAsia="Calibri" w:hAnsi="Calibri" w:cs="Times New Roman"/>
    </w:rPr>
  </w:style>
  <w:style w:type="paragraph" w:styleId="af">
    <w:name w:val="List Paragraph"/>
    <w:basedOn w:val="a"/>
    <w:uiPriority w:val="99"/>
    <w:qFormat/>
    <w:rsid w:val="001B4BA0"/>
    <w:pPr>
      <w:spacing w:after="200" w:line="276" w:lineRule="auto"/>
      <w:ind w:left="720"/>
      <w:contextualSpacing/>
    </w:pPr>
    <w:rPr>
      <w:rFonts w:ascii="Calibri" w:eastAsia="Calibri" w:hAnsi="Calibri"/>
      <w:sz w:val="22"/>
      <w:szCs w:val="22"/>
      <w:lang w:eastAsia="en-US"/>
    </w:rPr>
  </w:style>
  <w:style w:type="paragraph" w:customStyle="1" w:styleId="ConsPlusTitle">
    <w:name w:val="ConsPlusTitle"/>
    <w:uiPriority w:val="99"/>
    <w:rsid w:val="001B4BA0"/>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harCharCharChar">
    <w:name w:val="Char Char Знак Знак Char Char"/>
    <w:basedOn w:val="a"/>
    <w:uiPriority w:val="99"/>
    <w:rsid w:val="001B4BA0"/>
    <w:pPr>
      <w:spacing w:after="160"/>
    </w:pPr>
    <w:rPr>
      <w:rFonts w:ascii="Arial" w:hAnsi="Arial"/>
      <w:b/>
      <w:color w:val="FFFFFF"/>
      <w:sz w:val="32"/>
      <w:szCs w:val="20"/>
      <w:lang w:val="en-US" w:eastAsia="en-US"/>
    </w:rPr>
  </w:style>
  <w:style w:type="character" w:customStyle="1" w:styleId="ConsPlusNormal">
    <w:name w:val="ConsPlusNormal Знак"/>
    <w:link w:val="ConsPlusNormal0"/>
    <w:locked/>
    <w:rsid w:val="001B4BA0"/>
    <w:rPr>
      <w:rFonts w:ascii="Arial" w:hAnsi="Arial" w:cs="Arial"/>
    </w:rPr>
  </w:style>
  <w:style w:type="paragraph" w:customStyle="1" w:styleId="ConsPlusNormal0">
    <w:name w:val="ConsPlusNormal"/>
    <w:link w:val="ConsPlusNormal"/>
    <w:rsid w:val="001B4BA0"/>
    <w:pPr>
      <w:widowControl w:val="0"/>
      <w:autoSpaceDE w:val="0"/>
      <w:autoSpaceDN w:val="0"/>
      <w:adjustRightInd w:val="0"/>
      <w:spacing w:after="0" w:line="240" w:lineRule="auto"/>
      <w:ind w:firstLine="720"/>
    </w:pPr>
    <w:rPr>
      <w:rFonts w:ascii="Arial" w:hAnsi="Arial" w:cs="Arial"/>
    </w:rPr>
  </w:style>
  <w:style w:type="paragraph" w:customStyle="1" w:styleId="Default">
    <w:name w:val="Default"/>
    <w:uiPriority w:val="99"/>
    <w:rsid w:val="001B4BA0"/>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ConsPlusNonformat">
    <w:name w:val="ConsPlusNonformat"/>
    <w:uiPriority w:val="99"/>
    <w:rsid w:val="001B4BA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0">
    <w:name w:val="Базовый"/>
    <w:uiPriority w:val="99"/>
    <w:rsid w:val="001B4BA0"/>
    <w:pPr>
      <w:suppressAutoHyphens/>
    </w:pPr>
    <w:rPr>
      <w:rFonts w:ascii="Times New Roman" w:eastAsia="Times New Roman" w:hAnsi="Times New Roman" w:cs="Times New Roman"/>
      <w:color w:val="00000A"/>
      <w:sz w:val="20"/>
      <w:szCs w:val="20"/>
      <w:lang w:eastAsia="zh-CN"/>
    </w:rPr>
  </w:style>
  <w:style w:type="paragraph" w:customStyle="1" w:styleId="CharCharCharChar1">
    <w:name w:val="Char Char Знак Знак Char Char1"/>
    <w:basedOn w:val="a"/>
    <w:uiPriority w:val="99"/>
    <w:rsid w:val="001B4BA0"/>
    <w:pPr>
      <w:spacing w:after="160"/>
    </w:pPr>
    <w:rPr>
      <w:rFonts w:ascii="Arial" w:hAnsi="Arial"/>
      <w:b/>
      <w:color w:val="FFFFFF"/>
      <w:sz w:val="32"/>
      <w:szCs w:val="20"/>
      <w:lang w:val="en-US" w:eastAsia="en-US"/>
    </w:rPr>
  </w:style>
  <w:style w:type="paragraph" w:customStyle="1" w:styleId="ConsPlusCell">
    <w:name w:val="ConsPlusCell"/>
    <w:uiPriority w:val="99"/>
    <w:rsid w:val="001B4BA0"/>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nonformat0">
    <w:name w:val="consplusnonformat"/>
    <w:basedOn w:val="a"/>
    <w:uiPriority w:val="99"/>
    <w:rsid w:val="001B4BA0"/>
    <w:pPr>
      <w:spacing w:before="100" w:beforeAutospacing="1" w:after="100" w:afterAutospacing="1"/>
    </w:pPr>
  </w:style>
  <w:style w:type="paragraph" w:customStyle="1" w:styleId="msonormalmailrucssattributepostfix">
    <w:name w:val="msonormal_mailru_css_attribute_postfix"/>
    <w:basedOn w:val="a"/>
    <w:uiPriority w:val="99"/>
    <w:rsid w:val="001B4BA0"/>
    <w:pPr>
      <w:spacing w:before="100" w:beforeAutospacing="1" w:after="100" w:afterAutospacing="1"/>
    </w:pPr>
  </w:style>
  <w:style w:type="paragraph" w:customStyle="1" w:styleId="1">
    <w:name w:val="Знак1"/>
    <w:basedOn w:val="a"/>
    <w:uiPriority w:val="99"/>
    <w:rsid w:val="001B4BA0"/>
    <w:pPr>
      <w:spacing w:after="160" w:line="240" w:lineRule="exact"/>
    </w:pPr>
    <w:rPr>
      <w:rFonts w:ascii="Verdana" w:hAnsi="Verdana"/>
      <w:lang w:val="en-US" w:eastAsia="en-US"/>
    </w:rPr>
  </w:style>
  <w:style w:type="paragraph" w:customStyle="1" w:styleId="af1">
    <w:name w:val="Адресат"/>
    <w:uiPriority w:val="99"/>
    <w:rsid w:val="001B4BA0"/>
    <w:pPr>
      <w:spacing w:after="0" w:line="240" w:lineRule="auto"/>
    </w:pPr>
    <w:rPr>
      <w:rFonts w:ascii="Times New Roman" w:eastAsia="Times New Roman" w:hAnsi="Times New Roman" w:cs="Times New Roman"/>
      <w:noProof/>
      <w:sz w:val="28"/>
      <w:szCs w:val="20"/>
      <w:lang w:eastAsia="ru-RU"/>
    </w:rPr>
  </w:style>
  <w:style w:type="paragraph" w:customStyle="1" w:styleId="style31">
    <w:name w:val="style31"/>
    <w:basedOn w:val="a"/>
    <w:uiPriority w:val="99"/>
    <w:rsid w:val="001B4BA0"/>
    <w:pPr>
      <w:spacing w:before="100" w:beforeAutospacing="1" w:after="100" w:afterAutospacing="1"/>
    </w:pPr>
  </w:style>
  <w:style w:type="character" w:customStyle="1" w:styleId="fontstyle91">
    <w:name w:val="fontstyle91"/>
    <w:rsid w:val="001B4BA0"/>
  </w:style>
  <w:style w:type="table" w:styleId="af2">
    <w:name w:val="Table Grid"/>
    <w:basedOn w:val="a1"/>
    <w:uiPriority w:val="59"/>
    <w:rsid w:val="001B4BA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Сетка таблицы1"/>
    <w:basedOn w:val="a1"/>
    <w:uiPriority w:val="59"/>
    <w:rsid w:val="001B4BA0"/>
    <w:pPr>
      <w:spacing w:after="0" w:line="240" w:lineRule="auto"/>
      <w:jc w:val="both"/>
    </w:pPr>
    <w:rPr>
      <w:rFonts w:ascii="Times New Roman" w:eastAsia="Calibri" w:hAnsi="Times New Roman" w:cs="Times New Roman"/>
      <w:sz w:val="28"/>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4BA0"/>
    <w:pPr>
      <w:spacing w:after="0" w:line="240" w:lineRule="auto"/>
    </w:pPr>
    <w:rPr>
      <w:rFonts w:ascii="Times New Roman" w:eastAsia="Times New Roman" w:hAnsi="Times New Roman" w:cs="Times New Roman"/>
      <w:sz w:val="24"/>
      <w:szCs w:val="24"/>
      <w:lang w:eastAsia="ru-RU"/>
    </w:rPr>
  </w:style>
  <w:style w:type="paragraph" w:styleId="4">
    <w:name w:val="heading 4"/>
    <w:basedOn w:val="a"/>
    <w:next w:val="a"/>
    <w:link w:val="40"/>
    <w:uiPriority w:val="9"/>
    <w:semiHidden/>
    <w:unhideWhenUsed/>
    <w:qFormat/>
    <w:rsid w:val="001B4BA0"/>
    <w:pPr>
      <w:keepNext/>
      <w:spacing w:before="240" w:after="60"/>
      <w:outlineLvl w:val="3"/>
    </w:pPr>
    <w:rPr>
      <w:rFonts w:ascii="Calibri" w:hAnsi="Calibri"/>
      <w:b/>
      <w:b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semiHidden/>
    <w:rsid w:val="001B4BA0"/>
    <w:rPr>
      <w:rFonts w:ascii="Calibri" w:eastAsia="Times New Roman" w:hAnsi="Calibri" w:cs="Times New Roman"/>
      <w:b/>
      <w:bCs/>
      <w:sz w:val="28"/>
      <w:szCs w:val="28"/>
    </w:rPr>
  </w:style>
  <w:style w:type="character" w:styleId="a3">
    <w:name w:val="Hyperlink"/>
    <w:uiPriority w:val="99"/>
    <w:semiHidden/>
    <w:unhideWhenUsed/>
    <w:rsid w:val="001B4BA0"/>
    <w:rPr>
      <w:color w:val="0000FF"/>
      <w:u w:val="single"/>
    </w:rPr>
  </w:style>
  <w:style w:type="character" w:styleId="a4">
    <w:name w:val="FollowedHyperlink"/>
    <w:basedOn w:val="a0"/>
    <w:uiPriority w:val="99"/>
    <w:semiHidden/>
    <w:unhideWhenUsed/>
    <w:rsid w:val="001B4BA0"/>
    <w:rPr>
      <w:color w:val="800080" w:themeColor="followedHyperlink"/>
      <w:u w:val="single"/>
    </w:rPr>
  </w:style>
  <w:style w:type="paragraph" w:styleId="a5">
    <w:name w:val="Normal (Web)"/>
    <w:basedOn w:val="a"/>
    <w:uiPriority w:val="99"/>
    <w:semiHidden/>
    <w:unhideWhenUsed/>
    <w:rsid w:val="001B4BA0"/>
    <w:pPr>
      <w:spacing w:before="100" w:beforeAutospacing="1" w:after="100" w:afterAutospacing="1"/>
    </w:pPr>
  </w:style>
  <w:style w:type="paragraph" w:styleId="a6">
    <w:name w:val="header"/>
    <w:basedOn w:val="a"/>
    <w:link w:val="a7"/>
    <w:uiPriority w:val="99"/>
    <w:semiHidden/>
    <w:unhideWhenUsed/>
    <w:rsid w:val="001B4BA0"/>
    <w:pPr>
      <w:tabs>
        <w:tab w:val="center" w:pos="4677"/>
        <w:tab w:val="right" w:pos="9355"/>
      </w:tabs>
    </w:pPr>
    <w:rPr>
      <w:lang w:val="x-none" w:eastAsia="x-none"/>
    </w:rPr>
  </w:style>
  <w:style w:type="character" w:customStyle="1" w:styleId="a7">
    <w:name w:val="Верхний колонтитул Знак"/>
    <w:basedOn w:val="a0"/>
    <w:link w:val="a6"/>
    <w:uiPriority w:val="99"/>
    <w:semiHidden/>
    <w:rsid w:val="001B4BA0"/>
    <w:rPr>
      <w:rFonts w:ascii="Times New Roman" w:eastAsia="Times New Roman" w:hAnsi="Times New Roman" w:cs="Times New Roman"/>
      <w:sz w:val="24"/>
      <w:szCs w:val="24"/>
      <w:lang w:val="x-none" w:eastAsia="x-none"/>
    </w:rPr>
  </w:style>
  <w:style w:type="paragraph" w:styleId="a8">
    <w:name w:val="footer"/>
    <w:basedOn w:val="a"/>
    <w:link w:val="a9"/>
    <w:uiPriority w:val="99"/>
    <w:semiHidden/>
    <w:unhideWhenUsed/>
    <w:rsid w:val="001B4BA0"/>
    <w:pPr>
      <w:tabs>
        <w:tab w:val="center" w:pos="4677"/>
        <w:tab w:val="right" w:pos="9355"/>
      </w:tabs>
    </w:pPr>
    <w:rPr>
      <w:lang w:val="x-none" w:eastAsia="x-none"/>
    </w:rPr>
  </w:style>
  <w:style w:type="character" w:customStyle="1" w:styleId="a9">
    <w:name w:val="Нижний колонтитул Знак"/>
    <w:basedOn w:val="a0"/>
    <w:link w:val="a8"/>
    <w:uiPriority w:val="99"/>
    <w:semiHidden/>
    <w:rsid w:val="001B4BA0"/>
    <w:rPr>
      <w:rFonts w:ascii="Times New Roman" w:eastAsia="Times New Roman" w:hAnsi="Times New Roman" w:cs="Times New Roman"/>
      <w:sz w:val="24"/>
      <w:szCs w:val="24"/>
      <w:lang w:val="x-none" w:eastAsia="x-none"/>
    </w:rPr>
  </w:style>
  <w:style w:type="paragraph" w:styleId="aa">
    <w:name w:val="Body Text"/>
    <w:basedOn w:val="a"/>
    <w:link w:val="ab"/>
    <w:uiPriority w:val="99"/>
    <w:semiHidden/>
    <w:unhideWhenUsed/>
    <w:rsid w:val="001B4BA0"/>
    <w:pPr>
      <w:spacing w:before="120"/>
      <w:ind w:firstLine="720"/>
      <w:jc w:val="both"/>
    </w:pPr>
    <w:rPr>
      <w:noProof/>
      <w:sz w:val="28"/>
      <w:szCs w:val="28"/>
      <w:lang w:val="x-none"/>
    </w:rPr>
  </w:style>
  <w:style w:type="character" w:customStyle="1" w:styleId="ab">
    <w:name w:val="Основной текст Знак"/>
    <w:basedOn w:val="a0"/>
    <w:link w:val="aa"/>
    <w:uiPriority w:val="99"/>
    <w:semiHidden/>
    <w:rsid w:val="001B4BA0"/>
    <w:rPr>
      <w:rFonts w:ascii="Times New Roman" w:eastAsia="Times New Roman" w:hAnsi="Times New Roman" w:cs="Times New Roman"/>
      <w:noProof/>
      <w:sz w:val="28"/>
      <w:szCs w:val="28"/>
      <w:lang w:val="x-none" w:eastAsia="ru-RU"/>
    </w:rPr>
  </w:style>
  <w:style w:type="paragraph" w:styleId="2">
    <w:name w:val="Body Text 2"/>
    <w:basedOn w:val="a"/>
    <w:link w:val="20"/>
    <w:uiPriority w:val="99"/>
    <w:semiHidden/>
    <w:unhideWhenUsed/>
    <w:rsid w:val="001B4BA0"/>
    <w:pPr>
      <w:spacing w:after="120" w:line="480" w:lineRule="auto"/>
    </w:pPr>
  </w:style>
  <w:style w:type="character" w:customStyle="1" w:styleId="20">
    <w:name w:val="Основной текст 2 Знак"/>
    <w:basedOn w:val="a0"/>
    <w:link w:val="2"/>
    <w:uiPriority w:val="99"/>
    <w:semiHidden/>
    <w:rsid w:val="001B4BA0"/>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1B4BA0"/>
    <w:rPr>
      <w:rFonts w:ascii="Tahoma" w:eastAsia="Calibri" w:hAnsi="Tahoma"/>
      <w:sz w:val="16"/>
      <w:szCs w:val="16"/>
      <w:lang w:val="x-none" w:eastAsia="x-none"/>
    </w:rPr>
  </w:style>
  <w:style w:type="character" w:customStyle="1" w:styleId="ad">
    <w:name w:val="Текст выноски Знак"/>
    <w:basedOn w:val="a0"/>
    <w:link w:val="ac"/>
    <w:uiPriority w:val="99"/>
    <w:semiHidden/>
    <w:rsid w:val="001B4BA0"/>
    <w:rPr>
      <w:rFonts w:ascii="Tahoma" w:eastAsia="Calibri" w:hAnsi="Tahoma" w:cs="Times New Roman"/>
      <w:sz w:val="16"/>
      <w:szCs w:val="16"/>
      <w:lang w:val="x-none" w:eastAsia="x-none"/>
    </w:rPr>
  </w:style>
  <w:style w:type="paragraph" w:styleId="ae">
    <w:name w:val="No Spacing"/>
    <w:uiPriority w:val="1"/>
    <w:qFormat/>
    <w:rsid w:val="001B4BA0"/>
    <w:pPr>
      <w:spacing w:after="0" w:line="240" w:lineRule="auto"/>
    </w:pPr>
    <w:rPr>
      <w:rFonts w:ascii="Calibri" w:eastAsia="Calibri" w:hAnsi="Calibri" w:cs="Times New Roman"/>
    </w:rPr>
  </w:style>
  <w:style w:type="paragraph" w:styleId="af">
    <w:name w:val="List Paragraph"/>
    <w:basedOn w:val="a"/>
    <w:uiPriority w:val="99"/>
    <w:qFormat/>
    <w:rsid w:val="001B4BA0"/>
    <w:pPr>
      <w:spacing w:after="200" w:line="276" w:lineRule="auto"/>
      <w:ind w:left="720"/>
      <w:contextualSpacing/>
    </w:pPr>
    <w:rPr>
      <w:rFonts w:ascii="Calibri" w:eastAsia="Calibri" w:hAnsi="Calibri"/>
      <w:sz w:val="22"/>
      <w:szCs w:val="22"/>
      <w:lang w:eastAsia="en-US"/>
    </w:rPr>
  </w:style>
  <w:style w:type="paragraph" w:customStyle="1" w:styleId="ConsPlusTitle">
    <w:name w:val="ConsPlusTitle"/>
    <w:uiPriority w:val="99"/>
    <w:rsid w:val="001B4BA0"/>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harCharCharChar">
    <w:name w:val="Char Char Знак Знак Char Char"/>
    <w:basedOn w:val="a"/>
    <w:uiPriority w:val="99"/>
    <w:rsid w:val="001B4BA0"/>
    <w:pPr>
      <w:spacing w:after="160"/>
    </w:pPr>
    <w:rPr>
      <w:rFonts w:ascii="Arial" w:hAnsi="Arial"/>
      <w:b/>
      <w:color w:val="FFFFFF"/>
      <w:sz w:val="32"/>
      <w:szCs w:val="20"/>
      <w:lang w:val="en-US" w:eastAsia="en-US"/>
    </w:rPr>
  </w:style>
  <w:style w:type="character" w:customStyle="1" w:styleId="ConsPlusNormal">
    <w:name w:val="ConsPlusNormal Знак"/>
    <w:link w:val="ConsPlusNormal0"/>
    <w:locked/>
    <w:rsid w:val="001B4BA0"/>
    <w:rPr>
      <w:rFonts w:ascii="Arial" w:hAnsi="Arial" w:cs="Arial"/>
    </w:rPr>
  </w:style>
  <w:style w:type="paragraph" w:customStyle="1" w:styleId="ConsPlusNormal0">
    <w:name w:val="ConsPlusNormal"/>
    <w:link w:val="ConsPlusNormal"/>
    <w:rsid w:val="001B4BA0"/>
    <w:pPr>
      <w:widowControl w:val="0"/>
      <w:autoSpaceDE w:val="0"/>
      <w:autoSpaceDN w:val="0"/>
      <w:adjustRightInd w:val="0"/>
      <w:spacing w:after="0" w:line="240" w:lineRule="auto"/>
      <w:ind w:firstLine="720"/>
    </w:pPr>
    <w:rPr>
      <w:rFonts w:ascii="Arial" w:hAnsi="Arial" w:cs="Arial"/>
    </w:rPr>
  </w:style>
  <w:style w:type="paragraph" w:customStyle="1" w:styleId="Default">
    <w:name w:val="Default"/>
    <w:uiPriority w:val="99"/>
    <w:rsid w:val="001B4BA0"/>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ConsPlusNonformat">
    <w:name w:val="ConsPlusNonformat"/>
    <w:uiPriority w:val="99"/>
    <w:rsid w:val="001B4BA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0">
    <w:name w:val="Базовый"/>
    <w:uiPriority w:val="99"/>
    <w:rsid w:val="001B4BA0"/>
    <w:pPr>
      <w:suppressAutoHyphens/>
    </w:pPr>
    <w:rPr>
      <w:rFonts w:ascii="Times New Roman" w:eastAsia="Times New Roman" w:hAnsi="Times New Roman" w:cs="Times New Roman"/>
      <w:color w:val="00000A"/>
      <w:sz w:val="20"/>
      <w:szCs w:val="20"/>
      <w:lang w:eastAsia="zh-CN"/>
    </w:rPr>
  </w:style>
  <w:style w:type="paragraph" w:customStyle="1" w:styleId="CharCharCharChar1">
    <w:name w:val="Char Char Знак Знак Char Char1"/>
    <w:basedOn w:val="a"/>
    <w:uiPriority w:val="99"/>
    <w:rsid w:val="001B4BA0"/>
    <w:pPr>
      <w:spacing w:after="160"/>
    </w:pPr>
    <w:rPr>
      <w:rFonts w:ascii="Arial" w:hAnsi="Arial"/>
      <w:b/>
      <w:color w:val="FFFFFF"/>
      <w:sz w:val="32"/>
      <w:szCs w:val="20"/>
      <w:lang w:val="en-US" w:eastAsia="en-US"/>
    </w:rPr>
  </w:style>
  <w:style w:type="paragraph" w:customStyle="1" w:styleId="ConsPlusCell">
    <w:name w:val="ConsPlusCell"/>
    <w:uiPriority w:val="99"/>
    <w:rsid w:val="001B4BA0"/>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nonformat0">
    <w:name w:val="consplusnonformat"/>
    <w:basedOn w:val="a"/>
    <w:uiPriority w:val="99"/>
    <w:rsid w:val="001B4BA0"/>
    <w:pPr>
      <w:spacing w:before="100" w:beforeAutospacing="1" w:after="100" w:afterAutospacing="1"/>
    </w:pPr>
  </w:style>
  <w:style w:type="paragraph" w:customStyle="1" w:styleId="msonormalmailrucssattributepostfix">
    <w:name w:val="msonormal_mailru_css_attribute_postfix"/>
    <w:basedOn w:val="a"/>
    <w:uiPriority w:val="99"/>
    <w:rsid w:val="001B4BA0"/>
    <w:pPr>
      <w:spacing w:before="100" w:beforeAutospacing="1" w:after="100" w:afterAutospacing="1"/>
    </w:pPr>
  </w:style>
  <w:style w:type="paragraph" w:customStyle="1" w:styleId="1">
    <w:name w:val="Знак1"/>
    <w:basedOn w:val="a"/>
    <w:uiPriority w:val="99"/>
    <w:rsid w:val="001B4BA0"/>
    <w:pPr>
      <w:spacing w:after="160" w:line="240" w:lineRule="exact"/>
    </w:pPr>
    <w:rPr>
      <w:rFonts w:ascii="Verdana" w:hAnsi="Verdana"/>
      <w:lang w:val="en-US" w:eastAsia="en-US"/>
    </w:rPr>
  </w:style>
  <w:style w:type="paragraph" w:customStyle="1" w:styleId="af1">
    <w:name w:val="Адресат"/>
    <w:uiPriority w:val="99"/>
    <w:rsid w:val="001B4BA0"/>
    <w:pPr>
      <w:spacing w:after="0" w:line="240" w:lineRule="auto"/>
    </w:pPr>
    <w:rPr>
      <w:rFonts w:ascii="Times New Roman" w:eastAsia="Times New Roman" w:hAnsi="Times New Roman" w:cs="Times New Roman"/>
      <w:noProof/>
      <w:sz w:val="28"/>
      <w:szCs w:val="20"/>
      <w:lang w:eastAsia="ru-RU"/>
    </w:rPr>
  </w:style>
  <w:style w:type="paragraph" w:customStyle="1" w:styleId="style31">
    <w:name w:val="style31"/>
    <w:basedOn w:val="a"/>
    <w:uiPriority w:val="99"/>
    <w:rsid w:val="001B4BA0"/>
    <w:pPr>
      <w:spacing w:before="100" w:beforeAutospacing="1" w:after="100" w:afterAutospacing="1"/>
    </w:pPr>
  </w:style>
  <w:style w:type="character" w:customStyle="1" w:styleId="fontstyle91">
    <w:name w:val="fontstyle91"/>
    <w:rsid w:val="001B4BA0"/>
  </w:style>
  <w:style w:type="table" w:styleId="af2">
    <w:name w:val="Table Grid"/>
    <w:basedOn w:val="a1"/>
    <w:uiPriority w:val="59"/>
    <w:rsid w:val="001B4BA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Сетка таблицы1"/>
    <w:basedOn w:val="a1"/>
    <w:uiPriority w:val="59"/>
    <w:rsid w:val="001B4BA0"/>
    <w:pPr>
      <w:spacing w:after="0" w:line="240" w:lineRule="auto"/>
      <w:jc w:val="both"/>
    </w:pPr>
    <w:rPr>
      <w:rFonts w:ascii="Times New Roman" w:eastAsia="Calibri" w:hAnsi="Times New Roman" w:cs="Times New Roman"/>
      <w:sz w:val="28"/>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4439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B9456A39EB2CD9C5F4A111B15C398661E67B26AF86CA451C94EC18358SC4BO"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consultantplus://offline/ref=7B9456A39EB2CD9C5F4A111B15C398661E6AB16EFA6BA451C94EC18358SC4BO" TargetMode="External"/><Relationship Id="rId12" Type="http://schemas.openxmlformats.org/officeDocument/2006/relationships/hyperlink" Target="http://monitoring.mosreg.ru/gpmomun_clone/Programs/Indicator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7B9456A39EB2CD9C5F4A111B15C398661E64B764FF6EA451C94EC18358CBFAE78ED0A1163FB4E9E6SD4EO" TargetMode="External"/><Relationship Id="rId11" Type="http://schemas.openxmlformats.org/officeDocument/2006/relationships/hyperlink" Target="https://login.consultant.ru/link/?req=doc&amp;base=LAW&amp;n=171835&amp;dst=100014&amp;fld=134" TargetMode="External"/><Relationship Id="rId5" Type="http://schemas.openxmlformats.org/officeDocument/2006/relationships/webSettings" Target="webSettings.xml"/><Relationship Id="rId10" Type="http://schemas.openxmlformats.org/officeDocument/2006/relationships/hyperlink" Target="consultantplus://offline/ref=7B9456A39EB2CD9C5F4A101500C398661D62BE6AFF62A451C94EC18358SC4BO" TargetMode="External"/><Relationship Id="rId4" Type="http://schemas.openxmlformats.org/officeDocument/2006/relationships/settings" Target="settings.xml"/><Relationship Id="rId9" Type="http://schemas.openxmlformats.org/officeDocument/2006/relationships/hyperlink" Target="consultantplus://offline/ref=7B9456A39EB2CD9C5F4A101500C398661D62BF65FD68A451C94EC18358SC4BO"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41</Pages>
  <Words>11453</Words>
  <Characters>65283</Characters>
  <Application>Microsoft Office Word</Application>
  <DocSecurity>0</DocSecurity>
  <Lines>544</Lines>
  <Paragraphs>153</Paragraphs>
  <ScaleCrop>false</ScaleCrop>
  <Company/>
  <LinksUpToDate>false</LinksUpToDate>
  <CharactersWithSpaces>76583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2020-04-29T07:48:00Z</dcterms:created>
  <dcterms:modified xsi:type="dcterms:W3CDTF">2020-04-29T07:49:00Z</dcterms:modified>
</cp:coreProperties>
</file>