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A80" w:rsidRDefault="00407A80" w:rsidP="00407A80">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Утверждена </w:t>
      </w:r>
    </w:p>
    <w:p w:rsidR="00407A80" w:rsidRDefault="00407A80" w:rsidP="00407A80">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Постановлением администрации </w:t>
      </w:r>
    </w:p>
    <w:p w:rsidR="00407A80" w:rsidRDefault="00407A80" w:rsidP="00407A80">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городского округа Люберцы                                                                                                                                                                 Московской области   </w:t>
      </w:r>
    </w:p>
    <w:p w:rsidR="00407A80" w:rsidRDefault="00407A80" w:rsidP="00407A80">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от 15.06.2020 № 1681-ПА</w:t>
      </w:r>
    </w:p>
    <w:p w:rsidR="00407A80" w:rsidRDefault="00407A80" w:rsidP="00407A80">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407A80" w:rsidRDefault="00407A80" w:rsidP="00407A80">
      <w:pPr>
        <w:rPr>
          <w:rFonts w:ascii="Arial" w:hAnsi="Arial" w:cs="Arial"/>
          <w:sz w:val="24"/>
          <w:szCs w:val="24"/>
        </w:rPr>
      </w:pPr>
    </w:p>
    <w:p w:rsidR="00407A80" w:rsidRDefault="00407A80" w:rsidP="00407A80">
      <w:pPr>
        <w:spacing w:after="0"/>
        <w:ind w:firstLine="709"/>
        <w:jc w:val="center"/>
        <w:rPr>
          <w:rFonts w:ascii="Arial" w:hAnsi="Arial" w:cs="Arial"/>
          <w:b/>
          <w:sz w:val="24"/>
          <w:szCs w:val="24"/>
        </w:rPr>
      </w:pPr>
      <w:r>
        <w:rPr>
          <w:rFonts w:ascii="Arial" w:hAnsi="Arial" w:cs="Arial"/>
          <w:sz w:val="24"/>
          <w:szCs w:val="24"/>
        </w:rPr>
        <w:t>Муниципальная программа</w:t>
      </w:r>
      <w:r>
        <w:rPr>
          <w:rFonts w:ascii="Arial" w:hAnsi="Arial" w:cs="Arial"/>
          <w:b/>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407A80" w:rsidRDefault="00407A80" w:rsidP="00407A8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Паспорт муниципальной программы «Развитие сельского хозяйства»</w:t>
      </w:r>
    </w:p>
    <w:tbl>
      <w:tblPr>
        <w:tblW w:w="7123" w:type="pct"/>
        <w:tblCellMar>
          <w:left w:w="75" w:type="dxa"/>
          <w:right w:w="75" w:type="dxa"/>
        </w:tblCellMar>
        <w:tblLook w:val="04A0" w:firstRow="1" w:lastRow="0" w:firstColumn="1" w:lastColumn="0" w:noHBand="0" w:noVBand="1"/>
      </w:tblPr>
      <w:tblGrid>
        <w:gridCol w:w="5111"/>
        <w:gridCol w:w="1250"/>
        <w:gridCol w:w="1577"/>
        <w:gridCol w:w="1569"/>
        <w:gridCol w:w="1858"/>
        <w:gridCol w:w="1711"/>
        <w:gridCol w:w="1644"/>
        <w:gridCol w:w="1250"/>
        <w:gridCol w:w="1250"/>
        <w:gridCol w:w="1250"/>
        <w:gridCol w:w="1250"/>
        <w:gridCol w:w="1250"/>
      </w:tblGrid>
      <w:tr w:rsidR="00407A80" w:rsidTr="00407A80">
        <w:trPr>
          <w:gridAfter w:val="5"/>
          <w:wAfter w:w="1490" w:type="pct"/>
          <w:trHeight w:val="385"/>
        </w:trPr>
        <w:tc>
          <w:tcPr>
            <w:tcW w:w="1219"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0" w:name="Par288"/>
            <w:bookmarkEnd w:id="0"/>
            <w:r>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407A80" w:rsidRDefault="00407A80">
            <w:pPr>
              <w:pStyle w:val="a9"/>
              <w:numPr>
                <w:ilvl w:val="0"/>
                <w:numId w:val="2"/>
              </w:numPr>
              <w:rPr>
                <w:rFonts w:ascii="Arial" w:eastAsia="Times New Roman" w:hAnsi="Arial" w:cs="Arial"/>
                <w:sz w:val="24"/>
                <w:szCs w:val="24"/>
              </w:rPr>
            </w:pP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w:t>
            </w:r>
          </w:p>
          <w:p w:rsidR="00407A80" w:rsidRDefault="00407A80">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Создание благоприятных условий для проживания населения</w:t>
            </w:r>
          </w:p>
          <w:p w:rsidR="00407A80" w:rsidRDefault="00407A80">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000000"/>
                <w:sz w:val="24"/>
                <w:szCs w:val="24"/>
                <w:shd w:val="clear" w:color="auto" w:fill="FFFFFF"/>
              </w:rPr>
              <w:t>Повышение экспорта продукции АПК</w:t>
            </w:r>
          </w:p>
        </w:tc>
      </w:tr>
      <w:tr w:rsidR="00407A80" w:rsidTr="00407A80">
        <w:trPr>
          <w:gridAfter w:val="5"/>
          <w:wAfter w:w="1490" w:type="pct"/>
          <w:trHeight w:val="509"/>
        </w:trPr>
        <w:tc>
          <w:tcPr>
            <w:tcW w:w="1219"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407A80" w:rsidRDefault="00407A80">
            <w:pPr>
              <w:autoSpaceDE w:val="0"/>
              <w:autoSpaceDN w:val="0"/>
              <w:adjustRightInd w:val="0"/>
              <w:spacing w:after="0" w:line="240" w:lineRule="auto"/>
              <w:ind w:left="27" w:right="27"/>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r>
      <w:tr w:rsidR="00407A80" w:rsidTr="00407A80">
        <w:trPr>
          <w:trHeight w:val="509"/>
        </w:trPr>
        <w:tc>
          <w:tcPr>
            <w:tcW w:w="1219"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tcPr>
          <w:p w:rsidR="00407A80" w:rsidRDefault="00407A80">
            <w:pPr>
              <w:spacing w:after="0"/>
              <w:jc w:val="center"/>
              <w:rPr>
                <w:rFonts w:ascii="Arial" w:hAnsi="Arial" w:cs="Arial"/>
                <w:sz w:val="24"/>
                <w:szCs w:val="24"/>
              </w:rPr>
            </w:pPr>
          </w:p>
        </w:tc>
        <w:tc>
          <w:tcPr>
            <w:tcW w:w="298" w:type="pct"/>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407A80" w:rsidRDefault="00407A80">
            <w:pPr>
              <w:spacing w:after="0"/>
              <w:jc w:val="center"/>
              <w:rPr>
                <w:rFonts w:ascii="Arial" w:hAnsi="Arial" w:cs="Arial"/>
                <w:sz w:val="24"/>
                <w:szCs w:val="24"/>
              </w:rPr>
            </w:pPr>
            <w:r>
              <w:rPr>
                <w:rFonts w:ascii="Arial" w:hAnsi="Arial" w:cs="Arial"/>
                <w:sz w:val="24"/>
                <w:szCs w:val="24"/>
              </w:rPr>
              <w:t>750,0</w:t>
            </w:r>
          </w:p>
        </w:tc>
      </w:tr>
      <w:tr w:rsidR="00407A80" w:rsidTr="00407A8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Муниципальный заказчик программы</w:t>
            </w:r>
          </w:p>
        </w:tc>
        <w:tc>
          <w:tcPr>
            <w:tcW w:w="2291" w:type="pct"/>
            <w:gridSpan w:val="6"/>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Управление предпринимательства и инвестиций администрация городского округа Люберцы</w:t>
            </w:r>
            <w:r>
              <w:rPr>
                <w:rFonts w:ascii="Arial" w:hAnsi="Arial" w:cs="Arial"/>
                <w:sz w:val="24"/>
                <w:szCs w:val="24"/>
              </w:rPr>
              <w:t xml:space="preserve"> </w:t>
            </w:r>
            <w:r>
              <w:rPr>
                <w:rFonts w:ascii="Arial" w:eastAsia="Times New Roman" w:hAnsi="Arial" w:cs="Arial"/>
                <w:sz w:val="24"/>
                <w:szCs w:val="24"/>
              </w:rPr>
              <w:t>Московской области</w:t>
            </w:r>
          </w:p>
        </w:tc>
      </w:tr>
      <w:tr w:rsidR="00407A80" w:rsidTr="00407A8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Сроки реализации</w:t>
            </w:r>
          </w:p>
        </w:tc>
        <w:tc>
          <w:tcPr>
            <w:tcW w:w="2291" w:type="pct"/>
            <w:gridSpan w:val="6"/>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2020-2024гг</w:t>
            </w:r>
          </w:p>
        </w:tc>
      </w:tr>
      <w:tr w:rsidR="00407A80" w:rsidTr="00407A8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Перечень подпрограмм</w:t>
            </w:r>
          </w:p>
        </w:tc>
        <w:tc>
          <w:tcPr>
            <w:tcW w:w="2291" w:type="pct"/>
            <w:gridSpan w:val="6"/>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Pr>
                <w:rFonts w:ascii="Arial" w:eastAsia="Times New Roman" w:hAnsi="Arial" w:cs="Arial"/>
                <w:sz w:val="24"/>
                <w:szCs w:val="24"/>
              </w:rPr>
              <w:t>2.Развитие мелиорации земель сельскохозяйственного назначения</w:t>
            </w:r>
          </w:p>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4.Обеспечение эпизоотического и ветеринарно-санитарного благополучия</w:t>
            </w:r>
          </w:p>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7.Экспорт продукции агропромышленного комплекса Московской области</w:t>
            </w:r>
          </w:p>
        </w:tc>
      </w:tr>
      <w:tr w:rsidR="00407A80" w:rsidTr="00407A80">
        <w:trPr>
          <w:gridAfter w:val="5"/>
          <w:wAfter w:w="1490" w:type="pct"/>
          <w:trHeight w:val="20"/>
        </w:trPr>
        <w:tc>
          <w:tcPr>
            <w:tcW w:w="1219" w:type="pct"/>
            <w:vMerge w:val="restar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Источники финансирования муниципальной программы,  </w:t>
            </w:r>
            <w:r>
              <w:rPr>
                <w:rFonts w:ascii="Arial" w:eastAsia="Times New Roman" w:hAnsi="Arial" w:cs="Arial"/>
                <w:sz w:val="24"/>
                <w:szCs w:val="24"/>
              </w:rPr>
              <w:br/>
              <w:t>в том числе по годам:</w:t>
            </w:r>
          </w:p>
        </w:tc>
        <w:tc>
          <w:tcPr>
            <w:tcW w:w="2291" w:type="pct"/>
            <w:gridSpan w:val="6"/>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Расходы (тыс. рублей)</w:t>
            </w:r>
          </w:p>
        </w:tc>
      </w:tr>
      <w:tr w:rsidR="00407A80" w:rsidTr="00407A80">
        <w:trPr>
          <w:gridAfter w:val="5"/>
          <w:wAfter w:w="1490" w:type="pct"/>
          <w:trHeight w:val="20"/>
        </w:trPr>
        <w:tc>
          <w:tcPr>
            <w:tcW w:w="0" w:type="auto"/>
            <w:vMerge/>
            <w:tcBorders>
              <w:top w:val="nil"/>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sz w:val="24"/>
                <w:szCs w:val="24"/>
              </w:rPr>
            </w:pPr>
          </w:p>
        </w:tc>
        <w:tc>
          <w:tcPr>
            <w:tcW w:w="298"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w:t>
            </w:r>
          </w:p>
        </w:tc>
        <w:tc>
          <w:tcPr>
            <w:tcW w:w="376"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2020</w:t>
            </w:r>
          </w:p>
        </w:tc>
        <w:tc>
          <w:tcPr>
            <w:tcW w:w="374"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2021</w:t>
            </w:r>
          </w:p>
        </w:tc>
        <w:tc>
          <w:tcPr>
            <w:tcW w:w="443"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2022</w:t>
            </w:r>
          </w:p>
        </w:tc>
        <w:tc>
          <w:tcPr>
            <w:tcW w:w="408"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2023</w:t>
            </w:r>
          </w:p>
        </w:tc>
        <w:tc>
          <w:tcPr>
            <w:tcW w:w="392"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2024</w:t>
            </w:r>
          </w:p>
        </w:tc>
      </w:tr>
      <w:tr w:rsidR="00407A80" w:rsidTr="00407A8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298"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407A80" w:rsidTr="00407A8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Московской области </w:t>
            </w:r>
          </w:p>
        </w:tc>
        <w:tc>
          <w:tcPr>
            <w:tcW w:w="298" w:type="pct"/>
            <w:tcBorders>
              <w:top w:val="nil"/>
              <w:left w:val="single" w:sz="4" w:space="0" w:color="auto"/>
              <w:bottom w:val="single" w:sz="4" w:space="0" w:color="auto"/>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376" w:type="pct"/>
            <w:tcBorders>
              <w:top w:val="nil"/>
              <w:left w:val="single" w:sz="4" w:space="0" w:color="auto"/>
              <w:bottom w:val="single" w:sz="4" w:space="0" w:color="auto"/>
              <w:right w:val="single" w:sz="4" w:space="0" w:color="auto"/>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374" w:type="pct"/>
            <w:tcBorders>
              <w:top w:val="nil"/>
              <w:left w:val="single" w:sz="4" w:space="0" w:color="auto"/>
              <w:bottom w:val="single" w:sz="4" w:space="0" w:color="auto"/>
              <w:right w:val="single" w:sz="4" w:space="0" w:color="auto"/>
            </w:tcBorders>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443" w:type="pct"/>
            <w:tcBorders>
              <w:top w:val="nil"/>
              <w:left w:val="single" w:sz="4" w:space="0" w:color="auto"/>
              <w:bottom w:val="single" w:sz="4" w:space="0" w:color="auto"/>
              <w:right w:val="single" w:sz="4" w:space="0" w:color="auto"/>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408" w:type="pct"/>
            <w:tcBorders>
              <w:top w:val="nil"/>
              <w:left w:val="single" w:sz="4" w:space="0" w:color="auto"/>
              <w:bottom w:val="single" w:sz="4" w:space="0" w:color="auto"/>
              <w:right w:val="single" w:sz="4" w:space="0" w:color="auto"/>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392" w:type="pct"/>
            <w:tcBorders>
              <w:top w:val="nil"/>
              <w:left w:val="single" w:sz="4" w:space="0" w:color="auto"/>
              <w:bottom w:val="single" w:sz="4" w:space="0" w:color="auto"/>
              <w:right w:val="single" w:sz="4" w:space="0" w:color="auto"/>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r>
      <w:tr w:rsidR="00407A80" w:rsidTr="00407A8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городского округа Люберцы </w:t>
            </w:r>
          </w:p>
        </w:tc>
        <w:tc>
          <w:tcPr>
            <w:tcW w:w="298"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750,0</w:t>
            </w:r>
          </w:p>
        </w:tc>
        <w:tc>
          <w:tcPr>
            <w:tcW w:w="376"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74"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43"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08"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92"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r>
      <w:tr w:rsidR="00407A80" w:rsidTr="00407A80">
        <w:trPr>
          <w:gridAfter w:val="5"/>
          <w:wAfter w:w="1490" w:type="pct"/>
          <w:trHeight w:val="433"/>
        </w:trPr>
        <w:tc>
          <w:tcPr>
            <w:tcW w:w="1219"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lastRenderedPageBreak/>
              <w:t>Внебюджетные источники</w:t>
            </w:r>
          </w:p>
        </w:tc>
        <w:tc>
          <w:tcPr>
            <w:tcW w:w="298"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407A80" w:rsidTr="00407A80">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19920,0</w:t>
            </w:r>
          </w:p>
        </w:tc>
        <w:tc>
          <w:tcPr>
            <w:tcW w:w="376"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374"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443"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408"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w:t>
            </w:r>
          </w:p>
        </w:tc>
        <w:tc>
          <w:tcPr>
            <w:tcW w:w="392"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w:t>
            </w:r>
          </w:p>
        </w:tc>
      </w:tr>
      <w:tr w:rsidR="00407A80" w:rsidTr="00407A80">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Целевые показатели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407A80" w:rsidRDefault="00407A80">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2E2E2E"/>
                <w:sz w:val="24"/>
                <w:szCs w:val="24"/>
                <w:shd w:val="clear" w:color="auto" w:fill="FFFFFF"/>
              </w:rPr>
              <w:t>Площадь земель, обработанных от борщевика Сосновского в 2020 году 1,14 га, в 2021 году 1,13 га, в 2022 году 1,12 га, в 2023 году 1,11 га,  2024 году 1,0 га;</w:t>
            </w:r>
          </w:p>
          <w:p w:rsidR="00407A80" w:rsidRDefault="00407A80">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Количество отловленных безнадзорных животных  в 2020 году 219 ед., 2021 году 219 ед., в 2022 году 219 ед., в 2023 году 219 </w:t>
            </w:r>
            <w:proofErr w:type="spellStart"/>
            <w:proofErr w:type="gramStart"/>
            <w:r>
              <w:rPr>
                <w:rFonts w:ascii="Arial" w:eastAsia="Times New Roman" w:hAnsi="Arial" w:cs="Arial"/>
                <w:sz w:val="24"/>
                <w:szCs w:val="24"/>
              </w:rPr>
              <w:t>ед</w:t>
            </w:r>
            <w:proofErr w:type="spellEnd"/>
            <w:proofErr w:type="gramEnd"/>
            <w:r>
              <w:rPr>
                <w:rFonts w:ascii="Arial" w:eastAsia="Times New Roman" w:hAnsi="Arial" w:cs="Arial"/>
                <w:sz w:val="24"/>
                <w:szCs w:val="24"/>
              </w:rPr>
              <w:t>, 2024 году 219 ед.</w:t>
            </w:r>
          </w:p>
          <w:p w:rsidR="00407A80" w:rsidRDefault="00407A80">
            <w:pPr>
              <w:widowControl w:val="0"/>
              <w:numPr>
                <w:ilvl w:val="0"/>
                <w:numId w:val="4"/>
              </w:numPr>
              <w:autoSpaceDE w:val="0"/>
              <w:autoSpaceDN w:val="0"/>
              <w:adjustRightInd w:val="0"/>
              <w:spacing w:after="0" w:line="240" w:lineRule="auto"/>
              <w:outlineLvl w:val="1"/>
              <w:rPr>
                <w:rFonts w:ascii="Arial" w:eastAsia="Times New Roman" w:hAnsi="Arial" w:cs="Arial"/>
                <w:sz w:val="24"/>
                <w:szCs w:val="24"/>
              </w:rPr>
            </w:pPr>
            <w:proofErr w:type="gramStart"/>
            <w:r>
              <w:rPr>
                <w:rFonts w:ascii="Arial" w:hAnsi="Arial" w:cs="Arial"/>
                <w:color w:val="2E2E2E"/>
                <w:sz w:val="24"/>
                <w:szCs w:val="24"/>
                <w:shd w:val="clear" w:color="auto" w:fill="FFFFFF"/>
              </w:rPr>
              <w:t>Объем экспорта продукции АПК</w:t>
            </w:r>
            <w:r>
              <w:rPr>
                <w:rFonts w:ascii="Arial" w:eastAsia="Times New Roman" w:hAnsi="Arial" w:cs="Arial"/>
                <w:sz w:val="24"/>
                <w:szCs w:val="24"/>
              </w:rPr>
              <w:t xml:space="preserve"> в 2020 году 1641 тыс. долл. США, в 2021 году 21661 тыс. долл. США, в 2022 году 25127 тыс. долл. США, в 2023 году 29197 тыс. долл. США,  в 2024 году 31192 тыс. долл. США.</w:t>
            </w:r>
            <w:proofErr w:type="gramEnd"/>
          </w:p>
        </w:tc>
      </w:tr>
    </w:tbl>
    <w:p w:rsidR="00407A80" w:rsidRDefault="00407A80" w:rsidP="00407A80">
      <w:pPr>
        <w:widowControl w:val="0"/>
        <w:autoSpaceDE w:val="0"/>
        <w:autoSpaceDN w:val="0"/>
        <w:adjustRightInd w:val="0"/>
        <w:spacing w:after="0" w:line="240" w:lineRule="auto"/>
        <w:jc w:val="both"/>
        <w:rPr>
          <w:rFonts w:ascii="Arial" w:eastAsiaTheme="minorHAnsi" w:hAnsi="Arial" w:cs="Arial"/>
          <w:sz w:val="24"/>
          <w:szCs w:val="24"/>
          <w:lang w:eastAsia="en-US"/>
        </w:rPr>
      </w:pPr>
    </w:p>
    <w:p w:rsidR="00407A80" w:rsidRDefault="00407A80" w:rsidP="00407A80">
      <w:pPr>
        <w:widowControl w:val="0"/>
        <w:autoSpaceDE w:val="0"/>
        <w:autoSpaceDN w:val="0"/>
        <w:adjustRightInd w:val="0"/>
        <w:spacing w:after="0" w:line="240" w:lineRule="auto"/>
        <w:ind w:left="360"/>
        <w:jc w:val="center"/>
        <w:rPr>
          <w:rFonts w:ascii="Arial" w:eastAsiaTheme="minorHAnsi" w:hAnsi="Arial" w:cs="Arial"/>
          <w:sz w:val="24"/>
          <w:szCs w:val="24"/>
          <w:lang w:eastAsia="en-US"/>
        </w:rPr>
      </w:pPr>
    </w:p>
    <w:p w:rsidR="00407A80" w:rsidRDefault="00407A80" w:rsidP="00407A80">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Pr>
          <w:rFonts w:ascii="Arial" w:eastAsiaTheme="minorHAnsi" w:hAnsi="Arial" w:cs="Arial"/>
          <w:b/>
          <w:sz w:val="24"/>
          <w:szCs w:val="24"/>
          <w:lang w:eastAsia="en-US"/>
        </w:rPr>
        <w:t>1.Общая характеристика сферы реализации муниципальной программы, в том числе формулировка основных проблем в указанной сфере и прогноз ее реализации</w:t>
      </w:r>
    </w:p>
    <w:p w:rsidR="00407A80" w:rsidRDefault="00407A80" w:rsidP="00407A80">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000000"/>
        </w:rPr>
        <w:t xml:space="preserve">Государственная программа «Сельское хозяйство Подмосковья» от 09.10.2018 № 727/36 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000000"/>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000000"/>
        </w:rPr>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Pr>
          <w:rFonts w:ascii="Arial" w:hAnsi="Arial" w:cs="Arial"/>
        </w:rPr>
        <w:t xml:space="preserve"> </w:t>
      </w:r>
      <w:r>
        <w:rPr>
          <w:rFonts w:ascii="Arial" w:hAnsi="Arial" w:cs="Arial"/>
          <w:color w:val="000000"/>
        </w:rPr>
        <w:t>Сохранение плодородия почв и повышение эффективности использования сельскохозяйственных угодий.</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000000"/>
        </w:rPr>
        <w:lastRenderedPageBreak/>
        <w:t>Подпрограмма  «Обеспечение эпизоотического и ветеринарно-санитарного благополучия Московской области» - позволит произвести отлов животных, вакцинация  против заразных, в том числе особо опасных болезней.</w:t>
      </w:r>
      <w:r>
        <w:rPr>
          <w:rFonts w:ascii="Arial" w:hAnsi="Arial" w:cs="Arial"/>
        </w:rPr>
        <w:t xml:space="preserve"> Произвести </w:t>
      </w:r>
      <w:r>
        <w:rPr>
          <w:rFonts w:ascii="Arial" w:hAnsi="Arial" w:cs="Arial"/>
          <w:color w:val="000000"/>
        </w:rPr>
        <w:t>диагностические исследования животных для выявления  заразных болезней.</w:t>
      </w:r>
      <w:r>
        <w:rPr>
          <w:rFonts w:ascii="Arial" w:hAnsi="Arial" w:cs="Arial"/>
        </w:rPr>
        <w:t xml:space="preserve"> </w:t>
      </w:r>
      <w:r>
        <w:rPr>
          <w:rFonts w:ascii="Arial" w:hAnsi="Arial" w:cs="Arial"/>
          <w:color w:val="000000"/>
        </w:rPr>
        <w:t>Защита населения от негативного воздействия безнадзорных животных в городском округе Люберцы.</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000000"/>
        </w:rPr>
        <w:t>Подпрограмма «</w:t>
      </w:r>
      <w:r>
        <w:rPr>
          <w:rFonts w:ascii="Arial" w:hAnsi="Arial" w:cs="Arial"/>
          <w:color w:val="2E2E2E"/>
          <w:shd w:val="clear" w:color="auto" w:fill="FFFFFF"/>
        </w:rPr>
        <w:t>Объем экспорта АПК</w:t>
      </w:r>
      <w:r>
        <w:rPr>
          <w:rFonts w:ascii="Arial" w:hAnsi="Arial" w:cs="Arial"/>
          <w:color w:val="000000"/>
        </w:rPr>
        <w:t>» - 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w:t>
      </w:r>
      <w:r>
        <w:rPr>
          <w:rFonts w:ascii="Arial" w:hAnsi="Arial" w:cs="Arial"/>
          <w:color w:val="2E2E2E"/>
          <w:shd w:val="clear" w:color="auto" w:fill="FFFFFF"/>
        </w:rPr>
        <w:t>Объем экспорта АПК</w:t>
      </w:r>
      <w:r>
        <w:rPr>
          <w:rFonts w:ascii="Arial" w:hAnsi="Arial" w:cs="Arial"/>
          <w:color w:val="000000"/>
        </w:rPr>
        <w:t xml:space="preserve">». Для увеличения </w:t>
      </w:r>
      <w:proofErr w:type="spellStart"/>
      <w:r>
        <w:rPr>
          <w:rFonts w:ascii="Arial" w:hAnsi="Arial" w:cs="Arial"/>
          <w:color w:val="000000"/>
        </w:rPr>
        <w:t>объма</w:t>
      </w:r>
      <w:proofErr w:type="spellEnd"/>
      <w:r>
        <w:rPr>
          <w:rFonts w:ascii="Arial" w:hAnsi="Arial" w:cs="Arial"/>
          <w:color w:val="000000"/>
        </w:rPr>
        <w:t xml:space="preserve"> экспорта АПК на постоянной основе проводится и</w:t>
      </w:r>
      <w:r>
        <w:rPr>
          <w:rFonts w:ascii="Arial" w:hAnsi="Arial" w:cs="Arial"/>
          <w:color w:val="00000A"/>
        </w:rPr>
        <w:t>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оздать  комфортные  и безопасные условия проживания жителей городского округа Люберцы.</w:t>
      </w:r>
      <w:r>
        <w:rPr>
          <w:rFonts w:ascii="Arial" w:hAnsi="Arial" w:cs="Arial"/>
          <w:color w:val="00000A"/>
        </w:rPr>
        <w:br/>
      </w:r>
      <w:r>
        <w:rPr>
          <w:rFonts w:ascii="Arial" w:hAnsi="Arial" w:cs="Arial"/>
          <w:color w:val="000000"/>
        </w:rPr>
        <w:t xml:space="preserve">           Площадь земель, обработанных от борщевика Сосновского</w:t>
      </w:r>
      <w:r>
        <w:rPr>
          <w:rFonts w:ascii="Arial" w:hAnsi="Arial" w:cs="Arial"/>
        </w:rPr>
        <w:t xml:space="preserve"> </w:t>
      </w:r>
      <w:r>
        <w:rPr>
          <w:rFonts w:ascii="Arial" w:hAnsi="Arial" w:cs="Arial"/>
          <w:color w:val="000000"/>
        </w:rPr>
        <w:t xml:space="preserve">в 2020 году 1,14 га, в 2021 году 1,13 га, в 2022 году 1,12 га, в 2023 году 1,11 га,  2024 году 1,0 га; </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rPr>
        <w:t>Количество отловленных безнадзорных животных  в 2020 году219 ед., 2021 году 219 ед., в 2022 году 219 ед., в 2023 году 219 ед., в 2024 году 219 ед.,</w:t>
      </w:r>
      <w:r>
        <w:rPr>
          <w:rFonts w:ascii="Arial" w:hAnsi="Arial" w:cs="Arial"/>
          <w:color w:val="000000"/>
        </w:rPr>
        <w:t xml:space="preserve"> в 2024 году 219 ед.</w:t>
      </w:r>
    </w:p>
    <w:p w:rsidR="00407A80" w:rsidRDefault="00407A80" w:rsidP="00407A80">
      <w:pPr>
        <w:pStyle w:val="a5"/>
        <w:spacing w:before="0" w:beforeAutospacing="0" w:after="0" w:afterAutospacing="0"/>
        <w:ind w:firstLine="567"/>
        <w:rPr>
          <w:rFonts w:ascii="Arial" w:hAnsi="Arial" w:cs="Arial"/>
          <w:color w:val="000000"/>
        </w:rPr>
      </w:pPr>
      <w:proofErr w:type="gramStart"/>
      <w:r>
        <w:rPr>
          <w:rFonts w:ascii="Arial" w:hAnsi="Arial" w:cs="Arial"/>
          <w:color w:val="000000"/>
        </w:rPr>
        <w:t xml:space="preserve">Увеличить </w:t>
      </w:r>
      <w:r>
        <w:rPr>
          <w:rFonts w:ascii="Arial" w:hAnsi="Arial" w:cs="Arial"/>
          <w:color w:val="2E2E2E"/>
          <w:shd w:val="clear" w:color="auto" w:fill="FFFFFF"/>
        </w:rPr>
        <w:t>Объем экспорта продукции АПК</w:t>
      </w:r>
      <w:r>
        <w:rPr>
          <w:rFonts w:ascii="Arial" w:hAnsi="Arial" w:cs="Arial"/>
          <w:color w:val="000000"/>
        </w:rPr>
        <w:t xml:space="preserve"> - в 2020 году 1641тыс. долл. США, в 2021 году 21661 тыс. долл. США, в 2022 году 25127 тыс. долл. США, в 2023 году 29197 тыс. долл. США,  в 2024 году 31192 тыс. долл. США. </w:t>
      </w:r>
      <w:proofErr w:type="gramEnd"/>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 xml:space="preserve">оздать  комфортные  и безопасные условия для проживания жителей городского округа Люберцы Московской области. </w:t>
      </w:r>
    </w:p>
    <w:p w:rsidR="00407A80" w:rsidRDefault="00407A80" w:rsidP="00407A80">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Pr>
          <w:rFonts w:ascii="Arial" w:hAnsi="Arial" w:cs="Arial"/>
          <w:color w:val="00000A"/>
        </w:rPr>
        <w:br/>
      </w:r>
    </w:p>
    <w:p w:rsidR="00407A80" w:rsidRDefault="00407A80" w:rsidP="00407A80">
      <w:pPr>
        <w:widowControl w:val="0"/>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sz w:val="24"/>
          <w:szCs w:val="24"/>
        </w:rPr>
        <w:t>2</w:t>
      </w:r>
      <w:r>
        <w:rPr>
          <w:rFonts w:ascii="Arial" w:eastAsia="Times New Roman" w:hAnsi="Arial" w:cs="Arial"/>
          <w:b/>
          <w:sz w:val="24"/>
          <w:szCs w:val="24"/>
        </w:rPr>
        <w:t>. Описание цели муниципальной программы</w:t>
      </w:r>
    </w:p>
    <w:p w:rsidR="00407A80" w:rsidRDefault="00407A80" w:rsidP="00407A80">
      <w:pPr>
        <w:widowControl w:val="0"/>
        <w:autoSpaceDE w:val="0"/>
        <w:autoSpaceDN w:val="0"/>
        <w:adjustRightInd w:val="0"/>
        <w:spacing w:after="0" w:line="240" w:lineRule="auto"/>
        <w:jc w:val="center"/>
        <w:outlineLvl w:val="1"/>
        <w:rPr>
          <w:rFonts w:ascii="Arial" w:eastAsia="Times New Roman" w:hAnsi="Arial" w:cs="Arial"/>
          <w:sz w:val="24"/>
          <w:szCs w:val="24"/>
        </w:rPr>
      </w:pPr>
    </w:p>
    <w:p w:rsidR="00407A80" w:rsidRDefault="00407A80" w:rsidP="00407A80">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 xml:space="preserve">1. </w:t>
      </w:r>
      <w:proofErr w:type="gramStart"/>
      <w:r>
        <w:rPr>
          <w:rFonts w:ascii="Arial" w:eastAsia="Times New Roman" w:hAnsi="Arial" w:cs="Arial"/>
          <w:color w:val="000000"/>
          <w:sz w:val="24"/>
          <w:szCs w:val="24"/>
        </w:rPr>
        <w:t>Цель подпрограммы «Развитие мелиорации земель сельскохозяйственного назначения» - Улучшение состояния городских территорий, сокращение площадей засоренных борщевиком Сосновского  - направлена на повышение эффективности использования земель сельскохозяйственного назначения путем вовлечения в оборот неиспользуемых земель сельскохозяйственного назначения, сокращение очагов распространения борщевика Сосновского и недопущение его дальнейшего распространения,  создание благоприятных условий для проживания населения.</w:t>
      </w:r>
      <w:proofErr w:type="gramEnd"/>
    </w:p>
    <w:p w:rsidR="00407A80" w:rsidRDefault="00407A80" w:rsidP="00407A80">
      <w:pPr>
        <w:spacing w:after="0" w:line="240" w:lineRule="auto"/>
        <w:ind w:right="27" w:firstLine="567"/>
        <w:rPr>
          <w:rFonts w:ascii="Arial" w:eastAsia="Times New Roman" w:hAnsi="Arial" w:cs="Arial"/>
          <w:color w:val="000000"/>
          <w:sz w:val="24"/>
          <w:szCs w:val="24"/>
        </w:rPr>
      </w:pPr>
      <w:r>
        <w:rPr>
          <w:rFonts w:ascii="Arial" w:eastAsia="Times New Roman" w:hAnsi="Arial" w:cs="Arial"/>
          <w:color w:val="000000"/>
          <w:sz w:val="24"/>
          <w:szCs w:val="24"/>
        </w:rPr>
        <w:lastRenderedPageBreak/>
        <w:t>2.Цель подпрограммы «Обеспечение эпизоотического и ветеринарно-санитарного благополучия» -  Создание благоприятных условий для проживания населения. В части благоустройства территорий городского округа важными проблемами остаются бесконтрольный рост количества безнадзорных животных.  Для достижения указанной цели необходимо проведение мероприятий по отлову и содержанию безнадзорных животных, контроль популяций безнадзорных животных, сохранение обеспечения защиты населения от негативного воздействия безнадзорных животных в городском округе Люберцы, что позволит улучшить состояние городских территорий, земельных участков.</w:t>
      </w:r>
    </w:p>
    <w:p w:rsidR="00407A80" w:rsidRDefault="00407A80" w:rsidP="00407A80">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3.</w:t>
      </w:r>
      <w:r>
        <w:rPr>
          <w:rFonts w:ascii="Arial" w:hAnsi="Arial" w:cs="Arial"/>
          <w:sz w:val="24"/>
          <w:szCs w:val="24"/>
        </w:rPr>
        <w:t xml:space="preserve"> </w:t>
      </w:r>
      <w:r>
        <w:rPr>
          <w:rFonts w:ascii="Arial" w:eastAsia="Times New Roman" w:hAnsi="Arial" w:cs="Arial"/>
          <w:color w:val="000000"/>
          <w:sz w:val="24"/>
          <w:szCs w:val="24"/>
        </w:rPr>
        <w:t>Цель подпрограммы «</w:t>
      </w:r>
      <w:r>
        <w:rPr>
          <w:rFonts w:ascii="Arial" w:hAnsi="Arial" w:cs="Arial"/>
          <w:color w:val="2E2E2E"/>
          <w:sz w:val="24"/>
          <w:szCs w:val="24"/>
          <w:shd w:val="clear" w:color="auto" w:fill="FFFFFF"/>
        </w:rPr>
        <w:t>Объем экспорта АПК</w:t>
      </w:r>
      <w:r>
        <w:rPr>
          <w:rFonts w:ascii="Arial" w:eastAsia="Times New Roman" w:hAnsi="Arial" w:cs="Arial"/>
          <w:color w:val="000000"/>
          <w:sz w:val="24"/>
          <w:szCs w:val="24"/>
        </w:rPr>
        <w:t>» -  Повышение объема экспорта АПК -  создание  новой товарной массы,  создание  экспортно-ориентированной товаропроводящей инфраструктуры,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407A80" w:rsidRDefault="00407A80" w:rsidP="00407A80">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407A80" w:rsidRDefault="00407A80" w:rsidP="00407A80">
      <w:pPr>
        <w:pStyle w:val="a9"/>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Pr>
          <w:rFonts w:ascii="Arial" w:eastAsia="Times New Roman" w:hAnsi="Arial" w:cs="Arial"/>
          <w:b/>
          <w:sz w:val="24"/>
          <w:szCs w:val="24"/>
        </w:rPr>
        <w:t>3.Прогноз развития соответствующей сферы с учетом реализации муниципальной программы</w:t>
      </w:r>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7A80" w:rsidRDefault="00407A80" w:rsidP="00407A80">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color w:val="000000"/>
          <w:sz w:val="24"/>
          <w:szCs w:val="24"/>
          <w:shd w:val="clear" w:color="auto" w:fill="FFFFFF"/>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комфортного проживания жителей городского округа Люберцы.</w:t>
      </w:r>
      <w:r>
        <w:rPr>
          <w:rFonts w:ascii="Arial" w:hAnsi="Arial" w:cs="Arial"/>
          <w:sz w:val="24"/>
          <w:szCs w:val="24"/>
        </w:rPr>
        <w:t xml:space="preserve"> Реализация мероприятий программы позволит к 2024 году: </w:t>
      </w:r>
    </w:p>
    <w:p w:rsidR="00407A80" w:rsidRDefault="00407A80" w:rsidP="00407A80">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 Площадь земель, обработанных от борщевика Сосновского в 2020 году 1,14 га, в 2021 году 1,13 га, в 2022 году 1,12га, в 2023 году 1,11 га,  2024 году 1,0 га;</w:t>
      </w:r>
    </w:p>
    <w:p w:rsidR="00407A80" w:rsidRDefault="00407A80" w:rsidP="00407A80">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rPr>
        <w:t xml:space="preserve">Количество отловленных безнадзорных животных  </w:t>
      </w:r>
      <w:r>
        <w:rPr>
          <w:rFonts w:ascii="Arial" w:hAnsi="Arial" w:cs="Arial"/>
          <w:sz w:val="24"/>
          <w:szCs w:val="24"/>
        </w:rPr>
        <w:t>в 2020 году 219 ед., в 2021 году 219 ед., в 2022 году 219 ед., в 2023 году 219 ед., 2024 году 219 ед., в 2024 году 219 ед., тем самым увеличить число проведенных профилактических вакцинаций животных против заразных, в том числе особо опасных болезней.</w:t>
      </w:r>
    </w:p>
    <w:p w:rsidR="00407A80" w:rsidRDefault="00407A80" w:rsidP="00407A8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proofErr w:type="gramStart"/>
      <w:r>
        <w:rPr>
          <w:rFonts w:ascii="Arial" w:eastAsia="Times New Roman" w:hAnsi="Arial" w:cs="Arial"/>
          <w:sz w:val="24"/>
          <w:szCs w:val="24"/>
        </w:rPr>
        <w:t>- Достижение объема экспорта продукции АПК (в стоимостном выражении) в 2020 году 1641 тыс. долл. США, в 2021 году 21661 тыс. долл. США, в 2022 году 25127 тыс. долл. США, в 2023 году 29197 тыс. долл. США,  в 2024 году 31192 тыс. долл. США  за счет создания новой товарной массы (в том числе с высокой добавленной стоимостью), созданию экспортно-ориентированной товаропроводящей инфраструктуры</w:t>
      </w:r>
      <w:proofErr w:type="gramEnd"/>
      <w:r>
        <w:rPr>
          <w:rFonts w:ascii="Arial" w:eastAsia="Times New Roman" w:hAnsi="Arial" w:cs="Arial"/>
          <w:sz w:val="24"/>
          <w:szCs w:val="24"/>
        </w:rPr>
        <w:t>, устранения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407A80" w:rsidRDefault="00407A80" w:rsidP="00407A80">
      <w:pPr>
        <w:pStyle w:val="a9"/>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407A80" w:rsidRDefault="00407A80" w:rsidP="00407A80">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Pr>
          <w:rFonts w:ascii="Arial" w:eastAsia="Times New Roman" w:hAnsi="Arial" w:cs="Arial"/>
          <w:b/>
          <w:sz w:val="24"/>
          <w:szCs w:val="24"/>
        </w:rPr>
        <w:t>4.Перечень подпрограмм и краткое их описание</w:t>
      </w:r>
    </w:p>
    <w:p w:rsidR="00407A80" w:rsidRDefault="00407A80" w:rsidP="00407A80">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t>Достижение целей муниципальной программы в соответствии с программно-целевым принципом осуществляется посредством реализации подпрограмм:</w:t>
      </w:r>
    </w:p>
    <w:p w:rsidR="00407A80" w:rsidRDefault="00407A80" w:rsidP="00407A80">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t>Подпрограмма 2 «Развитие мелиорации земель сельскохозяйственного назначения».</w:t>
      </w:r>
    </w:p>
    <w:p w:rsidR="00407A80" w:rsidRDefault="00407A80" w:rsidP="00407A80">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Pr>
          <w:rFonts w:ascii="Arial" w:eastAsia="Times New Roman" w:hAnsi="Arial" w:cs="Arial"/>
          <w:sz w:val="24"/>
          <w:szCs w:val="24"/>
        </w:rPr>
        <w:t xml:space="preserve"> Цель подпрограммы -</w:t>
      </w:r>
      <w:r>
        <w:rPr>
          <w:rFonts w:ascii="Arial" w:hAnsi="Arial" w:cs="Arial"/>
          <w:sz w:val="24"/>
          <w:szCs w:val="24"/>
        </w:rPr>
        <w:t xml:space="preserve"> </w:t>
      </w: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w:t>
      </w:r>
      <w:r>
        <w:rPr>
          <w:rFonts w:ascii="Arial" w:eastAsia="Times New Roman" w:hAnsi="Arial" w:cs="Arial"/>
          <w:sz w:val="24"/>
          <w:szCs w:val="24"/>
        </w:rPr>
        <w:lastRenderedPageBreak/>
        <w:t xml:space="preserve">Сосновского. Для достижения указанной цели планируется  </w:t>
      </w:r>
      <w:r>
        <w:rPr>
          <w:rFonts w:ascii="Arial" w:eastAsia="Times New Roman" w:hAnsi="Arial" w:cs="Arial"/>
          <w:color w:val="000000"/>
          <w:sz w:val="24"/>
          <w:szCs w:val="24"/>
        </w:rPr>
        <w:t>выполнение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 направленного на проведение мероприятий по комплексной борьбе  с борщевиком Сосновского                    на территории городского округа Люберцы  исключение случаев травматизма среди населения. По итогам реализации мероприятия планируется проведение полного комплекса организационно-хозяйственных, химических, механических мер борьбы на площадях, засоренных борщевиком Сосновского,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w:t>
      </w:r>
    </w:p>
    <w:p w:rsidR="00407A80" w:rsidRDefault="00407A80" w:rsidP="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4 «Обеспечение эпизоотического и ветеринарно-санитарного благополучия основное мероприятие». </w:t>
      </w:r>
    </w:p>
    <w:p w:rsidR="00407A80" w:rsidRDefault="00407A80" w:rsidP="00407A80">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 xml:space="preserve">Цель подпрограммы - Создание благоприятных условий для проживания населения. Для достижения указанной цели планируется выполнение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По итогам реализации мероприятия ожидается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407A80" w:rsidRDefault="00407A80" w:rsidP="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7</w:t>
      </w:r>
      <w:r>
        <w:rPr>
          <w:rFonts w:ascii="Arial" w:hAnsi="Arial" w:cs="Arial"/>
          <w:color w:val="2E2E2E"/>
          <w:sz w:val="24"/>
          <w:szCs w:val="24"/>
          <w:shd w:val="clear" w:color="auto" w:fill="FFFFFF"/>
        </w:rPr>
        <w:t xml:space="preserve"> «Экспорт продукции агропромышленного комплекса Московской области</w:t>
      </w:r>
      <w:r>
        <w:rPr>
          <w:rFonts w:ascii="Arial" w:eastAsia="Times New Roman" w:hAnsi="Arial" w:cs="Arial"/>
          <w:sz w:val="24"/>
          <w:szCs w:val="24"/>
        </w:rPr>
        <w:t xml:space="preserve">». </w:t>
      </w:r>
    </w:p>
    <w:p w:rsidR="00407A80" w:rsidRDefault="00407A80" w:rsidP="00407A80">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Цель подпрограммы  - Повышение экспорта продукции АПК.   Для достижения указанной цели планируется  выполнение основного  мероприятия - Федеральный проект «</w:t>
      </w:r>
      <w:r>
        <w:rPr>
          <w:rFonts w:ascii="Arial" w:hAnsi="Arial" w:cs="Arial"/>
          <w:color w:val="2E2E2E"/>
          <w:sz w:val="24"/>
          <w:szCs w:val="24"/>
          <w:shd w:val="clear" w:color="auto" w:fill="FFFFFF"/>
        </w:rPr>
        <w:t>Объем экспорта АПК</w:t>
      </w:r>
      <w:r>
        <w:rPr>
          <w:rFonts w:ascii="Arial" w:eastAsia="Times New Roman" w:hAnsi="Arial" w:cs="Arial"/>
          <w:sz w:val="24"/>
          <w:szCs w:val="24"/>
        </w:rPr>
        <w:t>». Подпрограмма направлена на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407A80" w:rsidRDefault="00407A80" w:rsidP="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407A80" w:rsidRDefault="00407A80" w:rsidP="00407A80">
      <w:pPr>
        <w:pStyle w:val="a9"/>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b/>
          <w:sz w:val="24"/>
          <w:szCs w:val="24"/>
        </w:rPr>
        <w:t>5.Обобщенная характеристика основных мероприятий муниципальной программы</w:t>
      </w:r>
    </w:p>
    <w:p w:rsidR="00407A80" w:rsidRDefault="00407A80" w:rsidP="00407A80">
      <w:pPr>
        <w:pStyle w:val="a9"/>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407A80" w:rsidRDefault="00407A80" w:rsidP="00407A8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Подпрограммой 2 «Развитие мелиорации земель сельскохозяйственного назначения» предусматривается  реализация следующего основного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p w:rsidR="00407A80" w:rsidRDefault="00407A80" w:rsidP="00407A8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Мероприятия подпрограммы направлены </w:t>
      </w:r>
      <w:proofErr w:type="gramStart"/>
      <w:r>
        <w:rPr>
          <w:rFonts w:ascii="Arial" w:eastAsia="Times New Roman" w:hAnsi="Arial" w:cs="Arial"/>
          <w:sz w:val="24"/>
          <w:szCs w:val="24"/>
        </w:rPr>
        <w:t xml:space="preserve">на выполнение работ по </w:t>
      </w:r>
      <w:r>
        <w:rPr>
          <w:rFonts w:ascii="Arial" w:eastAsia="Times New Roman" w:hAnsi="Arial" w:cs="Arial"/>
          <w:color w:val="000000"/>
          <w:sz w:val="24"/>
          <w:szCs w:val="24"/>
        </w:rPr>
        <w:t xml:space="preserve">проведению мероприятий по комплексной борьбе  с борщевиком Сосновского   </w:t>
      </w:r>
      <w:r>
        <w:rPr>
          <w:rFonts w:ascii="Arial" w:eastAsia="Times New Roman" w:hAnsi="Arial" w:cs="Arial"/>
          <w:sz w:val="24"/>
          <w:szCs w:val="24"/>
        </w:rPr>
        <w:t>на территории</w:t>
      </w:r>
      <w:proofErr w:type="gramEnd"/>
      <w:r>
        <w:rPr>
          <w:rFonts w:ascii="Arial" w:eastAsia="Times New Roman" w:hAnsi="Arial" w:cs="Arial"/>
          <w:sz w:val="24"/>
          <w:szCs w:val="24"/>
        </w:rPr>
        <w:t xml:space="preserve">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w:t>
      </w:r>
    </w:p>
    <w:p w:rsidR="00407A80" w:rsidRDefault="00407A80" w:rsidP="00407A8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Реализация мероприятия обеспечит достижение показателя «Площадь земель, обработанных от борщевика Сосновского» к 2024 году 1,0 га. </w:t>
      </w:r>
    </w:p>
    <w:p w:rsidR="00407A80" w:rsidRDefault="00407A80" w:rsidP="00407A80">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 xml:space="preserve">Подпрограмма 4 «Обеспечение эпизоотического и ветеринарно-санитарного благополучия» предусматривается </w:t>
      </w:r>
      <w:r>
        <w:rPr>
          <w:rFonts w:ascii="Arial" w:eastAsia="Times New Roman" w:hAnsi="Arial" w:cs="Arial"/>
          <w:sz w:val="24"/>
          <w:szCs w:val="24"/>
        </w:rPr>
        <w:lastRenderedPageBreak/>
        <w:t>реализация следующего основного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p w:rsidR="00407A80" w:rsidRDefault="00407A80" w:rsidP="00407A80">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eastAsia="Times New Roman" w:hAnsi="Arial" w:cs="Arial"/>
          <w:sz w:val="24"/>
          <w:szCs w:val="24"/>
        </w:rPr>
        <w:t>Реализация мероприятия направлена на предупреждение возникновения случаев бешенства среди животных и людей, а так же будет являться профилактикой и борьбой с другими особо опасными и карантинными болезнями животных, тем самым охраняя и защищая здоровье людей.</w:t>
      </w:r>
      <w:r>
        <w:rPr>
          <w:rFonts w:ascii="Arial" w:hAnsi="Arial" w:cs="Arial"/>
          <w:sz w:val="24"/>
          <w:szCs w:val="24"/>
        </w:rPr>
        <w:t xml:space="preserve"> </w:t>
      </w:r>
    </w:p>
    <w:p w:rsidR="00407A80" w:rsidRDefault="00407A80" w:rsidP="00407A80">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мероприятия обеспечит достижение показателя «Количество отловленных безнадзорных животных » 219 ед. ежегодно.</w:t>
      </w:r>
    </w:p>
    <w:p w:rsidR="00407A80" w:rsidRDefault="00407A80" w:rsidP="00407A80">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407A80" w:rsidRDefault="00407A80" w:rsidP="00407A8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Подпрограмма 7 «Экспорт продукции агропромышленного комплекса Московской области»: предусматривается реализация следующего основного  мероприятия  «Федеральный проект «Экспорт продукции агропромышленного комплекса».</w:t>
      </w:r>
    </w:p>
    <w:p w:rsidR="00407A80" w:rsidRDefault="00407A80" w:rsidP="00407A80">
      <w:pPr>
        <w:rPr>
          <w:rFonts w:ascii="Arial" w:eastAsia="Times New Roman" w:hAnsi="Arial" w:cs="Arial"/>
          <w:sz w:val="24"/>
          <w:szCs w:val="24"/>
        </w:rPr>
      </w:pPr>
      <w:r>
        <w:rPr>
          <w:rFonts w:ascii="Arial" w:eastAsia="Times New Roman" w:hAnsi="Arial" w:cs="Arial"/>
          <w:sz w:val="24"/>
          <w:szCs w:val="24"/>
        </w:rPr>
        <w:t xml:space="preserve">  Реализация мероприятия позволит расширить рынок экспорта продукции АПК, сократит внешнеэкономические барьеры и обеспечит достижение показателя «</w:t>
      </w:r>
      <w:r>
        <w:rPr>
          <w:rFonts w:ascii="Arial" w:hAnsi="Arial" w:cs="Arial"/>
          <w:color w:val="2E2E2E"/>
          <w:sz w:val="24"/>
          <w:szCs w:val="24"/>
          <w:shd w:val="clear" w:color="auto" w:fill="FFFFFF"/>
        </w:rPr>
        <w:t>Объем экспорта продукции АПК</w:t>
      </w:r>
      <w:r>
        <w:rPr>
          <w:rFonts w:ascii="Arial" w:eastAsia="Times New Roman" w:hAnsi="Arial" w:cs="Arial"/>
          <w:sz w:val="24"/>
          <w:szCs w:val="24"/>
        </w:rPr>
        <w:t xml:space="preserve">» в 2024 году - 31192 тыс. долл. США. </w:t>
      </w:r>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6. Порядок взаимодействия ответственного за выполнение мероприятия с заказчиком программы</w:t>
      </w:r>
    </w:p>
    <w:p w:rsidR="00407A80" w:rsidRDefault="00407A80" w:rsidP="00407A80">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407A80" w:rsidRDefault="00407A80" w:rsidP="00407A80">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407A80" w:rsidRDefault="00407A80" w:rsidP="00407A8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407A80" w:rsidRDefault="00407A80" w:rsidP="00407A80">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Pr>
          <w:rFonts w:ascii="Arial" w:eastAsia="Times New Roman" w:hAnsi="Arial" w:cs="Arial"/>
          <w:sz w:val="24"/>
          <w:szCs w:val="24"/>
        </w:rPr>
        <w:t>на</w:t>
      </w:r>
      <w:proofErr w:type="gramEnd"/>
      <w:r>
        <w:rPr>
          <w:rFonts w:ascii="Arial" w:eastAsia="Times New Roman" w:hAnsi="Arial" w:cs="Arial"/>
          <w:sz w:val="24"/>
          <w:szCs w:val="24"/>
        </w:rPr>
        <w:t>:</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1)координацию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eastAsia="Times New Roman" w:hAnsi="Arial" w:cs="Arial"/>
          <w:sz w:val="24"/>
          <w:szCs w:val="24"/>
        </w:rPr>
        <w:t>согласования проекта постановления администрации городского округа</w:t>
      </w:r>
      <w:proofErr w:type="gramEnd"/>
      <w:r>
        <w:rPr>
          <w:rFonts w:ascii="Arial" w:eastAsia="Times New Roman" w:hAnsi="Arial" w:cs="Arial"/>
          <w:sz w:val="24"/>
          <w:szCs w:val="24"/>
        </w:rPr>
        <w:t xml:space="preserve"> Люберцы об утверждении муниципальной программы и внесении изменений в нее;</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2)организацию управления муниципальной программой;</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3)реализацию муниципальной 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4)достижение цели и планируемых результатов реализации муниципальной 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2Заказчик 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1)разрабатывает муниципальную программу;</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2)формирует прогноз расходов на реализацию мероприятий и готовит финансовое экономическое обоснование;</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3)обеспечивает взаимодействие между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4)формирует проекты адресных перечней, предусмотренных пунктом 30  Порядка, а также предложения по внесению в </w:t>
      </w:r>
      <w:r>
        <w:rPr>
          <w:rFonts w:ascii="Arial" w:eastAsia="Times New Roman" w:hAnsi="Arial" w:cs="Arial"/>
          <w:sz w:val="24"/>
          <w:szCs w:val="24"/>
        </w:rPr>
        <w:lastRenderedPageBreak/>
        <w:t>них изменений;</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5)участвует в обсуждении вопросов, связанных с реализацией и финансированием муниципальной 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6)готовит и представляет в управление экономики отчеты о реализации муниципальной программы, предусмотренные пунктом 32 Порядка;</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7)размещает на официальном сайте администрации в сети Интернет утвержденную муниципальную программу и изменения в нее;</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8)обеспечивает выполнение муниципальной программы, а также эффективность и результативность ее реализации.</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3.Заказчик подпрограммы: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1)разрабатывает подпрограмму;</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2)анализирует прогноз расходов на реализацию мероприятий подпрограммы и готовит финансовое экономическое обоснование;</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3)осуществляет взаимодействие с заказчиком программы  и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мероприятий;</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4)осуществляет координацию деятельности ответственных за выполнение мероприятий при реализации подпрограммы;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 участвует в обсуждении вопросов, связанных с реализацией и финансированием подпрограммы;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7)готовит и представляет заказчику муниципальной программы отчет о реализации мероприятий.</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proofErr w:type="gramStart"/>
      <w:r>
        <w:rPr>
          <w:rFonts w:ascii="Arial" w:eastAsia="Times New Roman" w:hAnsi="Arial" w:cs="Arial"/>
          <w:sz w:val="24"/>
          <w:szCs w:val="24"/>
        </w:rPr>
        <w:t>Ответственный</w:t>
      </w:r>
      <w:proofErr w:type="gramEnd"/>
      <w:r>
        <w:rPr>
          <w:rFonts w:ascii="Arial" w:eastAsia="Times New Roman" w:hAnsi="Arial" w:cs="Arial"/>
          <w:sz w:val="24"/>
          <w:szCs w:val="24"/>
        </w:rPr>
        <w:t xml:space="preserve"> за выполнение мероприятия муниципальной программы (подпрограммы):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1)формирует прогноз расходов на реализацию мероприятия и направляет его заказчику муниципальной программы (подпрограммы);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3)готовит предложения по формированию перечней, предусмотренных пунктом 30 Порядка, и направляет их заказчику подпрограммы;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4)готовит и представляет заказчику муниципальной программы (подпрограммы) отчет о реализации мероприятий.</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7. Состав, форма и сроки предоставления отчетности</w:t>
      </w:r>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7A80" w:rsidRDefault="00407A80" w:rsidP="00407A8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 xml:space="preserve">С целью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реализацией муниципальной программы муниципальный заказчик программы формирует и </w:t>
      </w:r>
      <w:r>
        <w:rPr>
          <w:rFonts w:ascii="Arial" w:eastAsia="Times New Roman" w:hAnsi="Arial" w:cs="Arial"/>
          <w:sz w:val="24"/>
          <w:szCs w:val="24"/>
        </w:rPr>
        <w:lastRenderedPageBreak/>
        <w:t>направляет в управление экономики на бумажном носителе:</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1)Ежеквартально до 15 числа месяца, следующего за отчетным кварталом:</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 оперативный отчет о реализации мероприятий, по форме согласно приложению № 6 к Порядку;</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w:t>
      </w:r>
      <w:proofErr w:type="gramStart"/>
      <w:r>
        <w:rPr>
          <w:rFonts w:ascii="Arial" w:eastAsia="Times New Roman" w:hAnsi="Arial" w:cs="Arial"/>
          <w:sz w:val="24"/>
          <w:szCs w:val="24"/>
        </w:rPr>
        <w:t>)а</w:t>
      </w:r>
      <w:proofErr w:type="gramEnd"/>
      <w:r>
        <w:rPr>
          <w:rFonts w:ascii="Arial" w:eastAsia="Times New Roman" w:hAnsi="Arial" w:cs="Arial"/>
          <w:sz w:val="24"/>
          <w:szCs w:val="24"/>
        </w:rPr>
        <w:t>налитическую записку, в которой указываются:</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2)Ежегодно в срок до 1 марта года, следующего за </w:t>
      </w:r>
      <w:proofErr w:type="gramStart"/>
      <w:r>
        <w:rPr>
          <w:rFonts w:ascii="Arial" w:eastAsia="Times New Roman" w:hAnsi="Arial" w:cs="Arial"/>
          <w:sz w:val="24"/>
          <w:szCs w:val="24"/>
        </w:rPr>
        <w:t>отчетным</w:t>
      </w:r>
      <w:proofErr w:type="gramEnd"/>
      <w:r>
        <w:rPr>
          <w:rFonts w:ascii="Arial" w:eastAsia="Times New Roman" w:hAnsi="Arial" w:cs="Arial"/>
          <w:sz w:val="24"/>
          <w:szCs w:val="24"/>
        </w:rPr>
        <w:t>;</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w:t>
      </w:r>
      <w:proofErr w:type="gramStart"/>
      <w:r>
        <w:rPr>
          <w:rFonts w:ascii="Arial" w:eastAsia="Times New Roman" w:hAnsi="Arial" w:cs="Arial"/>
          <w:sz w:val="24"/>
          <w:szCs w:val="24"/>
        </w:rPr>
        <w:t>)г</w:t>
      </w:r>
      <w:proofErr w:type="gramEnd"/>
      <w:r>
        <w:rPr>
          <w:rFonts w:ascii="Arial" w:eastAsia="Times New Roman" w:hAnsi="Arial" w:cs="Arial"/>
          <w:sz w:val="24"/>
          <w:szCs w:val="24"/>
        </w:rPr>
        <w:t xml:space="preserve">одовой отчет о реализации муниципальной программы, по форме согласно приложению № 7 к Порядку; </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 аналитическую записку, в которой указываются:</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407A80" w:rsidRDefault="00407A80" w:rsidP="00407A8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407A80" w:rsidRDefault="00407A80" w:rsidP="00407A80">
      <w:pPr>
        <w:widowControl w:val="0"/>
        <w:autoSpaceDE w:val="0"/>
        <w:autoSpaceDN w:val="0"/>
        <w:adjustRightInd w:val="0"/>
        <w:spacing w:after="0"/>
        <w:ind w:firstLine="709"/>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p w:rsidR="00407A80" w:rsidRDefault="00407A80" w:rsidP="00407A80">
      <w:pPr>
        <w:widowControl w:val="0"/>
        <w:autoSpaceDE w:val="0"/>
        <w:autoSpaceDN w:val="0"/>
        <w:adjustRightInd w:val="0"/>
        <w:spacing w:after="0"/>
        <w:ind w:firstLine="709"/>
        <w:jc w:val="center"/>
        <w:rPr>
          <w:rFonts w:ascii="Arial" w:hAnsi="Arial" w:cs="Arial"/>
          <w:sz w:val="24"/>
          <w:szCs w:val="24"/>
        </w:rPr>
      </w:pPr>
      <w:r>
        <w:rPr>
          <w:rFonts w:ascii="Arial" w:eastAsia="Times New Roman" w:hAnsi="Arial" w:cs="Arial"/>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765" w:type="dxa"/>
        <w:tblInd w:w="250" w:type="dxa"/>
        <w:tblLayout w:type="fixed"/>
        <w:tblLook w:val="04A0" w:firstRow="1" w:lastRow="0" w:firstColumn="1" w:lastColumn="0" w:noHBand="0" w:noVBand="1"/>
      </w:tblPr>
      <w:tblGrid>
        <w:gridCol w:w="603"/>
        <w:gridCol w:w="1664"/>
        <w:gridCol w:w="2124"/>
        <w:gridCol w:w="1559"/>
        <w:gridCol w:w="993"/>
        <w:gridCol w:w="850"/>
        <w:gridCol w:w="1134"/>
        <w:gridCol w:w="1134"/>
        <w:gridCol w:w="992"/>
        <w:gridCol w:w="1134"/>
        <w:gridCol w:w="1134"/>
        <w:gridCol w:w="1134"/>
        <w:gridCol w:w="1310"/>
      </w:tblGrid>
      <w:tr w:rsidR="00407A80" w:rsidTr="00407A80">
        <w:trPr>
          <w:trHeight w:val="1346"/>
        </w:trPr>
        <w:tc>
          <w:tcPr>
            <w:tcW w:w="604" w:type="dxa"/>
            <w:vMerge w:val="restart"/>
            <w:tcBorders>
              <w:top w:val="single" w:sz="4" w:space="0" w:color="000000"/>
              <w:left w:val="single" w:sz="4" w:space="0" w:color="000000"/>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lang w:val="en-US"/>
              </w:rPr>
            </w:pPr>
            <w:r>
              <w:rPr>
                <w:rFonts w:ascii="Arial" w:eastAsia="Times New Roman" w:hAnsi="Arial" w:cs="Arial"/>
                <w:color w:val="000000"/>
                <w:sz w:val="24"/>
                <w:szCs w:val="24"/>
                <w:lang w:val="en-US"/>
              </w:rPr>
              <w:t>N</w:t>
            </w:r>
          </w:p>
          <w:p w:rsidR="00407A80" w:rsidRDefault="00407A80">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Цели муниципальной программы</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bottom w:val="single" w:sz="4" w:space="0" w:color="000000"/>
              <w:right w:val="single" w:sz="4" w:space="0" w:color="auto"/>
            </w:tcBorders>
            <w:vAlign w:val="center"/>
            <w:hideMark/>
          </w:tcPr>
          <w:p w:rsidR="00407A80" w:rsidRDefault="00407A80">
            <w:pPr>
              <w:spacing w:after="0" w:line="240" w:lineRule="auto"/>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jc w:val="center"/>
              <w:rPr>
                <w:rFonts w:ascii="Arial" w:eastAsia="Times New Roman" w:hAnsi="Arial" w:cs="Arial"/>
                <w:sz w:val="24"/>
                <w:szCs w:val="24"/>
              </w:rPr>
            </w:pPr>
            <w:r>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bottom w:val="single" w:sz="4" w:space="0" w:color="000000"/>
              <w:right w:val="single" w:sz="4" w:space="0" w:color="auto"/>
            </w:tcBorders>
            <w:vAlign w:val="center"/>
          </w:tcPr>
          <w:p w:rsidR="00407A80" w:rsidRDefault="00407A80">
            <w:pPr>
              <w:spacing w:after="0" w:line="240" w:lineRule="auto"/>
              <w:jc w:val="center"/>
              <w:rPr>
                <w:rFonts w:ascii="Arial" w:eastAsia="Times New Roman" w:hAnsi="Arial" w:cs="Arial"/>
                <w:color w:val="000000"/>
                <w:sz w:val="24"/>
                <w:szCs w:val="24"/>
              </w:rPr>
            </w:pPr>
          </w:p>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Базовое значение показателя на начало реализации подпрограммы</w:t>
            </w:r>
          </w:p>
        </w:tc>
        <w:tc>
          <w:tcPr>
            <w:tcW w:w="5528" w:type="dxa"/>
            <w:gridSpan w:val="5"/>
            <w:tcBorders>
              <w:top w:val="single" w:sz="4" w:space="0" w:color="000000"/>
              <w:left w:val="nil"/>
              <w:bottom w:val="single" w:sz="4" w:space="0" w:color="000000"/>
              <w:right w:val="single" w:sz="4" w:space="0" w:color="auto"/>
            </w:tcBorders>
            <w:vAlign w:val="center"/>
            <w:hideMark/>
          </w:tcPr>
          <w:p w:rsidR="00407A80" w:rsidRDefault="00407A80">
            <w:pPr>
              <w:spacing w:after="0" w:line="240" w:lineRule="auto"/>
              <w:ind w:left="32"/>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Планируемое значение по годам </w:t>
            </w:r>
          </w:p>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bottom w:val="nil"/>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Номер основного мероприятия в перечне мероприятий подпрограммы</w:t>
            </w:r>
          </w:p>
        </w:tc>
      </w:tr>
      <w:tr w:rsidR="00407A80" w:rsidTr="00407A80">
        <w:trPr>
          <w:trHeight w:val="6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sz w:val="24"/>
                <w:szCs w:val="24"/>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300" w:type="dxa"/>
            <w:vMerge/>
            <w:tcBorders>
              <w:top w:val="single" w:sz="4" w:space="0" w:color="000000"/>
              <w:left w:val="nil"/>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vAlign w:val="center"/>
            <w:hideMark/>
          </w:tcPr>
          <w:p w:rsidR="00407A80" w:rsidRDefault="00407A80">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407A80" w:rsidRDefault="00407A80">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310" w:type="dxa"/>
            <w:tcBorders>
              <w:top w:val="nil"/>
              <w:left w:val="single" w:sz="4" w:space="0" w:color="auto"/>
              <w:bottom w:val="single" w:sz="4" w:space="0" w:color="000000"/>
              <w:right w:val="single" w:sz="4" w:space="0" w:color="000000"/>
            </w:tcBorders>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255"/>
        </w:trPr>
        <w:tc>
          <w:tcPr>
            <w:tcW w:w="604" w:type="dxa"/>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665" w:type="dxa"/>
            <w:tcBorders>
              <w:top w:val="nil"/>
              <w:left w:val="single" w:sz="4" w:space="0" w:color="000000"/>
              <w:bottom w:val="single" w:sz="4" w:space="0" w:color="auto"/>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2126"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vAlign w:val="center"/>
            <w:hideMark/>
          </w:tcPr>
          <w:p w:rsidR="00407A80" w:rsidRDefault="00407A80">
            <w:pPr>
              <w:spacing w:after="0" w:line="240" w:lineRule="auto"/>
              <w:jc w:val="center"/>
              <w:rPr>
                <w:rFonts w:ascii="Arial" w:eastAsia="Times New Roman" w:hAnsi="Arial" w:cs="Arial"/>
                <w:sz w:val="24"/>
                <w:szCs w:val="24"/>
              </w:rPr>
            </w:pPr>
            <w:r>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vAlign w:val="center"/>
            <w:hideMark/>
          </w:tcPr>
          <w:p w:rsidR="00407A80" w:rsidRDefault="00407A80">
            <w:pPr>
              <w:spacing w:after="0" w:line="240" w:lineRule="auto"/>
              <w:ind w:left="-108"/>
              <w:jc w:val="center"/>
              <w:rPr>
                <w:rFonts w:ascii="Arial" w:eastAsia="Times New Roman" w:hAnsi="Arial" w:cs="Arial"/>
                <w:sz w:val="24"/>
                <w:szCs w:val="24"/>
              </w:rPr>
            </w:pPr>
            <w:r>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sz w:val="24"/>
                <w:szCs w:val="24"/>
              </w:rPr>
            </w:pPr>
            <w:r>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310" w:type="dxa"/>
            <w:tcBorders>
              <w:top w:val="nil"/>
              <w:left w:val="single" w:sz="4" w:space="0" w:color="auto"/>
              <w:bottom w:val="single" w:sz="4" w:space="0" w:color="auto"/>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407A80" w:rsidTr="00407A80">
        <w:trPr>
          <w:trHeight w:val="255"/>
        </w:trPr>
        <w:tc>
          <w:tcPr>
            <w:tcW w:w="604" w:type="dxa"/>
            <w:tcBorders>
              <w:top w:val="nil"/>
              <w:left w:val="single" w:sz="4" w:space="0" w:color="000000"/>
              <w:bottom w:val="single" w:sz="4" w:space="0" w:color="auto"/>
              <w:right w:val="single" w:sz="4" w:space="0" w:color="auto"/>
            </w:tcBorders>
            <w:hideMark/>
          </w:tcPr>
          <w:p w:rsidR="00407A80" w:rsidRDefault="00407A80">
            <w:pPr>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c>
          <w:tcPr>
            <w:tcW w:w="15165" w:type="dxa"/>
            <w:gridSpan w:val="12"/>
            <w:tcBorders>
              <w:top w:val="nil"/>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b/>
                <w:sz w:val="24"/>
                <w:szCs w:val="24"/>
              </w:rPr>
            </w:pPr>
            <w:r>
              <w:rPr>
                <w:rFonts w:ascii="Arial" w:eastAsia="Times New Roman" w:hAnsi="Arial" w:cs="Arial"/>
                <w:b/>
                <w:bCs/>
                <w:sz w:val="24"/>
                <w:szCs w:val="24"/>
              </w:rPr>
              <w:t>Муниципальная подпрограмма 2 «</w:t>
            </w:r>
            <w:r>
              <w:rPr>
                <w:rFonts w:ascii="Arial" w:hAnsi="Arial" w:cs="Arial"/>
                <w:b/>
                <w:bCs/>
                <w:sz w:val="24"/>
                <w:szCs w:val="24"/>
              </w:rPr>
              <w:t>Развитие мелиорации земель сельскохозяйственного назначения</w:t>
            </w:r>
            <w:r>
              <w:rPr>
                <w:rFonts w:ascii="Arial" w:eastAsia="Times New Roman" w:hAnsi="Arial" w:cs="Arial"/>
                <w:b/>
                <w:bCs/>
                <w:sz w:val="24"/>
                <w:szCs w:val="24"/>
              </w:rPr>
              <w:t>»</w:t>
            </w:r>
          </w:p>
        </w:tc>
      </w:tr>
      <w:tr w:rsidR="00407A80" w:rsidTr="00407A80">
        <w:trPr>
          <w:trHeight w:val="900"/>
        </w:trPr>
        <w:tc>
          <w:tcPr>
            <w:tcW w:w="604" w:type="dxa"/>
            <w:tcBorders>
              <w:top w:val="single" w:sz="4" w:space="0" w:color="auto"/>
              <w:left w:val="single" w:sz="4" w:space="0" w:color="000000"/>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1665" w:type="dxa"/>
            <w:tcBorders>
              <w:top w:val="single" w:sz="4" w:space="0" w:color="auto"/>
              <w:left w:val="single" w:sz="4" w:space="0" w:color="auto"/>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Улучшение состояния городских территорий, сокращение площадей засоренных борщевиком Сосновского</w:t>
            </w:r>
          </w:p>
        </w:tc>
        <w:tc>
          <w:tcPr>
            <w:tcW w:w="2126" w:type="dxa"/>
            <w:tcBorders>
              <w:top w:val="nil"/>
              <w:left w:val="single" w:sz="4" w:space="0" w:color="000000"/>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nil"/>
              <w:bottom w:val="single" w:sz="4" w:space="0" w:color="000000"/>
              <w:right w:val="single" w:sz="4" w:space="0" w:color="auto"/>
            </w:tcBorders>
            <w:hideMark/>
          </w:tcPr>
          <w:p w:rsidR="00407A80" w:rsidRDefault="00407A80">
            <w:pPr>
              <w:spacing w:after="0" w:line="240" w:lineRule="auto"/>
              <w:rPr>
                <w:rFonts w:ascii="Arial" w:eastAsia="Times New Roman" w:hAnsi="Arial" w:cs="Arial"/>
                <w:sz w:val="24"/>
                <w:szCs w:val="24"/>
              </w:rPr>
            </w:pPr>
            <w:r>
              <w:rPr>
                <w:rFonts w:ascii="Arial" w:hAnsi="Arial" w:cs="Arial"/>
                <w:color w:val="2E2E2E"/>
                <w:sz w:val="24"/>
                <w:szCs w:val="24"/>
                <w:shd w:val="clear" w:color="auto" w:fill="FFFFFF"/>
              </w:rPr>
              <w:t>Площадь земель, обработанных от борщевика Сосновского</w:t>
            </w:r>
          </w:p>
        </w:tc>
        <w:tc>
          <w:tcPr>
            <w:tcW w:w="99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га</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1,14</w:t>
            </w:r>
          </w:p>
        </w:tc>
        <w:tc>
          <w:tcPr>
            <w:tcW w:w="992" w:type="dxa"/>
            <w:tcBorders>
              <w:top w:val="nil"/>
              <w:left w:val="nil"/>
              <w:bottom w:val="single" w:sz="4" w:space="0" w:color="000000"/>
              <w:right w:val="single" w:sz="4" w:space="0" w:color="000000"/>
            </w:tcBorders>
            <w:hideMark/>
          </w:tcPr>
          <w:p w:rsidR="00407A80" w:rsidRDefault="00407A80">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1,13</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1,12</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1,11</w:t>
            </w:r>
          </w:p>
        </w:tc>
        <w:tc>
          <w:tcPr>
            <w:tcW w:w="1134" w:type="dxa"/>
            <w:tcBorders>
              <w:top w:val="nil"/>
              <w:left w:val="nil"/>
              <w:bottom w:val="single" w:sz="4" w:space="0" w:color="000000"/>
              <w:right w:val="single" w:sz="4" w:space="0" w:color="auto"/>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1310"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r>
      <w:tr w:rsidR="00407A80" w:rsidTr="00407A80">
        <w:trPr>
          <w:trHeight w:val="385"/>
        </w:trPr>
        <w:tc>
          <w:tcPr>
            <w:tcW w:w="604" w:type="dxa"/>
            <w:tcBorders>
              <w:top w:val="single" w:sz="4" w:space="0" w:color="auto"/>
              <w:left w:val="single" w:sz="4" w:space="0" w:color="000000"/>
              <w:bottom w:val="single" w:sz="4" w:space="0" w:color="auto"/>
              <w:right w:val="single" w:sz="4" w:space="0" w:color="000000"/>
            </w:tcBorders>
          </w:tcPr>
          <w:p w:rsidR="00407A80" w:rsidRDefault="00407A80">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000000"/>
            </w:tcBorders>
            <w:vAlign w:val="bottom"/>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b/>
                <w:bCs/>
                <w:sz w:val="24"/>
                <w:szCs w:val="24"/>
              </w:rPr>
              <w:t xml:space="preserve">Муниципальная подпрограмма 4 </w:t>
            </w:r>
            <w:r>
              <w:rPr>
                <w:rFonts w:ascii="Arial" w:eastAsia="Times New Roman" w:hAnsi="Arial" w:cs="Arial"/>
                <w:b/>
                <w:bCs/>
                <w:color w:val="000000" w:themeColor="text1"/>
                <w:sz w:val="24"/>
                <w:szCs w:val="24"/>
              </w:rPr>
              <w:t>«</w:t>
            </w:r>
            <w:r>
              <w:rPr>
                <w:rFonts w:ascii="Arial" w:hAnsi="Arial" w:cs="Arial"/>
                <w:b/>
                <w:bCs/>
                <w:color w:val="000000" w:themeColor="text1"/>
                <w:sz w:val="24"/>
                <w:szCs w:val="24"/>
              </w:rPr>
              <w:t>Обеспечение эпизоотического и ветеринарно-санитарного благополучия»</w:t>
            </w:r>
          </w:p>
        </w:tc>
      </w:tr>
      <w:tr w:rsidR="00407A80" w:rsidTr="00407A80">
        <w:trPr>
          <w:cantSplit/>
          <w:trHeight w:val="1423"/>
        </w:trPr>
        <w:tc>
          <w:tcPr>
            <w:tcW w:w="604" w:type="dxa"/>
            <w:tcBorders>
              <w:top w:val="single" w:sz="4" w:space="0" w:color="auto"/>
              <w:left w:val="single" w:sz="4" w:space="0" w:color="000000"/>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p w:rsidR="00407A80" w:rsidRDefault="00407A80">
            <w:pPr>
              <w:spacing w:after="0" w:line="240" w:lineRule="auto"/>
              <w:rPr>
                <w:rFonts w:ascii="Arial" w:eastAsia="Times New Roman" w:hAnsi="Arial" w:cs="Arial"/>
                <w:color w:val="000000"/>
                <w:sz w:val="24"/>
                <w:szCs w:val="24"/>
              </w:rPr>
            </w:pPr>
          </w:p>
        </w:tc>
        <w:tc>
          <w:tcPr>
            <w:tcW w:w="2126" w:type="dxa"/>
            <w:tcBorders>
              <w:top w:val="single" w:sz="4" w:space="0" w:color="auto"/>
              <w:left w:val="single" w:sz="4" w:space="0" w:color="000000"/>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sz w:val="24"/>
                <w:szCs w:val="24"/>
              </w:rPr>
            </w:pPr>
            <w:r>
              <w:rPr>
                <w:rFonts w:ascii="Arial" w:eastAsia="Times New Roman" w:hAnsi="Arial" w:cs="Arial"/>
                <w:sz w:val="24"/>
                <w:szCs w:val="24"/>
              </w:rPr>
              <w:t xml:space="preserve">Количество отловленных животных без владельцев  </w:t>
            </w:r>
          </w:p>
        </w:tc>
        <w:tc>
          <w:tcPr>
            <w:tcW w:w="99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единиц</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992" w:type="dxa"/>
            <w:tcBorders>
              <w:top w:val="nil"/>
              <w:left w:val="nil"/>
              <w:bottom w:val="single" w:sz="4" w:space="0" w:color="000000"/>
              <w:right w:val="single" w:sz="4" w:space="0" w:color="000000"/>
            </w:tcBorders>
            <w:hideMark/>
          </w:tcPr>
          <w:p w:rsidR="00407A80" w:rsidRDefault="00407A80">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auto"/>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single" w:sz="4" w:space="0" w:color="auto"/>
              <w:left w:val="single" w:sz="4" w:space="0" w:color="auto"/>
              <w:bottom w:val="single" w:sz="4" w:space="0" w:color="auto"/>
              <w:right w:val="single" w:sz="4" w:space="0" w:color="auto"/>
            </w:tcBorders>
            <w:hideMark/>
          </w:tcPr>
          <w:p w:rsidR="00407A80" w:rsidRDefault="00407A80">
            <w:pPr>
              <w:jc w:val="center"/>
              <w:rPr>
                <w:rFonts w:ascii="Arial" w:hAnsi="Arial" w:cs="Arial"/>
                <w:sz w:val="24"/>
                <w:szCs w:val="24"/>
              </w:rPr>
            </w:pPr>
            <w:r>
              <w:rPr>
                <w:rFonts w:ascii="Arial" w:hAnsi="Arial" w:cs="Arial"/>
                <w:sz w:val="24"/>
                <w:szCs w:val="24"/>
              </w:rPr>
              <w:t>219</w:t>
            </w:r>
          </w:p>
        </w:tc>
        <w:tc>
          <w:tcPr>
            <w:tcW w:w="1310"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1</w:t>
            </w:r>
          </w:p>
        </w:tc>
      </w:tr>
      <w:tr w:rsidR="00407A80" w:rsidTr="00407A80">
        <w:trPr>
          <w:cantSplit/>
          <w:trHeight w:val="463"/>
        </w:trPr>
        <w:tc>
          <w:tcPr>
            <w:tcW w:w="604" w:type="dxa"/>
            <w:tcBorders>
              <w:top w:val="single" w:sz="4" w:space="0" w:color="auto"/>
              <w:left w:val="single" w:sz="4" w:space="0" w:color="000000"/>
              <w:bottom w:val="single" w:sz="4" w:space="0" w:color="auto"/>
              <w:right w:val="single" w:sz="4" w:space="0" w:color="000000"/>
            </w:tcBorders>
          </w:tcPr>
          <w:p w:rsidR="00407A80" w:rsidRDefault="00407A80">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auto"/>
            </w:tcBorders>
            <w:vAlign w:val="bottom"/>
            <w:hideMark/>
          </w:tcPr>
          <w:p w:rsidR="00407A80" w:rsidRDefault="00407A80">
            <w:pPr>
              <w:spacing w:after="0" w:line="240" w:lineRule="auto"/>
              <w:ind w:right="33"/>
              <w:rPr>
                <w:rFonts w:ascii="Arial" w:eastAsia="Times New Roman" w:hAnsi="Arial" w:cs="Arial"/>
                <w:color w:val="000000"/>
                <w:sz w:val="24"/>
                <w:szCs w:val="24"/>
              </w:rPr>
            </w:pPr>
            <w:r>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407A80" w:rsidTr="00407A80">
        <w:trPr>
          <w:cantSplit/>
          <w:trHeight w:val="1134"/>
        </w:trPr>
        <w:tc>
          <w:tcPr>
            <w:tcW w:w="604" w:type="dxa"/>
            <w:tcBorders>
              <w:top w:val="single" w:sz="4" w:space="0" w:color="auto"/>
              <w:left w:val="single" w:sz="4" w:space="0" w:color="000000"/>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Повышение экспорта продукции АПК</w:t>
            </w:r>
          </w:p>
        </w:tc>
        <w:tc>
          <w:tcPr>
            <w:tcW w:w="2126" w:type="dxa"/>
            <w:tcBorders>
              <w:top w:val="single" w:sz="4" w:space="0" w:color="auto"/>
              <w:left w:val="single" w:sz="4" w:space="0" w:color="000000"/>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hAnsi="Arial" w:cs="Arial"/>
                <w:color w:val="2E2E2E"/>
                <w:sz w:val="24"/>
                <w:szCs w:val="24"/>
                <w:shd w:val="clear" w:color="auto" w:fill="FFFFFF"/>
              </w:rPr>
            </w:pPr>
            <w:r>
              <w:rPr>
                <w:rFonts w:ascii="Arial" w:hAnsi="Arial" w:cs="Arial"/>
                <w:color w:val="2E2E2E"/>
                <w:sz w:val="24"/>
                <w:szCs w:val="24"/>
                <w:shd w:val="clear" w:color="auto" w:fill="FFFFFF"/>
              </w:rPr>
              <w:t>Объем экспорта продукции АПК</w:t>
            </w:r>
          </w:p>
        </w:tc>
        <w:tc>
          <w:tcPr>
            <w:tcW w:w="99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тыс. долл.</w:t>
            </w:r>
          </w:p>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15614</w:t>
            </w:r>
          </w:p>
        </w:tc>
        <w:tc>
          <w:tcPr>
            <w:tcW w:w="1134" w:type="dxa"/>
            <w:tcBorders>
              <w:top w:val="nil"/>
              <w:left w:val="nil"/>
              <w:bottom w:val="single" w:sz="4" w:space="0" w:color="000000"/>
              <w:right w:val="single" w:sz="4" w:space="0" w:color="000000"/>
            </w:tcBorders>
            <w:vAlign w:val="center"/>
            <w:hideMark/>
          </w:tcPr>
          <w:p w:rsidR="00407A80" w:rsidRDefault="00407A80">
            <w:pPr>
              <w:spacing w:line="384" w:lineRule="atLeast"/>
              <w:rPr>
                <w:rFonts w:ascii="Arial" w:hAnsi="Arial" w:cs="Arial"/>
                <w:color w:val="2E2E2E"/>
                <w:sz w:val="24"/>
                <w:szCs w:val="24"/>
              </w:rPr>
            </w:pPr>
            <w:r>
              <w:rPr>
                <w:rStyle w:val="grid-tr-td-position-right"/>
                <w:rFonts w:ascii="Arial" w:hAnsi="Arial" w:cs="Arial"/>
                <w:color w:val="2E2E2E"/>
                <w:sz w:val="24"/>
                <w:szCs w:val="24"/>
              </w:rPr>
              <w:t>16410</w:t>
            </w:r>
          </w:p>
        </w:tc>
        <w:tc>
          <w:tcPr>
            <w:tcW w:w="992" w:type="dxa"/>
            <w:tcBorders>
              <w:top w:val="nil"/>
              <w:left w:val="nil"/>
              <w:bottom w:val="single" w:sz="4" w:space="0" w:color="000000"/>
              <w:right w:val="single" w:sz="4" w:space="0" w:color="000000"/>
            </w:tcBorders>
            <w:vAlign w:val="center"/>
            <w:hideMark/>
          </w:tcPr>
          <w:p w:rsidR="00407A80" w:rsidRDefault="00407A80">
            <w:pPr>
              <w:spacing w:line="384" w:lineRule="atLeast"/>
              <w:rPr>
                <w:rFonts w:ascii="Arial" w:hAnsi="Arial" w:cs="Arial"/>
                <w:color w:val="2E2E2E"/>
                <w:sz w:val="24"/>
                <w:szCs w:val="24"/>
              </w:rPr>
            </w:pPr>
            <w:r>
              <w:rPr>
                <w:rStyle w:val="grid-tr-td-position-right"/>
                <w:rFonts w:ascii="Arial" w:hAnsi="Arial" w:cs="Arial"/>
                <w:color w:val="2E2E2E"/>
                <w:sz w:val="24"/>
                <w:szCs w:val="24"/>
              </w:rPr>
              <w:t>21661</w:t>
            </w:r>
          </w:p>
        </w:tc>
        <w:tc>
          <w:tcPr>
            <w:tcW w:w="1134" w:type="dxa"/>
            <w:tcBorders>
              <w:top w:val="nil"/>
              <w:left w:val="nil"/>
              <w:bottom w:val="single" w:sz="4" w:space="0" w:color="000000"/>
              <w:right w:val="single" w:sz="4" w:space="0" w:color="000000"/>
            </w:tcBorders>
            <w:vAlign w:val="center"/>
            <w:hideMark/>
          </w:tcPr>
          <w:p w:rsidR="00407A80" w:rsidRDefault="00407A80">
            <w:pPr>
              <w:spacing w:line="384" w:lineRule="atLeast"/>
              <w:rPr>
                <w:rFonts w:ascii="Arial" w:hAnsi="Arial" w:cs="Arial"/>
                <w:color w:val="2E2E2E"/>
                <w:sz w:val="24"/>
                <w:szCs w:val="24"/>
              </w:rPr>
            </w:pPr>
            <w:r>
              <w:rPr>
                <w:rStyle w:val="grid-tr-td-position-right"/>
                <w:rFonts w:ascii="Arial" w:hAnsi="Arial" w:cs="Arial"/>
                <w:color w:val="2E2E2E"/>
                <w:sz w:val="24"/>
                <w:szCs w:val="24"/>
              </w:rPr>
              <w:t>25127</w:t>
            </w:r>
          </w:p>
        </w:tc>
        <w:tc>
          <w:tcPr>
            <w:tcW w:w="1134" w:type="dxa"/>
            <w:tcBorders>
              <w:top w:val="nil"/>
              <w:left w:val="nil"/>
              <w:bottom w:val="single" w:sz="4" w:space="0" w:color="000000"/>
              <w:right w:val="single" w:sz="4" w:space="0" w:color="auto"/>
            </w:tcBorders>
            <w:vAlign w:val="center"/>
            <w:hideMark/>
          </w:tcPr>
          <w:p w:rsidR="00407A80" w:rsidRDefault="00407A80">
            <w:pPr>
              <w:spacing w:line="384" w:lineRule="atLeast"/>
              <w:rPr>
                <w:rFonts w:ascii="Arial" w:hAnsi="Arial" w:cs="Arial"/>
                <w:color w:val="2E2E2E"/>
                <w:sz w:val="24"/>
                <w:szCs w:val="24"/>
              </w:rPr>
            </w:pPr>
            <w:r>
              <w:rPr>
                <w:rStyle w:val="grid-tr-td-position-right"/>
                <w:rFonts w:ascii="Arial" w:hAnsi="Arial" w:cs="Arial"/>
                <w:color w:val="2E2E2E"/>
                <w:sz w:val="24"/>
                <w:szCs w:val="24"/>
              </w:rPr>
              <w:t>29197</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line="384" w:lineRule="atLeast"/>
              <w:rPr>
                <w:rFonts w:ascii="Arial" w:hAnsi="Arial" w:cs="Arial"/>
                <w:color w:val="2E2E2E"/>
                <w:sz w:val="24"/>
                <w:szCs w:val="24"/>
              </w:rPr>
            </w:pPr>
            <w:r>
              <w:rPr>
                <w:rStyle w:val="grid-tr-td-position-right"/>
                <w:rFonts w:ascii="Arial" w:hAnsi="Arial" w:cs="Arial"/>
                <w:color w:val="2E2E2E"/>
                <w:sz w:val="24"/>
                <w:szCs w:val="24"/>
              </w:rPr>
              <w:t>31192</w:t>
            </w:r>
          </w:p>
        </w:tc>
        <w:tc>
          <w:tcPr>
            <w:tcW w:w="1310"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p>
        </w:tc>
      </w:tr>
    </w:tbl>
    <w:p w:rsidR="00407A80" w:rsidRDefault="00407A80" w:rsidP="00407A80">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407A80" w:rsidRDefault="00407A80" w:rsidP="00407A80">
      <w:pPr>
        <w:pStyle w:val="a9"/>
        <w:numPr>
          <w:ilvl w:val="0"/>
          <w:numId w:val="6"/>
        </w:numPr>
        <w:jc w:val="center"/>
        <w:rPr>
          <w:rFonts w:ascii="Arial" w:eastAsiaTheme="minorEastAsia"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планируемых результатов реализации муниципальной программы</w:t>
      </w:r>
      <w:proofErr w:type="gramEnd"/>
    </w:p>
    <w:p w:rsidR="00407A80" w:rsidRDefault="00407A80" w:rsidP="00407A80">
      <w:pPr>
        <w:pStyle w:val="a9"/>
        <w:ind w:left="1474"/>
        <w:jc w:val="center"/>
        <w:rPr>
          <w:rFonts w:ascii="Arial" w:hAnsi="Arial" w:cs="Arial"/>
          <w:b/>
          <w:sz w:val="24"/>
          <w:szCs w:val="24"/>
        </w:rPr>
      </w:pPr>
      <w:r>
        <w:rPr>
          <w:rFonts w:ascii="Arial" w:hAnsi="Arial" w:cs="Arial"/>
          <w:b/>
          <w:sz w:val="24"/>
          <w:szCs w:val="24"/>
        </w:rPr>
        <w:t>«Развитие сельского хозяйства» на 2020-2024 годы</w:t>
      </w: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1"/>
        <w:gridCol w:w="4677"/>
        <w:gridCol w:w="1559"/>
        <w:gridCol w:w="3118"/>
        <w:gridCol w:w="1843"/>
      </w:tblGrid>
      <w:tr w:rsidR="00407A80" w:rsidTr="00407A80">
        <w:tc>
          <w:tcPr>
            <w:tcW w:w="567"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lastRenderedPageBreak/>
              <w:t xml:space="preserve">№ </w:t>
            </w:r>
            <w:proofErr w:type="gramStart"/>
            <w:r>
              <w:rPr>
                <w:rFonts w:ascii="Arial" w:hAnsi="Arial" w:cs="Arial"/>
                <w:sz w:val="24"/>
                <w:szCs w:val="24"/>
              </w:rPr>
              <w:t>п</w:t>
            </w:r>
            <w:proofErr w:type="gramEnd"/>
            <w:r>
              <w:rPr>
                <w:rFonts w:ascii="Arial" w:hAnsi="Arial" w:cs="Arial"/>
                <w:sz w:val="24"/>
                <w:szCs w:val="24"/>
              </w:rPr>
              <w:t>/п</w:t>
            </w:r>
          </w:p>
        </w:tc>
        <w:tc>
          <w:tcPr>
            <w:tcW w:w="3402"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Наименование показателя</w:t>
            </w:r>
          </w:p>
        </w:tc>
        <w:tc>
          <w:tcPr>
            <w:tcW w:w="4678"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Определение, единица</w:t>
            </w:r>
          </w:p>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измерения</w:t>
            </w:r>
          </w:p>
        </w:tc>
        <w:tc>
          <w:tcPr>
            <w:tcW w:w="155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Значение базовых показателей</w:t>
            </w:r>
          </w:p>
        </w:tc>
        <w:tc>
          <w:tcPr>
            <w:tcW w:w="311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Статистические источники</w:t>
            </w:r>
          </w:p>
        </w:tc>
        <w:tc>
          <w:tcPr>
            <w:tcW w:w="1843"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Периодичность представления</w:t>
            </w:r>
          </w:p>
        </w:tc>
      </w:tr>
      <w:tr w:rsidR="00407A80" w:rsidTr="00407A80">
        <w:tc>
          <w:tcPr>
            <w:tcW w:w="567"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4</w:t>
            </w:r>
          </w:p>
        </w:tc>
        <w:tc>
          <w:tcPr>
            <w:tcW w:w="311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6</w:t>
            </w:r>
          </w:p>
        </w:tc>
      </w:tr>
      <w:tr w:rsidR="00407A80" w:rsidTr="00407A80">
        <w:trPr>
          <w:trHeight w:val="224"/>
        </w:trPr>
        <w:tc>
          <w:tcPr>
            <w:tcW w:w="15168" w:type="dxa"/>
            <w:gridSpan w:val="6"/>
            <w:tcBorders>
              <w:top w:val="single" w:sz="4" w:space="0" w:color="auto"/>
              <w:left w:val="single" w:sz="4" w:space="0" w:color="auto"/>
              <w:bottom w:val="single" w:sz="4" w:space="0" w:color="auto"/>
              <w:right w:val="single" w:sz="4" w:space="0" w:color="auto"/>
            </w:tcBorders>
            <w:hideMark/>
          </w:tcPr>
          <w:p w:rsidR="00407A80" w:rsidRDefault="00407A80">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color w:val="000000"/>
                <w:sz w:val="24"/>
                <w:szCs w:val="24"/>
              </w:rPr>
              <w:t xml:space="preserve">Подпрограмма </w:t>
            </w:r>
            <w:r>
              <w:rPr>
                <w:rFonts w:ascii="Arial" w:hAnsi="Arial" w:cs="Arial"/>
                <w:color w:val="000000"/>
                <w:sz w:val="24"/>
                <w:szCs w:val="24"/>
                <w:lang w:val="en-US"/>
              </w:rPr>
              <w:t>II</w:t>
            </w:r>
            <w:r w:rsidRPr="00407A80">
              <w:rPr>
                <w:rFonts w:ascii="Arial" w:hAnsi="Arial" w:cs="Arial"/>
                <w:color w:val="000000"/>
                <w:sz w:val="24"/>
                <w:szCs w:val="24"/>
              </w:rPr>
              <w:t xml:space="preserve"> </w:t>
            </w:r>
            <w:r>
              <w:rPr>
                <w:rFonts w:ascii="Arial" w:hAnsi="Arial" w:cs="Arial"/>
                <w:sz w:val="24"/>
                <w:szCs w:val="24"/>
              </w:rPr>
              <w:t>«Развитие мелиорации земель сельскохозяйственного назначения»</w:t>
            </w:r>
          </w:p>
        </w:tc>
      </w:tr>
      <w:tr w:rsidR="00407A80" w:rsidTr="00407A80">
        <w:trPr>
          <w:trHeight w:val="224"/>
        </w:trPr>
        <w:tc>
          <w:tcPr>
            <w:tcW w:w="567"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2.1.</w:t>
            </w:r>
          </w:p>
        </w:tc>
        <w:tc>
          <w:tcPr>
            <w:tcW w:w="3402" w:type="dxa"/>
            <w:tcBorders>
              <w:top w:val="single" w:sz="4" w:space="0" w:color="auto"/>
              <w:left w:val="single" w:sz="4" w:space="0" w:color="auto"/>
              <w:bottom w:val="single" w:sz="4" w:space="0" w:color="auto"/>
              <w:right w:val="single" w:sz="4" w:space="0" w:color="auto"/>
            </w:tcBorders>
            <w:hideMark/>
          </w:tcPr>
          <w:p w:rsidR="00407A80" w:rsidRDefault="00407A80">
            <w:pPr>
              <w:rPr>
                <w:rFonts w:ascii="Arial" w:hAnsi="Arial" w:cs="Arial"/>
                <w:sz w:val="24"/>
                <w:szCs w:val="24"/>
              </w:rPr>
            </w:pPr>
            <w:r>
              <w:rPr>
                <w:rFonts w:ascii="Arial" w:hAnsi="Arial" w:cs="Arial"/>
                <w:sz w:val="24"/>
                <w:szCs w:val="24"/>
              </w:rPr>
              <w:t>Площадь земель, обработанных от борщевика Сосновского</w:t>
            </w:r>
          </w:p>
        </w:tc>
        <w:tc>
          <w:tcPr>
            <w:tcW w:w="4678"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spacing w:line="240" w:lineRule="auto"/>
              <w:outlineLvl w:val="0"/>
              <w:rPr>
                <w:rFonts w:ascii="Arial" w:hAnsi="Arial" w:cs="Arial"/>
                <w:sz w:val="24"/>
                <w:szCs w:val="24"/>
              </w:rPr>
            </w:pPr>
            <w:r>
              <w:rPr>
                <w:rFonts w:ascii="Arial" w:hAnsi="Arial" w:cs="Arial"/>
                <w:sz w:val="24"/>
                <w:szCs w:val="24"/>
              </w:rPr>
              <w:t xml:space="preserve">Значение показателя определяется как сумма площадей земель, обработанных от борщевика Сосновского, </w:t>
            </w:r>
            <w:proofErr w:type="gramStart"/>
            <w:r>
              <w:rPr>
                <w:rFonts w:ascii="Arial" w:hAnsi="Arial" w:cs="Arial"/>
                <w:sz w:val="24"/>
                <w:szCs w:val="24"/>
              </w:rPr>
              <w:t>га</w:t>
            </w:r>
            <w:proofErr w:type="gramEnd"/>
            <w:r>
              <w:rPr>
                <w:rFonts w:ascii="Arial" w:hAnsi="Arial" w:cs="Arial"/>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0</w:t>
            </w:r>
          </w:p>
        </w:tc>
        <w:tc>
          <w:tcPr>
            <w:tcW w:w="311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Данные формы Конструктора форм ГАСУ МО.</w:t>
            </w:r>
          </w:p>
          <w:p w:rsidR="00407A80" w:rsidRDefault="00407A80">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Данные подрядных организаций, заключившие муниципальные контракты, МБУ</w:t>
            </w:r>
          </w:p>
          <w:p w:rsidR="00407A80" w:rsidRDefault="00407A80">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В части касающейся ГКУ МО «ЦАР»</w:t>
            </w:r>
          </w:p>
          <w:p w:rsidR="00407A80" w:rsidRDefault="00407A80">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Региональная географическая информационная система (РГИС)</w:t>
            </w:r>
          </w:p>
        </w:tc>
        <w:tc>
          <w:tcPr>
            <w:tcW w:w="1843" w:type="dxa"/>
            <w:tcBorders>
              <w:top w:val="single" w:sz="4" w:space="0" w:color="auto"/>
              <w:left w:val="single" w:sz="4" w:space="0" w:color="auto"/>
              <w:bottom w:val="single" w:sz="4" w:space="0" w:color="auto"/>
              <w:right w:val="single" w:sz="4" w:space="0" w:color="auto"/>
            </w:tcBorders>
          </w:tcPr>
          <w:p w:rsidR="00407A80" w:rsidRDefault="00407A80">
            <w:pPr>
              <w:autoSpaceDE w:val="0"/>
              <w:autoSpaceDN w:val="0"/>
              <w:adjustRightInd w:val="0"/>
              <w:jc w:val="center"/>
              <w:rPr>
                <w:rFonts w:ascii="Arial" w:eastAsia="Calibri" w:hAnsi="Arial" w:cs="Arial"/>
                <w:sz w:val="24"/>
                <w:szCs w:val="24"/>
              </w:rPr>
            </w:pPr>
            <w:r>
              <w:rPr>
                <w:rFonts w:ascii="Arial" w:eastAsia="Calibri" w:hAnsi="Arial" w:cs="Arial"/>
                <w:sz w:val="24"/>
                <w:szCs w:val="24"/>
              </w:rPr>
              <w:t>Ежеквартально</w:t>
            </w:r>
          </w:p>
          <w:p w:rsidR="00407A80" w:rsidRDefault="00407A80">
            <w:pPr>
              <w:jc w:val="center"/>
              <w:rPr>
                <w:rFonts w:ascii="Arial" w:hAnsi="Arial" w:cs="Arial"/>
                <w:sz w:val="24"/>
                <w:szCs w:val="24"/>
              </w:rPr>
            </w:pPr>
          </w:p>
        </w:tc>
      </w:tr>
      <w:tr w:rsidR="00407A80" w:rsidTr="00407A80">
        <w:trPr>
          <w:trHeight w:val="224"/>
        </w:trPr>
        <w:tc>
          <w:tcPr>
            <w:tcW w:w="15168" w:type="dxa"/>
            <w:gridSpan w:val="6"/>
            <w:tcBorders>
              <w:top w:val="single" w:sz="4" w:space="0" w:color="auto"/>
              <w:left w:val="single" w:sz="4" w:space="0" w:color="auto"/>
              <w:bottom w:val="single" w:sz="4" w:space="0" w:color="auto"/>
              <w:right w:val="single" w:sz="4" w:space="0" w:color="auto"/>
            </w:tcBorders>
            <w:hideMark/>
          </w:tcPr>
          <w:p w:rsidR="00407A80" w:rsidRDefault="00407A80">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color w:val="000000"/>
                <w:sz w:val="24"/>
                <w:szCs w:val="24"/>
              </w:rPr>
              <w:t>Подпрограмма IV «Обеспечение эпизоотического и ветеринарно-санитарного благополучия»</w:t>
            </w:r>
          </w:p>
        </w:tc>
      </w:tr>
      <w:tr w:rsidR="00407A80" w:rsidTr="00407A80">
        <w:trPr>
          <w:trHeight w:val="224"/>
        </w:trPr>
        <w:tc>
          <w:tcPr>
            <w:tcW w:w="567"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4.1</w:t>
            </w:r>
          </w:p>
        </w:tc>
        <w:tc>
          <w:tcPr>
            <w:tcW w:w="3402" w:type="dxa"/>
            <w:tcBorders>
              <w:top w:val="single" w:sz="4" w:space="0" w:color="auto"/>
              <w:left w:val="single" w:sz="4" w:space="0" w:color="auto"/>
              <w:bottom w:val="single" w:sz="4" w:space="0" w:color="auto"/>
              <w:right w:val="single" w:sz="4" w:space="0" w:color="auto"/>
            </w:tcBorders>
            <w:hideMark/>
          </w:tcPr>
          <w:p w:rsidR="00407A80" w:rsidRDefault="00407A80">
            <w:pPr>
              <w:spacing w:line="240" w:lineRule="auto"/>
              <w:rPr>
                <w:rFonts w:ascii="Arial" w:hAnsi="Arial" w:cs="Arial"/>
                <w:sz w:val="24"/>
                <w:szCs w:val="24"/>
              </w:rPr>
            </w:pPr>
            <w:r>
              <w:rPr>
                <w:rFonts w:ascii="Arial" w:hAnsi="Arial" w:cs="Arial"/>
                <w:sz w:val="24"/>
                <w:szCs w:val="24"/>
              </w:rPr>
              <w:t>Количество отловленных животных без владельцев</w:t>
            </w:r>
          </w:p>
        </w:tc>
        <w:tc>
          <w:tcPr>
            <w:tcW w:w="4678"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outlineLvl w:val="0"/>
              <w:rPr>
                <w:rFonts w:ascii="Arial" w:hAnsi="Arial" w:cs="Arial"/>
                <w:sz w:val="24"/>
                <w:szCs w:val="24"/>
              </w:rPr>
            </w:pPr>
            <w:r>
              <w:rPr>
                <w:rFonts w:ascii="Arial" w:hAnsi="Arial" w:cs="Arial"/>
                <w:sz w:val="24"/>
                <w:szCs w:val="24"/>
              </w:rPr>
              <w:t>Количество отловленных животных, единиц без владельцев</w:t>
            </w:r>
          </w:p>
        </w:tc>
        <w:tc>
          <w:tcPr>
            <w:tcW w:w="155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219</w:t>
            </w:r>
          </w:p>
        </w:tc>
        <w:tc>
          <w:tcPr>
            <w:tcW w:w="311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outlineLvl w:val="0"/>
              <w:rPr>
                <w:rFonts w:ascii="Arial" w:hAnsi="Arial" w:cs="Arial"/>
                <w:sz w:val="24"/>
                <w:szCs w:val="24"/>
              </w:rPr>
            </w:pPr>
            <w:r>
              <w:rPr>
                <w:rFonts w:ascii="Arial" w:hAnsi="Arial" w:cs="Arial"/>
                <w:sz w:val="24"/>
                <w:szCs w:val="24"/>
              </w:rPr>
              <w:t>Мониторинг</w:t>
            </w:r>
          </w:p>
        </w:tc>
        <w:tc>
          <w:tcPr>
            <w:tcW w:w="1843" w:type="dxa"/>
            <w:tcBorders>
              <w:top w:val="single" w:sz="4" w:space="0" w:color="auto"/>
              <w:left w:val="single" w:sz="4" w:space="0" w:color="auto"/>
              <w:bottom w:val="single" w:sz="4" w:space="0" w:color="auto"/>
              <w:right w:val="single" w:sz="4" w:space="0" w:color="auto"/>
            </w:tcBorders>
          </w:tcPr>
          <w:p w:rsidR="00407A80" w:rsidRDefault="00407A80">
            <w:pPr>
              <w:autoSpaceDE w:val="0"/>
              <w:autoSpaceDN w:val="0"/>
              <w:adjustRightInd w:val="0"/>
              <w:jc w:val="center"/>
              <w:rPr>
                <w:rFonts w:ascii="Arial" w:eastAsia="Calibri" w:hAnsi="Arial" w:cs="Arial"/>
                <w:sz w:val="24"/>
                <w:szCs w:val="24"/>
              </w:rPr>
            </w:pPr>
            <w:r>
              <w:rPr>
                <w:rFonts w:ascii="Arial" w:eastAsia="Calibri" w:hAnsi="Arial" w:cs="Arial"/>
                <w:sz w:val="24"/>
                <w:szCs w:val="24"/>
              </w:rPr>
              <w:t>Ежеквартально</w:t>
            </w:r>
          </w:p>
          <w:p w:rsidR="00407A80" w:rsidRDefault="00407A80">
            <w:pPr>
              <w:jc w:val="center"/>
              <w:rPr>
                <w:rFonts w:ascii="Arial" w:hAnsi="Arial" w:cs="Arial"/>
                <w:i/>
                <w:sz w:val="24"/>
                <w:szCs w:val="24"/>
              </w:rPr>
            </w:pPr>
          </w:p>
        </w:tc>
      </w:tr>
      <w:tr w:rsidR="00407A80" w:rsidTr="00407A80">
        <w:trPr>
          <w:trHeight w:val="134"/>
        </w:trPr>
        <w:tc>
          <w:tcPr>
            <w:tcW w:w="15168" w:type="dxa"/>
            <w:gridSpan w:val="6"/>
            <w:tcBorders>
              <w:top w:val="single" w:sz="4" w:space="0" w:color="auto"/>
              <w:left w:val="single" w:sz="4" w:space="0" w:color="auto"/>
              <w:bottom w:val="single" w:sz="4" w:space="0" w:color="auto"/>
              <w:right w:val="single" w:sz="4" w:space="0" w:color="auto"/>
            </w:tcBorders>
            <w:hideMark/>
          </w:tcPr>
          <w:p w:rsidR="00407A80" w:rsidRDefault="00407A80">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sz w:val="24"/>
                <w:szCs w:val="24"/>
              </w:rPr>
              <w:t xml:space="preserve">Подпрограмма </w:t>
            </w:r>
            <w:r>
              <w:rPr>
                <w:rFonts w:ascii="Arial" w:hAnsi="Arial" w:cs="Arial"/>
                <w:sz w:val="24"/>
                <w:szCs w:val="24"/>
                <w:lang w:val="en-US"/>
              </w:rPr>
              <w:t>VII</w:t>
            </w:r>
            <w:r>
              <w:rPr>
                <w:rFonts w:ascii="Arial" w:hAnsi="Arial" w:cs="Arial"/>
                <w:sz w:val="24"/>
                <w:szCs w:val="24"/>
              </w:rPr>
              <w:t xml:space="preserve"> «Экспорт продукции агропромышленного комплекса Московской области»</w:t>
            </w:r>
          </w:p>
        </w:tc>
      </w:tr>
      <w:tr w:rsidR="00407A80" w:rsidTr="00407A80">
        <w:trPr>
          <w:trHeight w:val="511"/>
        </w:trPr>
        <w:tc>
          <w:tcPr>
            <w:tcW w:w="567"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5.1.</w:t>
            </w:r>
          </w:p>
        </w:tc>
        <w:tc>
          <w:tcPr>
            <w:tcW w:w="3402" w:type="dxa"/>
            <w:tcBorders>
              <w:top w:val="single" w:sz="4" w:space="0" w:color="auto"/>
              <w:left w:val="single" w:sz="4" w:space="0" w:color="auto"/>
              <w:bottom w:val="single" w:sz="4" w:space="0" w:color="auto"/>
              <w:right w:val="single" w:sz="4" w:space="0" w:color="auto"/>
            </w:tcBorders>
            <w:hideMark/>
          </w:tcPr>
          <w:p w:rsidR="00407A80" w:rsidRDefault="00407A80">
            <w:pPr>
              <w:rPr>
                <w:rFonts w:ascii="Arial" w:hAnsi="Arial" w:cs="Arial"/>
                <w:sz w:val="24"/>
                <w:szCs w:val="24"/>
              </w:rPr>
            </w:pPr>
            <w:r>
              <w:rPr>
                <w:rFonts w:ascii="Arial" w:hAnsi="Arial" w:cs="Arial"/>
                <w:sz w:val="24"/>
                <w:szCs w:val="24"/>
              </w:rPr>
              <w:t>Объем экспорта продукции АПК</w:t>
            </w:r>
          </w:p>
        </w:tc>
        <w:tc>
          <w:tcPr>
            <w:tcW w:w="4678"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outlineLvl w:val="0"/>
              <w:rPr>
                <w:rFonts w:ascii="Arial" w:hAnsi="Arial" w:cs="Arial"/>
                <w:sz w:val="24"/>
                <w:szCs w:val="24"/>
              </w:rPr>
            </w:pPr>
            <w:proofErr w:type="gramStart"/>
            <w:r>
              <w:rPr>
                <w:rFonts w:ascii="Arial" w:hAnsi="Arial" w:cs="Arial"/>
                <w:sz w:val="24"/>
                <w:szCs w:val="24"/>
              </w:rPr>
              <w:t xml:space="preserve">Значение показателя определяется как сумма объемов экспорта продукции масложировой отрасли, злаков, рыбы и </w:t>
            </w:r>
            <w:r>
              <w:rPr>
                <w:rFonts w:ascii="Arial" w:hAnsi="Arial" w:cs="Arial"/>
                <w:sz w:val="24"/>
                <w:szCs w:val="24"/>
              </w:rPr>
              <w:lastRenderedPageBreak/>
              <w:t>морепродуктов, мяса (мясной продукции) и молока (молочной продукции), готовой пищевой продукции (продукции из рыбы, сахара, какао, муки и др.), прочей продукции АПК (живых животных и растений, отходов продукции животноводства), тыс. долл. США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lastRenderedPageBreak/>
              <w:t>15614</w:t>
            </w:r>
          </w:p>
        </w:tc>
        <w:tc>
          <w:tcPr>
            <w:tcW w:w="3119"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outlineLvl w:val="0"/>
              <w:rPr>
                <w:rFonts w:ascii="Arial" w:hAnsi="Arial" w:cs="Arial"/>
                <w:sz w:val="24"/>
                <w:szCs w:val="24"/>
              </w:rPr>
            </w:pPr>
            <w:r>
              <w:rPr>
                <w:rFonts w:ascii="Arial" w:hAnsi="Arial" w:cs="Arial"/>
                <w:sz w:val="24"/>
                <w:szCs w:val="24"/>
              </w:rPr>
              <w:t xml:space="preserve">Данные мониторинга </w:t>
            </w:r>
            <w:proofErr w:type="spellStart"/>
            <w:r>
              <w:rPr>
                <w:rFonts w:ascii="Arial" w:hAnsi="Arial" w:cs="Arial"/>
                <w:sz w:val="24"/>
                <w:szCs w:val="24"/>
              </w:rPr>
              <w:t>сельхозтоваропроизводителей</w:t>
            </w:r>
            <w:proofErr w:type="spellEnd"/>
            <w:r>
              <w:rPr>
                <w:rFonts w:ascii="Arial" w:hAnsi="Arial" w:cs="Arial"/>
                <w:sz w:val="24"/>
                <w:szCs w:val="24"/>
              </w:rPr>
              <w:t xml:space="preserve"> и организаций АПК</w:t>
            </w:r>
          </w:p>
        </w:tc>
        <w:tc>
          <w:tcPr>
            <w:tcW w:w="1843" w:type="dxa"/>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jc w:val="center"/>
              <w:outlineLvl w:val="0"/>
              <w:rPr>
                <w:rFonts w:ascii="Arial" w:hAnsi="Arial" w:cs="Arial"/>
                <w:sz w:val="24"/>
                <w:szCs w:val="24"/>
              </w:rPr>
            </w:pPr>
            <w:r>
              <w:rPr>
                <w:rFonts w:ascii="Arial" w:hAnsi="Arial" w:cs="Arial"/>
                <w:sz w:val="24"/>
                <w:szCs w:val="24"/>
              </w:rPr>
              <w:t xml:space="preserve">Ежеквартально </w:t>
            </w:r>
          </w:p>
        </w:tc>
      </w:tr>
    </w:tbl>
    <w:p w:rsidR="00407A80" w:rsidRDefault="00407A80" w:rsidP="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Паспорт подпрограммы 2 </w:t>
      </w: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407A80" w:rsidRDefault="00407A80" w:rsidP="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29"/>
        <w:gridCol w:w="17"/>
        <w:gridCol w:w="1322"/>
      </w:tblGrid>
      <w:tr w:rsidR="00407A80" w:rsidTr="00407A80">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407A80" w:rsidTr="00407A80">
        <w:tc>
          <w:tcPr>
            <w:tcW w:w="3334" w:type="dxa"/>
            <w:vMerge w:val="restart"/>
            <w:tcBorders>
              <w:top w:val="single" w:sz="4" w:space="0" w:color="auto"/>
              <w:left w:val="single" w:sz="4" w:space="0" w:color="auto"/>
              <w:bottom w:val="single" w:sz="4" w:space="0" w:color="auto"/>
              <w:right w:val="single" w:sz="4" w:space="0" w:color="auto"/>
            </w:tcBorders>
            <w:hideMark/>
          </w:tcPr>
          <w:p w:rsidR="00407A80" w:rsidRDefault="00407A80">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407A80" w:rsidRDefault="00407A80">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ind w:left="122"/>
              <w:jc w:val="center"/>
              <w:rPr>
                <w:rFonts w:ascii="Arial" w:hAnsi="Arial" w:cs="Arial"/>
                <w:sz w:val="24"/>
                <w:szCs w:val="24"/>
              </w:rPr>
            </w:pPr>
            <w:r>
              <w:rPr>
                <w:rFonts w:ascii="Arial" w:hAnsi="Arial" w:cs="Arial"/>
                <w:sz w:val="24"/>
                <w:szCs w:val="24"/>
              </w:rPr>
              <w:t>Расходы (тыс. рублей)</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2020</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2021</w:t>
            </w:r>
          </w:p>
          <w:p w:rsidR="00407A80" w:rsidRDefault="00407A80">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2022</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2023</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2024</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Итого</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407A80" w:rsidRDefault="00407A80">
            <w:pPr>
              <w:spacing w:after="0"/>
              <w:rPr>
                <w:rFonts w:ascii="Arial" w:hAnsi="Arial" w:cs="Arial"/>
                <w:sz w:val="24"/>
                <w:szCs w:val="24"/>
              </w:rPr>
            </w:pPr>
            <w:r>
              <w:rPr>
                <w:rFonts w:ascii="Arial" w:hAnsi="Arial" w:cs="Arial"/>
                <w:sz w:val="24"/>
                <w:szCs w:val="24"/>
              </w:rPr>
              <w:t>Всего в том числе:</w:t>
            </w:r>
          </w:p>
          <w:p w:rsidR="00407A80" w:rsidRDefault="00407A80">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750,0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29"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 xml:space="preserve">Средства бюджета </w:t>
            </w:r>
          </w:p>
          <w:p w:rsidR="00407A80" w:rsidRDefault="00407A80">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hideMark/>
          </w:tcPr>
          <w:p w:rsidR="00407A80" w:rsidRDefault="00407A80">
            <w:pPr>
              <w:spacing w:after="0"/>
              <w:rPr>
                <w:rFonts w:ascii="Arial" w:hAnsi="Arial" w:cs="Arial"/>
                <w:sz w:val="24"/>
                <w:szCs w:val="24"/>
              </w:rPr>
            </w:pPr>
            <w:r>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750,0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color w:val="000000"/>
                <w:sz w:val="24"/>
                <w:szCs w:val="24"/>
              </w:rPr>
              <w:t xml:space="preserve">Внебюджетные источники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bl>
    <w:p w:rsidR="00407A80" w:rsidRDefault="00407A80" w:rsidP="00407A8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709"/>
        <w:outlineLvl w:val="1"/>
        <w:rPr>
          <w:rFonts w:ascii="Arial" w:eastAsia="Times New Roman" w:hAnsi="Arial" w:cs="Arial"/>
          <w:sz w:val="24"/>
          <w:szCs w:val="24"/>
        </w:rPr>
      </w:pPr>
    </w:p>
    <w:p w:rsidR="00407A80" w:rsidRDefault="00407A80" w:rsidP="00407A80">
      <w:pPr>
        <w:pStyle w:val="ConsPlusTitle"/>
        <w:numPr>
          <w:ilvl w:val="0"/>
          <w:numId w:val="10"/>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407A80" w:rsidRDefault="00407A80" w:rsidP="00407A80">
      <w:pPr>
        <w:pStyle w:val="a5"/>
        <w:spacing w:before="0" w:beforeAutospacing="0" w:after="0" w:afterAutospacing="0"/>
        <w:rPr>
          <w:rFonts w:ascii="Arial" w:hAnsi="Arial" w:cs="Arial"/>
        </w:rPr>
      </w:pPr>
      <w:r>
        <w:rPr>
          <w:rFonts w:ascii="Arial" w:hAnsi="Arial" w:cs="Arial"/>
          <w:color w:val="000000"/>
        </w:rPr>
        <w:t> </w:t>
      </w:r>
      <w:r>
        <w:rPr>
          <w:rFonts w:ascii="Arial" w:hAnsi="Arial" w:cs="Arial"/>
        </w:rPr>
        <w:t xml:space="preserve"> </w:t>
      </w:r>
    </w:p>
    <w:p w:rsidR="00407A80" w:rsidRDefault="00407A80" w:rsidP="00407A8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407A80" w:rsidRDefault="00407A80" w:rsidP="00407A8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На территории городского округа Люберцы 12 предприятий пищевой и перерабатывающей промышленности, около 30 личных подсобных хозяйств.</w:t>
      </w:r>
    </w:p>
    <w:p w:rsidR="00407A80" w:rsidRDefault="00407A80" w:rsidP="00407A8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407A80" w:rsidRDefault="00407A80" w:rsidP="00407A8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Подпрограмма «Развитие мелиорации земель сельскохозяйственного назначения» целью, которой является</w:t>
      </w:r>
      <w:r>
        <w:rPr>
          <w:rFonts w:ascii="Arial" w:hAnsi="Arial" w:cs="Arial"/>
          <w:sz w:val="24"/>
          <w:szCs w:val="24"/>
        </w:rPr>
        <w:t xml:space="preserve"> </w:t>
      </w:r>
      <w:r>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 позволит  сокращение площади, занятой борщевиком Сосновского,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Ввести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407A80" w:rsidRDefault="00407A80" w:rsidP="00407A80">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мероприятий программы позволит в 2020 году 1,14 га, в 2021 году 1,13 га, в 2022 году 1,12 га, в 2023 году 1,11 га,  в 2024 году 1,0 га очистить земельные участки от борщевика Сосновского.</w:t>
      </w:r>
    </w:p>
    <w:p w:rsidR="00407A80" w:rsidRDefault="00407A80" w:rsidP="00407A80">
      <w:pPr>
        <w:widowControl w:val="0"/>
        <w:autoSpaceDE w:val="0"/>
        <w:autoSpaceDN w:val="0"/>
        <w:adjustRightInd w:val="0"/>
        <w:spacing w:after="0" w:line="240" w:lineRule="auto"/>
        <w:jc w:val="both"/>
        <w:rPr>
          <w:rFonts w:ascii="Arial" w:eastAsiaTheme="minorHAnsi" w:hAnsi="Arial" w:cs="Arial"/>
          <w:sz w:val="24"/>
          <w:szCs w:val="24"/>
          <w:lang w:eastAsia="en-US"/>
        </w:rPr>
      </w:pPr>
    </w:p>
    <w:p w:rsidR="00407A80" w:rsidRDefault="00407A80" w:rsidP="00407A8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 xml:space="preserve">Перечень мероприятий подпрограммы 2 </w:t>
      </w: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870" w:type="dxa"/>
        <w:tblInd w:w="250" w:type="dxa"/>
        <w:tblLayout w:type="fixed"/>
        <w:tblLook w:val="04A0" w:firstRow="1" w:lastRow="0" w:firstColumn="1" w:lastColumn="0" w:noHBand="0" w:noVBand="1"/>
      </w:tblPr>
      <w:tblGrid>
        <w:gridCol w:w="567"/>
        <w:gridCol w:w="2549"/>
        <w:gridCol w:w="1984"/>
        <w:gridCol w:w="1275"/>
        <w:gridCol w:w="1134"/>
        <w:gridCol w:w="992"/>
        <w:gridCol w:w="850"/>
        <w:gridCol w:w="851"/>
        <w:gridCol w:w="850"/>
        <w:gridCol w:w="851"/>
        <w:gridCol w:w="850"/>
        <w:gridCol w:w="1559"/>
        <w:gridCol w:w="1558"/>
      </w:tblGrid>
      <w:tr w:rsidR="00407A80" w:rsidTr="00407A80">
        <w:trPr>
          <w:trHeight w:val="378"/>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Объём финансирования мероприятия в году предшествующему году начала реализации муниципальной программ</w:t>
            </w:r>
            <w:proofErr w:type="gramStart"/>
            <w:r>
              <w:rPr>
                <w:rFonts w:ascii="Arial" w:eastAsia="Times New Roman" w:hAnsi="Arial" w:cs="Arial"/>
                <w:color w:val="000000"/>
                <w:sz w:val="24"/>
                <w:szCs w:val="24"/>
              </w:rPr>
              <w:t>ы(</w:t>
            </w:r>
            <w:proofErr w:type="spellStart"/>
            <w:proofErr w:type="gramEnd"/>
            <w:r>
              <w:rPr>
                <w:rFonts w:ascii="Arial" w:eastAsia="Times New Roman" w:hAnsi="Arial" w:cs="Arial"/>
                <w:color w:val="000000"/>
                <w:sz w:val="24"/>
                <w:szCs w:val="24"/>
              </w:rPr>
              <w:t>тыс.руб</w:t>
            </w:r>
            <w:proofErr w:type="spellEnd"/>
            <w:r>
              <w:rPr>
                <w:rFonts w:ascii="Arial" w:eastAsia="Times New Roman" w:hAnsi="Arial" w:cs="Arial"/>
                <w:color w:val="000000"/>
                <w:sz w:val="24"/>
                <w:szCs w:val="24"/>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407A80" w:rsidRDefault="00407A80">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407A80" w:rsidRDefault="00407A80">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407A80" w:rsidTr="00407A80">
        <w:trPr>
          <w:trHeight w:val="801"/>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423"/>
        </w:trPr>
        <w:tc>
          <w:tcPr>
            <w:tcW w:w="568" w:type="dxa"/>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55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985"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992"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407A80" w:rsidTr="00407A80">
        <w:trPr>
          <w:trHeight w:val="537"/>
        </w:trPr>
        <w:tc>
          <w:tcPr>
            <w:tcW w:w="568" w:type="dxa"/>
            <w:vMerge w:val="restart"/>
            <w:tcBorders>
              <w:top w:val="nil"/>
              <w:left w:val="single" w:sz="4" w:space="0" w:color="000000"/>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2551" w:type="dxa"/>
            <w:vMerge w:val="restart"/>
            <w:tcBorders>
              <w:top w:val="nil"/>
              <w:left w:val="single" w:sz="4" w:space="0" w:color="000000"/>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Основное мероприятие 01. Предотвращение выбытия из оборота земель сельскохозяйственного назначения и развитие мелиоративных систем и гидротехнических </w:t>
            </w:r>
            <w:r>
              <w:rPr>
                <w:rFonts w:ascii="Arial" w:eastAsia="Times New Roman" w:hAnsi="Arial" w:cs="Arial"/>
                <w:color w:val="000000"/>
                <w:sz w:val="24"/>
                <w:szCs w:val="24"/>
              </w:rPr>
              <w:lastRenderedPageBreak/>
              <w:t>сооружений сельскохозяйственного назначения</w:t>
            </w:r>
          </w:p>
        </w:tc>
        <w:tc>
          <w:tcPr>
            <w:tcW w:w="1985"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hAnsi="Arial" w:cs="Arial"/>
                <w:sz w:val="24"/>
                <w:szCs w:val="24"/>
              </w:rPr>
              <w:lastRenderedPageBreak/>
              <w:t>Средства Федерального бюджета</w:t>
            </w:r>
          </w:p>
        </w:tc>
        <w:tc>
          <w:tcPr>
            <w:tcW w:w="1276" w:type="dxa"/>
            <w:vMerge w:val="restart"/>
            <w:tcBorders>
              <w:top w:val="nil"/>
              <w:left w:val="nil"/>
              <w:bottom w:val="single" w:sz="4" w:space="0" w:color="000000"/>
              <w:right w:val="nil"/>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Управление предпринимательства и инвестиций администрации городского округа Люберцы </w:t>
            </w:r>
            <w:r>
              <w:rPr>
                <w:rFonts w:ascii="Arial" w:eastAsia="Times New Roman" w:hAnsi="Arial" w:cs="Arial"/>
                <w:color w:val="000000"/>
                <w:sz w:val="24"/>
                <w:szCs w:val="24"/>
              </w:rPr>
              <w:lastRenderedPageBreak/>
              <w:t>Московской области</w:t>
            </w:r>
          </w:p>
        </w:tc>
        <w:tc>
          <w:tcPr>
            <w:tcW w:w="1559" w:type="dxa"/>
            <w:vMerge w:val="restart"/>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407A80" w:rsidTr="00407A80">
        <w:trPr>
          <w:trHeight w:val="537"/>
        </w:trPr>
        <w:tc>
          <w:tcPr>
            <w:tcW w:w="568"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720"/>
        </w:trPr>
        <w:tc>
          <w:tcPr>
            <w:tcW w:w="568"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городского округа </w:t>
            </w:r>
            <w:r>
              <w:rPr>
                <w:rFonts w:ascii="Arial" w:eastAsia="Times New Roman" w:hAnsi="Arial" w:cs="Arial"/>
                <w:color w:val="000000"/>
                <w:sz w:val="24"/>
                <w:szCs w:val="24"/>
              </w:rPr>
              <w:lastRenderedPageBreak/>
              <w:t>Люберцы</w:t>
            </w:r>
          </w:p>
        </w:tc>
        <w:tc>
          <w:tcPr>
            <w:tcW w:w="1276"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517"/>
        </w:trPr>
        <w:tc>
          <w:tcPr>
            <w:tcW w:w="568"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423"/>
        </w:trPr>
        <w:tc>
          <w:tcPr>
            <w:tcW w:w="568"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683"/>
        </w:trPr>
        <w:tc>
          <w:tcPr>
            <w:tcW w:w="568" w:type="dxa"/>
            <w:vMerge w:val="restart"/>
            <w:tcBorders>
              <w:top w:val="nil"/>
              <w:left w:val="single" w:sz="4" w:space="0" w:color="000000"/>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2551" w:type="dxa"/>
            <w:vMerge w:val="restart"/>
            <w:tcBorders>
              <w:top w:val="nil"/>
              <w:left w:val="single" w:sz="4" w:space="0" w:color="000000"/>
              <w:bottom w:val="nil"/>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1.2. Проведение мероприятий по комплексной борьбе  с борщевиком Сосновского                    </w:t>
            </w:r>
          </w:p>
        </w:tc>
        <w:tc>
          <w:tcPr>
            <w:tcW w:w="1985"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Федерального бюджета </w:t>
            </w:r>
          </w:p>
        </w:tc>
        <w:tc>
          <w:tcPr>
            <w:tcW w:w="1276" w:type="dxa"/>
            <w:vMerge w:val="restart"/>
            <w:vAlign w:val="center"/>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nil"/>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407A80" w:rsidTr="00407A80">
        <w:trPr>
          <w:trHeight w:val="806"/>
        </w:trPr>
        <w:tc>
          <w:tcPr>
            <w:tcW w:w="568"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847"/>
        </w:trPr>
        <w:tc>
          <w:tcPr>
            <w:tcW w:w="568"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547"/>
        </w:trPr>
        <w:tc>
          <w:tcPr>
            <w:tcW w:w="568"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271"/>
        </w:trPr>
        <w:tc>
          <w:tcPr>
            <w:tcW w:w="568"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85" w:type="dxa"/>
            <w:tcBorders>
              <w:top w:val="single" w:sz="4" w:space="0" w:color="auto"/>
              <w:left w:val="nil"/>
              <w:bottom w:val="nil"/>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nil"/>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nil"/>
              <w:bottom w:val="nil"/>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nil"/>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441"/>
        </w:trPr>
        <w:tc>
          <w:tcPr>
            <w:tcW w:w="568" w:type="dxa"/>
            <w:tcBorders>
              <w:top w:val="single" w:sz="4" w:space="0" w:color="auto"/>
              <w:left w:val="single" w:sz="4" w:space="0" w:color="000000"/>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val="restart"/>
            <w:tcBorders>
              <w:top w:val="single" w:sz="4" w:space="0" w:color="auto"/>
              <w:left w:val="single" w:sz="4" w:space="0" w:color="auto"/>
              <w:bottom w:val="nil"/>
              <w:right w:val="single" w:sz="4" w:space="0" w:color="auto"/>
            </w:tcBorders>
            <w:vAlign w:val="center"/>
          </w:tcPr>
          <w:p w:rsidR="00407A80" w:rsidRDefault="00407A80">
            <w:pPr>
              <w:spacing w:after="0" w:line="240" w:lineRule="auto"/>
              <w:jc w:val="center"/>
              <w:rPr>
                <w:rFonts w:ascii="Arial" w:eastAsia="Times New Roman" w:hAnsi="Arial" w:cs="Arial"/>
                <w:i/>
                <w:color w:val="000000"/>
                <w:sz w:val="24"/>
                <w:szCs w:val="24"/>
              </w:rPr>
            </w:pPr>
          </w:p>
        </w:tc>
        <w:tc>
          <w:tcPr>
            <w:tcW w:w="1559" w:type="dxa"/>
            <w:vMerge w:val="restart"/>
            <w:tcBorders>
              <w:top w:val="single" w:sz="4" w:space="0" w:color="auto"/>
              <w:left w:val="single" w:sz="4" w:space="0" w:color="auto"/>
              <w:bottom w:val="nil"/>
              <w:right w:val="single" w:sz="4" w:space="0" w:color="000000"/>
            </w:tcBorders>
            <w:vAlign w:val="center"/>
          </w:tcPr>
          <w:p w:rsidR="00407A80" w:rsidRDefault="00407A80">
            <w:pPr>
              <w:spacing w:after="0" w:line="240" w:lineRule="auto"/>
              <w:jc w:val="center"/>
              <w:rPr>
                <w:rFonts w:ascii="Arial" w:eastAsia="Times New Roman" w:hAnsi="Arial" w:cs="Arial"/>
                <w:i/>
                <w:color w:val="000000"/>
                <w:sz w:val="24"/>
                <w:szCs w:val="24"/>
              </w:rPr>
            </w:pPr>
          </w:p>
        </w:tc>
      </w:tr>
      <w:tr w:rsidR="00407A80" w:rsidTr="00407A80">
        <w:trPr>
          <w:trHeight w:val="441"/>
        </w:trPr>
        <w:tc>
          <w:tcPr>
            <w:tcW w:w="568" w:type="dxa"/>
            <w:tcBorders>
              <w:top w:val="single" w:sz="4" w:space="0" w:color="auto"/>
              <w:left w:val="single" w:sz="4" w:space="0" w:color="000000"/>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nil"/>
              <w:right w:val="single" w:sz="4" w:space="0" w:color="auto"/>
            </w:tcBorders>
            <w:vAlign w:val="center"/>
            <w:hideMark/>
          </w:tcPr>
          <w:p w:rsidR="00407A80" w:rsidRDefault="00407A80">
            <w:pPr>
              <w:spacing w:after="0" w:line="240" w:lineRule="auto"/>
              <w:rPr>
                <w:rFonts w:ascii="Arial" w:eastAsia="Times New Roman" w:hAnsi="Arial" w:cs="Arial"/>
                <w:i/>
                <w:color w:val="000000"/>
                <w:sz w:val="24"/>
                <w:szCs w:val="24"/>
              </w:rPr>
            </w:pPr>
          </w:p>
        </w:tc>
        <w:tc>
          <w:tcPr>
            <w:tcW w:w="1559" w:type="dxa"/>
            <w:vMerge/>
            <w:tcBorders>
              <w:top w:val="single" w:sz="4" w:space="0" w:color="auto"/>
              <w:left w:val="single" w:sz="4" w:space="0" w:color="auto"/>
              <w:bottom w:val="nil"/>
              <w:right w:val="single" w:sz="4" w:space="0" w:color="000000"/>
            </w:tcBorders>
            <w:vAlign w:val="center"/>
            <w:hideMark/>
          </w:tcPr>
          <w:p w:rsidR="00407A80" w:rsidRDefault="00407A80">
            <w:pPr>
              <w:spacing w:after="0" w:line="240" w:lineRule="auto"/>
              <w:rPr>
                <w:rFonts w:ascii="Arial" w:eastAsia="Times New Roman" w:hAnsi="Arial" w:cs="Arial"/>
                <w:i/>
                <w:color w:val="000000"/>
                <w:sz w:val="24"/>
                <w:szCs w:val="24"/>
              </w:rPr>
            </w:pPr>
          </w:p>
        </w:tc>
      </w:tr>
      <w:tr w:rsidR="00407A80" w:rsidTr="00407A80">
        <w:trPr>
          <w:trHeight w:val="441"/>
        </w:trPr>
        <w:tc>
          <w:tcPr>
            <w:tcW w:w="568" w:type="dxa"/>
            <w:tcBorders>
              <w:top w:val="single" w:sz="4" w:space="0" w:color="auto"/>
              <w:left w:val="single" w:sz="4" w:space="0" w:color="000000"/>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nil"/>
              <w:right w:val="single" w:sz="4" w:space="0" w:color="auto"/>
            </w:tcBorders>
            <w:vAlign w:val="center"/>
            <w:hideMark/>
          </w:tcPr>
          <w:p w:rsidR="00407A80" w:rsidRDefault="00407A80">
            <w:pPr>
              <w:spacing w:after="0" w:line="240" w:lineRule="auto"/>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vAlign w:val="center"/>
          </w:tcPr>
          <w:p w:rsidR="00407A80" w:rsidRDefault="00407A80">
            <w:pPr>
              <w:spacing w:after="0" w:line="240" w:lineRule="auto"/>
              <w:jc w:val="center"/>
              <w:rPr>
                <w:rFonts w:ascii="Arial" w:eastAsia="Times New Roman" w:hAnsi="Arial" w:cs="Arial"/>
                <w:i/>
                <w:color w:val="000000"/>
                <w:sz w:val="24"/>
                <w:szCs w:val="24"/>
              </w:rPr>
            </w:pPr>
          </w:p>
        </w:tc>
      </w:tr>
      <w:tr w:rsidR="00407A80" w:rsidTr="00407A80">
        <w:trPr>
          <w:trHeight w:val="441"/>
        </w:trPr>
        <w:tc>
          <w:tcPr>
            <w:tcW w:w="568" w:type="dxa"/>
            <w:tcBorders>
              <w:top w:val="single" w:sz="4" w:space="0" w:color="auto"/>
              <w:left w:val="single" w:sz="4" w:space="0" w:color="000000"/>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w:t>
            </w:r>
            <w:r>
              <w:rPr>
                <w:rFonts w:ascii="Arial" w:eastAsia="Times New Roman" w:hAnsi="Arial" w:cs="Arial"/>
                <w:color w:val="000000"/>
                <w:sz w:val="24"/>
                <w:szCs w:val="24"/>
              </w:rPr>
              <w:lastRenderedPageBreak/>
              <w:t>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w:t>
            </w:r>
            <w:r>
              <w:rPr>
                <w:rFonts w:ascii="Arial" w:eastAsia="Times New Roman" w:hAnsi="Arial" w:cs="Arial"/>
                <w:color w:val="000000"/>
                <w:sz w:val="24"/>
                <w:szCs w:val="24"/>
              </w:rPr>
              <w:lastRenderedPageBreak/>
              <w:t>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lastRenderedPageBreak/>
              <w:t>150,0</w:t>
            </w:r>
            <w:r>
              <w:rPr>
                <w:rFonts w:ascii="Arial" w:eastAsia="Times New Roman" w:hAnsi="Arial" w:cs="Arial"/>
                <w:color w:val="000000"/>
                <w:sz w:val="24"/>
                <w:szCs w:val="24"/>
              </w:rPr>
              <w:lastRenderedPageBreak/>
              <w:t>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lastRenderedPageBreak/>
              <w:t>150,0</w:t>
            </w:r>
            <w:r>
              <w:rPr>
                <w:rFonts w:ascii="Arial" w:eastAsia="Times New Roman" w:hAnsi="Arial" w:cs="Arial"/>
                <w:color w:val="000000"/>
                <w:sz w:val="24"/>
                <w:szCs w:val="24"/>
              </w:rPr>
              <w:lastRenderedPageBreak/>
              <w:t>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lastRenderedPageBreak/>
              <w:t>150,0</w:t>
            </w:r>
            <w:r>
              <w:rPr>
                <w:rFonts w:ascii="Arial" w:eastAsia="Times New Roman" w:hAnsi="Arial" w:cs="Arial"/>
                <w:color w:val="000000"/>
                <w:sz w:val="24"/>
                <w:szCs w:val="24"/>
              </w:rPr>
              <w:lastRenderedPageBreak/>
              <w:t>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lastRenderedPageBreak/>
              <w:t>150,0</w:t>
            </w:r>
            <w:r>
              <w:rPr>
                <w:rFonts w:ascii="Arial" w:eastAsia="Times New Roman" w:hAnsi="Arial" w:cs="Arial"/>
                <w:color w:val="000000"/>
                <w:sz w:val="24"/>
                <w:szCs w:val="24"/>
              </w:rPr>
              <w:lastRenderedPageBreak/>
              <w:t>0</w:t>
            </w:r>
          </w:p>
        </w:tc>
        <w:tc>
          <w:tcPr>
            <w:tcW w:w="1560" w:type="dxa"/>
            <w:vMerge/>
            <w:tcBorders>
              <w:top w:val="single" w:sz="4" w:space="0" w:color="auto"/>
              <w:left w:val="single" w:sz="4" w:space="0" w:color="auto"/>
              <w:bottom w:val="nil"/>
              <w:right w:val="single" w:sz="4" w:space="0" w:color="auto"/>
            </w:tcBorders>
            <w:vAlign w:val="center"/>
            <w:hideMark/>
          </w:tcPr>
          <w:p w:rsidR="00407A80" w:rsidRDefault="00407A80">
            <w:pPr>
              <w:spacing w:after="0" w:line="240" w:lineRule="auto"/>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vAlign w:val="center"/>
          </w:tcPr>
          <w:p w:rsidR="00407A80" w:rsidRDefault="00407A80">
            <w:pPr>
              <w:spacing w:after="0" w:line="240" w:lineRule="auto"/>
              <w:jc w:val="center"/>
              <w:rPr>
                <w:rFonts w:ascii="Arial" w:eastAsia="Times New Roman" w:hAnsi="Arial" w:cs="Arial"/>
                <w:i/>
                <w:color w:val="000000"/>
                <w:sz w:val="24"/>
                <w:szCs w:val="24"/>
              </w:rPr>
            </w:pPr>
          </w:p>
        </w:tc>
      </w:tr>
      <w:tr w:rsidR="00407A80" w:rsidTr="00407A80">
        <w:trPr>
          <w:trHeight w:val="441"/>
        </w:trPr>
        <w:tc>
          <w:tcPr>
            <w:tcW w:w="568" w:type="dxa"/>
            <w:tcBorders>
              <w:top w:val="single" w:sz="4" w:space="0" w:color="auto"/>
              <w:left w:val="single" w:sz="4" w:space="0" w:color="000000"/>
              <w:bottom w:val="single" w:sz="4" w:space="0" w:color="000000"/>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407A80" w:rsidRDefault="00407A8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tcBorders>
              <w:top w:val="nil"/>
              <w:left w:val="single" w:sz="4" w:space="0" w:color="auto"/>
              <w:bottom w:val="single" w:sz="4" w:space="0" w:color="auto"/>
              <w:right w:val="single" w:sz="4" w:space="0" w:color="auto"/>
            </w:tcBorders>
            <w:vAlign w:val="center"/>
          </w:tcPr>
          <w:p w:rsidR="00407A80" w:rsidRDefault="00407A80">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single" w:sz="4" w:space="0" w:color="000000"/>
              <w:right w:val="single" w:sz="4" w:space="0" w:color="000000"/>
            </w:tcBorders>
            <w:vAlign w:val="center"/>
          </w:tcPr>
          <w:p w:rsidR="00407A80" w:rsidRDefault="00407A80">
            <w:pPr>
              <w:spacing w:after="0" w:line="240" w:lineRule="auto"/>
              <w:jc w:val="center"/>
              <w:rPr>
                <w:rFonts w:ascii="Arial" w:eastAsia="Times New Roman" w:hAnsi="Arial" w:cs="Arial"/>
                <w:i/>
                <w:color w:val="000000"/>
                <w:sz w:val="24"/>
                <w:szCs w:val="24"/>
              </w:rPr>
            </w:pPr>
          </w:p>
        </w:tc>
      </w:tr>
    </w:tbl>
    <w:p w:rsidR="00407A80" w:rsidRDefault="00407A80" w:rsidP="00407A80">
      <w:pPr>
        <w:widowControl w:val="0"/>
        <w:autoSpaceDE w:val="0"/>
        <w:autoSpaceDN w:val="0"/>
        <w:spacing w:after="0" w:line="240" w:lineRule="auto"/>
        <w:rPr>
          <w:rFonts w:ascii="Arial" w:eastAsia="Times New Roman" w:hAnsi="Arial" w:cs="Arial"/>
          <w:sz w:val="24"/>
          <w:szCs w:val="24"/>
        </w:rPr>
      </w:pPr>
      <w:bookmarkStart w:id="1" w:name="P987"/>
      <w:bookmarkEnd w:id="1"/>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Паспорт подпрограммы 4</w:t>
      </w: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 «Обеспечение эпизоотического и ветеринарно-санитарного благополучия»</w:t>
      </w:r>
    </w:p>
    <w:p w:rsidR="00407A80" w:rsidRDefault="00407A80" w:rsidP="00407A8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92"/>
        <w:gridCol w:w="1276"/>
      </w:tblGrid>
      <w:tr w:rsidR="00407A80" w:rsidTr="00407A80">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8"/>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благоустройства администрации городского округа Люберцы Московской области</w:t>
            </w:r>
          </w:p>
        </w:tc>
      </w:tr>
      <w:tr w:rsidR="00407A80" w:rsidTr="00407A80">
        <w:tc>
          <w:tcPr>
            <w:tcW w:w="3334" w:type="dxa"/>
            <w:vMerge w:val="restart"/>
            <w:tcBorders>
              <w:top w:val="single" w:sz="4" w:space="0" w:color="auto"/>
              <w:left w:val="single" w:sz="4" w:space="0" w:color="auto"/>
              <w:bottom w:val="single" w:sz="4" w:space="0" w:color="auto"/>
              <w:right w:val="single" w:sz="4" w:space="0" w:color="auto"/>
            </w:tcBorders>
            <w:hideMark/>
          </w:tcPr>
          <w:p w:rsidR="00407A80" w:rsidRDefault="00407A80">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407A80" w:rsidRDefault="00407A80">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6"/>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ind w:left="122"/>
              <w:jc w:val="center"/>
              <w:rPr>
                <w:rFonts w:ascii="Arial" w:hAnsi="Arial" w:cs="Arial"/>
                <w:sz w:val="24"/>
                <w:szCs w:val="24"/>
              </w:rPr>
            </w:pPr>
            <w:r>
              <w:rPr>
                <w:rFonts w:ascii="Arial" w:hAnsi="Arial" w:cs="Arial"/>
                <w:sz w:val="24"/>
                <w:szCs w:val="24"/>
              </w:rPr>
              <w:t>Расходы (тыс. рублей)</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2020</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952"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2021</w:t>
            </w:r>
          </w:p>
          <w:p w:rsidR="00407A80" w:rsidRDefault="00407A80">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2022</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853"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2023</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992"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2024</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1276"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Итого</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hideMark/>
          </w:tcPr>
          <w:p w:rsidR="00407A80" w:rsidRDefault="00407A80">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514" w:type="dxa"/>
            <w:tcBorders>
              <w:top w:val="nil"/>
              <w:left w:val="single" w:sz="4" w:space="0" w:color="auto"/>
              <w:bottom w:val="single" w:sz="4" w:space="0" w:color="auto"/>
              <w:right w:val="single" w:sz="4" w:space="0" w:color="auto"/>
            </w:tcBorders>
            <w:vAlign w:val="center"/>
          </w:tcPr>
          <w:p w:rsidR="00407A80" w:rsidRDefault="00407A80">
            <w:pPr>
              <w:spacing w:after="0"/>
              <w:rPr>
                <w:rFonts w:ascii="Arial" w:hAnsi="Arial" w:cs="Arial"/>
                <w:sz w:val="24"/>
                <w:szCs w:val="24"/>
              </w:rPr>
            </w:pPr>
            <w:r>
              <w:rPr>
                <w:rFonts w:ascii="Arial" w:hAnsi="Arial" w:cs="Arial"/>
                <w:sz w:val="24"/>
                <w:szCs w:val="24"/>
              </w:rPr>
              <w:t>Всего в том числе:</w:t>
            </w:r>
          </w:p>
          <w:p w:rsidR="00407A80" w:rsidRDefault="00407A80">
            <w:pPr>
              <w:spacing w:after="0"/>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Style w:val="readonly"/>
                <w:rFonts w:ascii="Arial" w:hAnsi="Arial" w:cs="Arial"/>
                <w:color w:val="000000" w:themeColor="text1"/>
                <w:sz w:val="24"/>
                <w:szCs w:val="24"/>
              </w:rPr>
              <w:t>3968,0</w:t>
            </w:r>
          </w:p>
        </w:tc>
        <w:tc>
          <w:tcPr>
            <w:tcW w:w="952" w:type="dxa"/>
            <w:tcBorders>
              <w:top w:val="nil"/>
              <w:left w:val="single" w:sz="4" w:space="0" w:color="auto"/>
              <w:bottom w:val="single" w:sz="4" w:space="0" w:color="auto"/>
              <w:right w:val="single" w:sz="4" w:space="0" w:color="auto"/>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single" w:sz="4" w:space="0" w:color="auto"/>
              <w:bottom w:val="single" w:sz="4" w:space="0" w:color="auto"/>
              <w:right w:val="single" w:sz="4" w:space="0" w:color="auto"/>
            </w:tcBorders>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853" w:type="dxa"/>
            <w:tcBorders>
              <w:top w:val="nil"/>
              <w:left w:val="single" w:sz="4" w:space="0" w:color="auto"/>
              <w:bottom w:val="single" w:sz="4" w:space="0" w:color="auto"/>
              <w:right w:val="single" w:sz="4" w:space="0" w:color="auto"/>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Fonts w:ascii="Arial" w:hAnsi="Arial" w:cs="Arial"/>
                <w:color w:val="000000" w:themeColor="text1"/>
                <w:sz w:val="24"/>
                <w:szCs w:val="24"/>
              </w:rPr>
              <w:t>3633,0</w:t>
            </w:r>
          </w:p>
        </w:tc>
        <w:tc>
          <w:tcPr>
            <w:tcW w:w="992" w:type="dxa"/>
            <w:tcBorders>
              <w:top w:val="nil"/>
              <w:left w:val="single" w:sz="4" w:space="0" w:color="auto"/>
              <w:bottom w:val="single" w:sz="4" w:space="0" w:color="auto"/>
              <w:right w:val="single" w:sz="4" w:space="0" w:color="auto"/>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276" w:type="dxa"/>
            <w:tcBorders>
              <w:top w:val="nil"/>
              <w:left w:val="single" w:sz="4" w:space="0" w:color="auto"/>
              <w:bottom w:val="single" w:sz="4" w:space="0" w:color="auto"/>
              <w:right w:val="single" w:sz="4" w:space="0" w:color="auto"/>
            </w:tcBorders>
            <w:vAlign w:val="center"/>
            <w:hideMark/>
          </w:tcPr>
          <w:p w:rsidR="00407A80" w:rsidRDefault="00407A80">
            <w:pPr>
              <w:jc w:val="center"/>
              <w:rPr>
                <w:rFonts w:ascii="Arial" w:hAnsi="Arial" w:cs="Arial"/>
                <w:color w:val="000000" w:themeColor="text1"/>
                <w:sz w:val="24"/>
                <w:szCs w:val="24"/>
              </w:rPr>
            </w:pPr>
            <w:r>
              <w:rPr>
                <w:rFonts w:ascii="Arial" w:eastAsia="Times New Roman" w:hAnsi="Arial" w:cs="Arial"/>
                <w:color w:val="000000"/>
                <w:sz w:val="24"/>
                <w:szCs w:val="24"/>
              </w:rPr>
              <w:t>19170,0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nil"/>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900"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52"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3"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276"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 xml:space="preserve">Средства бюджета </w:t>
            </w:r>
          </w:p>
          <w:p w:rsidR="00407A80" w:rsidRDefault="00407A80">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Style w:val="readonly"/>
                <w:rFonts w:ascii="Arial" w:hAnsi="Arial" w:cs="Arial"/>
                <w:color w:val="000000" w:themeColor="text1"/>
                <w:sz w:val="24"/>
                <w:szCs w:val="24"/>
              </w:rPr>
              <w:t>3968,0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Fonts w:ascii="Arial" w:hAnsi="Arial" w:cs="Arial"/>
                <w:color w:val="000000" w:themeColor="text1"/>
                <w:sz w:val="24"/>
                <w:szCs w:val="24"/>
              </w:rPr>
              <w:t>3633,0</w:t>
            </w:r>
          </w:p>
        </w:tc>
        <w:tc>
          <w:tcPr>
            <w:tcW w:w="99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7A80" w:rsidRDefault="00407A80">
            <w:pPr>
              <w:jc w:val="center"/>
              <w:rPr>
                <w:rFonts w:ascii="Arial" w:hAnsi="Arial" w:cs="Arial"/>
                <w:color w:val="000000" w:themeColor="text1"/>
                <w:sz w:val="24"/>
                <w:szCs w:val="24"/>
              </w:rPr>
            </w:pPr>
            <w:r>
              <w:rPr>
                <w:rFonts w:ascii="Arial" w:eastAsia="Times New Roman" w:hAnsi="Arial" w:cs="Arial"/>
                <w:color w:val="000000"/>
                <w:sz w:val="24"/>
                <w:szCs w:val="24"/>
              </w:rPr>
              <w:t>19170,0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eastAsia="Times New Roman" w:hAnsi="Arial" w:cs="Arial"/>
                <w:color w:val="000000"/>
                <w:sz w:val="24"/>
                <w:szCs w:val="24"/>
              </w:rPr>
              <w:t>Средства бюджета городского округа Люберцы</w:t>
            </w: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333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 xml:space="preserve">Внебюджетные </w:t>
            </w:r>
            <w:r>
              <w:rPr>
                <w:rFonts w:ascii="Arial" w:hAnsi="Arial" w:cs="Arial"/>
                <w:sz w:val="24"/>
                <w:szCs w:val="24"/>
              </w:rPr>
              <w:lastRenderedPageBreak/>
              <w:t>источники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lastRenderedPageBreak/>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bl>
    <w:p w:rsidR="00407A80" w:rsidRDefault="00407A80" w:rsidP="00407A80">
      <w:pPr>
        <w:widowControl w:val="0"/>
        <w:autoSpaceDE w:val="0"/>
        <w:autoSpaceDN w:val="0"/>
        <w:spacing w:after="0" w:line="240" w:lineRule="auto"/>
        <w:jc w:val="center"/>
        <w:rPr>
          <w:rFonts w:ascii="Arial" w:eastAsia="Times New Roman" w:hAnsi="Arial" w:cs="Arial"/>
          <w:sz w:val="24"/>
          <w:szCs w:val="24"/>
        </w:rPr>
      </w:pPr>
    </w:p>
    <w:p w:rsidR="00407A80" w:rsidRDefault="00407A80" w:rsidP="00407A80">
      <w:pPr>
        <w:pStyle w:val="ConsPlusTitle"/>
        <w:numPr>
          <w:ilvl w:val="0"/>
          <w:numId w:val="12"/>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407A80" w:rsidRDefault="00407A80" w:rsidP="00407A80">
      <w:pPr>
        <w:pStyle w:val="ConsPlusTitle"/>
        <w:ind w:left="360"/>
        <w:rPr>
          <w:rFonts w:ascii="Arial" w:hAnsi="Arial" w:cs="Arial"/>
          <w:sz w:val="24"/>
          <w:szCs w:val="24"/>
        </w:rPr>
      </w:pPr>
    </w:p>
    <w:p w:rsidR="00407A80" w:rsidRDefault="00407A80" w:rsidP="00407A80">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Pr>
          <w:rFonts w:ascii="Arial" w:hAnsi="Arial" w:cs="Arial"/>
          <w:sz w:val="24"/>
          <w:szCs w:val="24"/>
        </w:rPr>
        <w:t xml:space="preserve"> </w:t>
      </w:r>
      <w:r>
        <w:rPr>
          <w:rFonts w:ascii="Arial" w:eastAsia="Times New Roman" w:hAnsi="Arial" w:cs="Arial"/>
          <w:color w:val="000000"/>
          <w:sz w:val="24"/>
          <w:szCs w:val="24"/>
        </w:rPr>
        <w:t>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 все это является первоочередными задачами выполнения данной подпрограммы. </w:t>
      </w:r>
    </w:p>
    <w:p w:rsidR="00407A80" w:rsidRDefault="00407A80" w:rsidP="00407A80">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В рамках </w:t>
      </w:r>
      <w:proofErr w:type="gramStart"/>
      <w:r>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407A80" w:rsidRDefault="00407A80" w:rsidP="00407A80">
      <w:pPr>
        <w:pStyle w:val="a9"/>
        <w:spacing w:after="0" w:line="240" w:lineRule="auto"/>
        <w:ind w:left="0" w:firstLine="567"/>
        <w:jc w:val="both"/>
        <w:rPr>
          <w:rFonts w:ascii="Arial" w:eastAsia="Times New Roman" w:hAnsi="Arial" w:cs="Arial"/>
          <w:color w:val="000000"/>
          <w:sz w:val="24"/>
          <w:szCs w:val="24"/>
        </w:rPr>
      </w:pPr>
    </w:p>
    <w:p w:rsidR="00407A80" w:rsidRDefault="00407A80" w:rsidP="00407A80">
      <w:pPr>
        <w:spacing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Целью подпрограммы является – создание благоприятных условий для проживания населения. Для достижения указанной цели планируется проведение основного мероприятия -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p>
    <w:p w:rsidR="00407A80" w:rsidRDefault="00407A80" w:rsidP="00407A80">
      <w:pPr>
        <w:spacing w:after="100" w:afterAutospacing="1" w:line="240" w:lineRule="auto"/>
        <w:rPr>
          <w:rFonts w:ascii="Arial" w:eastAsia="Times New Roman" w:hAnsi="Arial" w:cs="Arial"/>
          <w:color w:val="000000"/>
          <w:sz w:val="24"/>
          <w:szCs w:val="24"/>
        </w:rPr>
      </w:pPr>
    </w:p>
    <w:p w:rsidR="00407A80" w:rsidRDefault="00407A80" w:rsidP="00407A80">
      <w:pPr>
        <w:spacing w:after="100" w:afterAutospacing="1" w:line="240" w:lineRule="auto"/>
        <w:rPr>
          <w:rFonts w:ascii="Arial" w:eastAsia="Times New Roman" w:hAnsi="Arial" w:cs="Arial"/>
          <w:color w:val="000000"/>
          <w:sz w:val="24"/>
          <w:szCs w:val="24"/>
        </w:rPr>
      </w:pPr>
    </w:p>
    <w:p w:rsidR="00407A80" w:rsidRDefault="00407A80" w:rsidP="00407A80">
      <w:pPr>
        <w:spacing w:after="100" w:afterAutospacing="1" w:line="240" w:lineRule="auto"/>
        <w:rPr>
          <w:rFonts w:ascii="Arial" w:eastAsia="Times New Roman" w:hAnsi="Arial" w:cs="Arial"/>
          <w:color w:val="000000"/>
          <w:sz w:val="24"/>
          <w:szCs w:val="24"/>
        </w:rPr>
      </w:pPr>
    </w:p>
    <w:p w:rsidR="00407A80" w:rsidRDefault="00407A80" w:rsidP="00407A80">
      <w:pPr>
        <w:spacing w:after="100" w:afterAutospacing="1" w:line="240" w:lineRule="auto"/>
        <w:rPr>
          <w:rFonts w:ascii="Arial" w:eastAsia="Times New Roman" w:hAnsi="Arial" w:cs="Arial"/>
          <w:color w:val="000000"/>
          <w:sz w:val="24"/>
          <w:szCs w:val="24"/>
        </w:rPr>
      </w:pPr>
      <w:bookmarkStart w:id="2" w:name="_GoBack"/>
      <w:bookmarkEnd w:id="2"/>
    </w:p>
    <w:p w:rsidR="00407A80" w:rsidRDefault="00407A80" w:rsidP="00407A80">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Перечень мероприятий подпрограммы 4</w:t>
      </w:r>
    </w:p>
    <w:p w:rsidR="00407A80" w:rsidRDefault="00407A80" w:rsidP="00407A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«Обеспечение эпизоотического и ветеринарно-санитарного благополучия»</w:t>
      </w:r>
    </w:p>
    <w:tbl>
      <w:tblPr>
        <w:tblpPr w:leftFromText="180" w:rightFromText="180" w:bottomFromText="200" w:vertAnchor="text" w:horzAnchor="margin" w:tblpXSpec="center" w:tblpY="391"/>
        <w:tblW w:w="15960" w:type="dxa"/>
        <w:tblLayout w:type="fixed"/>
        <w:tblLook w:val="04A0" w:firstRow="1" w:lastRow="0" w:firstColumn="1" w:lastColumn="0" w:noHBand="0" w:noVBand="1"/>
      </w:tblPr>
      <w:tblGrid>
        <w:gridCol w:w="527"/>
        <w:gridCol w:w="1994"/>
        <w:gridCol w:w="1702"/>
        <w:gridCol w:w="1276"/>
        <w:gridCol w:w="1134"/>
        <w:gridCol w:w="1134"/>
        <w:gridCol w:w="992"/>
        <w:gridCol w:w="992"/>
        <w:gridCol w:w="993"/>
        <w:gridCol w:w="992"/>
        <w:gridCol w:w="1134"/>
        <w:gridCol w:w="1560"/>
        <w:gridCol w:w="1530"/>
      </w:tblGrid>
      <w:tr w:rsidR="00407A80" w:rsidTr="00407A80">
        <w:trPr>
          <w:trHeight w:val="374"/>
        </w:trPr>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992"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r>
              <w:rPr>
                <w:rFonts w:ascii="Arial" w:eastAsia="Times New Roman" w:hAnsi="Arial" w:cs="Arial"/>
                <w:color w:val="000000"/>
                <w:sz w:val="24"/>
                <w:szCs w:val="24"/>
              </w:rPr>
              <w:t>)</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5103" w:type="dxa"/>
            <w:gridSpan w:val="5"/>
            <w:tcBorders>
              <w:top w:val="single" w:sz="4" w:space="0" w:color="000000"/>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tc>
        <w:tc>
          <w:tcPr>
            <w:tcW w:w="1529"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407A80" w:rsidTr="00407A80">
        <w:trPr>
          <w:trHeight w:val="794"/>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992"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93"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92"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291"/>
        </w:trPr>
        <w:tc>
          <w:tcPr>
            <w:tcW w:w="526" w:type="dxa"/>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992"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70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992"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92"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3"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92"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1134" w:type="dxa"/>
            <w:tcBorders>
              <w:top w:val="nil"/>
              <w:left w:val="nil"/>
              <w:bottom w:val="single" w:sz="4" w:space="0" w:color="000000"/>
              <w:right w:val="single" w:sz="4" w:space="0" w:color="000000"/>
            </w:tcBorders>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29"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407A80" w:rsidTr="00407A80">
        <w:trPr>
          <w:trHeight w:val="765"/>
        </w:trPr>
        <w:tc>
          <w:tcPr>
            <w:tcW w:w="526" w:type="dxa"/>
            <w:vMerge w:val="restart"/>
            <w:tcBorders>
              <w:top w:val="nil"/>
              <w:left w:val="single" w:sz="4" w:space="0" w:color="000000"/>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992" w:type="dxa"/>
            <w:vMerge w:val="restart"/>
            <w:tcBorders>
              <w:top w:val="nil"/>
              <w:left w:val="single" w:sz="4" w:space="0" w:color="000000"/>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Основное мероприятие 01 </w:t>
            </w:r>
            <w:r>
              <w:rPr>
                <w:rFonts w:ascii="Arial" w:hAnsi="Arial" w:cs="Arial"/>
                <w:sz w:val="24"/>
                <w:szCs w:val="24"/>
              </w:rPr>
              <w:t xml:space="preserve"> </w:t>
            </w:r>
            <w:r>
              <w:rPr>
                <w:rFonts w:ascii="Arial" w:eastAsia="Times New Roman" w:hAnsi="Arial" w:cs="Arial"/>
                <w:color w:val="000000"/>
                <w:sz w:val="24"/>
                <w:szCs w:val="24"/>
              </w:rPr>
              <w:t xml:space="preserve">Обеспечение эпизоотического благополучия территории от заноса и распространения заразных, в </w:t>
            </w:r>
            <w:r>
              <w:rPr>
                <w:rFonts w:ascii="Arial" w:eastAsia="Times New Roman" w:hAnsi="Arial" w:cs="Arial"/>
                <w:color w:val="000000"/>
                <w:sz w:val="24"/>
                <w:szCs w:val="24"/>
              </w:rPr>
              <w:lastRenderedPageBreak/>
              <w:t>том числе особо опасных болезней животных, включая африканскую чуму свиней</w:t>
            </w:r>
            <w:r>
              <w:rPr>
                <w:rFonts w:ascii="Arial" w:hAnsi="Arial" w:cs="Arial"/>
                <w:sz w:val="24"/>
                <w:szCs w:val="24"/>
              </w:rPr>
              <w:t xml:space="preserve"> </w:t>
            </w:r>
          </w:p>
        </w:tc>
        <w:tc>
          <w:tcPr>
            <w:tcW w:w="170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Средства Федерального бюджета</w:t>
            </w:r>
          </w:p>
        </w:tc>
        <w:tc>
          <w:tcPr>
            <w:tcW w:w="1276" w:type="dxa"/>
            <w:vMerge w:val="restart"/>
            <w:tcBorders>
              <w:top w:val="nil"/>
              <w:left w:val="nil"/>
              <w:bottom w:val="single" w:sz="4" w:space="0" w:color="auto"/>
              <w:right w:val="nil"/>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Управление благоустройства администрации городского округа Люберцы Московской </w:t>
            </w:r>
            <w:r>
              <w:rPr>
                <w:rFonts w:ascii="Arial" w:eastAsia="Times New Roman" w:hAnsi="Arial" w:cs="Arial"/>
                <w:color w:val="000000"/>
                <w:sz w:val="24"/>
                <w:szCs w:val="24"/>
              </w:rPr>
              <w:lastRenderedPageBreak/>
              <w:t>области</w:t>
            </w:r>
          </w:p>
        </w:tc>
        <w:tc>
          <w:tcPr>
            <w:tcW w:w="1529" w:type="dxa"/>
            <w:vMerge w:val="restart"/>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 Количество отловленных животных без владельцев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xml:space="preserve">. </w:t>
            </w:r>
            <w:r>
              <w:rPr>
                <w:rFonts w:ascii="Arial" w:eastAsia="Times New Roman" w:hAnsi="Arial" w:cs="Arial"/>
                <w:color w:val="000000"/>
                <w:sz w:val="24"/>
                <w:szCs w:val="24"/>
              </w:rPr>
              <w:lastRenderedPageBreak/>
              <w:t>Люберцы, отловленных по муниципальному контракту к 2024г. – 219ед.</w:t>
            </w:r>
          </w:p>
        </w:tc>
      </w:tr>
      <w:tr w:rsidR="00407A80" w:rsidTr="00407A80">
        <w:trPr>
          <w:trHeight w:val="765"/>
        </w:trPr>
        <w:tc>
          <w:tcPr>
            <w:tcW w:w="526"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auto"/>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noWrap/>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noWrap/>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noWrap/>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nil"/>
              <w:left w:val="nil"/>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761"/>
        </w:trPr>
        <w:tc>
          <w:tcPr>
            <w:tcW w:w="526"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городского </w:t>
            </w:r>
            <w:r>
              <w:rPr>
                <w:rFonts w:ascii="Arial" w:eastAsia="Times New Roman" w:hAnsi="Arial" w:cs="Arial"/>
                <w:color w:val="000000"/>
                <w:sz w:val="24"/>
                <w:szCs w:val="24"/>
              </w:rPr>
              <w:lastRenderedPageBreak/>
              <w:t>округа Люберцы</w:t>
            </w:r>
          </w:p>
        </w:tc>
        <w:tc>
          <w:tcPr>
            <w:tcW w:w="1276" w:type="dxa"/>
            <w:vMerge/>
            <w:tcBorders>
              <w:top w:val="nil"/>
              <w:left w:val="nil"/>
              <w:bottom w:val="single" w:sz="4" w:space="0" w:color="auto"/>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568"/>
        </w:trPr>
        <w:tc>
          <w:tcPr>
            <w:tcW w:w="526"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auto"/>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279"/>
        </w:trPr>
        <w:tc>
          <w:tcPr>
            <w:tcW w:w="526"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auto"/>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nil"/>
              <w:left w:val="nil"/>
              <w:bottom w:val="single" w:sz="4" w:space="0" w:color="auto"/>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auto"/>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nil"/>
              <w:bottom w:val="single" w:sz="4" w:space="0" w:color="auto"/>
              <w:right w:val="single" w:sz="4" w:space="0" w:color="000000"/>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auto"/>
              <w:right w:val="single" w:sz="4" w:space="0" w:color="000000"/>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auto"/>
              <w:right w:val="single" w:sz="4" w:space="0" w:color="000000"/>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nil"/>
              <w:left w:val="nil"/>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738"/>
        </w:trPr>
        <w:tc>
          <w:tcPr>
            <w:tcW w:w="526" w:type="dxa"/>
            <w:vMerge w:val="restart"/>
            <w:tcBorders>
              <w:top w:val="single" w:sz="4" w:space="0" w:color="auto"/>
              <w:left w:val="single" w:sz="4" w:space="0" w:color="auto"/>
              <w:bottom w:val="single" w:sz="4" w:space="0" w:color="000000"/>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992" w:type="dxa"/>
            <w:vMerge w:val="restart"/>
            <w:tcBorders>
              <w:top w:val="single" w:sz="4" w:space="0" w:color="auto"/>
              <w:left w:val="single" w:sz="4" w:space="0" w:color="auto"/>
              <w:bottom w:val="single" w:sz="4" w:space="0" w:color="000000"/>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r>
              <w:rPr>
                <w:rFonts w:ascii="Arial" w:hAnsi="Arial" w:cs="Arial"/>
                <w:sz w:val="24"/>
                <w:szCs w:val="24"/>
              </w:rPr>
              <w:t xml:space="preserve"> </w:t>
            </w:r>
            <w:r>
              <w:rPr>
                <w:rFonts w:ascii="Arial" w:eastAsia="Times New Roman" w:hAnsi="Arial" w:cs="Arial"/>
                <w:color w:val="000000"/>
                <w:sz w:val="24"/>
                <w:szCs w:val="24"/>
              </w:rPr>
              <w:t xml:space="preserve">Осуществление переданных полномочий Московской области </w:t>
            </w:r>
            <w:proofErr w:type="gramStart"/>
            <w:r>
              <w:rPr>
                <w:rFonts w:ascii="Arial" w:eastAsia="Times New Roman" w:hAnsi="Arial" w:cs="Arial"/>
                <w:color w:val="000000"/>
                <w:sz w:val="24"/>
                <w:szCs w:val="24"/>
              </w:rPr>
              <w:t>по организации мероприятий при осуществлении деятельности по обращению с животными без владельцев</w:t>
            </w:r>
            <w:proofErr w:type="gramEnd"/>
            <w:r>
              <w:rPr>
                <w:rFonts w:ascii="Arial" w:eastAsia="Times New Roman" w:hAnsi="Arial" w:cs="Arial"/>
                <w:color w:val="000000"/>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529" w:type="dxa"/>
            <w:vMerge w:val="restart"/>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tc>
      </w:tr>
      <w:tr w:rsidR="00407A80" w:rsidTr="00407A80">
        <w:trPr>
          <w:trHeight w:val="738"/>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751"/>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500"/>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518"/>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single" w:sz="4" w:space="0" w:color="auto"/>
              <w:bottom w:val="single" w:sz="4" w:space="0" w:color="000000"/>
              <w:right w:val="single" w:sz="4" w:space="0" w:color="000000"/>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518"/>
        </w:trPr>
        <w:tc>
          <w:tcPr>
            <w:tcW w:w="526" w:type="dxa"/>
            <w:vMerge w:val="restart"/>
            <w:tcBorders>
              <w:top w:val="single" w:sz="4" w:space="0" w:color="000000"/>
              <w:left w:val="single" w:sz="4" w:space="0" w:color="000000"/>
              <w:bottom w:val="nil"/>
              <w:right w:val="single" w:sz="4" w:space="0" w:color="000000"/>
            </w:tcBorders>
            <w:vAlign w:val="center"/>
          </w:tcPr>
          <w:p w:rsidR="00407A80" w:rsidRDefault="00407A80">
            <w:pPr>
              <w:spacing w:after="0" w:line="240" w:lineRule="auto"/>
              <w:rPr>
                <w:rFonts w:ascii="Arial" w:eastAsia="Times New Roman" w:hAnsi="Arial" w:cs="Arial"/>
                <w:color w:val="000000"/>
                <w:sz w:val="24"/>
                <w:szCs w:val="24"/>
              </w:rPr>
            </w:pPr>
          </w:p>
        </w:tc>
        <w:tc>
          <w:tcPr>
            <w:tcW w:w="1992" w:type="dxa"/>
            <w:vMerge w:val="restart"/>
            <w:tcBorders>
              <w:top w:val="single" w:sz="4" w:space="0" w:color="000000"/>
              <w:left w:val="single" w:sz="4" w:space="0" w:color="000000"/>
              <w:bottom w:val="single" w:sz="4" w:space="0" w:color="000000"/>
              <w:right w:val="single" w:sz="4" w:space="0" w:color="000000"/>
            </w:tcBorders>
            <w:vAlign w:val="center"/>
          </w:tcPr>
          <w:p w:rsidR="00407A80" w:rsidRDefault="00407A80">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sz w:val="24"/>
                <w:szCs w:val="24"/>
              </w:rPr>
              <w:t>Итого по подпрограмме:</w:t>
            </w:r>
          </w:p>
        </w:tc>
        <w:tc>
          <w:tcPr>
            <w:tcW w:w="1276" w:type="dxa"/>
            <w:vMerge w:val="restart"/>
            <w:tcBorders>
              <w:top w:val="single" w:sz="4" w:space="0" w:color="000000"/>
              <w:left w:val="nil"/>
              <w:bottom w:val="single" w:sz="4" w:space="0" w:color="000000"/>
              <w:right w:val="nil"/>
            </w:tcBorders>
            <w:vAlign w:val="center"/>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000000"/>
              <w:left w:val="nil"/>
              <w:bottom w:val="single" w:sz="4" w:space="0" w:color="000000"/>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000000"/>
              <w:left w:val="nil"/>
              <w:bottom w:val="single" w:sz="4" w:space="0" w:color="000000"/>
              <w:right w:val="single" w:sz="4" w:space="0" w:color="000000"/>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000000"/>
              <w:left w:val="nil"/>
              <w:bottom w:val="single" w:sz="4" w:space="0" w:color="000000"/>
              <w:right w:val="single" w:sz="4" w:space="0" w:color="000000"/>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val="restart"/>
            <w:tcBorders>
              <w:top w:val="single" w:sz="4" w:space="0" w:color="000000"/>
              <w:left w:val="nil"/>
              <w:bottom w:val="single" w:sz="4" w:space="0" w:color="000000"/>
              <w:right w:val="single" w:sz="4" w:space="0" w:color="auto"/>
            </w:tcBorders>
            <w:vAlign w:val="center"/>
          </w:tcPr>
          <w:p w:rsidR="00407A80" w:rsidRDefault="00407A80">
            <w:pPr>
              <w:spacing w:after="0" w:line="240" w:lineRule="auto"/>
              <w:rPr>
                <w:rFonts w:ascii="Arial" w:eastAsia="Times New Roman" w:hAnsi="Arial" w:cs="Arial"/>
                <w:color w:val="000000"/>
                <w:sz w:val="24"/>
                <w:szCs w:val="24"/>
              </w:rPr>
            </w:pPr>
          </w:p>
        </w:tc>
        <w:tc>
          <w:tcPr>
            <w:tcW w:w="1529" w:type="dxa"/>
            <w:vMerge w:val="restart"/>
            <w:tcBorders>
              <w:top w:val="single" w:sz="4" w:space="0" w:color="000000"/>
              <w:left w:val="single" w:sz="4" w:space="0" w:color="auto"/>
              <w:bottom w:val="single" w:sz="4" w:space="0" w:color="000000"/>
              <w:right w:val="single" w:sz="4" w:space="0" w:color="000000"/>
            </w:tcBorders>
            <w:vAlign w:val="center"/>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518"/>
        </w:trPr>
        <w:tc>
          <w:tcPr>
            <w:tcW w:w="526" w:type="dxa"/>
            <w:vMerge/>
            <w:tcBorders>
              <w:top w:val="single" w:sz="4" w:space="0" w:color="000000"/>
              <w:left w:val="single" w:sz="4" w:space="0" w:color="000000"/>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1276" w:type="dxa"/>
            <w:vMerge/>
            <w:tcBorders>
              <w:top w:val="single" w:sz="4" w:space="0" w:color="000000"/>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180"/>
        </w:trPr>
        <w:tc>
          <w:tcPr>
            <w:tcW w:w="526" w:type="dxa"/>
            <w:vMerge/>
            <w:tcBorders>
              <w:top w:val="single" w:sz="4" w:space="0" w:color="000000"/>
              <w:left w:val="single" w:sz="4" w:space="0" w:color="000000"/>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000000"/>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w:t>
            </w:r>
            <w:r>
              <w:rPr>
                <w:rFonts w:ascii="Arial" w:eastAsia="Times New Roman" w:hAnsi="Arial" w:cs="Arial"/>
                <w:color w:val="000000"/>
                <w:sz w:val="24"/>
                <w:szCs w:val="24"/>
              </w:rPr>
              <w:lastRenderedPageBreak/>
              <w:t>Московской области</w:t>
            </w:r>
          </w:p>
        </w:tc>
        <w:tc>
          <w:tcPr>
            <w:tcW w:w="1276" w:type="dxa"/>
            <w:vMerge/>
            <w:tcBorders>
              <w:top w:val="single" w:sz="4" w:space="0" w:color="000000"/>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000000"/>
              <w:right w:val="single" w:sz="4" w:space="0" w:color="auto"/>
            </w:tcBorders>
            <w:vAlign w:val="center"/>
            <w:hideMark/>
          </w:tcPr>
          <w:p w:rsidR="00407A80" w:rsidRDefault="00407A80">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407A80" w:rsidRDefault="00407A80">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59" w:type="dxa"/>
            <w:vMerge/>
            <w:tcBorders>
              <w:top w:val="single" w:sz="4" w:space="0" w:color="000000"/>
              <w:left w:val="nil"/>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689"/>
        </w:trPr>
        <w:tc>
          <w:tcPr>
            <w:tcW w:w="526" w:type="dxa"/>
            <w:vMerge/>
            <w:tcBorders>
              <w:top w:val="single" w:sz="4" w:space="0" w:color="000000"/>
              <w:left w:val="single" w:sz="4" w:space="0" w:color="000000"/>
              <w:bottom w:val="nil"/>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000000"/>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689"/>
        </w:trPr>
        <w:tc>
          <w:tcPr>
            <w:tcW w:w="526" w:type="dxa"/>
            <w:tcBorders>
              <w:top w:val="single" w:sz="4" w:space="0" w:color="auto"/>
              <w:left w:val="single" w:sz="4" w:space="0" w:color="000000"/>
              <w:bottom w:val="single" w:sz="4" w:space="0" w:color="000000"/>
              <w:right w:val="single" w:sz="4" w:space="0" w:color="000000"/>
            </w:tcBorders>
          </w:tcPr>
          <w:p w:rsidR="00407A80" w:rsidRDefault="00407A80">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tcBorders>
              <w:top w:val="single" w:sz="4" w:space="0" w:color="000000"/>
              <w:left w:val="single" w:sz="4" w:space="0" w:color="000000"/>
              <w:bottom w:val="single" w:sz="4" w:space="0" w:color="000000"/>
              <w:right w:val="single" w:sz="4" w:space="0" w:color="000000"/>
            </w:tcBorders>
          </w:tcPr>
          <w:p w:rsidR="00407A80" w:rsidRDefault="00407A80">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407A80" w:rsidRDefault="00407A80">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4" w:space="0" w:color="auto"/>
            </w:tcBorders>
          </w:tcPr>
          <w:p w:rsidR="00407A80" w:rsidRDefault="00407A80">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tcBorders>
              <w:top w:val="single" w:sz="4" w:space="0" w:color="000000"/>
              <w:left w:val="single" w:sz="4" w:space="0" w:color="auto"/>
              <w:bottom w:val="single" w:sz="4" w:space="0" w:color="000000"/>
              <w:right w:val="single" w:sz="4" w:space="0" w:color="000000"/>
            </w:tcBorders>
          </w:tcPr>
          <w:p w:rsidR="00407A80" w:rsidRDefault="00407A80">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bl>
    <w:p w:rsidR="00407A80" w:rsidRDefault="00407A80" w:rsidP="00407A80">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w:t>
      </w:r>
    </w:p>
    <w:p w:rsidR="00407A80" w:rsidRDefault="00407A80" w:rsidP="00407A80">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407A80" w:rsidRDefault="00407A80" w:rsidP="00407A80">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407A80" w:rsidRDefault="00407A80" w:rsidP="00407A80">
      <w:pPr>
        <w:widowControl w:val="0"/>
        <w:autoSpaceDE w:val="0"/>
        <w:autoSpaceDN w:val="0"/>
        <w:adjustRightInd w:val="0"/>
        <w:spacing w:after="0" w:line="240" w:lineRule="auto"/>
        <w:jc w:val="center"/>
        <w:outlineLvl w:val="1"/>
        <w:rPr>
          <w:rFonts w:ascii="Arial" w:eastAsia="Times New Roman" w:hAnsi="Arial" w:cs="Arial"/>
          <w:b/>
          <w:bCs/>
          <w:sz w:val="24"/>
          <w:szCs w:val="24"/>
        </w:rPr>
      </w:pPr>
      <w:r>
        <w:rPr>
          <w:rFonts w:ascii="Arial" w:eastAsia="Times New Roman" w:hAnsi="Arial" w:cs="Arial"/>
          <w:b/>
          <w:bCs/>
          <w:sz w:val="24"/>
          <w:szCs w:val="24"/>
        </w:rPr>
        <w:t>Паспорт подпрограммы 7</w:t>
      </w:r>
    </w:p>
    <w:p w:rsidR="00407A80" w:rsidRDefault="00407A80" w:rsidP="00407A80">
      <w:pPr>
        <w:widowControl w:val="0"/>
        <w:autoSpaceDE w:val="0"/>
        <w:autoSpaceDN w:val="0"/>
        <w:adjustRightInd w:val="0"/>
        <w:spacing w:after="0" w:line="240" w:lineRule="auto"/>
        <w:jc w:val="center"/>
        <w:outlineLvl w:val="1"/>
        <w:rPr>
          <w:rFonts w:ascii="Arial" w:eastAsia="Times New Roman" w:hAnsi="Arial" w:cs="Arial"/>
          <w:b/>
          <w:bCs/>
          <w:sz w:val="24"/>
          <w:szCs w:val="24"/>
        </w:rPr>
      </w:pPr>
      <w:r>
        <w:rPr>
          <w:rFonts w:ascii="Arial" w:eastAsia="Times New Roman" w:hAnsi="Arial" w:cs="Arial"/>
          <w:b/>
          <w:bCs/>
          <w:sz w:val="24"/>
          <w:szCs w:val="24"/>
        </w:rPr>
        <w:t>«Экспорт продукции агропромышленного комплекса Московской области»</w:t>
      </w:r>
    </w:p>
    <w:p w:rsidR="00407A80" w:rsidRDefault="00407A80" w:rsidP="00407A80">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407A80" w:rsidRDefault="00407A80" w:rsidP="00407A80">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Layout w:type="fixed"/>
        <w:tblCellMar>
          <w:left w:w="75" w:type="dxa"/>
          <w:right w:w="75" w:type="dxa"/>
        </w:tblCellMar>
        <w:tblLook w:val="04A0" w:firstRow="1" w:lastRow="0" w:firstColumn="1" w:lastColumn="0" w:noHBand="0" w:noVBand="1"/>
      </w:tblPr>
      <w:tblGrid>
        <w:gridCol w:w="2627"/>
        <w:gridCol w:w="2410"/>
        <w:gridCol w:w="2693"/>
        <w:gridCol w:w="1276"/>
        <w:gridCol w:w="1134"/>
        <w:gridCol w:w="992"/>
        <w:gridCol w:w="850"/>
        <w:gridCol w:w="993"/>
        <w:gridCol w:w="1275"/>
      </w:tblGrid>
      <w:tr w:rsidR="00407A80" w:rsidTr="00407A80">
        <w:trPr>
          <w:trHeight w:val="725"/>
        </w:trPr>
        <w:tc>
          <w:tcPr>
            <w:tcW w:w="2627"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hideMark/>
          </w:tcPr>
          <w:p w:rsidR="00407A80" w:rsidRDefault="00407A80">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407A80" w:rsidTr="00407A80">
        <w:tc>
          <w:tcPr>
            <w:tcW w:w="2627" w:type="dxa"/>
            <w:vMerge w:val="restart"/>
            <w:tcBorders>
              <w:top w:val="single" w:sz="4" w:space="0" w:color="auto"/>
              <w:left w:val="single" w:sz="4" w:space="0" w:color="auto"/>
              <w:bottom w:val="single" w:sz="4" w:space="0" w:color="auto"/>
              <w:right w:val="single" w:sz="4" w:space="0" w:color="auto"/>
            </w:tcBorders>
            <w:hideMark/>
          </w:tcPr>
          <w:p w:rsidR="00407A80" w:rsidRDefault="00407A80">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407A80" w:rsidRDefault="00407A80">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ind w:left="122"/>
              <w:jc w:val="center"/>
              <w:rPr>
                <w:rFonts w:ascii="Arial" w:hAnsi="Arial" w:cs="Arial"/>
                <w:sz w:val="24"/>
                <w:szCs w:val="24"/>
              </w:rPr>
            </w:pPr>
            <w:r>
              <w:rPr>
                <w:rFonts w:ascii="Arial" w:hAnsi="Arial" w:cs="Arial"/>
                <w:sz w:val="24"/>
                <w:szCs w:val="24"/>
              </w:rPr>
              <w:t>Расходы (тыс. рублей)</w:t>
            </w:r>
          </w:p>
        </w:tc>
      </w:tr>
      <w:tr w:rsidR="00407A80" w:rsidTr="00407A80">
        <w:tc>
          <w:tcPr>
            <w:tcW w:w="2627"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2020</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1134"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2021</w:t>
            </w:r>
          </w:p>
          <w:p w:rsidR="00407A80" w:rsidRDefault="00407A80">
            <w:pPr>
              <w:spacing w:after="0"/>
              <w:jc w:val="center"/>
              <w:rPr>
                <w:rFonts w:ascii="Arial" w:hAnsi="Arial" w:cs="Arial"/>
                <w:sz w:val="24"/>
                <w:szCs w:val="24"/>
              </w:rPr>
            </w:pPr>
            <w:r>
              <w:rPr>
                <w:rFonts w:ascii="Arial" w:hAnsi="Arial" w:cs="Arial"/>
                <w:sz w:val="24"/>
                <w:szCs w:val="24"/>
              </w:rPr>
              <w:t xml:space="preserve"> год</w:t>
            </w:r>
          </w:p>
        </w:tc>
        <w:tc>
          <w:tcPr>
            <w:tcW w:w="992"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2022</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850"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2023</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993"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2024</w:t>
            </w:r>
          </w:p>
          <w:p w:rsidR="00407A80" w:rsidRDefault="00407A80">
            <w:pPr>
              <w:spacing w:after="0"/>
              <w:jc w:val="center"/>
              <w:rPr>
                <w:rFonts w:ascii="Arial" w:hAnsi="Arial" w:cs="Arial"/>
                <w:sz w:val="24"/>
                <w:szCs w:val="24"/>
              </w:rPr>
            </w:pPr>
            <w:r>
              <w:rPr>
                <w:rFonts w:ascii="Arial" w:hAnsi="Arial" w:cs="Arial"/>
                <w:sz w:val="24"/>
                <w:szCs w:val="24"/>
              </w:rPr>
              <w:t>год</w:t>
            </w:r>
          </w:p>
        </w:tc>
        <w:tc>
          <w:tcPr>
            <w:tcW w:w="1275"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Итого</w:t>
            </w:r>
          </w:p>
        </w:tc>
      </w:tr>
      <w:tr w:rsidR="00407A80" w:rsidTr="00407A80">
        <w:tc>
          <w:tcPr>
            <w:tcW w:w="2627"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407A80" w:rsidRDefault="00407A80">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407A80" w:rsidRDefault="00407A80">
            <w:pPr>
              <w:spacing w:after="0"/>
              <w:rPr>
                <w:rFonts w:ascii="Arial" w:hAnsi="Arial" w:cs="Arial"/>
                <w:sz w:val="24"/>
                <w:szCs w:val="24"/>
              </w:rPr>
            </w:pPr>
            <w:r>
              <w:rPr>
                <w:rFonts w:ascii="Arial" w:hAnsi="Arial" w:cs="Arial"/>
                <w:sz w:val="24"/>
                <w:szCs w:val="24"/>
              </w:rPr>
              <w:t>Всего в том числе:</w:t>
            </w:r>
          </w:p>
          <w:p w:rsidR="00407A80" w:rsidRDefault="00407A80">
            <w:pPr>
              <w:spacing w:after="0"/>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2627"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693" w:type="dxa"/>
            <w:tcBorders>
              <w:top w:val="nil"/>
              <w:left w:val="single" w:sz="4" w:space="0" w:color="auto"/>
              <w:bottom w:val="single" w:sz="4" w:space="0" w:color="auto"/>
              <w:right w:val="single" w:sz="4" w:space="0" w:color="auto"/>
            </w:tcBorders>
            <w:hideMark/>
          </w:tcPr>
          <w:p w:rsidR="00407A80" w:rsidRDefault="00407A80">
            <w:pPr>
              <w:spacing w:after="0"/>
              <w:rPr>
                <w:rFonts w:ascii="Arial" w:hAnsi="Arial" w:cs="Arial"/>
                <w:sz w:val="24"/>
                <w:szCs w:val="24"/>
              </w:rPr>
            </w:pPr>
            <w:r>
              <w:rPr>
                <w:rFonts w:ascii="Arial" w:hAnsi="Arial" w:cs="Arial"/>
                <w:sz w:val="24"/>
                <w:szCs w:val="24"/>
              </w:rPr>
              <w:t xml:space="preserve">Средства Федерального бюджета </w:t>
            </w:r>
          </w:p>
        </w:tc>
        <w:tc>
          <w:tcPr>
            <w:tcW w:w="1276"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2627"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 xml:space="preserve">Средства бюджета </w:t>
            </w:r>
          </w:p>
          <w:p w:rsidR="00407A80" w:rsidRDefault="00407A80">
            <w:pPr>
              <w:spacing w:after="0"/>
              <w:rPr>
                <w:rFonts w:ascii="Arial" w:hAnsi="Arial" w:cs="Arial"/>
                <w:sz w:val="24"/>
                <w:szCs w:val="24"/>
              </w:rPr>
            </w:pPr>
            <w:r>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2627"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r w:rsidR="00407A80" w:rsidTr="00407A80">
        <w:tc>
          <w:tcPr>
            <w:tcW w:w="2627"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rPr>
                <w:rFonts w:ascii="Arial" w:hAnsi="Arial" w:cs="Arial"/>
                <w:sz w:val="24"/>
                <w:szCs w:val="24"/>
              </w:rPr>
            </w:pPr>
            <w:r>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jc w:val="center"/>
              <w:rPr>
                <w:rFonts w:ascii="Arial" w:hAnsi="Arial" w:cs="Arial"/>
                <w:sz w:val="24"/>
                <w:szCs w:val="24"/>
              </w:rPr>
            </w:pPr>
            <w:r>
              <w:rPr>
                <w:rFonts w:ascii="Arial" w:hAnsi="Arial" w:cs="Arial"/>
                <w:sz w:val="24"/>
                <w:szCs w:val="24"/>
              </w:rPr>
              <w:t>0</w:t>
            </w:r>
          </w:p>
        </w:tc>
      </w:tr>
    </w:tbl>
    <w:p w:rsidR="00407A80" w:rsidRDefault="00407A80" w:rsidP="00407A80">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jc w:val="center"/>
        <w:outlineLvl w:val="1"/>
        <w:rPr>
          <w:rFonts w:ascii="Arial" w:hAnsi="Arial" w:cs="Arial"/>
          <w:b/>
          <w:sz w:val="24"/>
          <w:szCs w:val="24"/>
        </w:rPr>
      </w:pPr>
    </w:p>
    <w:p w:rsidR="00407A80" w:rsidRDefault="00407A80" w:rsidP="00407A80">
      <w:pPr>
        <w:jc w:val="center"/>
        <w:rPr>
          <w:rFonts w:ascii="Arial" w:hAnsi="Arial" w:cs="Arial"/>
          <w:b/>
          <w:sz w:val="24"/>
          <w:szCs w:val="24"/>
        </w:rPr>
      </w:pPr>
      <w:r>
        <w:rPr>
          <w:rFonts w:ascii="Arial" w:hAnsi="Arial" w:cs="Arial"/>
          <w:b/>
          <w:sz w:val="24"/>
          <w:szCs w:val="24"/>
        </w:rPr>
        <w:t>1.</w:t>
      </w:r>
      <w:r>
        <w:rPr>
          <w:rFonts w:ascii="Arial" w:hAnsi="Arial" w:cs="Arial"/>
          <w:b/>
          <w:sz w:val="24"/>
          <w:szCs w:val="24"/>
        </w:rPr>
        <w:tab/>
        <w:t>Характеристика сферы реализации подпрограммы, описание основных проблем, решаемых посредством мероприятий</w:t>
      </w: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ind w:firstLine="567"/>
        <w:jc w:val="both"/>
        <w:outlineLvl w:val="1"/>
        <w:rPr>
          <w:rFonts w:ascii="Arial" w:hAnsi="Arial" w:cs="Arial"/>
          <w:sz w:val="24"/>
          <w:szCs w:val="24"/>
        </w:rPr>
      </w:pPr>
      <w:r>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w:t>
      </w:r>
      <w:proofErr w:type="gramStart"/>
      <w:r>
        <w:rPr>
          <w:rFonts w:ascii="Arial" w:hAnsi="Arial" w:cs="Arial"/>
          <w:sz w:val="24"/>
          <w:szCs w:val="24"/>
        </w:rPr>
        <w:t>Главными приоритетами являются: достижение международной конкурентоспособности сельскохозяйственной продукции, производимой в Московской области, развитие импортозамещающих под отраслей сельского хозяйства, развитие экспорта продукции агропромышленного комплекса, модернизация и техническое перевооружение агропромышленного производства.</w:t>
      </w:r>
      <w:proofErr w:type="gramEnd"/>
      <w:r>
        <w:rPr>
          <w:rFonts w:ascii="Arial" w:hAnsi="Arial" w:cs="Arial"/>
          <w:sz w:val="24"/>
          <w:szCs w:val="24"/>
        </w:rPr>
        <w:t xml:space="preserve"> 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407A80" w:rsidRDefault="00407A80" w:rsidP="00407A80">
      <w:pPr>
        <w:spacing w:line="240" w:lineRule="auto"/>
        <w:ind w:firstLine="567"/>
        <w:rPr>
          <w:rFonts w:ascii="Arial" w:hAnsi="Arial" w:cs="Arial"/>
          <w:sz w:val="24"/>
          <w:szCs w:val="24"/>
        </w:rPr>
      </w:pPr>
      <w:proofErr w:type="gramStart"/>
      <w:r>
        <w:rPr>
          <w:rFonts w:ascii="Arial" w:hAnsi="Arial" w:cs="Arial"/>
          <w:sz w:val="24"/>
          <w:szCs w:val="24"/>
        </w:rPr>
        <w:t>Достижение объема экспорта продукции АПК в 2020 году – 16410 тыс. долл. США, в 2021 году 21661 тыс. долл. США, в 2022 году 25127 тыс. долл. США, в 2023 году 29197 тыс. долл. США,  в 2024 году 31192 тыс. долл. США.</w:t>
      </w:r>
      <w:proofErr w:type="gramEnd"/>
      <w:r>
        <w:rPr>
          <w:rFonts w:ascii="Arial" w:hAnsi="Arial" w:cs="Arial"/>
          <w:sz w:val="24"/>
          <w:szCs w:val="24"/>
        </w:rPr>
        <w:t xml:space="preserve"> Для достижения 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Перечень мероприятий подпрограммы 7</w:t>
      </w:r>
    </w:p>
    <w:p w:rsidR="00407A80" w:rsidRDefault="00407A80" w:rsidP="00407A80">
      <w:pPr>
        <w:widowControl w:val="0"/>
        <w:autoSpaceDE w:val="0"/>
        <w:autoSpaceDN w:val="0"/>
        <w:adjustRightInd w:val="0"/>
        <w:spacing w:after="0" w:line="240" w:lineRule="auto"/>
        <w:jc w:val="center"/>
        <w:outlineLvl w:val="1"/>
        <w:rPr>
          <w:rFonts w:ascii="Arial" w:hAnsi="Arial" w:cs="Arial"/>
          <w:sz w:val="24"/>
          <w:szCs w:val="24"/>
        </w:rPr>
      </w:pPr>
      <w:r>
        <w:rPr>
          <w:rFonts w:ascii="Arial" w:hAnsi="Arial" w:cs="Arial"/>
          <w:bCs/>
          <w:color w:val="404040"/>
          <w:sz w:val="24"/>
          <w:szCs w:val="24"/>
        </w:rPr>
        <w:t>«Экспорт продукции агропромышленного комплекса Московской области»</w:t>
      </w: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tbl>
      <w:tblPr>
        <w:tblW w:w="15877" w:type="dxa"/>
        <w:tblInd w:w="-601" w:type="dxa"/>
        <w:tblLayout w:type="fixed"/>
        <w:tblLook w:val="04A0" w:firstRow="1" w:lastRow="0" w:firstColumn="1" w:lastColumn="0" w:noHBand="0" w:noVBand="1"/>
      </w:tblPr>
      <w:tblGrid>
        <w:gridCol w:w="566"/>
        <w:gridCol w:w="1454"/>
        <w:gridCol w:w="1521"/>
        <w:gridCol w:w="1173"/>
        <w:gridCol w:w="1212"/>
        <w:gridCol w:w="1016"/>
        <w:gridCol w:w="851"/>
        <w:gridCol w:w="963"/>
        <w:gridCol w:w="944"/>
        <w:gridCol w:w="943"/>
        <w:gridCol w:w="835"/>
        <w:gridCol w:w="1559"/>
        <w:gridCol w:w="2840"/>
      </w:tblGrid>
      <w:tr w:rsidR="00407A80" w:rsidTr="00407A80">
        <w:trPr>
          <w:trHeight w:val="374"/>
        </w:trPr>
        <w:tc>
          <w:tcPr>
            <w:tcW w:w="566"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454"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521"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173"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212"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407A80" w:rsidRDefault="00407A80">
            <w:pPr>
              <w:widowControl w:val="0"/>
              <w:autoSpaceDE w:val="0"/>
              <w:autoSpaceDN w:val="0"/>
              <w:adjustRightInd w:val="0"/>
              <w:spacing w:after="0" w:line="240" w:lineRule="auto"/>
              <w:jc w:val="center"/>
              <w:outlineLvl w:val="1"/>
              <w:rPr>
                <w:rFonts w:ascii="Arial" w:hAnsi="Arial" w:cs="Arial"/>
                <w:b/>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407A80" w:rsidRDefault="00407A80">
            <w:pPr>
              <w:spacing w:after="0" w:line="240" w:lineRule="auto"/>
              <w:jc w:val="center"/>
              <w:rPr>
                <w:rFonts w:ascii="Arial" w:eastAsia="Times New Roman" w:hAnsi="Arial" w:cs="Arial"/>
                <w:color w:val="000000"/>
                <w:sz w:val="24"/>
                <w:szCs w:val="24"/>
              </w:rPr>
            </w:pPr>
          </w:p>
        </w:tc>
        <w:tc>
          <w:tcPr>
            <w:tcW w:w="2840" w:type="dxa"/>
            <w:vMerge w:val="restart"/>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407A80" w:rsidTr="00407A80">
        <w:trPr>
          <w:trHeight w:val="792"/>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173"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418"/>
        </w:trPr>
        <w:tc>
          <w:tcPr>
            <w:tcW w:w="566" w:type="dxa"/>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45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52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173"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212"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2840" w:type="dxa"/>
            <w:tcBorders>
              <w:top w:val="nil"/>
              <w:left w:val="nil"/>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407A80" w:rsidTr="00407A80">
        <w:trPr>
          <w:trHeight w:val="721"/>
        </w:trPr>
        <w:tc>
          <w:tcPr>
            <w:tcW w:w="566" w:type="dxa"/>
            <w:vMerge w:val="restart"/>
            <w:tcBorders>
              <w:top w:val="nil"/>
              <w:left w:val="single" w:sz="4" w:space="0" w:color="000000"/>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454" w:type="dxa"/>
            <w:vMerge w:val="restart"/>
            <w:tcBorders>
              <w:top w:val="nil"/>
              <w:left w:val="single" w:sz="4" w:space="0" w:color="000000"/>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Основное мероприятие T2. Федеральный проект «Экспорт </w:t>
            </w:r>
            <w:r>
              <w:rPr>
                <w:rFonts w:ascii="Arial" w:eastAsia="Times New Roman" w:hAnsi="Arial" w:cs="Arial"/>
                <w:color w:val="000000"/>
                <w:sz w:val="24"/>
                <w:szCs w:val="24"/>
              </w:rPr>
              <w:lastRenderedPageBreak/>
              <w:t>продукции агропромышленного комплекса»</w:t>
            </w:r>
          </w:p>
        </w:tc>
        <w:tc>
          <w:tcPr>
            <w:tcW w:w="152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hAnsi="Arial" w:cs="Arial"/>
                <w:color w:val="000000"/>
                <w:sz w:val="24"/>
                <w:szCs w:val="24"/>
              </w:rPr>
              <w:lastRenderedPageBreak/>
              <w:t xml:space="preserve">Средства Федерального бюджета </w:t>
            </w:r>
          </w:p>
        </w:tc>
        <w:tc>
          <w:tcPr>
            <w:tcW w:w="1173" w:type="dxa"/>
            <w:vMerge w:val="restart"/>
            <w:tcBorders>
              <w:top w:val="nil"/>
              <w:left w:val="nil"/>
              <w:bottom w:val="single" w:sz="4" w:space="0" w:color="000000"/>
              <w:right w:val="nil"/>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12"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w:t>
            </w:r>
            <w:r>
              <w:rPr>
                <w:rFonts w:ascii="Arial" w:eastAsia="Times New Roman" w:hAnsi="Arial" w:cs="Arial"/>
                <w:color w:val="000000"/>
                <w:sz w:val="24"/>
                <w:szCs w:val="24"/>
              </w:rPr>
              <w:lastRenderedPageBreak/>
              <w:t>ции городского округа Люберцы Московской области</w:t>
            </w:r>
          </w:p>
        </w:tc>
        <w:tc>
          <w:tcPr>
            <w:tcW w:w="2840" w:type="dxa"/>
            <w:vMerge w:val="restart"/>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Объем экспорта продукции АПК к 2024 г. - 31192 </w:t>
            </w:r>
            <w:proofErr w:type="spellStart"/>
            <w:r>
              <w:rPr>
                <w:rFonts w:ascii="Arial" w:eastAsia="Times New Roman" w:hAnsi="Arial" w:cs="Arial"/>
                <w:color w:val="000000"/>
                <w:sz w:val="24"/>
                <w:szCs w:val="24"/>
              </w:rPr>
              <w:t>тыс.долл</w:t>
            </w:r>
            <w:proofErr w:type="gramStart"/>
            <w:r>
              <w:rPr>
                <w:rFonts w:ascii="Arial" w:eastAsia="Times New Roman" w:hAnsi="Arial" w:cs="Arial"/>
                <w:color w:val="000000"/>
                <w:sz w:val="24"/>
                <w:szCs w:val="24"/>
              </w:rPr>
              <w:t>.С</w:t>
            </w:r>
            <w:proofErr w:type="gramEnd"/>
            <w:r>
              <w:rPr>
                <w:rFonts w:ascii="Arial" w:eastAsia="Times New Roman" w:hAnsi="Arial" w:cs="Arial"/>
                <w:color w:val="000000"/>
                <w:sz w:val="24"/>
                <w:szCs w:val="24"/>
              </w:rPr>
              <w:t>ША</w:t>
            </w:r>
            <w:proofErr w:type="spellEnd"/>
          </w:p>
        </w:tc>
      </w:tr>
      <w:tr w:rsidR="00407A80" w:rsidTr="00407A80">
        <w:trPr>
          <w:trHeight w:val="832"/>
        </w:trPr>
        <w:tc>
          <w:tcPr>
            <w:tcW w:w="566"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nil"/>
              <w:left w:val="nil"/>
              <w:bottom w:val="single" w:sz="4" w:space="0" w:color="000000"/>
              <w:right w:val="single" w:sz="4" w:space="0" w:color="000000"/>
            </w:tcBorders>
            <w:hideMark/>
          </w:tcPr>
          <w:p w:rsidR="00407A80" w:rsidRDefault="00407A80">
            <w:pPr>
              <w:spacing w:after="0"/>
              <w:rPr>
                <w:rFonts w:ascii="Arial" w:hAnsi="Arial" w:cs="Arial"/>
                <w:sz w:val="24"/>
                <w:szCs w:val="24"/>
              </w:rPr>
            </w:pPr>
            <w:r>
              <w:rPr>
                <w:rFonts w:ascii="Arial" w:hAnsi="Arial" w:cs="Arial"/>
                <w:sz w:val="24"/>
                <w:szCs w:val="24"/>
              </w:rPr>
              <w:t xml:space="preserve">Средства бюджета </w:t>
            </w:r>
          </w:p>
          <w:p w:rsidR="00407A80" w:rsidRDefault="00407A80">
            <w:pPr>
              <w:spacing w:after="0" w:line="240" w:lineRule="auto"/>
              <w:rPr>
                <w:rFonts w:ascii="Arial" w:hAnsi="Arial" w:cs="Arial"/>
                <w:color w:val="000000"/>
                <w:sz w:val="24"/>
                <w:szCs w:val="24"/>
              </w:rPr>
            </w:pPr>
            <w:r>
              <w:rPr>
                <w:rFonts w:ascii="Arial" w:hAnsi="Arial" w:cs="Arial"/>
                <w:sz w:val="24"/>
                <w:szCs w:val="24"/>
              </w:rPr>
              <w:t>Московско</w:t>
            </w:r>
            <w:r>
              <w:rPr>
                <w:rFonts w:ascii="Arial" w:hAnsi="Arial" w:cs="Arial"/>
                <w:sz w:val="24"/>
                <w:szCs w:val="24"/>
              </w:rPr>
              <w:lastRenderedPageBreak/>
              <w:t>й области</w:t>
            </w:r>
          </w:p>
        </w:tc>
        <w:tc>
          <w:tcPr>
            <w:tcW w:w="1173"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832"/>
        </w:trPr>
        <w:tc>
          <w:tcPr>
            <w:tcW w:w="566"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nil"/>
              <w:left w:val="nil"/>
              <w:bottom w:val="single" w:sz="4" w:space="0" w:color="000000"/>
              <w:right w:val="single" w:sz="4" w:space="0" w:color="000000"/>
            </w:tcBorders>
            <w:hideMark/>
          </w:tcPr>
          <w:p w:rsidR="00407A80" w:rsidRDefault="00407A80">
            <w:pPr>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73"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832"/>
        </w:trPr>
        <w:tc>
          <w:tcPr>
            <w:tcW w:w="566"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nil"/>
              <w:left w:val="nil"/>
              <w:bottom w:val="single" w:sz="4" w:space="0" w:color="000000"/>
              <w:right w:val="single" w:sz="4" w:space="0" w:color="000000"/>
            </w:tcBorders>
            <w:hideMark/>
          </w:tcPr>
          <w:p w:rsidR="00407A80" w:rsidRDefault="00407A80">
            <w:pPr>
              <w:spacing w:after="0" w:line="240" w:lineRule="auto"/>
              <w:ind w:hanging="145"/>
              <w:rPr>
                <w:rFonts w:ascii="Arial" w:hAnsi="Arial" w:cs="Arial"/>
                <w:color w:val="000000"/>
                <w:sz w:val="24"/>
                <w:szCs w:val="24"/>
              </w:rPr>
            </w:pPr>
            <w:r>
              <w:rPr>
                <w:rFonts w:ascii="Arial" w:hAnsi="Arial" w:cs="Arial"/>
                <w:sz w:val="24"/>
                <w:szCs w:val="24"/>
              </w:rPr>
              <w:t>Внебюджетные источники</w:t>
            </w:r>
          </w:p>
        </w:tc>
        <w:tc>
          <w:tcPr>
            <w:tcW w:w="1173"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418"/>
        </w:trPr>
        <w:tc>
          <w:tcPr>
            <w:tcW w:w="566"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3"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tcBorders>
              <w:top w:val="nil"/>
              <w:left w:val="single" w:sz="4" w:space="0" w:color="000000"/>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965"/>
        </w:trPr>
        <w:tc>
          <w:tcPr>
            <w:tcW w:w="566" w:type="dxa"/>
            <w:vMerge w:val="restart"/>
            <w:tcBorders>
              <w:top w:val="nil"/>
              <w:left w:val="single" w:sz="4" w:space="0" w:color="000000"/>
              <w:bottom w:val="single" w:sz="4" w:space="0" w:color="000000"/>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454" w:type="dxa"/>
            <w:vMerge w:val="restart"/>
            <w:tcBorders>
              <w:top w:val="nil"/>
              <w:left w:val="single" w:sz="4" w:space="0" w:color="auto"/>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r>
              <w:rPr>
                <w:rFonts w:ascii="Arial" w:eastAsia="Times New Roman" w:hAnsi="Arial" w:cs="Arial"/>
                <w:color w:val="000000"/>
                <w:sz w:val="24"/>
                <w:szCs w:val="24"/>
              </w:rPr>
              <w:t>.1. Экспорт продукции агропромышленного комплекса</w:t>
            </w:r>
          </w:p>
        </w:tc>
        <w:tc>
          <w:tcPr>
            <w:tcW w:w="152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73" w:type="dxa"/>
            <w:vMerge w:val="restart"/>
            <w:tcBorders>
              <w:top w:val="nil"/>
              <w:left w:val="nil"/>
              <w:bottom w:val="single" w:sz="4" w:space="0" w:color="000000"/>
              <w:right w:val="nil"/>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12" w:type="dxa"/>
            <w:tcBorders>
              <w:top w:val="nil"/>
              <w:left w:val="single" w:sz="4" w:space="0" w:color="000000"/>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840" w:type="dxa"/>
            <w:vMerge w:val="restart"/>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Увеличение объема экспорта продукции АПК</w:t>
            </w:r>
          </w:p>
        </w:tc>
      </w:tr>
      <w:tr w:rsidR="00407A80" w:rsidTr="00407A80">
        <w:trPr>
          <w:trHeight w:val="332"/>
        </w:trPr>
        <w:tc>
          <w:tcPr>
            <w:tcW w:w="566" w:type="dxa"/>
            <w:vMerge/>
            <w:tcBorders>
              <w:top w:val="nil"/>
              <w:left w:val="single" w:sz="4" w:space="0" w:color="000000"/>
              <w:bottom w:val="single" w:sz="4" w:space="0" w:color="000000"/>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nil"/>
              <w:left w:val="single" w:sz="4" w:space="0" w:color="auto"/>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nil"/>
              <w:left w:val="nil"/>
              <w:bottom w:val="single" w:sz="4" w:space="0" w:color="000000"/>
              <w:right w:val="single" w:sz="4" w:space="0" w:color="000000"/>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3" w:type="dxa"/>
            <w:vMerge/>
            <w:tcBorders>
              <w:top w:val="nil"/>
              <w:left w:val="nil"/>
              <w:bottom w:val="single" w:sz="4" w:space="0" w:color="000000"/>
              <w:right w:val="nil"/>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tcBorders>
              <w:top w:val="nil"/>
              <w:left w:val="single" w:sz="4" w:space="0" w:color="000000"/>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nil"/>
              <w:left w:val="single" w:sz="4" w:space="0" w:color="000000"/>
              <w:bottom w:val="single" w:sz="4" w:space="0" w:color="000000"/>
              <w:right w:val="single" w:sz="4" w:space="0" w:color="000000"/>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193"/>
        </w:trPr>
        <w:tc>
          <w:tcPr>
            <w:tcW w:w="566" w:type="dxa"/>
            <w:vMerge w:val="restart"/>
            <w:tcBorders>
              <w:top w:val="single" w:sz="4" w:space="0" w:color="auto"/>
              <w:left w:val="single" w:sz="4" w:space="0" w:color="auto"/>
              <w:bottom w:val="single" w:sz="4" w:space="0" w:color="auto"/>
              <w:right w:val="single" w:sz="4" w:space="0" w:color="auto"/>
            </w:tcBorders>
          </w:tcPr>
          <w:p w:rsidR="00407A80" w:rsidRDefault="00407A8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4" w:type="dxa"/>
            <w:vMerge w:val="restart"/>
            <w:tcBorders>
              <w:top w:val="single" w:sz="4" w:space="0" w:color="auto"/>
              <w:left w:val="single" w:sz="4" w:space="0" w:color="auto"/>
              <w:bottom w:val="single" w:sz="4" w:space="0" w:color="auto"/>
              <w:right w:val="single" w:sz="4" w:space="0" w:color="auto"/>
            </w:tcBorders>
          </w:tcPr>
          <w:p w:rsidR="00407A80" w:rsidRDefault="00407A80">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hAnsi="Arial" w:cs="Arial"/>
                <w:color w:val="000000"/>
                <w:sz w:val="24"/>
                <w:szCs w:val="24"/>
              </w:rPr>
              <w:t>Итого по подпрограмме:</w:t>
            </w:r>
          </w:p>
        </w:tc>
        <w:tc>
          <w:tcPr>
            <w:tcW w:w="1173" w:type="dxa"/>
            <w:vMerge w:val="restart"/>
            <w:tcBorders>
              <w:top w:val="single" w:sz="4" w:space="0" w:color="auto"/>
              <w:left w:val="single" w:sz="4" w:space="0" w:color="auto"/>
              <w:bottom w:val="single" w:sz="4" w:space="0" w:color="auto"/>
              <w:right w:val="single" w:sz="4" w:space="0" w:color="auto"/>
            </w:tcBorders>
          </w:tcPr>
          <w:p w:rsidR="00407A80" w:rsidRDefault="00407A8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407A80" w:rsidRDefault="00407A8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407A80" w:rsidRDefault="00407A8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2"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single" w:sz="4" w:space="0" w:color="auto"/>
              <w:left w:val="single" w:sz="4" w:space="0" w:color="auto"/>
              <w:bottom w:val="single" w:sz="4" w:space="0" w:color="auto"/>
              <w:right w:val="single" w:sz="4" w:space="0" w:color="auto"/>
            </w:tcBorders>
          </w:tcPr>
          <w:p w:rsidR="00407A80" w:rsidRDefault="00407A8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2840" w:type="dxa"/>
            <w:vMerge w:val="restart"/>
            <w:tcBorders>
              <w:top w:val="single" w:sz="4" w:space="0" w:color="auto"/>
              <w:left w:val="single" w:sz="4" w:space="0" w:color="auto"/>
              <w:bottom w:val="single" w:sz="4" w:space="0" w:color="auto"/>
              <w:right w:val="single" w:sz="4" w:space="0" w:color="auto"/>
            </w:tcBorders>
          </w:tcPr>
          <w:p w:rsidR="00407A80" w:rsidRDefault="00407A8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407A80" w:rsidTr="00407A80">
        <w:trPr>
          <w:trHeight w:val="193"/>
        </w:trPr>
        <w:tc>
          <w:tcPr>
            <w:tcW w:w="566"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193"/>
        </w:trPr>
        <w:tc>
          <w:tcPr>
            <w:tcW w:w="566"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color w:val="000000"/>
                <w:sz w:val="24"/>
                <w:szCs w:val="24"/>
              </w:rPr>
              <w:lastRenderedPageBreak/>
              <w:t>бюджета Московской области</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408"/>
        </w:trPr>
        <w:tc>
          <w:tcPr>
            <w:tcW w:w="566"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212"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r>
      <w:tr w:rsidR="00407A80" w:rsidTr="00407A80">
        <w:trPr>
          <w:trHeight w:val="408"/>
        </w:trPr>
        <w:tc>
          <w:tcPr>
            <w:tcW w:w="566"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152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rPr>
                <w:rFonts w:ascii="Arial" w:eastAsia="Times New Roman" w:hAnsi="Arial" w:cs="Arial"/>
                <w:color w:val="000000"/>
                <w:sz w:val="24"/>
                <w:szCs w:val="24"/>
              </w:rPr>
            </w:pPr>
            <w:r>
              <w:rPr>
                <w:rFonts w:ascii="Arial" w:hAnsi="Arial" w:cs="Arial"/>
                <w:sz w:val="24"/>
                <w:szCs w:val="24"/>
              </w:rPr>
              <w:t>Внебюджетные источники</w:t>
            </w:r>
          </w:p>
        </w:tc>
        <w:tc>
          <w:tcPr>
            <w:tcW w:w="1173" w:type="dxa"/>
            <w:tcBorders>
              <w:top w:val="single" w:sz="4" w:space="0" w:color="auto"/>
              <w:left w:val="single" w:sz="4" w:space="0" w:color="auto"/>
              <w:bottom w:val="single" w:sz="4" w:space="0" w:color="auto"/>
              <w:right w:val="single" w:sz="4" w:space="0" w:color="auto"/>
            </w:tcBorders>
          </w:tcPr>
          <w:p w:rsidR="00407A80" w:rsidRDefault="00407A8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2"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407A80" w:rsidRDefault="00407A8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407A80" w:rsidRDefault="00407A80">
            <w:pPr>
              <w:spacing w:after="0" w:line="240" w:lineRule="auto"/>
              <w:rPr>
                <w:rFonts w:ascii="Arial" w:eastAsia="Times New Roman" w:hAnsi="Arial" w:cs="Arial"/>
                <w:color w:val="000000"/>
                <w:sz w:val="24"/>
                <w:szCs w:val="24"/>
              </w:rPr>
            </w:pPr>
          </w:p>
        </w:tc>
      </w:tr>
    </w:tbl>
    <w:p w:rsidR="00407A80" w:rsidRDefault="00407A80" w:rsidP="00407A80">
      <w:pPr>
        <w:widowControl w:val="0"/>
        <w:autoSpaceDE w:val="0"/>
        <w:autoSpaceDN w:val="0"/>
        <w:adjustRightInd w:val="0"/>
        <w:spacing w:after="0" w:line="240" w:lineRule="auto"/>
        <w:outlineLvl w:val="1"/>
        <w:rPr>
          <w:rFonts w:ascii="Arial" w:hAnsi="Arial" w:cs="Arial"/>
          <w:b/>
          <w:sz w:val="24"/>
          <w:szCs w:val="24"/>
        </w:rPr>
      </w:pPr>
    </w:p>
    <w:sectPr w:rsidR="00407A80" w:rsidSect="00407A8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41189"/>
    <w:multiLevelType w:val="hybridMultilevel"/>
    <w:tmpl w:val="229C2C0A"/>
    <w:lvl w:ilvl="0" w:tplc="0E9A7A3C">
      <w:start w:val="1"/>
      <w:numFmt w:val="bullet"/>
      <w:lvlText w:val="•"/>
      <w:lvlJc w:val="left"/>
      <w:pPr>
        <w:tabs>
          <w:tab w:val="num" w:pos="720"/>
        </w:tabs>
        <w:ind w:left="720" w:hanging="360"/>
      </w:pPr>
      <w:rPr>
        <w:rFonts w:ascii="Arial" w:hAnsi="Arial" w:cs="Times New Roman" w:hint="default"/>
      </w:rPr>
    </w:lvl>
    <w:lvl w:ilvl="1" w:tplc="F586E0A2">
      <w:start w:val="1"/>
      <w:numFmt w:val="bullet"/>
      <w:lvlText w:val="•"/>
      <w:lvlJc w:val="left"/>
      <w:pPr>
        <w:tabs>
          <w:tab w:val="num" w:pos="1440"/>
        </w:tabs>
        <w:ind w:left="1440" w:hanging="360"/>
      </w:pPr>
      <w:rPr>
        <w:rFonts w:ascii="Arial" w:hAnsi="Arial" w:cs="Times New Roman" w:hint="default"/>
      </w:rPr>
    </w:lvl>
    <w:lvl w:ilvl="2" w:tplc="62AE4A38">
      <w:start w:val="1"/>
      <w:numFmt w:val="bullet"/>
      <w:lvlText w:val="•"/>
      <w:lvlJc w:val="left"/>
      <w:pPr>
        <w:tabs>
          <w:tab w:val="num" w:pos="2160"/>
        </w:tabs>
        <w:ind w:left="2160" w:hanging="360"/>
      </w:pPr>
      <w:rPr>
        <w:rFonts w:ascii="Arial" w:hAnsi="Arial" w:cs="Times New Roman" w:hint="default"/>
      </w:rPr>
    </w:lvl>
    <w:lvl w:ilvl="3" w:tplc="9DEAC6FC">
      <w:start w:val="1"/>
      <w:numFmt w:val="bullet"/>
      <w:lvlText w:val="•"/>
      <w:lvlJc w:val="left"/>
      <w:pPr>
        <w:tabs>
          <w:tab w:val="num" w:pos="2880"/>
        </w:tabs>
        <w:ind w:left="2880" w:hanging="360"/>
      </w:pPr>
      <w:rPr>
        <w:rFonts w:ascii="Arial" w:hAnsi="Arial" w:cs="Times New Roman" w:hint="default"/>
      </w:rPr>
    </w:lvl>
    <w:lvl w:ilvl="4" w:tplc="2CAC23F6">
      <w:start w:val="1"/>
      <w:numFmt w:val="bullet"/>
      <w:lvlText w:val="•"/>
      <w:lvlJc w:val="left"/>
      <w:pPr>
        <w:tabs>
          <w:tab w:val="num" w:pos="3600"/>
        </w:tabs>
        <w:ind w:left="3600" w:hanging="360"/>
      </w:pPr>
      <w:rPr>
        <w:rFonts w:ascii="Arial" w:hAnsi="Arial" w:cs="Times New Roman" w:hint="default"/>
      </w:rPr>
    </w:lvl>
    <w:lvl w:ilvl="5" w:tplc="E4D098F2">
      <w:start w:val="1"/>
      <w:numFmt w:val="bullet"/>
      <w:lvlText w:val="•"/>
      <w:lvlJc w:val="left"/>
      <w:pPr>
        <w:tabs>
          <w:tab w:val="num" w:pos="4320"/>
        </w:tabs>
        <w:ind w:left="4320" w:hanging="360"/>
      </w:pPr>
      <w:rPr>
        <w:rFonts w:ascii="Arial" w:hAnsi="Arial" w:cs="Times New Roman" w:hint="default"/>
      </w:rPr>
    </w:lvl>
    <w:lvl w:ilvl="6" w:tplc="FAC05648">
      <w:start w:val="1"/>
      <w:numFmt w:val="bullet"/>
      <w:lvlText w:val="•"/>
      <w:lvlJc w:val="left"/>
      <w:pPr>
        <w:tabs>
          <w:tab w:val="num" w:pos="5040"/>
        </w:tabs>
        <w:ind w:left="5040" w:hanging="360"/>
      </w:pPr>
      <w:rPr>
        <w:rFonts w:ascii="Arial" w:hAnsi="Arial" w:cs="Times New Roman" w:hint="default"/>
      </w:rPr>
    </w:lvl>
    <w:lvl w:ilvl="7" w:tplc="79E4A98E">
      <w:start w:val="1"/>
      <w:numFmt w:val="bullet"/>
      <w:lvlText w:val="•"/>
      <w:lvlJc w:val="left"/>
      <w:pPr>
        <w:tabs>
          <w:tab w:val="num" w:pos="5760"/>
        </w:tabs>
        <w:ind w:left="5760" w:hanging="360"/>
      </w:pPr>
      <w:rPr>
        <w:rFonts w:ascii="Arial" w:hAnsi="Arial" w:cs="Times New Roman" w:hint="default"/>
      </w:rPr>
    </w:lvl>
    <w:lvl w:ilvl="8" w:tplc="3F761C20">
      <w:start w:val="1"/>
      <w:numFmt w:val="bullet"/>
      <w:lvlText w:val="•"/>
      <w:lvlJc w:val="left"/>
      <w:pPr>
        <w:tabs>
          <w:tab w:val="num" w:pos="6480"/>
        </w:tabs>
        <w:ind w:left="6480" w:hanging="360"/>
      </w:pPr>
      <w:rPr>
        <w:rFonts w:ascii="Arial" w:hAnsi="Arial" w:cs="Times New Roman" w:hint="default"/>
      </w:rPr>
    </w:lvl>
  </w:abstractNum>
  <w:abstractNum w:abstractNumId="1">
    <w:nsid w:val="383207E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7C228C2"/>
    <w:multiLevelType w:val="multilevel"/>
    <w:tmpl w:val="48741FAA"/>
    <w:lvl w:ilvl="0">
      <w:start w:val="1"/>
      <w:numFmt w:val="decimal"/>
      <w:lvlText w:val="%1."/>
      <w:lvlJc w:val="left"/>
      <w:pPr>
        <w:ind w:left="720" w:hanging="360"/>
      </w:pPr>
      <w:rPr>
        <w:b/>
      </w:rPr>
    </w:lvl>
    <w:lvl w:ilvl="1">
      <w:start w:val="1"/>
      <w:numFmt w:val="decimal"/>
      <w:isLgl/>
      <w:lvlText w:val="%1.%2."/>
      <w:lvlJc w:val="left"/>
      <w:pPr>
        <w:ind w:left="1069" w:hanging="360"/>
      </w:pPr>
      <w:rPr>
        <w:b w:val="0"/>
      </w:r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nsid w:val="4A130F1D"/>
    <w:multiLevelType w:val="hybridMultilevel"/>
    <w:tmpl w:val="638C839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B9F7769"/>
    <w:multiLevelType w:val="hybridMultilevel"/>
    <w:tmpl w:val="810E7D9A"/>
    <w:lvl w:ilvl="0" w:tplc="DFBE088E">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5">
    <w:nsid w:val="6E76668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0F7"/>
    <w:rsid w:val="00407A80"/>
    <w:rsid w:val="006C60F7"/>
    <w:rsid w:val="00D82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A8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07A80"/>
    <w:rPr>
      <w:color w:val="0000FF"/>
      <w:u w:val="single"/>
    </w:rPr>
  </w:style>
  <w:style w:type="character" w:styleId="a4">
    <w:name w:val="FollowedHyperlink"/>
    <w:basedOn w:val="a0"/>
    <w:uiPriority w:val="99"/>
    <w:semiHidden/>
    <w:unhideWhenUsed/>
    <w:rsid w:val="00407A80"/>
    <w:rPr>
      <w:color w:val="800080"/>
      <w:u w:val="single"/>
    </w:rPr>
  </w:style>
  <w:style w:type="paragraph" w:styleId="a5">
    <w:name w:val="Normal (Web)"/>
    <w:basedOn w:val="a"/>
    <w:uiPriority w:val="99"/>
    <w:semiHidden/>
    <w:unhideWhenUsed/>
    <w:rsid w:val="00407A8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407A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07A80"/>
    <w:rPr>
      <w:rFonts w:ascii="Tahoma" w:eastAsiaTheme="minorEastAsia" w:hAnsi="Tahoma" w:cs="Tahoma"/>
      <w:sz w:val="16"/>
      <w:szCs w:val="16"/>
      <w:lang w:eastAsia="ru-RU"/>
    </w:rPr>
  </w:style>
  <w:style w:type="character" w:customStyle="1" w:styleId="a8">
    <w:name w:val="Абзац списка Знак"/>
    <w:link w:val="a9"/>
    <w:uiPriority w:val="34"/>
    <w:locked/>
    <w:rsid w:val="00407A80"/>
  </w:style>
  <w:style w:type="paragraph" w:styleId="a9">
    <w:name w:val="List Paragraph"/>
    <w:basedOn w:val="a"/>
    <w:link w:val="a8"/>
    <w:uiPriority w:val="34"/>
    <w:qFormat/>
    <w:rsid w:val="00407A80"/>
    <w:pPr>
      <w:ind w:left="720"/>
      <w:contextualSpacing/>
    </w:pPr>
    <w:rPr>
      <w:rFonts w:eastAsiaTheme="minorHAnsi"/>
      <w:lang w:eastAsia="en-US"/>
    </w:rPr>
  </w:style>
  <w:style w:type="paragraph" w:customStyle="1" w:styleId="1">
    <w:name w:val="Без интервала1"/>
    <w:uiPriority w:val="99"/>
    <w:rsid w:val="00407A80"/>
    <w:pPr>
      <w:spacing w:after="0" w:line="240" w:lineRule="auto"/>
    </w:pPr>
    <w:rPr>
      <w:rFonts w:ascii="Calibri" w:eastAsia="Times New Roman" w:hAnsi="Calibri" w:cs="Times New Roman"/>
      <w:lang w:eastAsia="ru-RU"/>
    </w:rPr>
  </w:style>
  <w:style w:type="paragraph" w:customStyle="1" w:styleId="Default">
    <w:name w:val="Default"/>
    <w:uiPriority w:val="99"/>
    <w:rsid w:val="00407A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407A8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407A80"/>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407A80"/>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407A80"/>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407A80"/>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407A80"/>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407A80"/>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407A80"/>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407A80"/>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407A80"/>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a">
    <w:name w:val="Основной текст_"/>
    <w:basedOn w:val="a0"/>
    <w:link w:val="3"/>
    <w:locked/>
    <w:rsid w:val="00407A80"/>
    <w:rPr>
      <w:rFonts w:ascii="Times New Roman" w:eastAsia="Times New Roman" w:hAnsi="Times New Roman" w:cs="Times New Roman"/>
      <w:sz w:val="19"/>
      <w:szCs w:val="19"/>
      <w:shd w:val="clear" w:color="auto" w:fill="FFFFFF"/>
    </w:rPr>
  </w:style>
  <w:style w:type="paragraph" w:customStyle="1" w:styleId="3">
    <w:name w:val="Основной текст3"/>
    <w:basedOn w:val="a"/>
    <w:link w:val="aa"/>
    <w:rsid w:val="00407A80"/>
    <w:pPr>
      <w:widowControl w:val="0"/>
      <w:shd w:val="clear" w:color="auto" w:fill="FFFFFF"/>
      <w:spacing w:before="180" w:after="0" w:line="216" w:lineRule="exact"/>
    </w:pPr>
    <w:rPr>
      <w:rFonts w:ascii="Times New Roman" w:eastAsia="Times New Roman" w:hAnsi="Times New Roman" w:cs="Times New Roman"/>
      <w:sz w:val="19"/>
      <w:szCs w:val="19"/>
      <w:lang w:eastAsia="en-US"/>
    </w:rPr>
  </w:style>
  <w:style w:type="character" w:customStyle="1" w:styleId="grid-tr-td-position-right">
    <w:name w:val="grid-tr-td-position-right"/>
    <w:basedOn w:val="a0"/>
    <w:rsid w:val="00407A80"/>
  </w:style>
  <w:style w:type="character" w:customStyle="1" w:styleId="readonly">
    <w:name w:val="readonly"/>
    <w:basedOn w:val="a0"/>
    <w:rsid w:val="00407A80"/>
  </w:style>
  <w:style w:type="character" w:customStyle="1" w:styleId="group-level-0">
    <w:name w:val="group-level-0"/>
    <w:basedOn w:val="a0"/>
    <w:rsid w:val="00407A80"/>
  </w:style>
  <w:style w:type="character" w:customStyle="1" w:styleId="subp-group">
    <w:name w:val="subp-group"/>
    <w:basedOn w:val="a0"/>
    <w:rsid w:val="00407A80"/>
  </w:style>
  <w:style w:type="character" w:customStyle="1" w:styleId="10pt">
    <w:name w:val="Основной текст + 10 pt"/>
    <w:basedOn w:val="aa"/>
    <w:rsid w:val="00407A80"/>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shd w:val="clear" w:color="auto" w:fill="FFFFFF"/>
      <w:lang w:val="ru-RU"/>
    </w:rPr>
  </w:style>
  <w:style w:type="table" w:styleId="ab">
    <w:name w:val="Table Grid"/>
    <w:basedOn w:val="a1"/>
    <w:uiPriority w:val="59"/>
    <w:rsid w:val="00407A80"/>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A8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07A80"/>
    <w:rPr>
      <w:color w:val="0000FF"/>
      <w:u w:val="single"/>
    </w:rPr>
  </w:style>
  <w:style w:type="character" w:styleId="a4">
    <w:name w:val="FollowedHyperlink"/>
    <w:basedOn w:val="a0"/>
    <w:uiPriority w:val="99"/>
    <w:semiHidden/>
    <w:unhideWhenUsed/>
    <w:rsid w:val="00407A80"/>
    <w:rPr>
      <w:color w:val="800080"/>
      <w:u w:val="single"/>
    </w:rPr>
  </w:style>
  <w:style w:type="paragraph" w:styleId="a5">
    <w:name w:val="Normal (Web)"/>
    <w:basedOn w:val="a"/>
    <w:uiPriority w:val="99"/>
    <w:semiHidden/>
    <w:unhideWhenUsed/>
    <w:rsid w:val="00407A8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407A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07A80"/>
    <w:rPr>
      <w:rFonts w:ascii="Tahoma" w:eastAsiaTheme="minorEastAsia" w:hAnsi="Tahoma" w:cs="Tahoma"/>
      <w:sz w:val="16"/>
      <w:szCs w:val="16"/>
      <w:lang w:eastAsia="ru-RU"/>
    </w:rPr>
  </w:style>
  <w:style w:type="character" w:customStyle="1" w:styleId="a8">
    <w:name w:val="Абзац списка Знак"/>
    <w:link w:val="a9"/>
    <w:uiPriority w:val="34"/>
    <w:locked/>
    <w:rsid w:val="00407A80"/>
  </w:style>
  <w:style w:type="paragraph" w:styleId="a9">
    <w:name w:val="List Paragraph"/>
    <w:basedOn w:val="a"/>
    <w:link w:val="a8"/>
    <w:uiPriority w:val="34"/>
    <w:qFormat/>
    <w:rsid w:val="00407A80"/>
    <w:pPr>
      <w:ind w:left="720"/>
      <w:contextualSpacing/>
    </w:pPr>
    <w:rPr>
      <w:rFonts w:eastAsiaTheme="minorHAnsi"/>
      <w:lang w:eastAsia="en-US"/>
    </w:rPr>
  </w:style>
  <w:style w:type="paragraph" w:customStyle="1" w:styleId="1">
    <w:name w:val="Без интервала1"/>
    <w:uiPriority w:val="99"/>
    <w:rsid w:val="00407A80"/>
    <w:pPr>
      <w:spacing w:after="0" w:line="240" w:lineRule="auto"/>
    </w:pPr>
    <w:rPr>
      <w:rFonts w:ascii="Calibri" w:eastAsia="Times New Roman" w:hAnsi="Calibri" w:cs="Times New Roman"/>
      <w:lang w:eastAsia="ru-RU"/>
    </w:rPr>
  </w:style>
  <w:style w:type="paragraph" w:customStyle="1" w:styleId="Default">
    <w:name w:val="Default"/>
    <w:uiPriority w:val="99"/>
    <w:rsid w:val="00407A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407A8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407A80"/>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407A80"/>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407A80"/>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407A80"/>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407A80"/>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407A80"/>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407A80"/>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407A80"/>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407A8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407A80"/>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a">
    <w:name w:val="Основной текст_"/>
    <w:basedOn w:val="a0"/>
    <w:link w:val="3"/>
    <w:locked/>
    <w:rsid w:val="00407A80"/>
    <w:rPr>
      <w:rFonts w:ascii="Times New Roman" w:eastAsia="Times New Roman" w:hAnsi="Times New Roman" w:cs="Times New Roman"/>
      <w:sz w:val="19"/>
      <w:szCs w:val="19"/>
      <w:shd w:val="clear" w:color="auto" w:fill="FFFFFF"/>
    </w:rPr>
  </w:style>
  <w:style w:type="paragraph" w:customStyle="1" w:styleId="3">
    <w:name w:val="Основной текст3"/>
    <w:basedOn w:val="a"/>
    <w:link w:val="aa"/>
    <w:rsid w:val="00407A80"/>
    <w:pPr>
      <w:widowControl w:val="0"/>
      <w:shd w:val="clear" w:color="auto" w:fill="FFFFFF"/>
      <w:spacing w:before="180" w:after="0" w:line="216" w:lineRule="exact"/>
    </w:pPr>
    <w:rPr>
      <w:rFonts w:ascii="Times New Roman" w:eastAsia="Times New Roman" w:hAnsi="Times New Roman" w:cs="Times New Roman"/>
      <w:sz w:val="19"/>
      <w:szCs w:val="19"/>
      <w:lang w:eastAsia="en-US"/>
    </w:rPr>
  </w:style>
  <w:style w:type="character" w:customStyle="1" w:styleId="grid-tr-td-position-right">
    <w:name w:val="grid-tr-td-position-right"/>
    <w:basedOn w:val="a0"/>
    <w:rsid w:val="00407A80"/>
  </w:style>
  <w:style w:type="character" w:customStyle="1" w:styleId="readonly">
    <w:name w:val="readonly"/>
    <w:basedOn w:val="a0"/>
    <w:rsid w:val="00407A80"/>
  </w:style>
  <w:style w:type="character" w:customStyle="1" w:styleId="group-level-0">
    <w:name w:val="group-level-0"/>
    <w:basedOn w:val="a0"/>
    <w:rsid w:val="00407A80"/>
  </w:style>
  <w:style w:type="character" w:customStyle="1" w:styleId="subp-group">
    <w:name w:val="subp-group"/>
    <w:basedOn w:val="a0"/>
    <w:rsid w:val="00407A80"/>
  </w:style>
  <w:style w:type="character" w:customStyle="1" w:styleId="10pt">
    <w:name w:val="Основной текст + 10 pt"/>
    <w:basedOn w:val="aa"/>
    <w:rsid w:val="00407A80"/>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shd w:val="clear" w:color="auto" w:fill="FFFFFF"/>
      <w:lang w:val="ru-RU"/>
    </w:rPr>
  </w:style>
  <w:style w:type="table" w:styleId="ab">
    <w:name w:val="Table Grid"/>
    <w:basedOn w:val="a1"/>
    <w:uiPriority w:val="59"/>
    <w:rsid w:val="00407A80"/>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4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5484</Words>
  <Characters>31263</Characters>
  <Application>Microsoft Office Word</Application>
  <DocSecurity>0</DocSecurity>
  <Lines>260</Lines>
  <Paragraphs>73</Paragraphs>
  <ScaleCrop>false</ScaleCrop>
  <Company/>
  <LinksUpToDate>false</LinksUpToDate>
  <CharactersWithSpaces>36674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2020-07-08T09:08:00Z</dcterms:created>
  <dcterms:modified xsi:type="dcterms:W3CDTF">2020-07-08T09:10:00Z</dcterms:modified>
</cp:coreProperties>
</file>