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86" w:rsidRDefault="00083F86" w:rsidP="00083F86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083F86" w:rsidRDefault="00083F86" w:rsidP="00083F86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083F86" w:rsidRDefault="00083F86" w:rsidP="00083F86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083F86" w:rsidRDefault="00083F86" w:rsidP="00083F86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083F86" w:rsidRDefault="00083F86" w:rsidP="00083F86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083F86" w:rsidRDefault="00083F86" w:rsidP="00083F86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</w:p>
    <w:p w:rsidR="00083F86" w:rsidRDefault="00083F86" w:rsidP="00083F86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06.02.2020                                                                                                        № 315 -ПА</w:t>
      </w:r>
    </w:p>
    <w:p w:rsidR="00083F86" w:rsidRDefault="00083F86" w:rsidP="00083F86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г. Люберцы</w:t>
      </w:r>
    </w:p>
    <w:p w:rsidR="00083F86" w:rsidRDefault="00083F86" w:rsidP="00083F86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</w:rPr>
      </w:pPr>
    </w:p>
    <w:p w:rsidR="00083F86" w:rsidRDefault="00083F86" w:rsidP="00083F86">
      <w:pPr>
        <w:widowControl w:val="0"/>
        <w:spacing w:after="0" w:line="317" w:lineRule="exact"/>
        <w:ind w:right="20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Об утверждении Порядка организации и деятельности муниципальных платных парковок на территории городского округа Люберцы Московской области</w:t>
      </w:r>
      <w:r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</w:t>
      </w:r>
    </w:p>
    <w:p w:rsidR="00083F86" w:rsidRDefault="00083F86" w:rsidP="00083F86">
      <w:pPr>
        <w:widowControl w:val="0"/>
        <w:spacing w:after="0" w:line="317" w:lineRule="exact"/>
        <w:ind w:right="20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:rsidR="00083F86" w:rsidRDefault="00083F86" w:rsidP="00083F86">
      <w:pPr>
        <w:widowControl w:val="0"/>
        <w:spacing w:after="304" w:line="322" w:lineRule="exact"/>
        <w:ind w:left="40" w:right="20" w:firstLine="66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№443-ФЗ «Об организации дорожного движения в Российской Федерации и о внесении изменений в отдельные</w:t>
      </w:r>
      <w:proofErr w:type="gramEnd"/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en-US"/>
        </w:rPr>
        <w:t>законодательные акты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Законом Московской области от 13.06.2019 № 109/2019-ОЗ «Об организации дорожного движения в Московской области и о внесении изменения в Закон Московской области «О временных ограничении или прекращении движения транспортных средств по автомобильным дорогам на территории Московской области», Уставом городского</w:t>
      </w:r>
      <w:proofErr w:type="gramEnd"/>
      <w:r>
        <w:rPr>
          <w:rFonts w:ascii="Arial" w:eastAsia="Times New Roman" w:hAnsi="Arial" w:cs="Arial"/>
          <w:sz w:val="24"/>
          <w:szCs w:val="24"/>
          <w:lang w:eastAsia="en-US"/>
        </w:rPr>
        <w:t xml:space="preserve"> округа Люберцы Московской области, в целях создания и обеспечения функционирования муниципальных платных парковок на территории городского округа Люберцы Московской</w:t>
      </w:r>
      <w:r>
        <w:rPr>
          <w:rFonts w:ascii="Arial" w:eastAsia="Times New Roman" w:hAnsi="Arial" w:cs="Arial"/>
          <w:spacing w:val="10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области, постановляю:</w:t>
      </w:r>
    </w:p>
    <w:p w:rsidR="00083F86" w:rsidRDefault="00083F86" w:rsidP="00083F86">
      <w:pPr>
        <w:widowControl w:val="0"/>
        <w:numPr>
          <w:ilvl w:val="0"/>
          <w:numId w:val="1"/>
        </w:numPr>
        <w:spacing w:after="0" w:line="317" w:lineRule="exact"/>
        <w:ind w:right="20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 xml:space="preserve"> Утвердить Порядок организации и деятельности муниципальных платных парковок на территории городского округа Люберцы Московской области (далее - Порядок) (прилагается).</w:t>
      </w:r>
    </w:p>
    <w:p w:rsidR="00083F86" w:rsidRDefault="00083F86" w:rsidP="00083F86">
      <w:pPr>
        <w:widowControl w:val="0"/>
        <w:numPr>
          <w:ilvl w:val="0"/>
          <w:numId w:val="1"/>
        </w:numPr>
        <w:spacing w:after="0" w:line="317" w:lineRule="exact"/>
        <w:ind w:right="20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 xml:space="preserve">Возложить на Муниципальное учреждение «Дирекция централизованного обеспечения» городского округа Люберцы Московской области,  муниципальное учреждение «Дирекция спортивных сооружений», муниципальное бюджетное учреждение «Дорожно-эксплуатационное предприятие» функции по содержанию и обслуживанию муниципальных платных парковок, а также осуществление </w:t>
      </w:r>
      <w:proofErr w:type="gramStart"/>
      <w:r>
        <w:rPr>
          <w:rFonts w:ascii="Arial" w:eastAsia="Times New Roman" w:hAnsi="Arial" w:cs="Arial"/>
          <w:sz w:val="24"/>
          <w:szCs w:val="24"/>
          <w:lang w:eastAsia="en-US"/>
        </w:rPr>
        <w:t>контроля за</w:t>
      </w:r>
      <w:proofErr w:type="gramEnd"/>
      <w:r>
        <w:rPr>
          <w:rFonts w:ascii="Arial" w:eastAsia="Times New Roman" w:hAnsi="Arial" w:cs="Arial"/>
          <w:sz w:val="24"/>
          <w:szCs w:val="24"/>
          <w:lang w:eastAsia="en-US"/>
        </w:rPr>
        <w:t xml:space="preserve"> их использованием в соответствии с Порядком. </w:t>
      </w:r>
    </w:p>
    <w:p w:rsidR="00083F86" w:rsidRDefault="00083F86" w:rsidP="00083F86">
      <w:pPr>
        <w:widowControl w:val="0"/>
        <w:numPr>
          <w:ilvl w:val="0"/>
          <w:numId w:val="1"/>
        </w:numPr>
        <w:spacing w:after="0" w:line="317" w:lineRule="exact"/>
        <w:ind w:right="20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Опубликовать настоящее Постановление в средствах массовой информации и разместить на официальном сайте в сети «Интернет».</w:t>
      </w:r>
    </w:p>
    <w:p w:rsidR="00083F86" w:rsidRDefault="00083F86" w:rsidP="00083F86">
      <w:pPr>
        <w:ind w:firstLine="709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4.</w:t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en-US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en-US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en-US"/>
        </w:rPr>
        <w:t>Сырова</w:t>
      </w:r>
      <w:proofErr w:type="spellEnd"/>
      <w:r>
        <w:rPr>
          <w:rFonts w:ascii="Arial" w:eastAsia="Times New Roman" w:hAnsi="Arial" w:cs="Arial"/>
          <w:sz w:val="24"/>
          <w:szCs w:val="24"/>
          <w:lang w:eastAsia="en-US"/>
        </w:rPr>
        <w:t xml:space="preserve"> А.Н.</w:t>
      </w:r>
    </w:p>
    <w:p w:rsidR="00083F86" w:rsidRDefault="00083F86" w:rsidP="00083F86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E0052" w:rsidRDefault="00083F86" w:rsidP="00083F86">
      <w:pPr>
        <w:tabs>
          <w:tab w:val="left" w:pos="993"/>
        </w:tabs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en-US"/>
        </w:rPr>
        <w:t xml:space="preserve">Глава городского округа </w:t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  <w:t xml:space="preserve">В.П. </w:t>
      </w:r>
      <w:proofErr w:type="spellStart"/>
      <w:r>
        <w:rPr>
          <w:rFonts w:ascii="Arial" w:eastAsia="Times New Roman" w:hAnsi="Arial" w:cs="Arial"/>
          <w:sz w:val="24"/>
          <w:szCs w:val="24"/>
          <w:lang w:eastAsia="en-US"/>
        </w:rPr>
        <w:t>Ружицкий</w:t>
      </w:r>
      <w:bookmarkStart w:id="0" w:name="_GoBack"/>
      <w:bookmarkEnd w:id="0"/>
      <w:proofErr w:type="spellEnd"/>
    </w:p>
    <w:sectPr w:rsidR="006E0052" w:rsidSect="00083F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D7A2D"/>
    <w:multiLevelType w:val="multilevel"/>
    <w:tmpl w:val="CB18DF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8A"/>
    <w:rsid w:val="0001188A"/>
    <w:rsid w:val="00083F86"/>
    <w:rsid w:val="006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F8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F8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2020-02-12T12:26:00Z</dcterms:created>
  <dcterms:modified xsi:type="dcterms:W3CDTF">2020-02-12T12:27:00Z</dcterms:modified>
</cp:coreProperties>
</file>