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C2E" w:rsidRDefault="00C63C2E" w:rsidP="00C63C2E">
      <w:pPr>
        <w:widowControl w:val="0"/>
        <w:tabs>
          <w:tab w:val="left" w:pos="709"/>
          <w:tab w:val="left" w:pos="11057"/>
        </w:tabs>
        <w:autoSpaceDE w:val="0"/>
        <w:autoSpaceDN w:val="0"/>
        <w:adjustRightInd w:val="0"/>
        <w:ind w:right="423"/>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Утверждена</w:t>
      </w:r>
    </w:p>
    <w:p w:rsidR="00C63C2E" w:rsidRDefault="00C63C2E" w:rsidP="00C63C2E">
      <w:pPr>
        <w:widowControl w:val="0"/>
        <w:tabs>
          <w:tab w:val="left" w:pos="709"/>
          <w:tab w:val="left" w:pos="9214"/>
        </w:tabs>
        <w:autoSpaceDE w:val="0"/>
        <w:autoSpaceDN w:val="0"/>
        <w:adjustRightInd w:val="0"/>
        <w:ind w:right="423"/>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Постановлением администрации</w:t>
      </w:r>
    </w:p>
    <w:p w:rsidR="00C63C2E" w:rsidRDefault="00C63C2E" w:rsidP="00C63C2E">
      <w:pPr>
        <w:widowControl w:val="0"/>
        <w:tabs>
          <w:tab w:val="left" w:pos="709"/>
          <w:tab w:val="left" w:pos="9214"/>
        </w:tabs>
        <w:autoSpaceDE w:val="0"/>
        <w:autoSpaceDN w:val="0"/>
        <w:adjustRightInd w:val="0"/>
        <w:ind w:right="423"/>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городского округа Люберцы Московской области</w:t>
      </w:r>
    </w:p>
    <w:p w:rsidR="00C63C2E" w:rsidRDefault="00C63C2E" w:rsidP="00C63C2E">
      <w:pPr>
        <w:widowControl w:val="0"/>
        <w:tabs>
          <w:tab w:val="left" w:pos="709"/>
        </w:tabs>
        <w:autoSpaceDE w:val="0"/>
        <w:autoSpaceDN w:val="0"/>
        <w:adjustRightInd w:val="0"/>
        <w:ind w:right="423"/>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t xml:space="preserve">                                                                                                                                                          от 26.09.2019 № 3610-ПА      </w:t>
      </w:r>
    </w:p>
    <w:p w:rsidR="00C63C2E" w:rsidRDefault="00C63C2E" w:rsidP="00C63C2E">
      <w:pPr>
        <w:widowControl w:val="0"/>
        <w:tabs>
          <w:tab w:val="left" w:pos="709"/>
          <w:tab w:val="left" w:pos="3090"/>
          <w:tab w:val="right" w:pos="14941"/>
        </w:tabs>
        <w:autoSpaceDE w:val="0"/>
        <w:autoSpaceDN w:val="0"/>
        <w:adjustRightInd w:val="0"/>
        <w:ind w:left="0" w:right="423"/>
        <w:jc w:val="right"/>
        <w:outlineLvl w:val="1"/>
        <w:rPr>
          <w:rFonts w:ascii="Arial" w:eastAsia="Times New Roman" w:hAnsi="Arial" w:cs="Arial"/>
          <w:b/>
          <w:sz w:val="24"/>
          <w:szCs w:val="24"/>
          <w:lang w:eastAsia="ru-RU"/>
        </w:rPr>
      </w:pPr>
    </w:p>
    <w:p w:rsidR="00C63C2E" w:rsidRDefault="00C63C2E" w:rsidP="00C63C2E">
      <w:pPr>
        <w:widowControl w:val="0"/>
        <w:tabs>
          <w:tab w:val="left" w:pos="709"/>
          <w:tab w:val="left" w:pos="3090"/>
          <w:tab w:val="right" w:pos="14941"/>
        </w:tabs>
        <w:autoSpaceDE w:val="0"/>
        <w:autoSpaceDN w:val="0"/>
        <w:adjustRightInd w:val="0"/>
        <w:ind w:left="0" w:right="423"/>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Муниципальная программа «Социальная защита населения»</w:t>
      </w:r>
    </w:p>
    <w:p w:rsidR="00C63C2E" w:rsidRDefault="00C63C2E" w:rsidP="00C63C2E">
      <w:pPr>
        <w:widowControl w:val="0"/>
        <w:tabs>
          <w:tab w:val="left" w:pos="709"/>
          <w:tab w:val="left" w:pos="3090"/>
          <w:tab w:val="left" w:pos="12049"/>
          <w:tab w:val="left" w:pos="12191"/>
          <w:tab w:val="right" w:pos="14941"/>
        </w:tabs>
        <w:autoSpaceDE w:val="0"/>
        <w:autoSpaceDN w:val="0"/>
        <w:adjustRightInd w:val="0"/>
        <w:ind w:right="423"/>
        <w:jc w:val="center"/>
        <w:outlineLvl w:val="1"/>
        <w:rPr>
          <w:rFonts w:ascii="Arial" w:eastAsia="Times New Roman" w:hAnsi="Arial" w:cs="Arial"/>
          <w:sz w:val="24"/>
          <w:szCs w:val="24"/>
          <w:lang w:eastAsia="ru-RU"/>
        </w:rPr>
      </w:pPr>
      <w:r>
        <w:rPr>
          <w:rFonts w:ascii="Arial" w:eastAsia="Times New Roman" w:hAnsi="Arial" w:cs="Arial"/>
          <w:b/>
          <w:sz w:val="24"/>
          <w:szCs w:val="24"/>
          <w:lang w:eastAsia="ru-RU"/>
        </w:rPr>
        <w:t>Паспорт муниципальной программы «Социальная защита населения»</w:t>
      </w:r>
    </w:p>
    <w:p w:rsidR="00C63C2E" w:rsidRDefault="00C63C2E" w:rsidP="00C63C2E">
      <w:pPr>
        <w:widowControl w:val="0"/>
        <w:tabs>
          <w:tab w:val="left" w:pos="709"/>
        </w:tabs>
        <w:autoSpaceDE w:val="0"/>
        <w:autoSpaceDN w:val="0"/>
        <w:adjustRightInd w:val="0"/>
        <w:ind w:left="567"/>
        <w:jc w:val="center"/>
        <w:outlineLvl w:val="1"/>
        <w:rPr>
          <w:rFonts w:ascii="Arial" w:eastAsia="Times New Roman" w:hAnsi="Arial" w:cs="Arial"/>
          <w:sz w:val="24"/>
          <w:szCs w:val="24"/>
          <w:lang w:eastAsia="ru-RU"/>
        </w:rPr>
      </w:pPr>
    </w:p>
    <w:tbl>
      <w:tblPr>
        <w:tblW w:w="15165" w:type="dxa"/>
        <w:tblInd w:w="217" w:type="dxa"/>
        <w:tblLayout w:type="fixed"/>
        <w:tblCellMar>
          <w:left w:w="75" w:type="dxa"/>
          <w:right w:w="75" w:type="dxa"/>
        </w:tblCellMar>
        <w:tblLook w:val="04A0" w:firstRow="1" w:lastRow="0" w:firstColumn="1" w:lastColumn="0" w:noHBand="0" w:noVBand="1"/>
      </w:tblPr>
      <w:tblGrid>
        <w:gridCol w:w="4959"/>
        <w:gridCol w:w="2268"/>
        <w:gridCol w:w="1560"/>
        <w:gridCol w:w="1417"/>
        <w:gridCol w:w="1418"/>
        <w:gridCol w:w="1701"/>
        <w:gridCol w:w="1842"/>
      </w:tblGrid>
      <w:tr w:rsidR="00C63C2E" w:rsidTr="00C63C2E">
        <w:trPr>
          <w:trHeight w:val="1227"/>
        </w:trPr>
        <w:tc>
          <w:tcPr>
            <w:tcW w:w="496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bookmarkStart w:id="0" w:name="Par288"/>
            <w:bookmarkEnd w:id="0"/>
            <w:r>
              <w:rPr>
                <w:rFonts w:ascii="Arial" w:eastAsia="Times New Roman" w:hAnsi="Arial" w:cs="Arial"/>
                <w:sz w:val="24"/>
                <w:szCs w:val="24"/>
                <w:lang w:eastAsia="ru-RU"/>
              </w:rPr>
              <w:t>Цели муниципальной программы</w:t>
            </w:r>
          </w:p>
        </w:tc>
        <w:tc>
          <w:tcPr>
            <w:tcW w:w="10206" w:type="dxa"/>
            <w:gridSpan w:val="6"/>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xml:space="preserve">1.Обеспечение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eastAsia="Times New Roman" w:hAnsi="Arial" w:cs="Arial"/>
                <w:sz w:val="24"/>
                <w:szCs w:val="24"/>
                <w:lang w:eastAsia="ru-RU"/>
              </w:rPr>
              <w:t>2.Создание условий для повышения качества и доступности предоставления гражданам субсидий на оплату жилого помещения и коммунальных услуг</w:t>
            </w:r>
          </w:p>
          <w:p w:rsidR="00C63C2E" w:rsidRDefault="00C63C2E">
            <w:pPr>
              <w:widowControl w:val="0"/>
              <w:tabs>
                <w:tab w:val="left" w:pos="709"/>
              </w:tabs>
              <w:autoSpaceDE w:val="0"/>
              <w:autoSpaceDN w:val="0"/>
              <w:adjustRightInd w:val="0"/>
              <w:spacing w:line="276" w:lineRule="auto"/>
              <w:ind w:left="0"/>
              <w:outlineLvl w:val="1"/>
              <w:rPr>
                <w:rFonts w:ascii="Arial" w:hAnsi="Arial" w:cs="Arial"/>
                <w:color w:val="000000"/>
                <w:sz w:val="24"/>
                <w:szCs w:val="24"/>
              </w:rPr>
            </w:pPr>
            <w:r>
              <w:rPr>
                <w:rFonts w:ascii="Arial" w:hAnsi="Arial" w:cs="Arial"/>
                <w:color w:val="000000"/>
                <w:sz w:val="24"/>
                <w:szCs w:val="24"/>
              </w:rPr>
              <w:t>3.Развитие «Доступной среды» для инвалидов и маломобильных групп населения</w:t>
            </w:r>
          </w:p>
          <w:p w:rsidR="00C63C2E" w:rsidRDefault="00C63C2E">
            <w:pPr>
              <w:widowControl w:val="0"/>
              <w:tabs>
                <w:tab w:val="left" w:pos="709"/>
              </w:tabs>
              <w:autoSpaceDE w:val="0"/>
              <w:autoSpaceDN w:val="0"/>
              <w:adjustRightInd w:val="0"/>
              <w:spacing w:line="276" w:lineRule="auto"/>
              <w:ind w:left="0"/>
              <w:outlineLvl w:val="1"/>
              <w:rPr>
                <w:rFonts w:ascii="Arial" w:hAnsi="Arial" w:cs="Arial"/>
                <w:color w:val="000000"/>
                <w:sz w:val="24"/>
                <w:szCs w:val="24"/>
              </w:rPr>
            </w:pPr>
            <w:r>
              <w:rPr>
                <w:rFonts w:ascii="Arial" w:hAnsi="Arial" w:cs="Arial"/>
                <w:color w:val="000000"/>
                <w:sz w:val="24"/>
                <w:szCs w:val="24"/>
              </w:rPr>
              <w:t>4.Организация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C63C2E" w:rsidRDefault="00C63C2E">
            <w:pPr>
              <w:widowControl w:val="0"/>
              <w:tabs>
                <w:tab w:val="left" w:pos="67"/>
              </w:tabs>
              <w:autoSpaceDE w:val="0"/>
              <w:autoSpaceDN w:val="0"/>
              <w:adjustRightInd w:val="0"/>
              <w:spacing w:line="276" w:lineRule="auto"/>
              <w:ind w:left="0"/>
              <w:outlineLvl w:val="1"/>
              <w:rPr>
                <w:rFonts w:ascii="Arial" w:hAnsi="Arial" w:cs="Arial"/>
                <w:color w:val="000000"/>
                <w:sz w:val="24"/>
                <w:szCs w:val="24"/>
              </w:rPr>
            </w:pPr>
            <w:r>
              <w:rPr>
                <w:rFonts w:ascii="Arial" w:hAnsi="Arial" w:cs="Arial"/>
                <w:color w:val="000000"/>
                <w:sz w:val="24"/>
                <w:szCs w:val="24"/>
              </w:rPr>
              <w:t xml:space="preserve">5.Сохранение жизни и здоровья работников в течение всего периода трудовой деятельности </w:t>
            </w:r>
          </w:p>
          <w:p w:rsidR="00C63C2E" w:rsidRDefault="00C63C2E">
            <w:pPr>
              <w:widowControl w:val="0"/>
              <w:tabs>
                <w:tab w:val="left" w:pos="67"/>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hAnsi="Arial" w:cs="Arial"/>
                <w:spacing w:val="2"/>
                <w:sz w:val="24"/>
                <w:szCs w:val="24"/>
                <w:shd w:val="clear" w:color="auto" w:fill="FFFFFF"/>
              </w:rPr>
              <w:t>6.Создание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tc>
      </w:tr>
      <w:tr w:rsidR="00C63C2E" w:rsidTr="00C63C2E">
        <w:trPr>
          <w:trHeight w:val="1709"/>
        </w:trPr>
        <w:tc>
          <w:tcPr>
            <w:tcW w:w="4961" w:type="dxa"/>
            <w:tcBorders>
              <w:top w:val="nil"/>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10206" w:type="dxa"/>
            <w:gridSpan w:val="6"/>
            <w:tcBorders>
              <w:top w:val="nil"/>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67"/>
              <w:outlineLvl w:val="1"/>
              <w:rPr>
                <w:rFonts w:ascii="Arial" w:hAnsi="Arial" w:cs="Arial"/>
                <w:sz w:val="24"/>
                <w:szCs w:val="24"/>
              </w:rPr>
            </w:pPr>
            <w:r>
              <w:rPr>
                <w:rFonts w:ascii="Arial" w:hAnsi="Arial" w:cs="Arial"/>
                <w:sz w:val="24"/>
                <w:szCs w:val="24"/>
              </w:rPr>
              <w:t>1.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C63C2E" w:rsidRDefault="00C63C2E">
            <w:pPr>
              <w:autoSpaceDE w:val="0"/>
              <w:autoSpaceDN w:val="0"/>
              <w:adjustRightInd w:val="0"/>
              <w:spacing w:line="276" w:lineRule="auto"/>
              <w:ind w:left="67"/>
              <w:outlineLvl w:val="1"/>
              <w:rPr>
                <w:rFonts w:ascii="Arial" w:hAnsi="Arial" w:cs="Arial"/>
                <w:sz w:val="24"/>
                <w:szCs w:val="24"/>
              </w:rPr>
            </w:pPr>
            <w:r>
              <w:rPr>
                <w:rFonts w:ascii="Arial" w:hAnsi="Arial" w:cs="Arial"/>
                <w:sz w:val="24"/>
                <w:szCs w:val="24"/>
              </w:rPr>
              <w:t xml:space="preserve">2. Реализация исполнения государственных полномочий Московской области по предоставлению гражданам Российской Федерации, имеющим место жительства в муниципальном образовании городской округ Люберцы Московской области, субсидий </w:t>
            </w:r>
            <w:r>
              <w:rPr>
                <w:rFonts w:ascii="Arial" w:hAnsi="Arial" w:cs="Arial"/>
                <w:sz w:val="24"/>
                <w:szCs w:val="24"/>
              </w:rPr>
              <w:lastRenderedPageBreak/>
              <w:t>на оплату жилого помещения и коммунальных услуг.</w:t>
            </w:r>
          </w:p>
          <w:p w:rsidR="00C63C2E" w:rsidRDefault="00C63C2E">
            <w:pPr>
              <w:tabs>
                <w:tab w:val="left" w:pos="359"/>
              </w:tabs>
              <w:autoSpaceDE w:val="0"/>
              <w:autoSpaceDN w:val="0"/>
              <w:adjustRightInd w:val="0"/>
              <w:spacing w:line="276" w:lineRule="auto"/>
              <w:ind w:left="67"/>
              <w:outlineLvl w:val="1"/>
              <w:rPr>
                <w:rFonts w:ascii="Arial" w:hAnsi="Arial" w:cs="Arial"/>
                <w:sz w:val="24"/>
                <w:szCs w:val="24"/>
              </w:rPr>
            </w:pPr>
            <w:r>
              <w:rPr>
                <w:rFonts w:ascii="Arial" w:hAnsi="Arial" w:cs="Arial"/>
                <w:sz w:val="24"/>
                <w:szCs w:val="24"/>
              </w:rPr>
              <w:t xml:space="preserve">3.Формирование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C63C2E" w:rsidRDefault="00C63C2E">
            <w:pPr>
              <w:widowControl w:val="0"/>
              <w:tabs>
                <w:tab w:val="left" w:pos="709"/>
              </w:tabs>
              <w:autoSpaceDE w:val="0"/>
              <w:autoSpaceDN w:val="0"/>
              <w:adjustRightInd w:val="0"/>
              <w:spacing w:line="276" w:lineRule="auto"/>
              <w:ind w:left="0"/>
              <w:outlineLvl w:val="1"/>
              <w:rPr>
                <w:rFonts w:ascii="Arial" w:hAnsi="Arial" w:cs="Arial"/>
                <w:sz w:val="24"/>
                <w:szCs w:val="24"/>
              </w:rPr>
            </w:pPr>
            <w:r>
              <w:rPr>
                <w:rFonts w:ascii="Arial" w:hAnsi="Arial" w:cs="Arial"/>
                <w:sz w:val="24"/>
                <w:szCs w:val="24"/>
              </w:rPr>
              <w:t xml:space="preserve"> 4. Оценка состояния доступности приоритетных объектов и услуг и формирование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w:t>
            </w:r>
          </w:p>
          <w:p w:rsidR="00C63C2E" w:rsidRDefault="00C63C2E">
            <w:pPr>
              <w:widowControl w:val="0"/>
              <w:tabs>
                <w:tab w:val="left" w:pos="709"/>
              </w:tabs>
              <w:autoSpaceDE w:val="0"/>
              <w:autoSpaceDN w:val="0"/>
              <w:adjustRightInd w:val="0"/>
              <w:spacing w:line="276" w:lineRule="auto"/>
              <w:ind w:left="0"/>
              <w:outlineLvl w:val="1"/>
              <w:rPr>
                <w:rFonts w:ascii="Arial" w:hAnsi="Arial" w:cs="Arial"/>
                <w:sz w:val="24"/>
                <w:szCs w:val="24"/>
              </w:rPr>
            </w:pPr>
            <w:r>
              <w:rPr>
                <w:rFonts w:ascii="Arial" w:hAnsi="Arial" w:cs="Arial"/>
                <w:sz w:val="24"/>
                <w:szCs w:val="24"/>
              </w:rPr>
              <w:t>5. Создание условий для духовного, нравственного и физического развития детей во время пребывания в учреждениях отдыха и оздоровления.</w:t>
            </w:r>
          </w:p>
          <w:p w:rsidR="00C63C2E" w:rsidRDefault="00C63C2E">
            <w:pPr>
              <w:widowControl w:val="0"/>
              <w:tabs>
                <w:tab w:val="left" w:pos="709"/>
              </w:tabs>
              <w:autoSpaceDE w:val="0"/>
              <w:autoSpaceDN w:val="0"/>
              <w:adjustRightInd w:val="0"/>
              <w:spacing w:line="276" w:lineRule="auto"/>
              <w:ind w:left="0"/>
              <w:outlineLvl w:val="1"/>
              <w:rPr>
                <w:rFonts w:ascii="Arial" w:hAnsi="Arial" w:cs="Arial"/>
                <w:sz w:val="24"/>
                <w:szCs w:val="24"/>
              </w:rPr>
            </w:pPr>
            <w:r>
              <w:rPr>
                <w:rFonts w:ascii="Arial" w:hAnsi="Arial" w:cs="Arial"/>
                <w:sz w:val="24"/>
                <w:szCs w:val="24"/>
              </w:rPr>
              <w:t>6. Поддержка семей с детьми, находящимися в трудной жизненной ситуации.</w:t>
            </w:r>
          </w:p>
          <w:p w:rsidR="00C63C2E" w:rsidRDefault="00C63C2E">
            <w:pPr>
              <w:widowControl w:val="0"/>
              <w:tabs>
                <w:tab w:val="left" w:pos="709"/>
              </w:tabs>
              <w:autoSpaceDE w:val="0"/>
              <w:autoSpaceDN w:val="0"/>
              <w:adjustRightInd w:val="0"/>
              <w:spacing w:line="276" w:lineRule="auto"/>
              <w:ind w:left="0"/>
              <w:outlineLvl w:val="1"/>
              <w:rPr>
                <w:rFonts w:ascii="Arial" w:hAnsi="Arial" w:cs="Arial"/>
                <w:sz w:val="24"/>
                <w:szCs w:val="24"/>
              </w:rPr>
            </w:pPr>
            <w:r>
              <w:rPr>
                <w:rFonts w:ascii="Arial" w:hAnsi="Arial" w:cs="Arial"/>
                <w:sz w:val="24"/>
                <w:szCs w:val="24"/>
              </w:rPr>
              <w:t>7. Снижение уровня производственного травматизма и профессиональной заболеваемости</w:t>
            </w:r>
          </w:p>
          <w:p w:rsidR="00C63C2E" w:rsidRDefault="00C63C2E">
            <w:pPr>
              <w:autoSpaceDE w:val="0"/>
              <w:autoSpaceDN w:val="0"/>
              <w:adjustRightInd w:val="0"/>
              <w:spacing w:line="276" w:lineRule="auto"/>
              <w:ind w:left="0"/>
              <w:outlineLvl w:val="1"/>
              <w:rPr>
                <w:rFonts w:ascii="Arial" w:eastAsia="Times New Roman" w:hAnsi="Arial" w:cs="Arial"/>
                <w:sz w:val="24"/>
                <w:szCs w:val="24"/>
                <w:lang w:eastAsia="ru-RU"/>
              </w:rPr>
            </w:pPr>
            <w:r>
              <w:rPr>
                <w:rFonts w:ascii="Arial" w:hAnsi="Arial" w:cs="Arial"/>
                <w:sz w:val="24"/>
                <w:szCs w:val="24"/>
              </w:rPr>
              <w:t>8. Поддержка СО НКО, осуществляющих деятельность на территории городского округа Люберцы.</w:t>
            </w:r>
          </w:p>
        </w:tc>
      </w:tr>
      <w:tr w:rsidR="00C63C2E" w:rsidTr="00C63C2E">
        <w:trPr>
          <w:trHeight w:val="20"/>
        </w:trPr>
        <w:tc>
          <w:tcPr>
            <w:tcW w:w="496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Координатор муниципальной программы</w:t>
            </w:r>
          </w:p>
        </w:tc>
        <w:tc>
          <w:tcPr>
            <w:tcW w:w="10206" w:type="dxa"/>
            <w:gridSpan w:val="6"/>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C63C2E" w:rsidTr="00C63C2E">
        <w:trPr>
          <w:trHeight w:val="20"/>
        </w:trPr>
        <w:tc>
          <w:tcPr>
            <w:tcW w:w="496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программы</w:t>
            </w:r>
          </w:p>
        </w:tc>
        <w:tc>
          <w:tcPr>
            <w:tcW w:w="10206" w:type="dxa"/>
            <w:gridSpan w:val="6"/>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C63C2E" w:rsidTr="00C63C2E">
        <w:trPr>
          <w:trHeight w:val="20"/>
        </w:trPr>
        <w:tc>
          <w:tcPr>
            <w:tcW w:w="496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Сроки реализации муниципальной программы</w:t>
            </w:r>
          </w:p>
        </w:tc>
        <w:tc>
          <w:tcPr>
            <w:tcW w:w="10206" w:type="dxa"/>
            <w:gridSpan w:val="6"/>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2020-2024гг</w:t>
            </w:r>
          </w:p>
        </w:tc>
      </w:tr>
      <w:tr w:rsidR="00C63C2E" w:rsidTr="00C63C2E">
        <w:trPr>
          <w:trHeight w:val="772"/>
        </w:trPr>
        <w:tc>
          <w:tcPr>
            <w:tcW w:w="496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w:t>
            </w:r>
          </w:p>
        </w:tc>
        <w:tc>
          <w:tcPr>
            <w:tcW w:w="10206" w:type="dxa"/>
            <w:gridSpan w:val="6"/>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1. «Социальная поддержка граждан»</w:t>
            </w:r>
          </w:p>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2. «Доступная среда»</w:t>
            </w:r>
          </w:p>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3. «Развитие системы отдыха и оздоровления детей»</w:t>
            </w:r>
          </w:p>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8. «Развитие трудовых ресурсов и охраны труда»</w:t>
            </w:r>
          </w:p>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9. «Развитие и поддержка социально ориентированных некоммерческих организаций (далее - СО НКО)»</w:t>
            </w:r>
          </w:p>
        </w:tc>
      </w:tr>
      <w:tr w:rsidR="00C63C2E" w:rsidTr="00C63C2E">
        <w:trPr>
          <w:trHeight w:val="20"/>
        </w:trPr>
        <w:tc>
          <w:tcPr>
            <w:tcW w:w="4961" w:type="dxa"/>
            <w:vMerge w:val="restart"/>
            <w:tcBorders>
              <w:top w:val="nil"/>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w:t>
            </w:r>
            <w:r>
              <w:rPr>
                <w:rFonts w:ascii="Arial" w:eastAsia="Times New Roman" w:hAnsi="Arial" w:cs="Arial"/>
                <w:sz w:val="24"/>
                <w:szCs w:val="24"/>
                <w:lang w:eastAsia="ru-RU"/>
              </w:rPr>
              <w:lastRenderedPageBreak/>
              <w:t xml:space="preserve">муниципальной программы,  </w:t>
            </w:r>
            <w:r>
              <w:rPr>
                <w:rFonts w:ascii="Arial" w:eastAsia="Times New Roman" w:hAnsi="Arial" w:cs="Arial"/>
                <w:sz w:val="24"/>
                <w:szCs w:val="24"/>
                <w:lang w:eastAsia="ru-RU"/>
              </w:rPr>
              <w:br/>
              <w:t>в том числе по годам:</w:t>
            </w:r>
          </w:p>
        </w:tc>
        <w:tc>
          <w:tcPr>
            <w:tcW w:w="10206" w:type="dxa"/>
            <w:gridSpan w:val="6"/>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Расходы (тыс. рублей)</w:t>
            </w:r>
          </w:p>
        </w:tc>
      </w:tr>
      <w:tr w:rsidR="00C63C2E" w:rsidTr="00C63C2E">
        <w:trPr>
          <w:trHeight w:val="460"/>
        </w:trPr>
        <w:tc>
          <w:tcPr>
            <w:tcW w:w="4961" w:type="dxa"/>
            <w:vMerge/>
            <w:tcBorders>
              <w:top w:val="nil"/>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268"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1560"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1417"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1418"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170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1842"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r>
      <w:tr w:rsidR="00C63C2E" w:rsidTr="00C63C2E">
        <w:trPr>
          <w:trHeight w:val="20"/>
        </w:trPr>
        <w:tc>
          <w:tcPr>
            <w:tcW w:w="496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2268"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560"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417"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418"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70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842"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r>
      <w:tr w:rsidR="00C63C2E" w:rsidTr="00C63C2E">
        <w:trPr>
          <w:trHeight w:val="20"/>
        </w:trPr>
        <w:tc>
          <w:tcPr>
            <w:tcW w:w="496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Московской области </w:t>
            </w:r>
          </w:p>
        </w:tc>
        <w:tc>
          <w:tcPr>
            <w:tcW w:w="2268"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722209,00</w:t>
            </w:r>
          </w:p>
        </w:tc>
        <w:tc>
          <w:tcPr>
            <w:tcW w:w="1560"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133725,00</w:t>
            </w:r>
          </w:p>
        </w:tc>
        <w:tc>
          <w:tcPr>
            <w:tcW w:w="1417"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1418"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170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1842"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r>
      <w:tr w:rsidR="00C63C2E" w:rsidTr="00C63C2E">
        <w:trPr>
          <w:trHeight w:val="20"/>
        </w:trPr>
        <w:tc>
          <w:tcPr>
            <w:tcW w:w="496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268" w:type="dxa"/>
            <w:tcBorders>
              <w:top w:val="nil"/>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262294,45</w:t>
            </w:r>
          </w:p>
        </w:tc>
        <w:tc>
          <w:tcPr>
            <w:tcW w:w="1560" w:type="dxa"/>
            <w:tcBorders>
              <w:top w:val="nil"/>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53008,89</w:t>
            </w:r>
          </w:p>
        </w:tc>
        <w:tc>
          <w:tcPr>
            <w:tcW w:w="1417" w:type="dxa"/>
            <w:tcBorders>
              <w:top w:val="nil"/>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52258,89</w:t>
            </w:r>
          </w:p>
        </w:tc>
        <w:tc>
          <w:tcPr>
            <w:tcW w:w="1418" w:type="dxa"/>
            <w:tcBorders>
              <w:top w:val="nil"/>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51808,89</w:t>
            </w:r>
          </w:p>
        </w:tc>
        <w:tc>
          <w:tcPr>
            <w:tcW w:w="1701" w:type="dxa"/>
            <w:tcBorders>
              <w:top w:val="nil"/>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52708,89</w:t>
            </w:r>
          </w:p>
        </w:tc>
        <w:tc>
          <w:tcPr>
            <w:tcW w:w="1842" w:type="dxa"/>
            <w:tcBorders>
              <w:top w:val="nil"/>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52508,89</w:t>
            </w:r>
          </w:p>
        </w:tc>
      </w:tr>
      <w:tr w:rsidR="00C63C2E" w:rsidTr="00C63C2E">
        <w:trPr>
          <w:trHeight w:val="20"/>
        </w:trPr>
        <w:tc>
          <w:tcPr>
            <w:tcW w:w="496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268"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25000,00</w:t>
            </w:r>
          </w:p>
        </w:tc>
        <w:tc>
          <w:tcPr>
            <w:tcW w:w="1560"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1417"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1418"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1701"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1842" w:type="dxa"/>
            <w:tcBorders>
              <w:top w:val="nil"/>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r>
      <w:tr w:rsidR="00C63C2E" w:rsidTr="00C63C2E">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 по годам:</w:t>
            </w:r>
          </w:p>
        </w:tc>
        <w:tc>
          <w:tcPr>
            <w:tcW w:w="2268"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1009503,45</w:t>
            </w:r>
          </w:p>
        </w:tc>
        <w:tc>
          <w:tcPr>
            <w:tcW w:w="1560"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191733,89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196186,89</w:t>
            </w:r>
          </w:p>
        </w:tc>
        <w:tc>
          <w:tcPr>
            <w:tcW w:w="1418"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195736,89</w:t>
            </w:r>
          </w:p>
        </w:tc>
        <w:tc>
          <w:tcPr>
            <w:tcW w:w="1701"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213022,89</w:t>
            </w:r>
          </w:p>
        </w:tc>
        <w:tc>
          <w:tcPr>
            <w:tcW w:w="1842"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212822,89</w:t>
            </w:r>
          </w:p>
        </w:tc>
      </w:tr>
      <w:tr w:rsidR="00C63C2E" w:rsidTr="00C63C2E">
        <w:trPr>
          <w:trHeight w:val="20"/>
        </w:trPr>
        <w:tc>
          <w:tcPr>
            <w:tcW w:w="496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Целевые показатели муниципальной программы</w:t>
            </w:r>
          </w:p>
        </w:tc>
        <w:tc>
          <w:tcPr>
            <w:tcW w:w="10206" w:type="dxa"/>
            <w:gridSpan w:val="6"/>
            <w:tcBorders>
              <w:top w:val="single" w:sz="4" w:space="0" w:color="auto"/>
              <w:left w:val="single" w:sz="4" w:space="0" w:color="auto"/>
              <w:bottom w:val="single" w:sz="4" w:space="0" w:color="auto"/>
              <w:right w:val="single" w:sz="4" w:space="0" w:color="auto"/>
            </w:tcBorders>
            <w:vAlign w:val="center"/>
            <w:hideMark/>
          </w:tcPr>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Доля граждан, получивших субсидии на оплату жилого помещения и коммунальных услуг, от общего числа обратившихся граждан и имеющих право на их получение, до 100%;</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Уровень бедности, до 3,8% к 2024 г;</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Доля лиц, получивших доплаты за выслугу лет к трудовой пенсии муниципальным служащим в общем числе граждан имеющих право на их получение, до 100%;</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Доля  граждан, получивших адресную материальную и социальную поддержку из числа обратившихся граждан и имеющих право на их получение до 100%;</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xml:space="preserve">- </w:t>
            </w:r>
            <w:r>
              <w:rPr>
                <w:rFonts w:ascii="Arial" w:hAnsi="Arial" w:cs="Arial"/>
                <w:sz w:val="24"/>
                <w:szCs w:val="24"/>
              </w:rPr>
              <w:t xml:space="preserve">Доступность для инвалидов и других маломобильных групп населения муниципальных приоритетных объектов </w:t>
            </w:r>
            <w:r>
              <w:rPr>
                <w:rFonts w:ascii="Arial" w:hAnsi="Arial" w:cs="Arial"/>
                <w:color w:val="000000"/>
                <w:sz w:val="24"/>
                <w:szCs w:val="24"/>
              </w:rPr>
              <w:t xml:space="preserve"> до 74,2% к 2024г.;</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xml:space="preserve">-Доля общеобразовательных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до 29% к 2024г; </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xml:space="preserve">-Доля детей-инвалидов в возрасте от 1.5 до 7 лет охваченных дошкольным образованием в общей численности детей-инвалидов такого возраста до 100% к 2024г; </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до 100% к 2024г;</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-Доля детей – инвалидов в возрасте от 5 до 18 лет, получающих дополнительное образование от общей</w:t>
            </w:r>
            <w:r>
              <w:rPr>
                <w:rFonts w:ascii="Arial" w:hAnsi="Arial" w:cs="Arial"/>
                <w:sz w:val="24"/>
                <w:szCs w:val="24"/>
              </w:rPr>
              <w:t xml:space="preserve"> </w:t>
            </w:r>
            <w:r>
              <w:rPr>
                <w:rFonts w:ascii="Arial" w:hAnsi="Arial" w:cs="Arial"/>
                <w:color w:val="000000"/>
                <w:sz w:val="24"/>
                <w:szCs w:val="24"/>
              </w:rPr>
              <w:t xml:space="preserve">численности детей-инвалидов такого возраста 50% к 2024г; </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lastRenderedPageBreak/>
              <w:t xml:space="preserve">-Доля дошкольных 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до 24% к 2024г</w:t>
            </w:r>
            <w:proofErr w:type="gramStart"/>
            <w:r>
              <w:rPr>
                <w:rFonts w:ascii="Arial" w:hAnsi="Arial" w:cs="Arial"/>
                <w:color w:val="000000"/>
                <w:sz w:val="24"/>
                <w:szCs w:val="24"/>
              </w:rPr>
              <w:t xml:space="preserve"> ;</w:t>
            </w:r>
            <w:proofErr w:type="gramEnd"/>
          </w:p>
          <w:p w:rsidR="00C63C2E" w:rsidRDefault="00C63C2E">
            <w:pPr>
              <w:autoSpaceDE w:val="0"/>
              <w:autoSpaceDN w:val="0"/>
              <w:adjustRightInd w:val="0"/>
              <w:spacing w:line="276" w:lineRule="auto"/>
              <w:ind w:left="27" w:right="27"/>
              <w:rPr>
                <w:rFonts w:ascii="Arial" w:eastAsia="Times New Roman" w:hAnsi="Arial" w:cs="Arial"/>
                <w:sz w:val="24"/>
                <w:szCs w:val="24"/>
                <w:lang w:eastAsia="ru-RU"/>
              </w:rPr>
            </w:pPr>
            <w:r>
              <w:rPr>
                <w:rFonts w:ascii="Arial" w:eastAsia="Times New Roman" w:hAnsi="Arial" w:cs="Arial"/>
                <w:sz w:val="24"/>
                <w:szCs w:val="24"/>
                <w:lang w:eastAsia="ru-RU"/>
              </w:rPr>
              <w:t xml:space="preserve">-Доля образовательных </w:t>
            </w:r>
            <w:proofErr w:type="gramStart"/>
            <w:r>
              <w:rPr>
                <w:rFonts w:ascii="Arial" w:eastAsia="Times New Roman" w:hAnsi="Arial" w:cs="Arial"/>
                <w:sz w:val="24"/>
                <w:szCs w:val="24"/>
                <w:lang w:eastAsia="ru-RU"/>
              </w:rPr>
              <w:t>организаций</w:t>
            </w:r>
            <w:proofErr w:type="gramEnd"/>
            <w:r>
              <w:rPr>
                <w:rFonts w:ascii="Arial" w:eastAsia="Times New Roman" w:hAnsi="Arial" w:cs="Arial"/>
                <w:sz w:val="24"/>
                <w:szCs w:val="24"/>
                <w:lang w:eastAsia="ru-RU"/>
              </w:rPr>
              <w:t xml:space="preserve">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до 25% до 2024г;</w:t>
            </w:r>
          </w:p>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eastAsia="Times New Roman" w:hAnsi="Arial" w:cs="Arial"/>
                <w:sz w:val="24"/>
                <w:szCs w:val="24"/>
                <w:lang w:eastAsia="ru-RU"/>
              </w:rPr>
              <w:t xml:space="preserve">-Доля выпускников-инвалидов общеобразовательных организаций 9 и 11 классов, охваченных </w:t>
            </w:r>
            <w:proofErr w:type="spellStart"/>
            <w:r>
              <w:rPr>
                <w:rFonts w:ascii="Arial" w:eastAsia="Times New Roman" w:hAnsi="Arial" w:cs="Arial"/>
                <w:sz w:val="24"/>
                <w:szCs w:val="24"/>
                <w:lang w:eastAsia="ru-RU"/>
              </w:rPr>
              <w:t>профориентационной</w:t>
            </w:r>
            <w:proofErr w:type="spellEnd"/>
            <w:r>
              <w:rPr>
                <w:rFonts w:ascii="Arial" w:eastAsia="Times New Roman" w:hAnsi="Arial" w:cs="Arial"/>
                <w:sz w:val="24"/>
                <w:szCs w:val="24"/>
                <w:lang w:eastAsia="ru-RU"/>
              </w:rPr>
              <w:t xml:space="preserve"> работой, в общей численности выпускников-инвалидов общеобразовательных организаций до 100% к 2024г;</w:t>
            </w:r>
          </w:p>
          <w:p w:rsidR="00C63C2E" w:rsidRDefault="00C63C2E">
            <w:pPr>
              <w:widowControl w:val="0"/>
              <w:tabs>
                <w:tab w:val="left" w:pos="709"/>
              </w:tabs>
              <w:autoSpaceDE w:val="0"/>
              <w:autoSpaceDN w:val="0"/>
              <w:adjustRightInd w:val="0"/>
              <w:spacing w:line="276"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-Доля детей, охваченных отдыхом и оздоровлением, к общей численности детей в возрасте от 7 до 15 </w:t>
            </w:r>
            <w:proofErr w:type="gramStart"/>
            <w:r>
              <w:rPr>
                <w:rFonts w:ascii="Arial" w:eastAsia="Times New Roman" w:hAnsi="Arial" w:cs="Arial"/>
                <w:sz w:val="24"/>
                <w:szCs w:val="24"/>
                <w:lang w:eastAsia="ru-RU"/>
              </w:rPr>
              <w:t>лет, подлежащих оздоровлению увеличится</w:t>
            </w:r>
            <w:proofErr w:type="gramEnd"/>
            <w:r>
              <w:rPr>
                <w:rFonts w:ascii="Arial" w:eastAsia="Times New Roman" w:hAnsi="Arial" w:cs="Arial"/>
                <w:sz w:val="24"/>
                <w:szCs w:val="24"/>
                <w:lang w:eastAsia="ru-RU"/>
              </w:rPr>
              <w:t xml:space="preserve"> с 60,5% до 63% к 2024 г.</w:t>
            </w:r>
          </w:p>
          <w:p w:rsidR="00C63C2E" w:rsidRDefault="00C63C2E">
            <w:pPr>
              <w:widowControl w:val="0"/>
              <w:tabs>
                <w:tab w:val="left" w:pos="709"/>
              </w:tabs>
              <w:autoSpaceDE w:val="0"/>
              <w:autoSpaceDN w:val="0"/>
              <w:adjustRightInd w:val="0"/>
              <w:spacing w:line="276"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увеличится с 55,8% до 57% к 2024 г.</w:t>
            </w:r>
          </w:p>
          <w:p w:rsidR="00C63C2E" w:rsidRDefault="00C63C2E">
            <w:pPr>
              <w:widowControl w:val="0"/>
              <w:tabs>
                <w:tab w:val="left" w:pos="709"/>
              </w:tabs>
              <w:autoSpaceDE w:val="0"/>
              <w:autoSpaceDN w:val="0"/>
              <w:adjustRightInd w:val="0"/>
              <w:spacing w:line="276" w:lineRule="auto"/>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0,059 </w:t>
            </w:r>
            <w:proofErr w:type="spellStart"/>
            <w:r>
              <w:rPr>
                <w:rFonts w:ascii="Arial" w:eastAsia="Times New Roman" w:hAnsi="Arial" w:cs="Arial"/>
                <w:sz w:val="24"/>
                <w:szCs w:val="24"/>
                <w:lang w:eastAsia="ru-RU"/>
              </w:rPr>
              <w:t>Кч</w:t>
            </w:r>
            <w:proofErr w:type="spellEnd"/>
            <w:r>
              <w:rPr>
                <w:rFonts w:ascii="Arial" w:eastAsia="Times New Roman" w:hAnsi="Arial" w:cs="Arial"/>
                <w:sz w:val="24"/>
                <w:szCs w:val="24"/>
                <w:lang w:eastAsia="ru-RU"/>
              </w:rPr>
              <w:t xml:space="preserve"> к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которым оказана поддержка органом местного самоуправления 38 единиц до 2024г;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в сфере культуры, которым оказана поддержка органом местного самоуправления 4 единицы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в сфере образования, которым оказана поддержка органом местного самоуправления 9 единиц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xml:space="preserve">- Количество социально ориентированных некоммерческих организаций в сфере физической культуры и спорта, которым оказана поддержка органом местного </w:t>
            </w:r>
            <w:r>
              <w:rPr>
                <w:rFonts w:ascii="Arial" w:hAnsi="Arial" w:cs="Arial"/>
                <w:color w:val="000000"/>
                <w:sz w:val="24"/>
                <w:szCs w:val="24"/>
              </w:rPr>
              <w:lastRenderedPageBreak/>
              <w:t>самоуправления 4 единицы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в сфере охраны здоровья, которым оказана поддержка органом местного самоуправления 4 единицы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в иных сферах СО НКО, которым оказана поддержка органом местного самоуправления 17 единиц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Люберцы на социальную сферу 0,54%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культуры в общем объеме расходов бюджета городского округа Люберцы в сфере культуры 0,03%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городского округа Люберцы в сфере образования 0,83%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городского округа Люберцы в сфере физической культуры и спорта 0,12%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охраны здоровья в общем объеме расходов бюджета городского округа Люберцы в сфере охраны здоровья 25%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Доля социально ориентированных некоммерческих организаций, внесенных в реестр поставщиков социальных услуг, в общем количестве социально ориентированных некоммерческих организаций  на территории городского округа Люберцы, получивших поддержку 2,5%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lastRenderedPageBreak/>
              <w:t>- Количество социально ориентированных некоммерческих организаций, которым оказана финансовая поддержка органом местного самоуправления 8 единиц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которым оказана имущественная поддержка органом местного самоуправления 25 единицы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в сфере культуры, которым оказана имущественная поддержка органом местного самоуправлении 2 единицы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в сфере образования, которым оказана имущественная поддержка органом местного самоуправления 5 единиц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в сфере физической культуры и спорта, которым оказана имущественная поддержка органом местного самоуправления  3 единица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в сфере охраны здоровья, которым оказана имущественная поддержка органом местного самоуправления 3 единицы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xml:space="preserve">- Количество социально ориентированных некоммерческих организаций в иных сферах СО </w:t>
            </w:r>
            <w:proofErr w:type="gramStart"/>
            <w:r>
              <w:rPr>
                <w:rFonts w:ascii="Arial" w:hAnsi="Arial" w:cs="Arial"/>
                <w:color w:val="000000"/>
                <w:sz w:val="24"/>
                <w:szCs w:val="24"/>
              </w:rPr>
              <w:t>НКО</w:t>
            </w:r>
            <w:proofErr w:type="gramEnd"/>
            <w:r>
              <w:rPr>
                <w:rFonts w:ascii="Arial" w:hAnsi="Arial" w:cs="Arial"/>
                <w:color w:val="000000"/>
                <w:sz w:val="24"/>
                <w:szCs w:val="24"/>
              </w:rPr>
              <w:t xml:space="preserve"> которым оказана имущественная поддержка органом местного самоуправления 12 единиц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предоставленной органом местного самоуправления площади на льготных условиях или в безвозмездное пользование  социально ориентированных некоммерческих организаций </w:t>
            </w:r>
            <w:r>
              <w:rPr>
                <w:rFonts w:ascii="Arial" w:eastAsia="Times New Roman" w:hAnsi="Arial" w:cs="Arial"/>
                <w:sz w:val="24"/>
                <w:szCs w:val="24"/>
                <w:lang w:eastAsia="ru-RU"/>
              </w:rPr>
              <w:t>8805,8</w:t>
            </w:r>
            <w:r>
              <w:rPr>
                <w:rFonts w:ascii="Arial" w:hAnsi="Arial" w:cs="Arial"/>
                <w:color w:val="000000"/>
                <w:sz w:val="24"/>
                <w:szCs w:val="24"/>
              </w:rPr>
              <w:t xml:space="preserve">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 236,6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 </w:t>
            </w:r>
            <w:r>
              <w:rPr>
                <w:rFonts w:ascii="Arial" w:eastAsia="Times New Roman" w:hAnsi="Arial" w:cs="Arial"/>
                <w:sz w:val="24"/>
                <w:szCs w:val="24"/>
                <w:lang w:eastAsia="ru-RU"/>
              </w:rPr>
              <w:t xml:space="preserve">4602,5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lastRenderedPageBreak/>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 </w:t>
            </w:r>
            <w:r>
              <w:rPr>
                <w:rFonts w:ascii="Arial" w:eastAsia="Times New Roman" w:hAnsi="Arial" w:cs="Arial"/>
                <w:sz w:val="24"/>
                <w:szCs w:val="24"/>
                <w:lang w:eastAsia="ru-RU"/>
              </w:rPr>
              <w:t>2304,4</w:t>
            </w:r>
            <w:r>
              <w:rPr>
                <w:rFonts w:ascii="Arial" w:hAnsi="Arial" w:cs="Arial"/>
                <w:color w:val="000000"/>
                <w:sz w:val="24"/>
                <w:szCs w:val="24"/>
              </w:rPr>
              <w:t>кв</w:t>
            </w:r>
            <w:proofErr w:type="gramStart"/>
            <w:r>
              <w:rPr>
                <w:rFonts w:ascii="Arial" w:hAnsi="Arial" w:cs="Arial"/>
                <w:color w:val="000000"/>
                <w:sz w:val="24"/>
                <w:szCs w:val="24"/>
              </w:rPr>
              <w:t>.м</w:t>
            </w:r>
            <w:proofErr w:type="gramEnd"/>
            <w:r>
              <w:rPr>
                <w:rFonts w:ascii="Arial" w:hAnsi="Arial" w:cs="Arial"/>
                <w:color w:val="000000"/>
                <w:sz w:val="24"/>
                <w:szCs w:val="24"/>
              </w:rPr>
              <w:t xml:space="preserve">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 </w:t>
            </w:r>
            <w:r>
              <w:rPr>
                <w:rFonts w:ascii="Arial" w:eastAsia="Times New Roman" w:hAnsi="Arial" w:cs="Arial"/>
                <w:sz w:val="24"/>
                <w:szCs w:val="24"/>
                <w:lang w:eastAsia="ru-RU"/>
              </w:rPr>
              <w:t xml:space="preserve">243,8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xml:space="preserve">- 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 </w:t>
            </w:r>
            <w:r>
              <w:rPr>
                <w:rFonts w:ascii="Arial" w:eastAsia="Times New Roman" w:hAnsi="Arial" w:cs="Arial"/>
                <w:sz w:val="24"/>
                <w:szCs w:val="24"/>
                <w:lang w:eastAsia="ru-RU"/>
              </w:rPr>
              <w:t>1418,5</w:t>
            </w:r>
            <w:r>
              <w:rPr>
                <w:rFonts w:ascii="Arial" w:hAnsi="Arial" w:cs="Arial"/>
                <w:color w:val="000000"/>
                <w:sz w:val="24"/>
                <w:szCs w:val="24"/>
              </w:rPr>
              <w:t xml:space="preserve">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Количество  социально ориентированных некоммерческих организаций, которым оказана консультационная поддержка органом местного самоуправления 38 единиц до 2024 г;</w:t>
            </w:r>
          </w:p>
          <w:p w:rsidR="00C63C2E" w:rsidRDefault="00C63C2E">
            <w:pPr>
              <w:spacing w:line="276" w:lineRule="auto"/>
              <w:ind w:left="0"/>
              <w:jc w:val="both"/>
              <w:rPr>
                <w:rFonts w:ascii="Arial" w:hAnsi="Arial" w:cs="Arial"/>
                <w:color w:val="000000"/>
                <w:sz w:val="24"/>
                <w:szCs w:val="24"/>
              </w:rPr>
            </w:pPr>
            <w:r>
              <w:rPr>
                <w:rFonts w:ascii="Arial" w:hAnsi="Arial" w:cs="Arial"/>
                <w:color w:val="000000"/>
                <w:sz w:val="24"/>
                <w:szCs w:val="24"/>
              </w:rPr>
              <w:t>- Численность граждан, принявших участие в просветительских мероприятиях по вопросам деятельности социально ориентированных некоммерческих организаций 35 человек до 2024 г;</w:t>
            </w:r>
          </w:p>
          <w:p w:rsidR="00C63C2E" w:rsidRDefault="00C63C2E">
            <w:pPr>
              <w:spacing w:line="276" w:lineRule="auto"/>
              <w:ind w:left="0"/>
              <w:jc w:val="both"/>
              <w:rPr>
                <w:rFonts w:ascii="Arial" w:eastAsia="Times New Roman" w:hAnsi="Arial" w:cs="Arial"/>
                <w:sz w:val="24"/>
                <w:szCs w:val="24"/>
                <w:lang w:eastAsia="ru-RU"/>
              </w:rPr>
            </w:pPr>
            <w:r>
              <w:rPr>
                <w:rFonts w:ascii="Arial" w:hAnsi="Arial" w:cs="Arial"/>
                <w:color w:val="000000"/>
                <w:sz w:val="24"/>
                <w:szCs w:val="24"/>
              </w:rPr>
              <w:t>- Количество проведенных  органом местного самоуправления просветительских мероприятий по вопросам деятельности социально ориентированных некоммерческих организаций 2</w:t>
            </w:r>
            <w:r>
              <w:rPr>
                <w:rFonts w:ascii="Arial" w:eastAsia="Times New Roman" w:hAnsi="Arial" w:cs="Arial"/>
                <w:sz w:val="24"/>
                <w:szCs w:val="24"/>
                <w:lang w:eastAsia="ru-RU"/>
              </w:rPr>
              <w:t xml:space="preserve"> единицы до 2024 г.</w:t>
            </w:r>
          </w:p>
        </w:tc>
      </w:tr>
    </w:tbl>
    <w:p w:rsidR="00C63C2E" w:rsidRDefault="00C63C2E" w:rsidP="00C63C2E">
      <w:pPr>
        <w:autoSpaceDE w:val="0"/>
        <w:autoSpaceDN w:val="0"/>
        <w:adjustRightInd w:val="0"/>
        <w:ind w:left="426" w:firstLine="283"/>
        <w:jc w:val="center"/>
        <w:outlineLvl w:val="1"/>
        <w:rPr>
          <w:rFonts w:ascii="Arial" w:hAnsi="Arial" w:cs="Arial"/>
          <w:b/>
          <w:sz w:val="24"/>
          <w:szCs w:val="24"/>
        </w:rPr>
      </w:pPr>
    </w:p>
    <w:p w:rsidR="00C63C2E" w:rsidRDefault="00C63C2E" w:rsidP="00C63C2E">
      <w:pPr>
        <w:autoSpaceDE w:val="0"/>
        <w:autoSpaceDN w:val="0"/>
        <w:adjustRightInd w:val="0"/>
        <w:ind w:left="426" w:firstLine="283"/>
        <w:jc w:val="center"/>
        <w:outlineLvl w:val="1"/>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C63C2E" w:rsidRDefault="00C63C2E" w:rsidP="00C63C2E">
      <w:pPr>
        <w:autoSpaceDE w:val="0"/>
        <w:autoSpaceDN w:val="0"/>
        <w:adjustRightInd w:val="0"/>
        <w:ind w:left="426" w:firstLine="283"/>
        <w:jc w:val="center"/>
        <w:outlineLvl w:val="1"/>
        <w:rPr>
          <w:rFonts w:ascii="Arial" w:hAnsi="Arial" w:cs="Arial"/>
          <w:b/>
          <w:sz w:val="24"/>
          <w:szCs w:val="24"/>
        </w:rPr>
      </w:pPr>
      <w:r>
        <w:rPr>
          <w:rFonts w:ascii="Arial" w:hAnsi="Arial" w:cs="Arial"/>
          <w:b/>
          <w:sz w:val="24"/>
          <w:szCs w:val="24"/>
        </w:rPr>
        <w:t>«Социальная защита населения»</w:t>
      </w:r>
    </w:p>
    <w:p w:rsidR="00C63C2E" w:rsidRDefault="00C63C2E" w:rsidP="00C63C2E">
      <w:pPr>
        <w:autoSpaceDE w:val="0"/>
        <w:autoSpaceDN w:val="0"/>
        <w:adjustRightInd w:val="0"/>
        <w:ind w:left="426" w:firstLine="283"/>
        <w:jc w:val="center"/>
        <w:outlineLvl w:val="1"/>
        <w:rPr>
          <w:rFonts w:ascii="Arial" w:hAnsi="Arial" w:cs="Arial"/>
          <w:b/>
          <w:sz w:val="24"/>
          <w:szCs w:val="24"/>
        </w:rPr>
      </w:pP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Социальная поддержка граждан представляет собой систему правовых, экономических, организационных мер, гарантированных отдельным категориям граждан. Система социальной защиты населения городского округа Люберцы 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lastRenderedPageBreak/>
        <w:t xml:space="preserve">  </w:t>
      </w:r>
      <w:proofErr w:type="gramStart"/>
      <w:r>
        <w:rPr>
          <w:rFonts w:ascii="Arial" w:hAnsi="Arial" w:cs="Arial"/>
          <w:sz w:val="24"/>
          <w:szCs w:val="24"/>
        </w:rPr>
        <w:t>Разработка программы вызвана необходимостью оказания  материальной поддержки и социальной помощи пенсионерам, инвалидам и отдельным категориям граждан городского округа Люберцы Московской области, оказавшихся в сложной жизненной ситуации и сложном материальном положении.</w:t>
      </w:r>
      <w:proofErr w:type="gramEnd"/>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В городском округе Люберцы в полном объеме предоставляются социальные гарантии, установленные действующим законодательством, для определенных категорий граждан. К таким категориям, в том числе, относятся лица, замещавшие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Таким лицам при наличии необходимых условий, определенных действующим законодательством, выплачивается пенсия за выслугу лет. Пенсия за выслугу лет предназначена для граждан, которые внесли немалый вклад в развитие региона Московской </w:t>
      </w:r>
      <w:proofErr w:type="spellStart"/>
      <w:r>
        <w:rPr>
          <w:rFonts w:ascii="Arial" w:hAnsi="Arial" w:cs="Arial"/>
          <w:sz w:val="24"/>
          <w:szCs w:val="24"/>
        </w:rPr>
        <w:t>области</w:t>
      </w:r>
      <w:proofErr w:type="gramStart"/>
      <w:r>
        <w:rPr>
          <w:rFonts w:ascii="Arial" w:hAnsi="Arial" w:cs="Arial"/>
          <w:sz w:val="24"/>
          <w:szCs w:val="24"/>
        </w:rPr>
        <w:t>.П</w:t>
      </w:r>
      <w:proofErr w:type="gramEnd"/>
      <w:r>
        <w:rPr>
          <w:rFonts w:ascii="Arial" w:hAnsi="Arial" w:cs="Arial"/>
          <w:sz w:val="24"/>
          <w:szCs w:val="24"/>
        </w:rPr>
        <w:t>енсия</w:t>
      </w:r>
      <w:proofErr w:type="spellEnd"/>
      <w:r>
        <w:rPr>
          <w:rFonts w:ascii="Arial" w:hAnsi="Arial" w:cs="Arial"/>
          <w:sz w:val="24"/>
          <w:szCs w:val="24"/>
        </w:rPr>
        <w:t xml:space="preserve"> за выслугу лет назначается в дополнение к пенсии по старости или инвалидности при наличии необходимого стажа в органах местного самоуправления,  после заявительного обращения гражданина к Главе городского округа Люберцы. На 01.08.2019 пенсию за выслугу лет в городском округе Люберцы получают 244 человека.</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В округе  проживает 83041 пенсионер, из них  6393 человека получают пенсию ниже прожиточного минимума. Им производится региональная социальная доплата до прожиточного минимума.</w:t>
      </w:r>
    </w:p>
    <w:p w:rsidR="00C63C2E" w:rsidRDefault="00C63C2E" w:rsidP="00C63C2E">
      <w:pPr>
        <w:autoSpaceDE w:val="0"/>
        <w:autoSpaceDN w:val="0"/>
        <w:adjustRightInd w:val="0"/>
        <w:ind w:left="426" w:firstLine="283"/>
        <w:jc w:val="both"/>
        <w:outlineLvl w:val="1"/>
        <w:rPr>
          <w:rFonts w:ascii="Arial" w:hAnsi="Arial" w:cs="Arial"/>
          <w:sz w:val="24"/>
          <w:szCs w:val="24"/>
        </w:rPr>
      </w:pPr>
      <w:proofErr w:type="gramStart"/>
      <w:r>
        <w:rPr>
          <w:rFonts w:ascii="Arial" w:hAnsi="Arial" w:cs="Arial"/>
          <w:sz w:val="24"/>
          <w:szCs w:val="24"/>
        </w:rPr>
        <w:t>В период государственного реформирования жилищно-коммунального комплекса и повышения размеров платы за жилые помещения и коммунальные услуги, одной из мер социальной поддержки граждан с низким уровнем доходов, которые в силу определенных причин не могут оплачивать жилищно-коммунальные услуги без серьезного ущерба для качества их жизни и здоровья, является предоставление субсидий на оплату жилого помещения и коммунальных услуг.</w:t>
      </w:r>
      <w:proofErr w:type="gramEnd"/>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Финансирование реализации данного мероприятия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жилищно-коммунальных услуг и организации деятельности управления жилищных субсидий.</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Обеспечение исполнения государственных полномочий Московской области по предоставлению гражданам Российской Федерации, имеющим место жительства  на территории муниципального образования городской округ Люберцы Московской области, субсидий на оплату жилого помещения и коммунальных услуг осуществляет администрация городского округа Люберцы Московской области.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За  2018 год в администрацию </w:t>
      </w:r>
      <w:proofErr w:type="spellStart"/>
      <w:r>
        <w:rPr>
          <w:rFonts w:ascii="Arial" w:hAnsi="Arial" w:cs="Arial"/>
          <w:sz w:val="24"/>
          <w:szCs w:val="24"/>
        </w:rPr>
        <w:t>г.о</w:t>
      </w:r>
      <w:proofErr w:type="spellEnd"/>
      <w:r>
        <w:rPr>
          <w:rFonts w:ascii="Arial" w:hAnsi="Arial" w:cs="Arial"/>
          <w:sz w:val="24"/>
          <w:szCs w:val="24"/>
        </w:rPr>
        <w:t xml:space="preserve">. Люберцы  поступило 10290 заявлений от граждан, проживающих в </w:t>
      </w:r>
      <w:proofErr w:type="spellStart"/>
      <w:r>
        <w:rPr>
          <w:rFonts w:ascii="Arial" w:hAnsi="Arial" w:cs="Arial"/>
          <w:sz w:val="24"/>
          <w:szCs w:val="24"/>
        </w:rPr>
        <w:t>г.о</w:t>
      </w:r>
      <w:proofErr w:type="spellEnd"/>
      <w:r>
        <w:rPr>
          <w:rFonts w:ascii="Arial" w:hAnsi="Arial" w:cs="Arial"/>
          <w:sz w:val="24"/>
          <w:szCs w:val="24"/>
        </w:rPr>
        <w:t>. Люберцы, о предоставлении муниципальной услуги «Предоставление гражданам субсидий на оплату жилого помещения и коммунальных услуг», из них  предоставлены: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через МФЦ – 5403 заявлений;</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lastRenderedPageBreak/>
        <w:t>- через региональный</w:t>
      </w:r>
      <w:r>
        <w:rPr>
          <w:rFonts w:ascii="Arial" w:hAnsi="Arial" w:cs="Arial"/>
          <w:sz w:val="24"/>
          <w:szCs w:val="24"/>
        </w:rPr>
        <w:tab/>
        <w:t xml:space="preserve"> портал государственных и муниципальных услуг Московской области (РПГУ) – 4887 </w:t>
      </w:r>
      <w:proofErr w:type="spellStart"/>
      <w:r>
        <w:rPr>
          <w:rFonts w:ascii="Arial" w:hAnsi="Arial" w:cs="Arial"/>
          <w:sz w:val="24"/>
          <w:szCs w:val="24"/>
        </w:rPr>
        <w:t>заялений</w:t>
      </w:r>
      <w:proofErr w:type="spellEnd"/>
      <w:r>
        <w:rPr>
          <w:rFonts w:ascii="Arial" w:hAnsi="Arial" w:cs="Arial"/>
          <w:sz w:val="24"/>
          <w:szCs w:val="24"/>
        </w:rPr>
        <w:t>.</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Общее количество положительных решений составило – 9745 ед.</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На 1 января 2019 года субсидию на оплату жилого помещения и коммунальных услуг получали 5826 семей, в </w:t>
      </w:r>
      <w:proofErr w:type="spellStart"/>
      <w:r>
        <w:rPr>
          <w:rFonts w:ascii="Arial" w:hAnsi="Arial" w:cs="Arial"/>
          <w:sz w:val="24"/>
          <w:szCs w:val="24"/>
        </w:rPr>
        <w:t>т.ч</w:t>
      </w:r>
      <w:proofErr w:type="spellEnd"/>
      <w:r>
        <w:rPr>
          <w:rFonts w:ascii="Arial" w:hAnsi="Arial" w:cs="Arial"/>
          <w:sz w:val="24"/>
          <w:szCs w:val="24"/>
        </w:rPr>
        <w:t>.:</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г. Люберцы – 4087 семей;</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 459 семей;</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Малаховка</w:t>
      </w:r>
      <w:proofErr w:type="spellEnd"/>
      <w:r>
        <w:rPr>
          <w:rFonts w:ascii="Arial" w:hAnsi="Arial" w:cs="Arial"/>
          <w:sz w:val="24"/>
          <w:szCs w:val="24"/>
        </w:rPr>
        <w:t xml:space="preserve"> – 431 семьи;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gramStart"/>
      <w:r>
        <w:rPr>
          <w:rFonts w:ascii="Arial" w:hAnsi="Arial" w:cs="Arial"/>
          <w:sz w:val="24"/>
          <w:szCs w:val="24"/>
        </w:rPr>
        <w:t>Октябрьский</w:t>
      </w:r>
      <w:proofErr w:type="gramEnd"/>
      <w:r>
        <w:rPr>
          <w:rFonts w:ascii="Arial" w:hAnsi="Arial" w:cs="Arial"/>
          <w:sz w:val="24"/>
          <w:szCs w:val="24"/>
        </w:rPr>
        <w:t xml:space="preserve"> – 313 семей;</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 536 семьи.</w:t>
      </w:r>
    </w:p>
    <w:p w:rsidR="00C63C2E" w:rsidRDefault="00C63C2E" w:rsidP="00C63C2E">
      <w:pPr>
        <w:autoSpaceDE w:val="0"/>
        <w:autoSpaceDN w:val="0"/>
        <w:adjustRightInd w:val="0"/>
        <w:ind w:left="426" w:firstLine="283"/>
        <w:jc w:val="both"/>
        <w:outlineLvl w:val="1"/>
        <w:rPr>
          <w:rFonts w:ascii="Arial" w:hAnsi="Arial" w:cs="Arial"/>
          <w:sz w:val="24"/>
          <w:szCs w:val="24"/>
        </w:rPr>
      </w:pPr>
    </w:p>
    <w:p w:rsidR="00C63C2E" w:rsidRDefault="00C63C2E" w:rsidP="00C63C2E">
      <w:pPr>
        <w:pStyle w:val="a9"/>
        <w:widowControl/>
        <w:spacing w:after="0"/>
        <w:ind w:left="426" w:firstLine="283"/>
        <w:jc w:val="both"/>
        <w:rPr>
          <w:rFonts w:ascii="Arial" w:hAnsi="Arial" w:cs="Arial"/>
        </w:rPr>
      </w:pPr>
      <w:r>
        <w:rPr>
          <w:rFonts w:ascii="Arial" w:hAnsi="Arial" w:cs="Arial"/>
        </w:rPr>
        <w:t>Одним из важнейших направлений Программы является закрепление тенденции стабилизации положения и реализация мер по улучшению положения наиболее уязвимых категорий населения. Именно поэтому данная муниципальная программа включает себя подпрограмму «Доступная среда». Подпрограмма направлена на создание доступной среды для инвалидов и маломобильных  групп населения. Обеспечение доступности объектов социальной, транспортной и инженерной инфраструктуры.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Реализация подпрограммы позволит создать для людей с ограниченными возможностями  равные с другими гражданами возможности участия в жизни общества.</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Одним из приоритетных направлений социальной политики городского округа Люберцы 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В  городском округе Люберцы проживает более 24 700 детей в возрасте от 7 до 15 лет, подлежащих оздоровлению, из них ежегодно охвачены организованным отдыхом и оздоровлением 60 процентов детей.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lastRenderedPageBreak/>
        <w:t xml:space="preserve">Традиционными формами отдыха, оздоровления  и занятости детей являются оздоровительные лагеря с дневным пребыванием детей, мало затратные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Система оздоровительных лагерей с дневным пребыванием детей функционирует  в течение одной летней смены на базе общеобразовательных организаций. 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эти лагеря принимают более 3440 тысяч детей.</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С 2010 по 2017 годы ежегодно на территории городского округа Люберцы на производстве погибали от 1 до 4 чел. Начиная с 2013 года, наметилась тенденция к снижению травматизма с тяжелыми последствиями.  </w:t>
      </w:r>
    </w:p>
    <w:p w:rsidR="00C63C2E" w:rsidRDefault="00C63C2E" w:rsidP="00C63C2E">
      <w:pPr>
        <w:ind w:left="0" w:right="-427" w:firstLine="709"/>
        <w:jc w:val="right"/>
        <w:rPr>
          <w:rFonts w:ascii="Arial" w:eastAsia="Times New Roman" w:hAnsi="Arial" w:cs="Arial"/>
          <w:sz w:val="24"/>
          <w:szCs w:val="24"/>
          <w:lang w:eastAsia="ru-RU"/>
        </w:rPr>
      </w:pPr>
    </w:p>
    <w:p w:rsidR="00C63C2E" w:rsidRDefault="00C63C2E" w:rsidP="00C63C2E">
      <w:pPr>
        <w:ind w:left="0" w:right="-427"/>
        <w:jc w:val="center"/>
        <w:rPr>
          <w:rFonts w:ascii="Arial" w:eastAsia="Times New Roman" w:hAnsi="Arial" w:cs="Arial"/>
          <w:b/>
          <w:sz w:val="24"/>
          <w:szCs w:val="24"/>
          <w:lang w:eastAsia="ru-RU"/>
        </w:rPr>
      </w:pPr>
      <w:r>
        <w:rPr>
          <w:rFonts w:ascii="Arial" w:eastAsia="Times New Roman" w:hAnsi="Arial" w:cs="Arial"/>
          <w:b/>
          <w:sz w:val="24"/>
          <w:szCs w:val="24"/>
          <w:lang w:eastAsia="ru-RU"/>
        </w:rPr>
        <w:t xml:space="preserve">Информация </w:t>
      </w:r>
    </w:p>
    <w:p w:rsidR="00C63C2E" w:rsidRDefault="00C63C2E" w:rsidP="00C63C2E">
      <w:pPr>
        <w:ind w:left="0" w:right="-427"/>
        <w:jc w:val="center"/>
        <w:rPr>
          <w:rFonts w:ascii="Arial" w:eastAsia="Times New Roman" w:hAnsi="Arial" w:cs="Arial"/>
          <w:b/>
          <w:sz w:val="24"/>
          <w:szCs w:val="24"/>
          <w:lang w:eastAsia="ru-RU"/>
        </w:rPr>
      </w:pPr>
      <w:r>
        <w:rPr>
          <w:rFonts w:ascii="Arial" w:eastAsia="Times New Roman" w:hAnsi="Arial" w:cs="Arial"/>
          <w:b/>
          <w:sz w:val="24"/>
          <w:szCs w:val="24"/>
          <w:lang w:eastAsia="ru-RU"/>
        </w:rPr>
        <w:t>о травматизме на производстве с тяжелым и смертельным исходом за 2010 – 2018 годы</w:t>
      </w:r>
    </w:p>
    <w:p w:rsidR="00C63C2E" w:rsidRDefault="00C63C2E" w:rsidP="00C63C2E">
      <w:pPr>
        <w:ind w:left="0" w:right="-427"/>
        <w:jc w:val="center"/>
        <w:rPr>
          <w:rFonts w:ascii="Arial" w:eastAsia="Times New Roman" w:hAnsi="Arial" w:cs="Arial"/>
          <w:sz w:val="24"/>
          <w:szCs w:val="24"/>
          <w:lang w:eastAsia="ru-RU"/>
        </w:rPr>
      </w:pPr>
    </w:p>
    <w:tbl>
      <w:tblPr>
        <w:tblW w:w="10065" w:type="dxa"/>
        <w:tblInd w:w="2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82"/>
        <w:gridCol w:w="882"/>
        <w:gridCol w:w="882"/>
        <w:gridCol w:w="882"/>
        <w:gridCol w:w="882"/>
        <w:gridCol w:w="882"/>
        <w:gridCol w:w="882"/>
        <w:gridCol w:w="882"/>
        <w:gridCol w:w="882"/>
      </w:tblGrid>
      <w:tr w:rsidR="00C63C2E" w:rsidTr="00C63C2E">
        <w:trPr>
          <w:trHeight w:val="183"/>
        </w:trPr>
        <w:tc>
          <w:tcPr>
            <w:tcW w:w="2127" w:type="dxa"/>
            <w:vMerge w:val="restart"/>
            <w:tcBorders>
              <w:top w:val="single" w:sz="8" w:space="0" w:color="auto"/>
              <w:left w:val="single" w:sz="8" w:space="0" w:color="auto"/>
              <w:bottom w:val="single" w:sz="8" w:space="0" w:color="auto"/>
              <w:right w:val="single" w:sz="8" w:space="0" w:color="auto"/>
            </w:tcBorders>
            <w:hideMark/>
          </w:tcPr>
          <w:p w:rsidR="00C63C2E" w:rsidRDefault="00C63C2E">
            <w:pPr>
              <w:tabs>
                <w:tab w:val="left" w:pos="10"/>
              </w:tabs>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Число пострадавших</w:t>
            </w:r>
          </w:p>
          <w:p w:rsidR="00C63C2E" w:rsidRDefault="00C63C2E">
            <w:pPr>
              <w:tabs>
                <w:tab w:val="left" w:pos="10"/>
              </w:tabs>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 xml:space="preserve">        с тяжелыми     последствиями при  несчастных случаях, связанных с производством (чел.)</w:t>
            </w:r>
          </w:p>
        </w:tc>
        <w:tc>
          <w:tcPr>
            <w:tcW w:w="7938" w:type="dxa"/>
            <w:gridSpan w:val="9"/>
            <w:tcBorders>
              <w:top w:val="single" w:sz="8" w:space="0" w:color="auto"/>
              <w:left w:val="single" w:sz="8" w:space="0" w:color="auto"/>
              <w:bottom w:val="single" w:sz="12"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ГОДЫ</w:t>
            </w:r>
          </w:p>
        </w:tc>
      </w:tr>
      <w:tr w:rsidR="00C63C2E" w:rsidTr="00C63C2E">
        <w:trPr>
          <w:trHeight w:val="427"/>
        </w:trPr>
        <w:tc>
          <w:tcPr>
            <w:tcW w:w="2127" w:type="dxa"/>
            <w:vMerge/>
            <w:tcBorders>
              <w:top w:val="single" w:sz="8" w:space="0" w:color="auto"/>
              <w:left w:val="single" w:sz="8" w:space="0" w:color="auto"/>
              <w:bottom w:val="single" w:sz="8" w:space="0" w:color="auto"/>
              <w:right w:val="single" w:sz="8" w:space="0" w:color="auto"/>
            </w:tcBorders>
            <w:vAlign w:val="center"/>
            <w:hideMark/>
          </w:tcPr>
          <w:p w:rsidR="00C63C2E" w:rsidRDefault="00C63C2E">
            <w:pPr>
              <w:ind w:left="0"/>
              <w:rPr>
                <w:rFonts w:ascii="Arial" w:eastAsia="Times New Roman" w:hAnsi="Arial" w:cs="Arial"/>
                <w:sz w:val="24"/>
                <w:szCs w:val="24"/>
                <w:lang w:eastAsia="ru-RU"/>
              </w:rPr>
            </w:pPr>
          </w:p>
        </w:tc>
        <w:tc>
          <w:tcPr>
            <w:tcW w:w="882" w:type="dxa"/>
            <w:tcBorders>
              <w:top w:val="single" w:sz="4" w:space="0" w:color="auto"/>
              <w:left w:val="single" w:sz="8" w:space="0" w:color="auto"/>
              <w:bottom w:val="single" w:sz="8" w:space="0" w:color="auto"/>
              <w:right w:val="single" w:sz="4"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2010</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год</w:t>
            </w:r>
          </w:p>
        </w:tc>
        <w:tc>
          <w:tcPr>
            <w:tcW w:w="882" w:type="dxa"/>
            <w:tcBorders>
              <w:top w:val="single" w:sz="4" w:space="0" w:color="auto"/>
              <w:left w:val="single" w:sz="4" w:space="0" w:color="auto"/>
              <w:bottom w:val="single" w:sz="8" w:space="0" w:color="auto"/>
              <w:right w:val="single" w:sz="4"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2011</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год</w:t>
            </w:r>
          </w:p>
        </w:tc>
        <w:tc>
          <w:tcPr>
            <w:tcW w:w="882" w:type="dxa"/>
            <w:tcBorders>
              <w:top w:val="single" w:sz="8" w:space="0" w:color="auto"/>
              <w:left w:val="single" w:sz="4" w:space="0" w:color="auto"/>
              <w:bottom w:val="single" w:sz="8" w:space="0" w:color="auto"/>
              <w:right w:val="single" w:sz="4"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2012</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год</w:t>
            </w:r>
          </w:p>
        </w:tc>
        <w:tc>
          <w:tcPr>
            <w:tcW w:w="882" w:type="dxa"/>
            <w:tcBorders>
              <w:top w:val="single" w:sz="12" w:space="0" w:color="auto"/>
              <w:left w:val="single" w:sz="4" w:space="0" w:color="auto"/>
              <w:bottom w:val="single" w:sz="4" w:space="0" w:color="auto"/>
              <w:right w:val="single" w:sz="8"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2013</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год</w:t>
            </w:r>
          </w:p>
        </w:tc>
        <w:tc>
          <w:tcPr>
            <w:tcW w:w="882" w:type="dxa"/>
            <w:tcBorders>
              <w:top w:val="single" w:sz="8" w:space="0" w:color="auto"/>
              <w:left w:val="single" w:sz="8" w:space="0" w:color="auto"/>
              <w:bottom w:val="single" w:sz="4" w:space="0" w:color="auto"/>
              <w:right w:val="single" w:sz="8"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2014</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год</w:t>
            </w:r>
          </w:p>
        </w:tc>
        <w:tc>
          <w:tcPr>
            <w:tcW w:w="882" w:type="dxa"/>
            <w:tcBorders>
              <w:top w:val="single" w:sz="4" w:space="0" w:color="auto"/>
              <w:left w:val="single" w:sz="8" w:space="0" w:color="auto"/>
              <w:bottom w:val="single" w:sz="4" w:space="0" w:color="auto"/>
              <w:right w:val="single" w:sz="8" w:space="0" w:color="auto"/>
            </w:tcBorders>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2015</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год</w:t>
            </w:r>
          </w:p>
          <w:p w:rsidR="00C63C2E" w:rsidRDefault="00C63C2E">
            <w:pPr>
              <w:spacing w:line="276" w:lineRule="auto"/>
              <w:ind w:left="0" w:right="-427"/>
              <w:rPr>
                <w:rFonts w:ascii="Arial" w:eastAsia="Times New Roman" w:hAnsi="Arial" w:cs="Arial"/>
                <w:sz w:val="24"/>
                <w:szCs w:val="24"/>
                <w:lang w:eastAsia="ru-RU"/>
              </w:rPr>
            </w:pP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2016</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год</w:t>
            </w:r>
          </w:p>
        </w:tc>
        <w:tc>
          <w:tcPr>
            <w:tcW w:w="882" w:type="dxa"/>
            <w:tcBorders>
              <w:top w:val="single" w:sz="4" w:space="0" w:color="auto"/>
              <w:left w:val="single" w:sz="8" w:space="0" w:color="auto"/>
              <w:bottom w:val="single" w:sz="4" w:space="0" w:color="auto"/>
              <w:right w:val="single" w:sz="8" w:space="0" w:color="auto"/>
            </w:tcBorders>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2017</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год</w:t>
            </w:r>
          </w:p>
          <w:p w:rsidR="00C63C2E" w:rsidRDefault="00C63C2E">
            <w:pPr>
              <w:spacing w:line="276" w:lineRule="auto"/>
              <w:ind w:left="0" w:right="-427"/>
              <w:rPr>
                <w:rFonts w:ascii="Arial" w:eastAsia="Times New Roman" w:hAnsi="Arial" w:cs="Arial"/>
                <w:sz w:val="24"/>
                <w:szCs w:val="24"/>
                <w:lang w:eastAsia="ru-RU"/>
              </w:rPr>
            </w:pP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2018</w:t>
            </w:r>
          </w:p>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 xml:space="preserve"> год</w:t>
            </w:r>
          </w:p>
        </w:tc>
      </w:tr>
      <w:tr w:rsidR="00C63C2E" w:rsidTr="00C63C2E">
        <w:trPr>
          <w:trHeight w:val="249"/>
        </w:trPr>
        <w:tc>
          <w:tcPr>
            <w:tcW w:w="2127" w:type="dxa"/>
            <w:tcBorders>
              <w:top w:val="single" w:sz="8" w:space="0" w:color="auto"/>
              <w:left w:val="single" w:sz="8" w:space="0" w:color="auto"/>
              <w:bottom w:val="single" w:sz="4" w:space="0" w:color="auto"/>
              <w:right w:val="single" w:sz="8" w:space="0" w:color="auto"/>
            </w:tcBorders>
            <w:hideMark/>
          </w:tcPr>
          <w:p w:rsidR="00C63C2E" w:rsidRDefault="00C63C2E">
            <w:pPr>
              <w:spacing w:line="276" w:lineRule="auto"/>
              <w:ind w:left="0" w:right="-427"/>
              <w:rPr>
                <w:rFonts w:ascii="Arial" w:eastAsia="Times New Roman" w:hAnsi="Arial" w:cs="Arial"/>
                <w:sz w:val="24"/>
                <w:szCs w:val="24"/>
                <w:lang w:eastAsia="ru-RU"/>
              </w:rPr>
            </w:pP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С Е Г О, из них:</w:t>
            </w:r>
          </w:p>
        </w:tc>
        <w:tc>
          <w:tcPr>
            <w:tcW w:w="882" w:type="dxa"/>
            <w:tcBorders>
              <w:top w:val="single" w:sz="8" w:space="0" w:color="auto"/>
              <w:left w:val="single" w:sz="8"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882" w:type="dxa"/>
            <w:tcBorders>
              <w:top w:val="single" w:sz="8" w:space="0" w:color="auto"/>
              <w:left w:val="single" w:sz="4"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882" w:type="dxa"/>
            <w:tcBorders>
              <w:top w:val="single" w:sz="8" w:space="0" w:color="auto"/>
              <w:left w:val="single" w:sz="4"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18</w:t>
            </w:r>
          </w:p>
        </w:tc>
        <w:tc>
          <w:tcPr>
            <w:tcW w:w="882" w:type="dxa"/>
            <w:tcBorders>
              <w:top w:val="single" w:sz="4" w:space="0" w:color="auto"/>
              <w:left w:val="single" w:sz="4"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r>
      <w:tr w:rsidR="00C63C2E" w:rsidTr="00C63C2E">
        <w:trPr>
          <w:trHeight w:val="285"/>
        </w:trPr>
        <w:tc>
          <w:tcPr>
            <w:tcW w:w="2127"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t xml:space="preserve"> Смертельный исход</w:t>
            </w:r>
          </w:p>
        </w:tc>
        <w:tc>
          <w:tcPr>
            <w:tcW w:w="882" w:type="dxa"/>
            <w:tcBorders>
              <w:top w:val="single" w:sz="4" w:space="0" w:color="auto"/>
              <w:left w:val="single" w:sz="8"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88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88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882" w:type="dxa"/>
            <w:tcBorders>
              <w:top w:val="single" w:sz="4" w:space="0" w:color="auto"/>
              <w:left w:val="single" w:sz="4"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r w:rsidR="00C63C2E" w:rsidTr="00C63C2E">
        <w:trPr>
          <w:trHeight w:val="249"/>
        </w:trPr>
        <w:tc>
          <w:tcPr>
            <w:tcW w:w="2127"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 Тяжелый исход</w:t>
            </w:r>
          </w:p>
        </w:tc>
        <w:tc>
          <w:tcPr>
            <w:tcW w:w="882" w:type="dxa"/>
            <w:tcBorders>
              <w:top w:val="single" w:sz="4" w:space="0" w:color="auto"/>
              <w:left w:val="single" w:sz="8"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88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88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882" w:type="dxa"/>
            <w:tcBorders>
              <w:top w:val="single" w:sz="4" w:space="0" w:color="auto"/>
              <w:left w:val="single" w:sz="4"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882" w:type="dxa"/>
            <w:tcBorders>
              <w:top w:val="single" w:sz="4" w:space="0" w:color="auto"/>
              <w:left w:val="single" w:sz="8" w:space="0" w:color="auto"/>
              <w:bottom w:val="single" w:sz="4" w:space="0" w:color="auto"/>
              <w:right w:val="single" w:sz="8" w:space="0" w:color="auto"/>
            </w:tcBorders>
            <w:hideMark/>
          </w:tcPr>
          <w:p w:rsidR="00C63C2E" w:rsidRDefault="00C63C2E">
            <w:pPr>
              <w:spacing w:line="276" w:lineRule="auto"/>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r>
    </w:tbl>
    <w:p w:rsidR="00C63C2E" w:rsidRDefault="00C63C2E" w:rsidP="00C63C2E">
      <w:pPr>
        <w:autoSpaceDE w:val="0"/>
        <w:autoSpaceDN w:val="0"/>
        <w:adjustRightInd w:val="0"/>
        <w:ind w:left="426" w:firstLine="283"/>
        <w:jc w:val="both"/>
        <w:outlineLvl w:val="1"/>
        <w:rPr>
          <w:rFonts w:ascii="Arial" w:hAnsi="Arial" w:cs="Arial"/>
          <w:sz w:val="24"/>
          <w:szCs w:val="24"/>
        </w:rPr>
      </w:pP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Некоммерческие организации - серьезная </w:t>
      </w:r>
      <w:proofErr w:type="gramStart"/>
      <w:r>
        <w:rPr>
          <w:rFonts w:ascii="Arial" w:hAnsi="Arial" w:cs="Arial"/>
          <w:sz w:val="24"/>
          <w:szCs w:val="24"/>
        </w:rPr>
        <w:t>экономическая сила</w:t>
      </w:r>
      <w:proofErr w:type="gramEnd"/>
      <w:r>
        <w:rPr>
          <w:rFonts w:ascii="Arial" w:hAnsi="Arial" w:cs="Arial"/>
          <w:sz w:val="24"/>
          <w:szCs w:val="24"/>
        </w:rPr>
        <w:t>, достойный и надежный партнер государства в решении широкого спектра социальных вопросов. Социально ориентированные некоммерческие организации - это организации, которые берут на себя часть функций государства, например, в области развития культуры и сохранения культурных традиций, защиты прав граждан и повышения их правосознания, борьбы с правовым нигилизмом, помощи детям и развития благотворительности.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Некоммерческие организации занимаются оказанием социальных услуг населению, общественно значимой деятельностью, защитой прав человека и т.д., в рамках реализации проектов создают рабочие места, привлекают труд добровольцев, посредством деятельности благотворительных фондов собирают и направляют дополнительные средства на решение социально значимых проблем.</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И поддержка (как финансовая, так и политическая) для таких организаций является важным знаком признания необходимости и ценности их работы.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Самыми востребованными формами поддержки, наиболее отвечающими интересам некоммерческих организаций, являются бюджетные субсидии на реализацию социально значимых проектов, имущественная поддержка в виде </w:t>
      </w:r>
      <w:r>
        <w:rPr>
          <w:rFonts w:ascii="Arial" w:hAnsi="Arial" w:cs="Arial"/>
          <w:sz w:val="24"/>
          <w:szCs w:val="24"/>
        </w:rPr>
        <w:lastRenderedPageBreak/>
        <w:t xml:space="preserve">предоставления недвижимого имущества в аренду на льготных условиях или в безвозмездное пользование, информационная поддержка, субсидирование для покрытия текущих расходов.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Главной составляющей в области развития  СО НКО  является дальнейшее обеспечение условий, способствующих максимальному раскрытию потенциальных возможностей СО НКО через реализацию ими конкретных проектов, программ, конкурсов.</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В силу социального характера реализация муниципальной программы городского округа Люберцы «Социальная защита населения» на 2020 – 2024 годы  позволит снизить уровень бедности, будет способствовать сохранению стабильности социального самочувствия граждан городского округа,  пенсионеров, инвалидов, семей, воспитывающих детей.</w:t>
      </w:r>
    </w:p>
    <w:p w:rsidR="00C63C2E" w:rsidRDefault="00C63C2E" w:rsidP="00C63C2E">
      <w:pPr>
        <w:autoSpaceDE w:val="0"/>
        <w:autoSpaceDN w:val="0"/>
        <w:adjustRightInd w:val="0"/>
        <w:ind w:left="426" w:firstLine="283"/>
        <w:jc w:val="both"/>
        <w:outlineLvl w:val="1"/>
        <w:rPr>
          <w:rFonts w:ascii="Arial" w:hAnsi="Arial" w:cs="Arial"/>
          <w:sz w:val="24"/>
          <w:szCs w:val="24"/>
        </w:rPr>
      </w:pPr>
    </w:p>
    <w:p w:rsidR="00C63C2E" w:rsidRDefault="00C63C2E" w:rsidP="00C63C2E">
      <w:pPr>
        <w:ind w:left="426" w:firstLine="283"/>
        <w:jc w:val="center"/>
        <w:rPr>
          <w:rFonts w:ascii="Arial" w:hAnsi="Arial" w:cs="Arial"/>
          <w:b/>
          <w:sz w:val="24"/>
          <w:szCs w:val="24"/>
        </w:rPr>
      </w:pPr>
      <w:r>
        <w:rPr>
          <w:rFonts w:ascii="Arial" w:hAnsi="Arial" w:cs="Arial"/>
          <w:b/>
          <w:sz w:val="24"/>
          <w:szCs w:val="24"/>
        </w:rPr>
        <w:t>Описание целей муниципальной программы</w:t>
      </w:r>
    </w:p>
    <w:p w:rsidR="00C63C2E" w:rsidRDefault="00C63C2E" w:rsidP="00C63C2E">
      <w:pPr>
        <w:autoSpaceDE w:val="0"/>
        <w:autoSpaceDN w:val="0"/>
        <w:adjustRightInd w:val="0"/>
        <w:jc w:val="center"/>
        <w:outlineLvl w:val="1"/>
        <w:rPr>
          <w:rFonts w:ascii="Arial" w:hAnsi="Arial" w:cs="Arial"/>
          <w:b/>
          <w:sz w:val="24"/>
          <w:szCs w:val="24"/>
        </w:rPr>
      </w:pP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сохранение жизни и здоровья работников в течение всего периода трудовой деятельности;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Реализация мероприятий муниципальной программы городского округа Люберцы «Социальная защита населения» на 2020-2024 годы обеспечит:</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выполнение в полном объеме, предусмотренных законодательством и дополнительных  социальных гарантий;</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повышение доступных для инвалидов и других маломобильных групп объектов социальной, инженерной инфраструктуры.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оказание преимущественной поддержки детям, находящимся в трудной жизненной ситуации; детям, достигшим индивидуальных успехов  в учебе, творчестве, спорте, социальных инициативах;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снижение уровня производственного травматизма и профессиональной заболеваемости;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увеличение количества зарегистрированных социально ориентированных некоммерческих организаций в городском округе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решение приоритетных задач в социальной сфере за счет использования потенциала некоммерческих организаций.</w:t>
      </w:r>
    </w:p>
    <w:p w:rsidR="00C63C2E" w:rsidRDefault="00C63C2E" w:rsidP="00C63C2E">
      <w:pPr>
        <w:pStyle w:val="a9"/>
        <w:widowControl/>
        <w:tabs>
          <w:tab w:val="left" w:pos="1650"/>
        </w:tabs>
        <w:spacing w:after="0"/>
        <w:jc w:val="center"/>
        <w:rPr>
          <w:rFonts w:ascii="Arial" w:hAnsi="Arial" w:cs="Arial"/>
          <w:b/>
          <w:color w:val="000000"/>
        </w:rPr>
      </w:pPr>
    </w:p>
    <w:p w:rsidR="00C63C2E" w:rsidRDefault="00C63C2E" w:rsidP="00C63C2E">
      <w:pPr>
        <w:pStyle w:val="a9"/>
        <w:widowControl/>
        <w:tabs>
          <w:tab w:val="left" w:pos="1650"/>
        </w:tabs>
        <w:spacing w:after="0"/>
        <w:jc w:val="center"/>
        <w:rPr>
          <w:rFonts w:ascii="Arial" w:hAnsi="Arial" w:cs="Arial"/>
          <w:b/>
          <w:color w:val="000000"/>
        </w:rPr>
      </w:pPr>
      <w:r>
        <w:rPr>
          <w:rFonts w:ascii="Arial" w:hAnsi="Arial" w:cs="Arial"/>
          <w:b/>
          <w:color w:val="000000"/>
        </w:rPr>
        <w:lastRenderedPageBreak/>
        <w:t xml:space="preserve">Прогноз развития социальной сферы </w:t>
      </w:r>
    </w:p>
    <w:p w:rsidR="00C63C2E" w:rsidRDefault="00C63C2E" w:rsidP="00C63C2E">
      <w:pPr>
        <w:pStyle w:val="a9"/>
        <w:widowControl/>
        <w:tabs>
          <w:tab w:val="left" w:pos="1650"/>
        </w:tabs>
        <w:spacing w:after="0"/>
        <w:jc w:val="center"/>
        <w:rPr>
          <w:rFonts w:ascii="Arial" w:hAnsi="Arial" w:cs="Arial"/>
          <w:b/>
          <w:color w:val="000000"/>
        </w:rPr>
      </w:pPr>
      <w:r>
        <w:rPr>
          <w:rFonts w:ascii="Arial" w:hAnsi="Arial" w:cs="Arial"/>
          <w:b/>
          <w:color w:val="000000"/>
        </w:rPr>
        <w:t>с учетом реализации муниципальной программы</w:t>
      </w:r>
    </w:p>
    <w:p w:rsidR="00C63C2E" w:rsidRDefault="00C63C2E" w:rsidP="00C63C2E">
      <w:pPr>
        <w:pStyle w:val="a9"/>
        <w:widowControl/>
        <w:tabs>
          <w:tab w:val="left" w:pos="1650"/>
        </w:tabs>
        <w:spacing w:after="0"/>
        <w:jc w:val="center"/>
        <w:rPr>
          <w:rFonts w:ascii="Arial" w:hAnsi="Arial" w:cs="Arial"/>
          <w:b/>
          <w:color w:val="000000"/>
        </w:rPr>
      </w:pP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Реализация мероприятий, предусмотренных Программой, позволит:</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обеспечить  социальную поддержку граждан с низким уровнем доходов;</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повысить качество жизни, уровень конкурентоспособности инвалидов на рынке труда, эффективность их реабилитации за счет повышения доступности объектов социальной инфраструктуры: занятости, социальной защиты, образования, культуры и спорта, а также торговли, транспорта, информации и связи;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повысить социальную активность, преодолеть самоизоляцию инвалидов и добиться нового,   качественно более высокого уровня их интеграции в общество;</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 а также использования создаваемой информационной базы данных;</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 увеличить численность инвалидов и других маломобильных групп населения, систематически занимающихся физической культурой и спортом, участвующих в культурно-досуговых мероприятиях;</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повысить  доверие инвалидов и иных маломобильных групп населения к государству и муниципальному образованию;</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увеличить доли детей, охваченных отдыхом, оздоровлением и временной трудовой занятостью;</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сделать труд работающего населения округа более безопасным;</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w:t>
      </w:r>
    </w:p>
    <w:p w:rsidR="00C63C2E" w:rsidRDefault="00C63C2E" w:rsidP="00C63C2E">
      <w:pPr>
        <w:autoSpaceDE w:val="0"/>
        <w:autoSpaceDN w:val="0"/>
        <w:adjustRightInd w:val="0"/>
        <w:ind w:left="426" w:firstLine="283"/>
        <w:jc w:val="both"/>
        <w:outlineLvl w:val="1"/>
        <w:rPr>
          <w:rFonts w:ascii="Arial" w:hAnsi="Arial" w:cs="Arial"/>
          <w:sz w:val="24"/>
          <w:szCs w:val="24"/>
        </w:rPr>
      </w:pPr>
    </w:p>
    <w:p w:rsidR="00C63C2E" w:rsidRDefault="00C63C2E" w:rsidP="00C63C2E">
      <w:pPr>
        <w:autoSpaceDE w:val="0"/>
        <w:autoSpaceDN w:val="0"/>
        <w:adjustRightInd w:val="0"/>
        <w:jc w:val="center"/>
        <w:outlineLvl w:val="1"/>
        <w:rPr>
          <w:rFonts w:ascii="Arial" w:hAnsi="Arial" w:cs="Arial"/>
          <w:b/>
          <w:sz w:val="24"/>
          <w:szCs w:val="24"/>
        </w:rPr>
      </w:pPr>
      <w:r>
        <w:rPr>
          <w:rFonts w:ascii="Arial" w:hAnsi="Arial" w:cs="Arial"/>
          <w:b/>
          <w:sz w:val="24"/>
          <w:szCs w:val="24"/>
        </w:rPr>
        <w:t>Перечень подпрограмм муниципальной программы</w:t>
      </w:r>
    </w:p>
    <w:p w:rsidR="00C63C2E" w:rsidRDefault="00C63C2E" w:rsidP="00C63C2E">
      <w:pPr>
        <w:autoSpaceDE w:val="0"/>
        <w:autoSpaceDN w:val="0"/>
        <w:adjustRightInd w:val="0"/>
        <w:jc w:val="center"/>
        <w:outlineLvl w:val="1"/>
        <w:rPr>
          <w:rFonts w:ascii="Arial" w:hAnsi="Arial" w:cs="Arial"/>
          <w:b/>
          <w:sz w:val="24"/>
          <w:szCs w:val="24"/>
        </w:rPr>
      </w:pP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Структура и перечень подпрограмм соответствует принципам программно – целевого планирования  и управления развития социальной сферы, охватывает все основные направления развития социальной защиты населения и направлена на ее повышение эффективности и комплексное развитие.</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В состав муниципальной программы  «Социальная защита населения в городском округе Люберцы Московской области» входят следующие подпрограммы: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«Социальная поддержка граждан». Подпрограмма направлена на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 в том числе  направленных на  увеличение доходов малообеспеченных граждан.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lastRenderedPageBreak/>
        <w:t xml:space="preserve">- «Доступная среда». Подпрограмма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«Развитие системы отдыха и оздоровления детей». Подпрограмма направлена на создание условий для духовного, нравственного и физического развития детей во время пребывания в учреждениях отдыха и оздоровления.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«Развитие трудовых ресурсов и охраны труда». Подпрограмма направлена на снижение травматизма на производстве и в организациях бюджетной сферы округа.</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«Развитие и поддержка социально ориентированных некоммерческих организаций (далее – СО НКО)». Подпрограмма направлена на поддержку социально-ориентированных некоммерческих организаций, осуществляющих деятельность на территории городского округа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p>
    <w:p w:rsidR="00C63C2E" w:rsidRDefault="00C63C2E" w:rsidP="00C63C2E">
      <w:pPr>
        <w:autoSpaceDE w:val="0"/>
        <w:autoSpaceDN w:val="0"/>
        <w:adjustRightInd w:val="0"/>
        <w:ind w:left="142"/>
        <w:jc w:val="center"/>
        <w:outlineLvl w:val="1"/>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w:t>
      </w:r>
    </w:p>
    <w:p w:rsidR="00C63C2E" w:rsidRDefault="00C63C2E" w:rsidP="00C63C2E">
      <w:pPr>
        <w:autoSpaceDE w:val="0"/>
        <w:autoSpaceDN w:val="0"/>
        <w:adjustRightInd w:val="0"/>
        <w:ind w:left="142"/>
        <w:jc w:val="center"/>
        <w:outlineLvl w:val="1"/>
        <w:rPr>
          <w:rFonts w:ascii="Arial" w:hAnsi="Arial" w:cs="Arial"/>
          <w:sz w:val="24"/>
          <w:szCs w:val="24"/>
        </w:rPr>
      </w:pP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Достижение целей и задач подпрограммы «Социальная поддержка граждан» планируется обеспечить за счет реализации в 2020-2024 годах комплекса соответствующих мероприятий, предусматривающих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в том числе применения адресного подхода к предоставлению мер социальной поддержки.</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Выполнение мероприятий подпрограммы «Доступная среда» обеспечит комплексный подход к решению вопросов, направленных на формирование доступной для  инвалидов  среды жизнедеятельности.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а так же увеличение количества детей-инвалидов, которым созданы условия для получения качественного дошкольного и среднего общего образования.</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Реализация подпрограммы «Развитие системы отдыха и оздоровления  детей» позволит сохранить инфраструктуру отдыха и оздоровления детей, продолжить и активизировать работу по организации отдыха, оздоровления и занятости детей и подростков городского округа Люберцы.    Мероприятия подпрограммы обеспечат поддержку семей с детьми, находящимися в трудной жизненной ситуации,  временную трудовую занятость детей и подростков, профилактику асоциального поведения несовершеннолетних.</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В подпрограмме  «Развитие трудовых ресурсов и охраны труда» предусмотрены мероприятия по продолжению проведения специальной оценки условий труда на рабочих местах для выявления вредных и опасных производственных факторов в организациях бюджетной сферы; по снижению рисков несчастных случаев на производстве; по снижению смертности среди трудоспособного населения от предотвратимых причин; по обеспечению благоприятных условий труда работников.</w:t>
      </w:r>
      <w:proofErr w:type="gramEnd"/>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lastRenderedPageBreak/>
        <w:t xml:space="preserve">    Мероприятия подпрограммы «Развитие поддержка социально ориентированных некоммерческих организаций (далее – СО НКО)» предусматривают создание условий для эффективной деятельности и </w:t>
      </w:r>
      <w:proofErr w:type="gramStart"/>
      <w:r>
        <w:rPr>
          <w:rFonts w:ascii="Arial" w:hAnsi="Arial" w:cs="Arial"/>
          <w:sz w:val="24"/>
          <w:szCs w:val="24"/>
        </w:rPr>
        <w:t>развития</w:t>
      </w:r>
      <w:proofErr w:type="gramEnd"/>
      <w:r>
        <w:rPr>
          <w:rFonts w:ascii="Arial" w:hAnsi="Arial" w:cs="Arial"/>
          <w:sz w:val="24"/>
          <w:szCs w:val="24"/>
        </w:rPr>
        <w:t xml:space="preserve"> наиболее активных социально ориентированных некоммерческих организаций в муниципальном образовании городской округ Люберцы, за счет предоставления имущественной, финансовой, информационной и консультативной поддержки СО НКО.</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приложениях:  № 3; № 5; № 7; № 9; № 11 к Программе.</w:t>
      </w:r>
    </w:p>
    <w:p w:rsidR="00C63C2E" w:rsidRDefault="00C63C2E" w:rsidP="00C63C2E">
      <w:pPr>
        <w:tabs>
          <w:tab w:val="left" w:pos="9356"/>
        </w:tabs>
        <w:autoSpaceDE w:val="0"/>
        <w:autoSpaceDN w:val="0"/>
        <w:adjustRightInd w:val="0"/>
        <w:ind w:left="-567"/>
        <w:jc w:val="both"/>
        <w:outlineLvl w:val="1"/>
        <w:rPr>
          <w:rFonts w:ascii="Arial" w:hAnsi="Arial" w:cs="Arial"/>
          <w:sz w:val="24"/>
          <w:szCs w:val="24"/>
        </w:rPr>
      </w:pPr>
    </w:p>
    <w:p w:rsidR="00C63C2E" w:rsidRDefault="00C63C2E" w:rsidP="00C63C2E">
      <w:pPr>
        <w:tabs>
          <w:tab w:val="left" w:pos="9356"/>
        </w:tabs>
        <w:autoSpaceDE w:val="0"/>
        <w:autoSpaceDN w:val="0"/>
        <w:adjustRightInd w:val="0"/>
        <w:ind w:left="-567"/>
        <w:jc w:val="center"/>
        <w:outlineLvl w:val="1"/>
        <w:rPr>
          <w:rFonts w:ascii="Arial" w:hAnsi="Arial" w:cs="Arial"/>
          <w:b/>
          <w:sz w:val="24"/>
          <w:szCs w:val="24"/>
        </w:rPr>
      </w:pPr>
      <w:r>
        <w:rPr>
          <w:rFonts w:ascii="Arial" w:hAnsi="Arial" w:cs="Arial"/>
          <w:b/>
          <w:sz w:val="24"/>
          <w:szCs w:val="24"/>
        </w:rPr>
        <w:t>Порядок взаимодействия ответственного за выполнение мероприятий программы</w:t>
      </w:r>
    </w:p>
    <w:p w:rsidR="00C63C2E" w:rsidRDefault="00C63C2E" w:rsidP="00C63C2E">
      <w:pPr>
        <w:tabs>
          <w:tab w:val="left" w:pos="9356"/>
        </w:tabs>
        <w:autoSpaceDE w:val="0"/>
        <w:autoSpaceDN w:val="0"/>
        <w:adjustRightInd w:val="0"/>
        <w:ind w:left="-567"/>
        <w:jc w:val="center"/>
        <w:outlineLvl w:val="1"/>
        <w:rPr>
          <w:rFonts w:ascii="Arial" w:hAnsi="Arial" w:cs="Arial"/>
          <w:b/>
          <w:sz w:val="24"/>
          <w:szCs w:val="24"/>
        </w:rPr>
      </w:pPr>
      <w:r>
        <w:rPr>
          <w:rFonts w:ascii="Arial" w:hAnsi="Arial" w:cs="Arial"/>
          <w:b/>
          <w:sz w:val="24"/>
          <w:szCs w:val="24"/>
        </w:rPr>
        <w:t>с муниципальным заказчиком программы</w:t>
      </w:r>
    </w:p>
    <w:p w:rsidR="00C63C2E" w:rsidRDefault="00C63C2E" w:rsidP="00C63C2E">
      <w:pPr>
        <w:tabs>
          <w:tab w:val="left" w:pos="9356"/>
        </w:tabs>
        <w:autoSpaceDE w:val="0"/>
        <w:autoSpaceDN w:val="0"/>
        <w:adjustRightInd w:val="0"/>
        <w:ind w:left="-567"/>
        <w:jc w:val="center"/>
        <w:outlineLvl w:val="1"/>
        <w:rPr>
          <w:rFonts w:ascii="Arial" w:hAnsi="Arial" w:cs="Arial"/>
          <w:b/>
          <w:sz w:val="24"/>
          <w:szCs w:val="24"/>
        </w:rPr>
      </w:pP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Муниципальным заказчиком муниципальной программы является управление социальной политики администрации городского округа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Исполнителями мероприятий программы являются:</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отраслевые (функциональные) органы администрации городского округа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«Комитет по культуре» администрации городского округа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«Комитет по физической культуре и спорту» администрации городского округа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Управление образованием администрации городского округа Люберцы;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Люберецкое Управление социальной </w:t>
      </w:r>
      <w:proofErr w:type="gramStart"/>
      <w:r>
        <w:rPr>
          <w:rFonts w:ascii="Arial" w:hAnsi="Arial" w:cs="Arial"/>
          <w:sz w:val="24"/>
          <w:szCs w:val="24"/>
        </w:rPr>
        <w:t>защиты населения Министерства социального развития Московской области</w:t>
      </w:r>
      <w:proofErr w:type="gramEnd"/>
      <w:r>
        <w:rPr>
          <w:rFonts w:ascii="Arial" w:hAnsi="Arial" w:cs="Arial"/>
          <w:sz w:val="24"/>
          <w:szCs w:val="24"/>
        </w:rPr>
        <w:t>.</w:t>
      </w:r>
    </w:p>
    <w:p w:rsidR="00C63C2E" w:rsidRDefault="00C63C2E" w:rsidP="00C63C2E">
      <w:pPr>
        <w:autoSpaceDE w:val="0"/>
        <w:autoSpaceDN w:val="0"/>
        <w:adjustRightInd w:val="0"/>
        <w:ind w:left="0"/>
        <w:jc w:val="both"/>
        <w:outlineLvl w:val="1"/>
        <w:rPr>
          <w:rFonts w:ascii="Arial" w:hAnsi="Arial" w:cs="Arial"/>
          <w:sz w:val="24"/>
          <w:szCs w:val="24"/>
        </w:rPr>
      </w:pPr>
      <w:r>
        <w:rPr>
          <w:rFonts w:ascii="Arial" w:hAnsi="Arial" w:cs="Arial"/>
          <w:sz w:val="24"/>
          <w:szCs w:val="24"/>
        </w:rPr>
        <w:t xml:space="preserve">       Организацию реализации и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мероприятий, предусмотренных программой осуществляет муниципальный заказчик.</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Координатором программы является Первый заместитель Главы администрации городского округа Люберцы, Назарьева Ирина Геннадиевна.</w:t>
      </w:r>
    </w:p>
    <w:p w:rsidR="00C63C2E" w:rsidRDefault="00C63C2E" w:rsidP="00C63C2E">
      <w:pPr>
        <w:tabs>
          <w:tab w:val="left" w:pos="9356"/>
        </w:tabs>
        <w:autoSpaceDE w:val="0"/>
        <w:autoSpaceDN w:val="0"/>
        <w:adjustRightInd w:val="0"/>
        <w:ind w:left="-567"/>
        <w:jc w:val="center"/>
        <w:outlineLvl w:val="1"/>
        <w:rPr>
          <w:rFonts w:ascii="Arial" w:hAnsi="Arial" w:cs="Arial"/>
          <w:b/>
          <w:sz w:val="24"/>
          <w:szCs w:val="24"/>
        </w:rPr>
      </w:pPr>
    </w:p>
    <w:p w:rsidR="00C63C2E" w:rsidRDefault="00C63C2E" w:rsidP="00C63C2E">
      <w:pPr>
        <w:tabs>
          <w:tab w:val="left" w:pos="9356"/>
        </w:tabs>
        <w:autoSpaceDE w:val="0"/>
        <w:autoSpaceDN w:val="0"/>
        <w:adjustRightInd w:val="0"/>
        <w:ind w:left="-567"/>
        <w:jc w:val="center"/>
        <w:outlineLvl w:val="1"/>
        <w:rPr>
          <w:rFonts w:ascii="Arial" w:hAnsi="Arial" w:cs="Arial"/>
          <w:b/>
          <w:sz w:val="24"/>
          <w:szCs w:val="24"/>
        </w:rPr>
      </w:pPr>
      <w:r>
        <w:rPr>
          <w:rFonts w:ascii="Arial" w:hAnsi="Arial" w:cs="Arial"/>
          <w:b/>
          <w:sz w:val="24"/>
          <w:szCs w:val="24"/>
        </w:rPr>
        <w:t>Состав, форма и сроки предоставления отчетности</w:t>
      </w:r>
    </w:p>
    <w:p w:rsidR="00C63C2E" w:rsidRDefault="00C63C2E" w:rsidP="00C63C2E">
      <w:pPr>
        <w:tabs>
          <w:tab w:val="left" w:pos="9356"/>
        </w:tabs>
        <w:autoSpaceDE w:val="0"/>
        <w:autoSpaceDN w:val="0"/>
        <w:adjustRightInd w:val="0"/>
        <w:ind w:left="-567"/>
        <w:jc w:val="center"/>
        <w:outlineLvl w:val="1"/>
        <w:rPr>
          <w:rFonts w:ascii="Arial" w:hAnsi="Arial" w:cs="Arial"/>
          <w:b/>
          <w:sz w:val="24"/>
          <w:szCs w:val="24"/>
        </w:rPr>
      </w:pP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ответственные за выполнение мероприятий программы.</w:t>
      </w:r>
    </w:p>
    <w:p w:rsidR="00C63C2E" w:rsidRDefault="00C63C2E" w:rsidP="00C63C2E">
      <w:pPr>
        <w:pStyle w:val="af1"/>
        <w:widowControl w:val="0"/>
        <w:tabs>
          <w:tab w:val="left" w:pos="709"/>
        </w:tabs>
        <w:autoSpaceDE w:val="0"/>
        <w:autoSpaceDN w:val="0"/>
        <w:adjustRightInd w:val="0"/>
        <w:ind w:left="709"/>
        <w:jc w:val="both"/>
        <w:outlineLvl w:val="1"/>
        <w:rPr>
          <w:rFonts w:ascii="Arial" w:eastAsia="Times New Roman" w:hAnsi="Arial" w:cs="Arial"/>
          <w:sz w:val="24"/>
          <w:szCs w:val="24"/>
          <w:lang w:eastAsia="ru-RU"/>
        </w:rPr>
      </w:pPr>
      <w:r>
        <w:rPr>
          <w:rFonts w:ascii="Arial" w:hAnsi="Arial" w:cs="Arial"/>
          <w:sz w:val="24"/>
          <w:szCs w:val="24"/>
        </w:rPr>
        <w:t xml:space="preserve">      </w:t>
      </w:r>
      <w:r>
        <w:rPr>
          <w:rFonts w:ascii="Arial" w:eastAsia="Times New Roman" w:hAnsi="Arial" w:cs="Arial"/>
          <w:sz w:val="24"/>
          <w:szCs w:val="24"/>
          <w:lang w:eastAsia="ru-RU"/>
        </w:rPr>
        <w:t xml:space="preserve">С целью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C63C2E" w:rsidRDefault="00C63C2E" w:rsidP="00C63C2E">
      <w:pPr>
        <w:pStyle w:val="af1"/>
        <w:widowControl w:val="0"/>
        <w:numPr>
          <w:ilvl w:val="0"/>
          <w:numId w:val="2"/>
        </w:numPr>
        <w:tabs>
          <w:tab w:val="left" w:pos="993"/>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Ежеквартально до 15 числа месяца, следующего за отчетным кварталом:</w:t>
      </w:r>
    </w:p>
    <w:p w:rsidR="00C63C2E" w:rsidRDefault="00C63C2E" w:rsidP="00C63C2E">
      <w:pPr>
        <w:pStyle w:val="af1"/>
        <w:widowControl w:val="0"/>
        <w:numPr>
          <w:ilvl w:val="1"/>
          <w:numId w:val="4"/>
        </w:numPr>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оперативный отчет о реализации мероприятий, по форме согласно приложению № 6 к настоящему Порядку;</w:t>
      </w:r>
    </w:p>
    <w:p w:rsidR="00C63C2E" w:rsidRDefault="00C63C2E" w:rsidP="00C63C2E">
      <w:pPr>
        <w:pStyle w:val="af1"/>
        <w:widowControl w:val="0"/>
        <w:numPr>
          <w:ilvl w:val="1"/>
          <w:numId w:val="4"/>
        </w:numPr>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аналитическую записку, в которой указываются:</w:t>
      </w:r>
    </w:p>
    <w:p w:rsidR="00C63C2E" w:rsidRDefault="00C63C2E" w:rsidP="00C63C2E">
      <w:pPr>
        <w:pStyle w:val="af1"/>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степень достижения планируемых результатов реализации муниципальной программы и намеченной цели </w:t>
      </w:r>
      <w:r>
        <w:rPr>
          <w:rFonts w:ascii="Arial" w:eastAsia="Times New Roman" w:hAnsi="Arial" w:cs="Arial"/>
          <w:sz w:val="24"/>
          <w:szCs w:val="24"/>
          <w:lang w:eastAsia="ru-RU"/>
        </w:rPr>
        <w:lastRenderedPageBreak/>
        <w:t>муниципальной программы;</w:t>
      </w:r>
    </w:p>
    <w:p w:rsidR="00C63C2E" w:rsidRDefault="00C63C2E" w:rsidP="00C63C2E">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C63C2E" w:rsidRDefault="00C63C2E" w:rsidP="00C63C2E">
      <w:pPr>
        <w:pStyle w:val="af1"/>
        <w:widowControl w:val="0"/>
        <w:numPr>
          <w:ilvl w:val="0"/>
          <w:numId w:val="2"/>
        </w:numPr>
        <w:tabs>
          <w:tab w:val="num" w:pos="851"/>
        </w:tabs>
        <w:autoSpaceDE w:val="0"/>
        <w:autoSpaceDN w:val="0"/>
        <w:adjustRightInd w:val="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w:t>
      </w:r>
    </w:p>
    <w:p w:rsidR="00C63C2E" w:rsidRDefault="00C63C2E" w:rsidP="00C63C2E">
      <w:pPr>
        <w:pStyle w:val="af1"/>
        <w:widowControl w:val="0"/>
        <w:numPr>
          <w:ilvl w:val="1"/>
          <w:numId w:val="6"/>
        </w:numPr>
        <w:tabs>
          <w:tab w:val="num" w:pos="851"/>
          <w:tab w:val="num"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C63C2E" w:rsidRDefault="00C63C2E" w:rsidP="00C63C2E">
      <w:pPr>
        <w:pStyle w:val="af1"/>
        <w:widowControl w:val="0"/>
        <w:numPr>
          <w:ilvl w:val="1"/>
          <w:numId w:val="6"/>
        </w:numPr>
        <w:tabs>
          <w:tab w:val="num" w:pos="1134"/>
          <w:tab w:val="num" w:pos="1418"/>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аналитическую записку, в которой указываются:</w:t>
      </w:r>
    </w:p>
    <w:p w:rsidR="00C63C2E" w:rsidRDefault="00C63C2E" w:rsidP="00C63C2E">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r>
        <w:rPr>
          <w:rFonts w:ascii="Arial" w:hAnsi="Arial" w:cs="Arial"/>
          <w:sz w:val="24"/>
          <w:szCs w:val="24"/>
        </w:rPr>
        <w:t xml:space="preserve">     </w:t>
      </w:r>
    </w:p>
    <w:p w:rsidR="00C63C2E" w:rsidRDefault="00C63C2E" w:rsidP="00C63C2E">
      <w:pPr>
        <w:autoSpaceDE w:val="0"/>
        <w:autoSpaceDN w:val="0"/>
        <w:adjustRightInd w:val="0"/>
        <w:ind w:left="426" w:firstLine="283"/>
        <w:jc w:val="both"/>
        <w:outlineLvl w:val="1"/>
        <w:rPr>
          <w:rFonts w:ascii="Arial" w:hAnsi="Arial" w:cs="Arial"/>
          <w:sz w:val="24"/>
          <w:szCs w:val="24"/>
        </w:rPr>
      </w:pPr>
      <w:r>
        <w:rPr>
          <w:rFonts w:ascii="Arial" w:hAnsi="Arial" w:cs="Arial"/>
          <w:sz w:val="24"/>
          <w:szCs w:val="24"/>
        </w:rPr>
        <w:t>Квартальные и годовые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21.12.2017 № 2911-ПА (в ред. 12.08.2019 № 2972-ПА) «Об утверждении порядка принятия решений о разработке муниципальных программ городского округа Люберцы, их формирования и реализации».</w:t>
      </w:r>
    </w:p>
    <w:p w:rsidR="00C63C2E" w:rsidRDefault="00C63C2E" w:rsidP="00C63C2E">
      <w:pPr>
        <w:widowControl w:val="0"/>
        <w:tabs>
          <w:tab w:val="left" w:pos="709"/>
          <w:tab w:val="left" w:pos="12870"/>
          <w:tab w:val="right" w:pos="16271"/>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C63C2E" w:rsidRDefault="00C63C2E" w:rsidP="00C63C2E">
      <w:pPr>
        <w:widowControl w:val="0"/>
        <w:tabs>
          <w:tab w:val="left" w:pos="709"/>
          <w:tab w:val="left" w:pos="12870"/>
          <w:tab w:val="right" w:pos="16271"/>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Приложение № 1</w:t>
      </w:r>
    </w:p>
    <w:p w:rsidR="00C63C2E" w:rsidRDefault="00C63C2E" w:rsidP="00C63C2E">
      <w:pPr>
        <w:widowControl w:val="0"/>
        <w:tabs>
          <w:tab w:val="left" w:pos="709"/>
          <w:tab w:val="left" w:pos="12405"/>
          <w:tab w:val="right" w:pos="16271"/>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от 26.09.2019 № 3610-ПА </w:t>
      </w:r>
    </w:p>
    <w:p w:rsidR="00C63C2E" w:rsidRDefault="00C63C2E" w:rsidP="00C63C2E">
      <w:pPr>
        <w:widowControl w:val="0"/>
        <w:tabs>
          <w:tab w:val="left" w:pos="709"/>
          <w:tab w:val="left" w:pos="12405"/>
          <w:tab w:val="right" w:pos="16271"/>
        </w:tabs>
        <w:autoSpaceDE w:val="0"/>
        <w:autoSpaceDN w:val="0"/>
        <w:adjustRightInd w:val="0"/>
        <w:outlineLvl w:val="1"/>
        <w:rPr>
          <w:rFonts w:ascii="Arial" w:eastAsia="Times New Roman" w:hAnsi="Arial" w:cs="Arial"/>
          <w:sz w:val="24"/>
          <w:szCs w:val="24"/>
          <w:lang w:eastAsia="ru-RU"/>
        </w:rPr>
      </w:pPr>
    </w:p>
    <w:p w:rsidR="00C63C2E" w:rsidRDefault="00C63C2E" w:rsidP="00C63C2E">
      <w:pPr>
        <w:widowControl w:val="0"/>
        <w:tabs>
          <w:tab w:val="left" w:pos="709"/>
          <w:tab w:val="left" w:pos="12405"/>
          <w:tab w:val="right" w:pos="16271"/>
        </w:tabs>
        <w:autoSpaceDE w:val="0"/>
        <w:autoSpaceDN w:val="0"/>
        <w:adjustRightInd w:val="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Планируемые результаты реализации муниципальной программы</w:t>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 xml:space="preserve"> «Социальная защита населения» </w:t>
      </w:r>
    </w:p>
    <w:p w:rsidR="00C63C2E" w:rsidRDefault="00C63C2E" w:rsidP="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bl>
      <w:tblPr>
        <w:tblpPr w:leftFromText="180" w:rightFromText="180" w:bottomFromText="200" w:vertAnchor="text" w:tblpX="75" w:tblpY="1"/>
        <w:tblOverlap w:val="neve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99"/>
        <w:gridCol w:w="2125"/>
        <w:gridCol w:w="1700"/>
        <w:gridCol w:w="1559"/>
        <w:gridCol w:w="127"/>
        <w:gridCol w:w="15"/>
        <w:gridCol w:w="835"/>
        <w:gridCol w:w="32"/>
        <w:gridCol w:w="961"/>
        <w:gridCol w:w="15"/>
        <w:gridCol w:w="981"/>
        <w:gridCol w:w="992"/>
        <w:gridCol w:w="13"/>
        <w:gridCol w:w="850"/>
        <w:gridCol w:w="129"/>
        <w:gridCol w:w="863"/>
        <w:gridCol w:w="130"/>
        <w:gridCol w:w="12"/>
        <w:gridCol w:w="850"/>
        <w:gridCol w:w="130"/>
        <w:gridCol w:w="10"/>
        <w:gridCol w:w="852"/>
        <w:gridCol w:w="1560"/>
      </w:tblGrid>
      <w:tr w:rsidR="00C63C2E" w:rsidTr="00C63C2E">
        <w:trPr>
          <w:trHeight w:val="509"/>
        </w:trPr>
        <w:tc>
          <w:tcPr>
            <w:tcW w:w="500" w:type="dxa"/>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1701" w:type="dxa"/>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направленные на достижение цели</w:t>
            </w:r>
          </w:p>
        </w:tc>
        <w:tc>
          <w:tcPr>
            <w:tcW w:w="168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850" w:type="dxa"/>
            <w:gridSpan w:val="2"/>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99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на начало реализации программы/</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c>
          <w:tcPr>
            <w:tcW w:w="4831" w:type="dxa"/>
            <w:gridSpan w:val="11"/>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 годам реализации</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Номер</w:t>
            </w:r>
          </w:p>
          <w:p w:rsidR="00C63C2E" w:rsidRDefault="00C63C2E">
            <w:pPr>
              <w:widowControl w:val="0"/>
              <w:tabs>
                <w:tab w:val="left" w:pos="709"/>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основного</w:t>
            </w:r>
          </w:p>
          <w:p w:rsidR="00C63C2E" w:rsidRDefault="00C63C2E">
            <w:pPr>
              <w:widowControl w:val="0"/>
              <w:tabs>
                <w:tab w:val="left" w:pos="709"/>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w:t>
            </w:r>
          </w:p>
          <w:p w:rsidR="00C63C2E" w:rsidRDefault="00C63C2E">
            <w:pPr>
              <w:widowControl w:val="0"/>
              <w:tabs>
                <w:tab w:val="left" w:pos="709"/>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в перечне</w:t>
            </w:r>
          </w:p>
          <w:p w:rsidR="00C63C2E" w:rsidRDefault="00C63C2E">
            <w:pPr>
              <w:widowControl w:val="0"/>
              <w:tabs>
                <w:tab w:val="left" w:pos="709"/>
                <w:tab w:val="left" w:pos="1410"/>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мероприятий</w:t>
            </w:r>
          </w:p>
          <w:p w:rsidR="00C63C2E" w:rsidRDefault="00C63C2E">
            <w:pPr>
              <w:widowControl w:val="0"/>
              <w:tabs>
                <w:tab w:val="left" w:pos="709"/>
                <w:tab w:val="left" w:pos="1410"/>
                <w:tab w:val="left" w:pos="3610"/>
              </w:tabs>
              <w:autoSpaceDE w:val="0"/>
              <w:autoSpaceDN w:val="0"/>
              <w:adjustRightInd w:val="0"/>
              <w:spacing w:line="276" w:lineRule="auto"/>
              <w:ind w:left="-642" w:right="-75" w:firstLine="642"/>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r>
      <w:tr w:rsidR="00C63C2E" w:rsidTr="00C63C2E">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autoSpaceDE w:val="0"/>
              <w:autoSpaceDN w:val="0"/>
              <w:adjustRightInd w:val="0"/>
              <w:spacing w:line="276" w:lineRule="auto"/>
              <w:ind w:left="-57" w:right="-57" w:firstLine="124"/>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686" w:type="dxa"/>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850"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863" w:type="dxa"/>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992"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pPr>
          </w:p>
        </w:tc>
        <w:tc>
          <w:tcPr>
            <w:tcW w:w="7356" w:type="dxa"/>
            <w:gridSpan w:val="8"/>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96"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63"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492"/>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pP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7356" w:type="dxa"/>
            <w:gridSpan w:val="8"/>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Подпрограмма 1 «Социальная поддержка граждан»</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63"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pPr>
          </w:p>
        </w:tc>
      </w:tr>
      <w:tr w:rsidR="00C63C2E" w:rsidTr="00C63C2E">
        <w:trPr>
          <w:trHeight w:val="1128"/>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Создание условий для повышения качества и доступности предоставления гражданам субсидий на оплату жилого помещения и коммунальных услуг</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Реализация исполнения государственных полномочий Московской области по предоставлению гражданам Российской Федерации, имеющим место жительства</w:t>
            </w:r>
          </w:p>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в муниципальном образовании городской округ Люберцы Московской области, субсидий</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 xml:space="preserve">на плату жилого </w:t>
            </w:r>
            <w:r>
              <w:rPr>
                <w:rFonts w:ascii="Arial" w:hAnsi="Arial" w:cs="Arial"/>
                <w:sz w:val="24"/>
                <w:szCs w:val="24"/>
              </w:rPr>
              <w:lastRenderedPageBreak/>
              <w:t>помещения и коммунальных услуг</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lastRenderedPageBreak/>
              <w:t>Доля граждан, получивших субсидии на оплату жилого помещения и коммунальных услуг, от общего числа обратившихся граждан и имеющих право на их получение</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r>
      <w:tr w:rsidR="00C63C2E" w:rsidTr="00C63C2E">
        <w:trPr>
          <w:trHeight w:val="557"/>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1.2</w:t>
            </w:r>
          </w:p>
        </w:tc>
        <w:tc>
          <w:tcPr>
            <w:tcW w:w="2126" w:type="dxa"/>
            <w:vMerge w:val="restart"/>
            <w:tcBorders>
              <w:top w:val="single" w:sz="4" w:space="0" w:color="auto"/>
              <w:left w:val="single" w:sz="4" w:space="0" w:color="auto"/>
              <w:bottom w:val="single" w:sz="4" w:space="0" w:color="auto"/>
              <w:right w:val="single" w:sz="4" w:space="0" w:color="auto"/>
            </w:tcBorders>
          </w:tcPr>
          <w:p w:rsidR="00C63C2E" w:rsidRDefault="00C63C2E">
            <w:pPr>
              <w:autoSpaceDE w:val="0"/>
              <w:autoSpaceDN w:val="0"/>
              <w:adjustRightInd w:val="0"/>
              <w:spacing w:line="276" w:lineRule="auto"/>
              <w:ind w:left="27" w:right="27"/>
              <w:rPr>
                <w:rFonts w:ascii="Arial" w:hAnsi="Arial" w:cs="Arial"/>
                <w:color w:val="000000"/>
                <w:sz w:val="24"/>
                <w:szCs w:val="24"/>
              </w:rPr>
            </w:pPr>
            <w:r>
              <w:rPr>
                <w:rFonts w:ascii="Arial" w:hAnsi="Arial" w:cs="Arial"/>
                <w:color w:val="000000"/>
                <w:sz w:val="24"/>
                <w:szCs w:val="24"/>
              </w:rPr>
              <w:t xml:space="preserve">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Уровень бедности</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ПП</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5,2</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4,9</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4,7</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4,1</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3,8</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r>
      <w:tr w:rsidR="00C63C2E" w:rsidTr="00C63C2E">
        <w:trPr>
          <w:trHeight w:val="2535"/>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Доля лиц, получивших доплаты за выслугу лет к трудовой пенсии муниципальным служащим в общем числе граждан имеющих право на их получение</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350"/>
              <w:jc w:val="center"/>
              <w:rPr>
                <w:rFonts w:ascii="Arial" w:hAnsi="Arial" w:cs="Arial"/>
                <w:sz w:val="24"/>
                <w:szCs w:val="24"/>
              </w:rPr>
            </w:pPr>
            <w:r>
              <w:rPr>
                <w:rFonts w:ascii="Arial" w:eastAsia="Times New Roman" w:hAnsi="Arial" w:cs="Arial"/>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67"/>
              <w:jc w:val="center"/>
              <w:rPr>
                <w:rFonts w:ascii="Arial" w:hAnsi="Arial" w:cs="Arial"/>
                <w:sz w:val="24"/>
                <w:szCs w:val="24"/>
              </w:rPr>
            </w:pPr>
            <w:r>
              <w:rPr>
                <w:rFonts w:ascii="Arial" w:hAnsi="Arial" w:cs="Arial"/>
                <w:sz w:val="24"/>
                <w:szCs w:val="24"/>
              </w:rPr>
              <w:t>100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rPr>
            </w:pP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 xml:space="preserve">Доля граждан, получивших адресную материальную и социальную поддержку из числа обратившихся граждан и имеющих </w:t>
            </w:r>
            <w:r>
              <w:rPr>
                <w:rFonts w:ascii="Arial" w:hAnsi="Arial" w:cs="Arial"/>
                <w:sz w:val="24"/>
                <w:szCs w:val="24"/>
              </w:rPr>
              <w:lastRenderedPageBreak/>
              <w:t>право на их получение</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75" w:right="-57" w:firstLine="18"/>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350"/>
              <w:jc w:val="center"/>
              <w:rPr>
                <w:rFonts w:ascii="Arial" w:hAnsi="Arial" w:cs="Arial"/>
                <w:sz w:val="24"/>
                <w:szCs w:val="24"/>
              </w:rPr>
            </w:pPr>
            <w:r>
              <w:rPr>
                <w:rFonts w:ascii="Arial" w:eastAsia="Times New Roman" w:hAnsi="Arial" w:cs="Arial"/>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67"/>
              <w:jc w:val="center"/>
              <w:rPr>
                <w:rFonts w:ascii="Arial" w:hAnsi="Arial" w:cs="Arial"/>
                <w:sz w:val="24"/>
                <w:szCs w:val="24"/>
              </w:rPr>
            </w:pPr>
            <w:r>
              <w:rPr>
                <w:rFonts w:ascii="Arial" w:hAnsi="Arial" w:cs="Arial"/>
                <w:sz w:val="24"/>
                <w:szCs w:val="24"/>
              </w:rPr>
              <w:t>100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rPr>
                <w:rFonts w:ascii="Arial" w:eastAsia="Times New Roman" w:hAnsi="Arial" w:cs="Arial"/>
                <w:sz w:val="24"/>
                <w:szCs w:val="24"/>
                <w:lang w:eastAsia="ru-RU"/>
              </w:rPr>
            </w:pPr>
            <w:r>
              <w:rPr>
                <w:rFonts w:ascii="Arial" w:eastAsia="Times New Roman" w:hAnsi="Arial" w:cs="Arial"/>
                <w:sz w:val="24"/>
                <w:szCs w:val="24"/>
                <w:lang w:eastAsia="ru-RU"/>
              </w:rPr>
              <w:t>10</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2.</w:t>
            </w:r>
          </w:p>
        </w:tc>
        <w:tc>
          <w:tcPr>
            <w:tcW w:w="7356" w:type="dxa"/>
            <w:gridSpan w:val="8"/>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Подпрограмма 2 «Доступная среда»</w:t>
            </w:r>
          </w:p>
        </w:tc>
        <w:tc>
          <w:tcPr>
            <w:tcW w:w="996"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863"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b/>
                <w:sz w:val="24"/>
                <w:szCs w:val="24"/>
                <w:lang w:eastAsia="ru-RU"/>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1909" w:hanging="66"/>
              <w:jc w:val="center"/>
              <w:outlineLvl w:val="1"/>
              <w:rPr>
                <w:rFonts w:ascii="Arial" w:eastAsia="Times New Roman" w:hAnsi="Arial" w:cs="Arial"/>
                <w:b/>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pP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Развитие "Доступной среды" для инвалидов и маломобильных групп населения</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Доступность для инвалидов и других маломобильных групп населения муниципальных приоритетных объектов</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Приоритетно-целевой</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66,40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68,20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69,70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71,20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72,70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74,20</w:t>
            </w:r>
          </w:p>
          <w:p w:rsidR="00C63C2E" w:rsidRDefault="00C63C2E">
            <w:pPr>
              <w:widowControl w:val="0"/>
              <w:tabs>
                <w:tab w:val="left" w:pos="709"/>
              </w:tabs>
              <w:autoSpaceDE w:val="0"/>
              <w:autoSpaceDN w:val="0"/>
              <w:adjustRightInd w:val="0"/>
              <w:spacing w:line="276" w:lineRule="auto"/>
              <w:ind w:left="1909" w:hanging="66"/>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2.2.</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 xml:space="preserve">Развитие "Доступной среды" для </w:t>
            </w:r>
            <w:r>
              <w:rPr>
                <w:rFonts w:ascii="Arial" w:hAnsi="Arial" w:cs="Arial"/>
                <w:color w:val="000000"/>
                <w:sz w:val="24"/>
                <w:szCs w:val="24"/>
              </w:rPr>
              <w:lastRenderedPageBreak/>
              <w:t>инвалидов и маломобильных групп населения</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lastRenderedPageBreak/>
              <w:t>Формирование условий для беспрепятстве</w:t>
            </w:r>
            <w:r>
              <w:rPr>
                <w:rFonts w:ascii="Arial" w:hAnsi="Arial" w:cs="Arial"/>
                <w:sz w:val="24"/>
                <w:szCs w:val="24"/>
              </w:rPr>
              <w:lastRenderedPageBreak/>
              <w:t xml:space="preserve">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rPr>
                <w:rFonts w:ascii="Arial" w:hAnsi="Arial" w:cs="Arial"/>
                <w:sz w:val="24"/>
                <w:szCs w:val="24"/>
              </w:rPr>
            </w:pPr>
            <w:r>
              <w:rPr>
                <w:rFonts w:ascii="Arial" w:hAnsi="Arial" w:cs="Arial"/>
                <w:sz w:val="24"/>
                <w:szCs w:val="24"/>
              </w:rPr>
              <w:lastRenderedPageBreak/>
              <w:t xml:space="preserve">Доля общеобразовательных </w:t>
            </w:r>
            <w:proofErr w:type="gramStart"/>
            <w:r>
              <w:rPr>
                <w:rFonts w:ascii="Arial" w:hAnsi="Arial" w:cs="Arial"/>
                <w:sz w:val="24"/>
                <w:szCs w:val="24"/>
              </w:rPr>
              <w:lastRenderedPageBreak/>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МП</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24,10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27,00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28,00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29,00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2.3</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Развитие "Доступной среды" для инвалидов и маломобильных групп населения</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w:t>
            </w:r>
            <w:r>
              <w:rPr>
                <w:rFonts w:ascii="Arial" w:hAnsi="Arial" w:cs="Arial"/>
                <w:sz w:val="24"/>
                <w:szCs w:val="24"/>
              </w:rPr>
              <w:lastRenderedPageBreak/>
              <w:t xml:space="preserve">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rPr>
                <w:rFonts w:ascii="Arial" w:hAnsi="Arial" w:cs="Arial"/>
                <w:sz w:val="24"/>
                <w:szCs w:val="24"/>
              </w:rPr>
            </w:pPr>
            <w:r>
              <w:rPr>
                <w:rFonts w:ascii="Arial" w:hAnsi="Arial" w:cs="Arial"/>
                <w:sz w:val="24"/>
                <w:szCs w:val="24"/>
              </w:rPr>
              <w:lastRenderedPageBreak/>
              <w:t xml:space="preserve">Доля детей-инвалидов в возрасте от 1.5 до 7 лет охваченных дошкольным образованием в общей численности </w:t>
            </w:r>
            <w:r>
              <w:rPr>
                <w:rFonts w:ascii="Arial" w:hAnsi="Arial" w:cs="Arial"/>
                <w:sz w:val="24"/>
                <w:szCs w:val="24"/>
              </w:rPr>
              <w:lastRenderedPageBreak/>
              <w:t xml:space="preserve">детей-инвалидов данного возраста </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imes New Roman" w:hAnsi="Arial" w:cs="Arial"/>
                <w:sz w:val="24"/>
                <w:szCs w:val="24"/>
                <w:lang w:eastAsia="ru-RU"/>
              </w:rPr>
              <w:lastRenderedPageBreak/>
              <w:t>Приоритетно-целевой</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97,00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2.4</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Развитие "Доступной среды" для инвалидов и маломобильных групп населения</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w:t>
            </w:r>
            <w:r>
              <w:rPr>
                <w:rFonts w:ascii="Arial" w:hAnsi="Arial" w:cs="Arial"/>
                <w:sz w:val="24"/>
                <w:szCs w:val="24"/>
              </w:rPr>
              <w:lastRenderedPageBreak/>
              <w:t xml:space="preserve">физической культуры и спорта   в  городском округе Люберцы Московской области. </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rPr>
                <w:rFonts w:ascii="Arial" w:hAnsi="Arial" w:cs="Arial"/>
                <w:sz w:val="24"/>
                <w:szCs w:val="24"/>
              </w:rPr>
            </w:pPr>
            <w:r>
              <w:rPr>
                <w:rFonts w:ascii="Arial" w:hAnsi="Arial" w:cs="Arial"/>
                <w:sz w:val="24"/>
                <w:szCs w:val="24"/>
              </w:rPr>
              <w:lastRenderedPageBreak/>
              <w:t xml:space="preserve">Доля детей-инвалидов, которым созданы условия для получения качественного начального общего, основного общего, среднего общего образования от общей </w:t>
            </w:r>
            <w:r>
              <w:rPr>
                <w:rFonts w:ascii="Arial" w:hAnsi="Arial" w:cs="Arial"/>
                <w:sz w:val="24"/>
                <w:szCs w:val="24"/>
              </w:rPr>
              <w:lastRenderedPageBreak/>
              <w:t>численности детей-инвалидов школьного возраста</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МП</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99,00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2.5</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Развитие "Доступной среды" для инвалидов и маломобильных групп населения</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w:t>
            </w:r>
            <w:r>
              <w:rPr>
                <w:rFonts w:ascii="Arial" w:hAnsi="Arial" w:cs="Arial"/>
                <w:sz w:val="24"/>
                <w:szCs w:val="24"/>
              </w:rPr>
              <w:lastRenderedPageBreak/>
              <w:t xml:space="preserve">Московской области. </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rPr>
                <w:rFonts w:ascii="Arial" w:hAnsi="Arial" w:cs="Arial"/>
                <w:sz w:val="24"/>
                <w:szCs w:val="24"/>
              </w:rPr>
            </w:pPr>
            <w:r>
              <w:rPr>
                <w:rFonts w:ascii="Arial" w:hAnsi="Arial" w:cs="Arial"/>
                <w:sz w:val="24"/>
                <w:szCs w:val="24"/>
              </w:rPr>
              <w:lastRenderedPageBreak/>
              <w:t xml:space="preserve">Доля детей - инвалидов в возрасте от 5 до 18 лет, получающих дополнительное образование от общей численности детей-инвалидов данного возраста </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imes New Roman" w:hAnsi="Arial" w:cs="Arial"/>
                <w:sz w:val="24"/>
                <w:szCs w:val="24"/>
                <w:lang w:eastAsia="ru-RU"/>
              </w:rPr>
              <w:t>Приоритетно-целевой</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46,00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2.6</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Развитие "Доступной среды" для инвалидов и маломобильных групп населения</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rPr>
                <w:rFonts w:ascii="Arial" w:hAnsi="Arial" w:cs="Arial"/>
                <w:sz w:val="24"/>
                <w:szCs w:val="24"/>
              </w:rPr>
            </w:pPr>
            <w:r>
              <w:rPr>
                <w:rFonts w:ascii="Arial" w:hAnsi="Arial" w:cs="Arial"/>
                <w:sz w:val="24"/>
                <w:szCs w:val="24"/>
              </w:rPr>
              <w:t xml:space="preserve">Доля дошкольных 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МП</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19,00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22,00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heme="minorEastAsia" w:hAnsi="Arial" w:cs="Arial"/>
                <w:sz w:val="24"/>
                <w:szCs w:val="24"/>
                <w:lang w:eastAsia="ru-RU"/>
              </w:rPr>
            </w:pPr>
            <w:r>
              <w:rPr>
                <w:rFonts w:ascii="Arial" w:eastAsiaTheme="minorEastAsia" w:hAnsi="Arial" w:cs="Arial"/>
                <w:sz w:val="24"/>
                <w:szCs w:val="24"/>
                <w:lang w:eastAsia="ru-RU"/>
              </w:rPr>
              <w:t>2.7</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 xml:space="preserve">Развитие "Доступной среды" для </w:t>
            </w:r>
            <w:r>
              <w:rPr>
                <w:rFonts w:ascii="Arial" w:hAnsi="Arial" w:cs="Arial"/>
                <w:color w:val="000000"/>
                <w:sz w:val="24"/>
                <w:szCs w:val="24"/>
              </w:rPr>
              <w:lastRenderedPageBreak/>
              <w:t>инвалидов и маломобильных групп населения</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lastRenderedPageBreak/>
              <w:t>Формирование условий для беспрепятстве</w:t>
            </w:r>
            <w:r>
              <w:rPr>
                <w:rFonts w:ascii="Arial" w:hAnsi="Arial" w:cs="Arial"/>
                <w:sz w:val="24"/>
                <w:szCs w:val="24"/>
              </w:rPr>
              <w:lastRenderedPageBreak/>
              <w:t xml:space="preserve">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rPr>
                <w:rFonts w:ascii="Arial" w:hAnsi="Arial" w:cs="Arial"/>
                <w:sz w:val="24"/>
                <w:szCs w:val="24"/>
              </w:rPr>
            </w:pPr>
            <w:r>
              <w:rPr>
                <w:rFonts w:ascii="Arial" w:hAnsi="Arial" w:cs="Arial"/>
                <w:sz w:val="24"/>
                <w:szCs w:val="24"/>
              </w:rPr>
              <w:lastRenderedPageBreak/>
              <w:t xml:space="preserve">Доля образовательных </w:t>
            </w:r>
            <w:r>
              <w:rPr>
                <w:rFonts w:ascii="Arial" w:hAnsi="Arial" w:cs="Arial"/>
                <w:sz w:val="24"/>
                <w:szCs w:val="24"/>
              </w:rPr>
              <w:lastRenderedPageBreak/>
              <w:t>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МП</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22,00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22,50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2.8</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Развитие "Доступной среды" для инвалидов и маломобильных групп населения</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w:t>
            </w:r>
            <w:r>
              <w:rPr>
                <w:rFonts w:ascii="Arial" w:hAnsi="Arial" w:cs="Arial"/>
                <w:sz w:val="24"/>
                <w:szCs w:val="24"/>
              </w:rPr>
              <w:lastRenderedPageBreak/>
              <w:t xml:space="preserve">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lastRenderedPageBreak/>
              <w:t xml:space="preserve">Доля выпускников-инвалидов общеобразовательных организаций 9 и 11 классов, охваченных </w:t>
            </w:r>
            <w:proofErr w:type="spellStart"/>
            <w:r>
              <w:rPr>
                <w:rFonts w:ascii="Arial" w:hAnsi="Arial" w:cs="Arial"/>
                <w:sz w:val="24"/>
                <w:szCs w:val="24"/>
              </w:rPr>
              <w:t>профориентац</w:t>
            </w:r>
            <w:r>
              <w:rPr>
                <w:rFonts w:ascii="Arial" w:hAnsi="Arial" w:cs="Arial"/>
                <w:sz w:val="24"/>
                <w:szCs w:val="24"/>
              </w:rPr>
              <w:lastRenderedPageBreak/>
              <w:t>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tc>
        <w:tc>
          <w:tcPr>
            <w:tcW w:w="835"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 xml:space="preserve">МП </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9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95</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86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3</w:t>
            </w:r>
          </w:p>
        </w:tc>
        <w:tc>
          <w:tcPr>
            <w:tcW w:w="14743" w:type="dxa"/>
            <w:gridSpan w:val="2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heme="minorEastAsia" w:hAnsi="Arial" w:cs="Arial"/>
                <w:sz w:val="24"/>
                <w:szCs w:val="24"/>
                <w:lang w:eastAsia="ru-RU"/>
              </w:rPr>
            </w:pPr>
            <w:r>
              <w:rPr>
                <w:rFonts w:ascii="Arial" w:eastAsia="Times New Roman" w:hAnsi="Arial" w:cs="Arial"/>
                <w:b/>
                <w:sz w:val="24"/>
                <w:szCs w:val="24"/>
                <w:lang w:eastAsia="ru-RU"/>
              </w:rPr>
              <w:t>Подпрограмма 3 « Развитие системы отдыха и оздоровления детей»</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75"/>
              <w:rPr>
                <w:rFonts w:ascii="Arial" w:hAnsi="Arial" w:cs="Arial"/>
                <w:sz w:val="24"/>
                <w:szCs w:val="24"/>
              </w:rPr>
            </w:pPr>
            <w:r>
              <w:rPr>
                <w:rFonts w:ascii="Arial" w:hAnsi="Arial" w:cs="Arial"/>
                <w:sz w:val="24"/>
                <w:szCs w:val="24"/>
              </w:rPr>
              <w:t>Создание условий для духовного, нравственного и физического развития детей во время пребывания в учреждениях отдыха и оздоровления</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867"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Приоритетно целевой</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hAnsi="Arial" w:cs="Arial"/>
                <w:color w:val="000000"/>
                <w:sz w:val="24"/>
                <w:szCs w:val="24"/>
              </w:rPr>
              <w:t>59,5</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hAnsi="Arial" w:cs="Arial"/>
                <w:color w:val="000000"/>
                <w:sz w:val="24"/>
                <w:szCs w:val="24"/>
              </w:rPr>
              <w:t>60,5</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61,5</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62,0</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62,5</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63,0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pStyle w:val="af"/>
              <w:spacing w:line="276" w:lineRule="auto"/>
              <w:rPr>
                <w:rFonts w:ascii="Arial" w:eastAsia="Times New Roman" w:hAnsi="Arial" w:cs="Arial"/>
                <w:sz w:val="24"/>
                <w:szCs w:val="24"/>
                <w:lang w:eastAsia="en-US"/>
              </w:rPr>
            </w:pPr>
            <w:r>
              <w:rPr>
                <w:rFonts w:ascii="Arial" w:hAnsi="Arial" w:cs="Arial"/>
                <w:sz w:val="24"/>
                <w:szCs w:val="24"/>
                <w:lang w:eastAsia="en-US"/>
              </w:rPr>
              <w:t xml:space="preserve">Поддержка </w:t>
            </w:r>
            <w:r>
              <w:rPr>
                <w:rFonts w:ascii="Arial" w:hAnsi="Arial" w:cs="Arial"/>
                <w:sz w:val="24"/>
                <w:szCs w:val="24"/>
                <w:lang w:eastAsia="en-US"/>
              </w:rPr>
              <w:lastRenderedPageBreak/>
              <w:t>семей с детьми, находящимися в трудной жизненной ситуации</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hAnsi="Arial" w:cs="Arial"/>
                <w:sz w:val="24"/>
                <w:szCs w:val="24"/>
              </w:rPr>
              <w:lastRenderedPageBreak/>
              <w:t xml:space="preserve">Доля детей, </w:t>
            </w:r>
            <w:r>
              <w:rPr>
                <w:rFonts w:ascii="Arial" w:hAnsi="Arial" w:cs="Arial"/>
                <w:sz w:val="24"/>
                <w:szCs w:val="24"/>
              </w:rPr>
              <w:lastRenderedPageBreak/>
              <w:t>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w:t>
            </w:r>
          </w:p>
        </w:tc>
        <w:tc>
          <w:tcPr>
            <w:tcW w:w="867"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Приор</w:t>
            </w:r>
            <w:r>
              <w:rPr>
                <w:rFonts w:ascii="Arial" w:eastAsia="Times New Roman" w:hAnsi="Arial" w:cs="Arial"/>
                <w:sz w:val="24"/>
                <w:szCs w:val="24"/>
                <w:lang w:eastAsia="ru-RU"/>
              </w:rPr>
              <w:lastRenderedPageBreak/>
              <w:t>итетно целевой</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процент</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hAnsi="Arial" w:cs="Arial"/>
                <w:color w:val="000000"/>
                <w:sz w:val="24"/>
                <w:szCs w:val="24"/>
              </w:rPr>
              <w:t>55,7</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hAnsi="Arial" w:cs="Arial"/>
                <w:color w:val="000000"/>
                <w:sz w:val="24"/>
                <w:szCs w:val="24"/>
              </w:rPr>
              <w:t>55,8</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55,9</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56,0</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56,5</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57</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8</w:t>
            </w:r>
          </w:p>
        </w:tc>
        <w:tc>
          <w:tcPr>
            <w:tcW w:w="14743" w:type="dxa"/>
            <w:gridSpan w:val="2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b/>
                <w:sz w:val="24"/>
                <w:szCs w:val="24"/>
                <w:lang w:eastAsia="ru-RU"/>
              </w:rPr>
              <w:t xml:space="preserve">Подпрограмма 8 </w:t>
            </w:r>
            <w:r>
              <w:rPr>
                <w:rFonts w:ascii="Arial" w:hAnsi="Arial" w:cs="Arial"/>
                <w:sz w:val="24"/>
                <w:szCs w:val="24"/>
              </w:rPr>
              <w:t xml:space="preserve"> </w:t>
            </w:r>
            <w:r>
              <w:rPr>
                <w:rFonts w:ascii="Arial" w:eastAsia="Times New Roman" w:hAnsi="Arial" w:cs="Arial"/>
                <w:b/>
                <w:sz w:val="24"/>
                <w:szCs w:val="24"/>
                <w:lang w:eastAsia="ru-RU"/>
              </w:rPr>
              <w:t>«Развитие трудовых ресурсов и охраны труда»</w:t>
            </w:r>
          </w:p>
        </w:tc>
      </w:tr>
      <w:tr w:rsidR="00C63C2E" w:rsidTr="00C63C2E">
        <w:trPr>
          <w:trHeight w:val="701"/>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8.1</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pStyle w:val="af"/>
              <w:spacing w:line="276" w:lineRule="auto"/>
              <w:rPr>
                <w:rFonts w:ascii="Arial" w:hAnsi="Arial" w:cs="Arial"/>
                <w:sz w:val="24"/>
                <w:szCs w:val="24"/>
                <w:lang w:eastAsia="en-US"/>
              </w:rPr>
            </w:pPr>
            <w:r>
              <w:rPr>
                <w:rFonts w:ascii="Arial" w:hAnsi="Arial" w:cs="Arial"/>
                <w:sz w:val="24"/>
                <w:szCs w:val="24"/>
                <w:lang w:eastAsia="en-US"/>
              </w:rPr>
              <w:t>Сохранение жизни и здоровья работников в течение всего периода трудовой деятельности</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pStyle w:val="af"/>
              <w:spacing w:line="276" w:lineRule="auto"/>
              <w:rPr>
                <w:rFonts w:ascii="Arial" w:hAnsi="Arial" w:cs="Arial"/>
                <w:sz w:val="24"/>
                <w:szCs w:val="24"/>
                <w:lang w:eastAsia="en-US"/>
              </w:rPr>
            </w:pPr>
            <w:r>
              <w:rPr>
                <w:rFonts w:ascii="Arial" w:hAnsi="Arial" w:cs="Arial"/>
                <w:sz w:val="24"/>
                <w:szCs w:val="24"/>
                <w:lang w:eastAsia="en-US"/>
              </w:rPr>
              <w:t>Снижение уровня производственного травматизма и профессиональной заболеваемости</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sz w:val="24"/>
                <w:szCs w:val="24"/>
              </w:rPr>
            </w:pPr>
            <w:r>
              <w:rPr>
                <w:rFonts w:ascii="Arial" w:hAnsi="Arial" w:cs="Arial"/>
                <w:sz w:val="24"/>
                <w:szCs w:val="24"/>
              </w:rPr>
              <w:t xml:space="preserve">Число пострадавших в результате несчастных случаев на производстве со смертельным исходом в расчете на 1000 работающих  </w:t>
            </w:r>
            <w:r>
              <w:rPr>
                <w:rFonts w:ascii="Arial" w:hAnsi="Arial" w:cs="Arial"/>
                <w:sz w:val="24"/>
                <w:szCs w:val="24"/>
              </w:rPr>
              <w:lastRenderedPageBreak/>
              <w:t>(по кругу организаций муниципальной собственности)</w:t>
            </w:r>
          </w:p>
        </w:tc>
        <w:tc>
          <w:tcPr>
            <w:tcW w:w="867"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Приоритетно целевой</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 (</w:t>
            </w:r>
            <w:proofErr w:type="spellStart"/>
            <w:r>
              <w:rPr>
                <w:rFonts w:ascii="Arial" w:eastAsia="Times New Roman" w:hAnsi="Arial" w:cs="Arial"/>
                <w:sz w:val="24"/>
                <w:szCs w:val="24"/>
                <w:lang w:eastAsia="ru-RU"/>
              </w:rPr>
              <w:t>Кч</w:t>
            </w:r>
            <w:proofErr w:type="spellEnd"/>
            <w:r>
              <w:rPr>
                <w:rFonts w:ascii="Arial" w:eastAsia="Times New Roman" w:hAnsi="Arial" w:cs="Arial"/>
                <w:sz w:val="24"/>
                <w:szCs w:val="24"/>
                <w:lang w:eastAsia="ru-RU"/>
              </w:rPr>
              <w:t>)</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0,064</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0,063</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0,062</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0,061</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0,060</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0,059</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bookmarkStart w:id="1" w:name="Par389"/>
            <w:bookmarkEnd w:id="1"/>
            <w:r>
              <w:rPr>
                <w:rFonts w:ascii="Arial" w:eastAsia="Times New Roman" w:hAnsi="Arial" w:cs="Arial"/>
                <w:sz w:val="24"/>
                <w:szCs w:val="24"/>
                <w:lang w:eastAsia="ru-RU"/>
              </w:rPr>
              <w:lastRenderedPageBreak/>
              <w:t>9</w:t>
            </w:r>
          </w:p>
        </w:tc>
        <w:tc>
          <w:tcPr>
            <w:tcW w:w="14743" w:type="dxa"/>
            <w:gridSpan w:val="2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heme="minorEastAsia" w:hAnsi="Arial" w:cs="Arial"/>
                <w:sz w:val="24"/>
                <w:szCs w:val="24"/>
                <w:lang w:eastAsia="ru-RU"/>
              </w:rPr>
            </w:pPr>
            <w:r>
              <w:rPr>
                <w:rFonts w:ascii="Arial" w:eastAsia="Times New Roman" w:hAnsi="Arial" w:cs="Arial"/>
                <w:b/>
                <w:sz w:val="24"/>
                <w:szCs w:val="24"/>
                <w:lang w:eastAsia="ru-RU"/>
              </w:rPr>
              <w:t>Подпрограмма 9 « Развитие и поддержка социально ориентированных некоммерческих организаций (далее-СО НКО)»</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67"/>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w:t>
            </w:r>
          </w:p>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СОНКО,     которым оказана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Приоритетно целевой</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36</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38</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38</w:t>
            </w:r>
          </w:p>
        </w:tc>
        <w:tc>
          <w:tcPr>
            <w:tcW w:w="1560" w:type="dxa"/>
            <w:tcBorders>
              <w:top w:val="single" w:sz="4" w:space="0" w:color="auto"/>
              <w:left w:val="single" w:sz="4" w:space="0" w:color="auto"/>
              <w:bottom w:val="single" w:sz="4" w:space="0" w:color="auto"/>
              <w:right w:val="single" w:sz="4" w:space="0" w:color="auto"/>
            </w:tcBorders>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9.2</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СОНКО в сфере культуры, которым оказана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Приоритетно целевой</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9.3</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w:t>
            </w:r>
            <w:r>
              <w:rPr>
                <w:rFonts w:ascii="Arial" w:hAnsi="Arial" w:cs="Arial"/>
                <w:spacing w:val="2"/>
                <w:sz w:val="24"/>
                <w:szCs w:val="24"/>
                <w:shd w:val="clear" w:color="auto" w:fill="FFFFFF"/>
              </w:rPr>
              <w:lastRenderedPageBreak/>
              <w:t xml:space="preserve">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lastRenderedPageBreak/>
              <w:t xml:space="preserve">Поддержка </w:t>
            </w:r>
            <w:r>
              <w:rPr>
                <w:rFonts w:ascii="Arial" w:hAnsi="Arial" w:cs="Arial"/>
                <w:color w:val="000000"/>
                <w:sz w:val="24"/>
                <w:szCs w:val="24"/>
              </w:rPr>
              <w:t xml:space="preserve"> </w:t>
            </w:r>
            <w:r>
              <w:rPr>
                <w:rFonts w:ascii="Arial" w:hAnsi="Arial" w:cs="Arial"/>
                <w:color w:val="000000"/>
                <w:sz w:val="24"/>
                <w:szCs w:val="24"/>
              </w:rPr>
              <w:lastRenderedPageBreak/>
              <w:t>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lastRenderedPageBreak/>
              <w:t xml:space="preserve">Количество  </w:t>
            </w:r>
            <w:r>
              <w:rPr>
                <w:rFonts w:ascii="Arial" w:hAnsi="Arial" w:cs="Arial"/>
                <w:color w:val="000000"/>
                <w:sz w:val="24"/>
                <w:szCs w:val="24"/>
              </w:rPr>
              <w:lastRenderedPageBreak/>
              <w:t>СОНКО   в сфере образования, которым оказана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Приори</w:t>
            </w:r>
            <w:r>
              <w:rPr>
                <w:rFonts w:ascii="Arial" w:eastAsia="Times New Roman" w:hAnsi="Arial" w:cs="Arial"/>
                <w:sz w:val="24"/>
                <w:szCs w:val="24"/>
                <w:lang w:eastAsia="ru-RU"/>
              </w:rPr>
              <w:lastRenderedPageBreak/>
              <w:t>тетно целевой</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560" w:type="dxa"/>
            <w:tcBorders>
              <w:top w:val="single" w:sz="4" w:space="0" w:color="auto"/>
              <w:left w:val="single" w:sz="4" w:space="0" w:color="auto"/>
              <w:bottom w:val="single" w:sz="4" w:space="0" w:color="auto"/>
              <w:right w:val="single" w:sz="4" w:space="0" w:color="auto"/>
            </w:tcBorders>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9.4</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 xml:space="preserve">Количество  СОНКО в сфере физической культуры и спорта, которым </w:t>
            </w:r>
            <w:proofErr w:type="gramStart"/>
            <w:r>
              <w:rPr>
                <w:rFonts w:ascii="Arial" w:hAnsi="Arial" w:cs="Arial"/>
                <w:color w:val="000000"/>
                <w:sz w:val="24"/>
                <w:szCs w:val="24"/>
              </w:rPr>
              <w:t>оказана</w:t>
            </w:r>
            <w:proofErr w:type="gramEnd"/>
          </w:p>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 xml:space="preserve">поддержка органом местного </w:t>
            </w:r>
          </w:p>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Приоритетно целевой</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tc>
      </w:tr>
      <w:tr w:rsidR="00C63C2E" w:rsidTr="00C63C2E">
        <w:trPr>
          <w:trHeight w:val="2151"/>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9.5</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67"/>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 xml:space="preserve">Количество  СОНКО в сфере охраны здоровья, которым оказана поддержка органом местного </w:t>
            </w:r>
          </w:p>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Приоритетно целевой</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tc>
      </w:tr>
      <w:tr w:rsidR="00C63C2E" w:rsidTr="00C63C2E">
        <w:trPr>
          <w:trHeight w:val="276"/>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9.6</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67"/>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 xml:space="preserve">Количество  СОНКО  в иных сферах деятельности СО НКО, которым оказана поддержка органом местного </w:t>
            </w:r>
          </w:p>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16</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16</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17</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17</w:t>
            </w:r>
          </w:p>
        </w:tc>
        <w:tc>
          <w:tcPr>
            <w:tcW w:w="1560" w:type="dxa"/>
            <w:tcBorders>
              <w:top w:val="single" w:sz="4" w:space="0" w:color="auto"/>
              <w:left w:val="single" w:sz="4" w:space="0" w:color="auto"/>
              <w:bottom w:val="single" w:sz="4" w:space="0" w:color="auto"/>
              <w:right w:val="single" w:sz="4" w:space="0" w:color="auto"/>
            </w:tcBorders>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9.7</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w:t>
            </w:r>
            <w:r>
              <w:rPr>
                <w:rFonts w:ascii="Arial" w:hAnsi="Arial" w:cs="Arial"/>
                <w:color w:val="000000"/>
                <w:sz w:val="24"/>
                <w:szCs w:val="24"/>
              </w:rPr>
              <w:lastRenderedPageBreak/>
              <w:t>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lastRenderedPageBreak/>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w:t>
            </w:r>
            <w:r>
              <w:rPr>
                <w:rFonts w:ascii="Arial" w:hAnsi="Arial" w:cs="Arial"/>
                <w:sz w:val="24"/>
                <w:szCs w:val="24"/>
              </w:rPr>
              <w:lastRenderedPageBreak/>
              <w:t>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lastRenderedPageBreak/>
              <w:t>Доля расходов, направляемых на предоставле</w:t>
            </w:r>
            <w:r>
              <w:rPr>
                <w:rFonts w:ascii="Arial" w:hAnsi="Arial" w:cs="Arial"/>
                <w:color w:val="000000"/>
                <w:sz w:val="24"/>
                <w:szCs w:val="24"/>
              </w:rPr>
              <w:lastRenderedPageBreak/>
              <w:t>ние субсидий   СОНКО в общем объеме расходов бюджета городского округа Люберцы на социальную сферу</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0,55</w:t>
            </w:r>
          </w:p>
        </w:tc>
        <w:tc>
          <w:tcPr>
            <w:tcW w:w="1005"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0,54</w:t>
            </w:r>
          </w:p>
        </w:tc>
        <w:tc>
          <w:tcPr>
            <w:tcW w:w="979"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0,54</w:t>
            </w:r>
          </w:p>
        </w:tc>
        <w:tc>
          <w:tcPr>
            <w:tcW w:w="1005"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0,54</w:t>
            </w:r>
          </w:p>
        </w:tc>
        <w:tc>
          <w:tcPr>
            <w:tcW w:w="990"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0,54</w:t>
            </w:r>
          </w:p>
        </w:tc>
        <w:tc>
          <w:tcPr>
            <w:tcW w:w="85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0,54</w:t>
            </w:r>
          </w:p>
        </w:tc>
        <w:tc>
          <w:tcPr>
            <w:tcW w:w="1560" w:type="dxa"/>
            <w:tcBorders>
              <w:top w:val="single" w:sz="4" w:space="0" w:color="auto"/>
              <w:left w:val="single" w:sz="4" w:space="0" w:color="auto"/>
              <w:bottom w:val="single" w:sz="4" w:space="0" w:color="auto"/>
              <w:right w:val="single" w:sz="4" w:space="0" w:color="auto"/>
            </w:tcBorders>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p w:rsidR="00C63C2E" w:rsidRDefault="00C63C2E">
            <w:pPr>
              <w:spacing w:line="276" w:lineRule="auto"/>
              <w:ind w:left="0"/>
              <w:jc w:val="center"/>
              <w:rPr>
                <w:rFonts w:ascii="Arial" w:eastAsia="Times New Roman" w:hAnsi="Arial" w:cs="Arial"/>
                <w:sz w:val="24"/>
                <w:szCs w:val="24"/>
                <w:lang w:eastAsia="ru-RU"/>
              </w:rPr>
            </w:pP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9.8</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Доля расходов, направленных на предоставление субсидий   СОНКО в сфере культуры в общем объеме расходов бюджета городского округа Люберцы в сфере культуры</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0,03</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0,03</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0,03</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0,03</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0,03</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0,03</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9.9</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Доля расходов, направленных на предоставление субсидий   СОНКО в сфере образования,     в общем объеме расходов бюджета городского округа Люберцы в сфере образования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0,84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0,83</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0,83</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0,83</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0,83</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0,83</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9.10</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 xml:space="preserve">Доля расходов, направленных на предоставление субсидий   СОНКО в сфере физической культуры и спорта, в </w:t>
            </w:r>
            <w:r>
              <w:rPr>
                <w:rFonts w:ascii="Arial" w:hAnsi="Arial" w:cs="Arial"/>
                <w:color w:val="000000"/>
                <w:sz w:val="24"/>
                <w:szCs w:val="24"/>
              </w:rPr>
              <w:lastRenderedPageBreak/>
              <w:t>общем объеме расходов городского округа Люберцы в сфере физической культуры и спорта</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0,11</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0,12</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0,12</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0,12</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0,12</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0,12</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lastRenderedPageBreak/>
              <w:t>9.11</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 xml:space="preserve">Доля расходов, направленных на предоставление субсидий   СОНКО в сфере охраны здоровья,     в общем объеме расходов бюджета городского округа Люберцы в сфере охраны </w:t>
            </w:r>
            <w:r>
              <w:rPr>
                <w:rFonts w:ascii="Arial" w:hAnsi="Arial" w:cs="Arial"/>
                <w:color w:val="000000"/>
                <w:sz w:val="24"/>
                <w:szCs w:val="24"/>
              </w:rPr>
              <w:lastRenderedPageBreak/>
              <w:t>здоровья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3.12</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Поддержка СО НКО, осуществляющих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Доля  СОНКО,    внесенных в реестр поставщиков социальных услуг, в общем количестве   СОНКО организаций    на территории городского округа Люберцы, получивших поддержку</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процент</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9.13</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lastRenderedPageBreak/>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СОНКО,   которым оказана финансовая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9.14</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СОНКО, которым оказана имущественная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9.15</w:t>
            </w:r>
          </w:p>
        </w:tc>
        <w:tc>
          <w:tcPr>
            <w:tcW w:w="2126"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67"/>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СОНКО в сфере культуры, которым оказана имущественная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9.16</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w:t>
            </w:r>
            <w:r>
              <w:rPr>
                <w:rFonts w:ascii="Arial" w:hAnsi="Arial" w:cs="Arial"/>
                <w:spacing w:val="2"/>
                <w:sz w:val="24"/>
                <w:szCs w:val="24"/>
                <w:shd w:val="clear" w:color="auto" w:fill="FFFFFF"/>
              </w:rPr>
              <w:lastRenderedPageBreak/>
              <w:t xml:space="preserve">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lastRenderedPageBreak/>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w:t>
            </w:r>
            <w:r>
              <w:rPr>
                <w:rFonts w:ascii="Arial" w:hAnsi="Arial" w:cs="Arial"/>
                <w:sz w:val="24"/>
                <w:szCs w:val="24"/>
              </w:rPr>
              <w:lastRenderedPageBreak/>
              <w:t>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lastRenderedPageBreak/>
              <w:t xml:space="preserve">Количество  СОНКО в сфере образования, </w:t>
            </w:r>
            <w:r>
              <w:rPr>
                <w:rFonts w:ascii="Arial" w:hAnsi="Arial" w:cs="Arial"/>
                <w:color w:val="000000"/>
                <w:sz w:val="24"/>
                <w:szCs w:val="24"/>
              </w:rPr>
              <w:lastRenderedPageBreak/>
              <w:t>которым оказана имущественная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9.17</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СОНКО в сфере физической культуры и спорта, которым оказана имущественная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9.18</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w:t>
            </w:r>
            <w:r>
              <w:rPr>
                <w:rFonts w:ascii="Arial" w:hAnsi="Arial" w:cs="Arial"/>
                <w:color w:val="000000"/>
                <w:sz w:val="24"/>
                <w:szCs w:val="24"/>
              </w:rPr>
              <w:lastRenderedPageBreak/>
              <w:t>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lastRenderedPageBreak/>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w:t>
            </w:r>
            <w:r>
              <w:rPr>
                <w:rFonts w:ascii="Arial" w:hAnsi="Arial" w:cs="Arial"/>
                <w:sz w:val="24"/>
                <w:szCs w:val="24"/>
              </w:rPr>
              <w:lastRenderedPageBreak/>
              <w:t>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lastRenderedPageBreak/>
              <w:t>Количество  СОНКО</w:t>
            </w:r>
          </w:p>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 xml:space="preserve">в сфере охраны здоровья, </w:t>
            </w:r>
            <w:r>
              <w:rPr>
                <w:rFonts w:ascii="Arial" w:hAnsi="Arial" w:cs="Arial"/>
                <w:color w:val="000000"/>
                <w:sz w:val="24"/>
                <w:szCs w:val="24"/>
              </w:rPr>
              <w:lastRenderedPageBreak/>
              <w:t>которым оказана имущественная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9.19</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СОНКО в  иных сферах деятельности СО НКО, которым оказана имущественная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9.20</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w:t>
            </w:r>
            <w:r>
              <w:rPr>
                <w:rFonts w:ascii="Arial" w:hAnsi="Arial" w:cs="Arial"/>
                <w:spacing w:val="2"/>
                <w:sz w:val="24"/>
                <w:szCs w:val="24"/>
                <w:shd w:val="clear" w:color="auto" w:fill="FFFFFF"/>
              </w:rPr>
              <w:lastRenderedPageBreak/>
              <w:t>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lastRenderedPageBreak/>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w:t>
            </w:r>
            <w:r>
              <w:rPr>
                <w:rFonts w:ascii="Arial" w:hAnsi="Arial" w:cs="Arial"/>
                <w:sz w:val="24"/>
                <w:szCs w:val="24"/>
              </w:rPr>
              <w:lastRenderedPageBreak/>
              <w:t>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lastRenderedPageBreak/>
              <w:t xml:space="preserve">Общее количество предоставленной  органом местного </w:t>
            </w:r>
            <w:r>
              <w:rPr>
                <w:rFonts w:ascii="Arial" w:hAnsi="Arial" w:cs="Arial"/>
                <w:color w:val="000000"/>
                <w:sz w:val="24"/>
                <w:szCs w:val="24"/>
              </w:rPr>
              <w:lastRenderedPageBreak/>
              <w:t>самоуправления площади на льготных условиях или в безвозмездное пользование   СОНКО</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981"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6744,8</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8805,8</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8805,8</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8805,8</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8805,8</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8805,8</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9.21</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предоставленной  органом местного самоуправления площади на льготных условиях или в безвозмездное пользование   СОНКО    в сфере культуры</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236,6</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236,6</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236,6</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236,6</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236,6</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236,6</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9.22</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w:t>
            </w:r>
            <w:r>
              <w:rPr>
                <w:rFonts w:ascii="Arial" w:hAnsi="Arial" w:cs="Arial"/>
                <w:spacing w:val="2"/>
                <w:sz w:val="24"/>
                <w:szCs w:val="24"/>
                <w:shd w:val="clear" w:color="auto" w:fill="FFFFFF"/>
              </w:rPr>
              <w:lastRenderedPageBreak/>
              <w:t xml:space="preserve">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lastRenderedPageBreak/>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w:t>
            </w:r>
            <w:r>
              <w:rPr>
                <w:rFonts w:ascii="Arial" w:hAnsi="Arial" w:cs="Arial"/>
                <w:sz w:val="24"/>
                <w:szCs w:val="24"/>
              </w:rPr>
              <w:lastRenderedPageBreak/>
              <w:t>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lastRenderedPageBreak/>
              <w:t xml:space="preserve">Количество </w:t>
            </w:r>
            <w:proofErr w:type="spellStart"/>
            <w:r>
              <w:rPr>
                <w:rFonts w:ascii="Arial" w:hAnsi="Arial" w:cs="Arial"/>
                <w:color w:val="000000"/>
                <w:sz w:val="24"/>
                <w:szCs w:val="24"/>
              </w:rPr>
              <w:t>предоставленнойорганом</w:t>
            </w:r>
            <w:proofErr w:type="spellEnd"/>
            <w:r>
              <w:rPr>
                <w:rFonts w:ascii="Arial" w:hAnsi="Arial" w:cs="Arial"/>
                <w:color w:val="000000"/>
                <w:sz w:val="24"/>
                <w:szCs w:val="24"/>
              </w:rPr>
              <w:t xml:space="preserve"> местного </w:t>
            </w:r>
            <w:r>
              <w:rPr>
                <w:rFonts w:ascii="Arial" w:hAnsi="Arial" w:cs="Arial"/>
                <w:color w:val="000000"/>
                <w:sz w:val="24"/>
                <w:szCs w:val="24"/>
              </w:rPr>
              <w:lastRenderedPageBreak/>
              <w:t>самоуправления площади на льготных условиях или в безвозмездное пользование   СОНКО в сфере образования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4602,5</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4602,5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4602,5</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4602,5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4602,5</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4602,5</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9.23</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предоставленной  органом местного самоуправления площади на льготных условиях или в безвозмездное пользование   СОНКО    в сфере физической культуры и спорта</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243,4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2304,4</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2304,4</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2304,4</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2304,4</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2304,4</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9.24</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предоставленной  органом местного самоуправления площади на льготных условиях или в безвозмездное пользование   СОНКО в сфере охраны здоровья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243,8</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243,8</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243,8</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243,8</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243,8</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243,8</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9.25</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 xml:space="preserve">Количество предоставленной  органом местного самоуправления площади на льготных условиях или в безвозмездное </w:t>
            </w:r>
            <w:r>
              <w:rPr>
                <w:rFonts w:ascii="Arial" w:hAnsi="Arial" w:cs="Arial"/>
                <w:color w:val="000000"/>
                <w:sz w:val="24"/>
                <w:szCs w:val="24"/>
              </w:rPr>
              <w:lastRenderedPageBreak/>
              <w:t>пользование   СОНКО в  иных сферах деятельности СО НКО</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1418,5</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1418,5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1418,5</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1418,5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1418,5</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1418,5</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9.26</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Количество  СОНКО,     которым оказана консультационная поддержка  органом местного самоуправления</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36</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38</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38</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9.27</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t>Численность граждан, принявших участие в просветительских мероприятиях по вопросам деятельности  СОНКО</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человек</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35</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35</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35</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35</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36</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r w:rsidR="00C63C2E" w:rsidTr="00C63C2E">
        <w:trPr>
          <w:trHeight w:val="20"/>
        </w:trPr>
        <w:tc>
          <w:tcPr>
            <w:tcW w:w="500"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9.28</w:t>
            </w:r>
          </w:p>
        </w:tc>
        <w:tc>
          <w:tcPr>
            <w:tcW w:w="2126" w:type="dxa"/>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67"/>
              </w:tabs>
              <w:autoSpaceDE w:val="0"/>
              <w:autoSpaceDN w:val="0"/>
              <w:adjustRightInd w:val="0"/>
              <w:spacing w:line="276" w:lineRule="auto"/>
              <w:ind w:left="0"/>
              <w:outlineLvl w:val="1"/>
              <w:rPr>
                <w:rFonts w:ascii="Arial" w:hAnsi="Arial" w:cs="Arial"/>
                <w:sz w:val="24"/>
                <w:szCs w:val="24"/>
              </w:rPr>
            </w:pPr>
            <w:r>
              <w:rPr>
                <w:rFonts w:ascii="Arial" w:hAnsi="Arial" w:cs="Arial"/>
                <w:spacing w:val="2"/>
                <w:sz w:val="24"/>
                <w:szCs w:val="24"/>
                <w:shd w:val="clear" w:color="auto" w:fill="FFFFFF"/>
              </w:rPr>
              <w:t xml:space="preserve">Создание условий для </w:t>
            </w:r>
            <w:r>
              <w:rPr>
                <w:rFonts w:ascii="Arial" w:hAnsi="Arial" w:cs="Arial"/>
                <w:spacing w:val="2"/>
                <w:sz w:val="24"/>
                <w:szCs w:val="24"/>
                <w:shd w:val="clear" w:color="auto" w:fill="FFFFFF"/>
              </w:rPr>
              <w:lastRenderedPageBreak/>
              <w:t xml:space="preserve">эффективной деятельности и развития </w:t>
            </w:r>
            <w:r>
              <w:rPr>
                <w:rFonts w:ascii="Arial" w:hAnsi="Arial" w:cs="Arial"/>
                <w:color w:val="000000"/>
                <w:sz w:val="24"/>
                <w:szCs w:val="24"/>
              </w:rPr>
              <w:t xml:space="preserve"> СОНКО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C63C2E" w:rsidRDefault="00C63C2E">
            <w:pPr>
              <w:spacing w:line="276" w:lineRule="auto"/>
              <w:ind w:left="0"/>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hAnsi="Arial" w:cs="Arial"/>
                <w:sz w:val="24"/>
                <w:szCs w:val="24"/>
              </w:rPr>
              <w:lastRenderedPageBreak/>
              <w:t xml:space="preserve">Поддержка </w:t>
            </w:r>
            <w:r>
              <w:rPr>
                <w:rFonts w:ascii="Arial" w:hAnsi="Arial" w:cs="Arial"/>
                <w:color w:val="000000"/>
                <w:sz w:val="24"/>
                <w:szCs w:val="24"/>
              </w:rPr>
              <w:t xml:space="preserve"> СОНКО</w:t>
            </w:r>
            <w:r>
              <w:rPr>
                <w:rFonts w:ascii="Arial" w:hAnsi="Arial" w:cs="Arial"/>
                <w:sz w:val="24"/>
                <w:szCs w:val="24"/>
              </w:rPr>
              <w:t xml:space="preserve">, </w:t>
            </w:r>
            <w:proofErr w:type="gramStart"/>
            <w:r>
              <w:rPr>
                <w:rFonts w:ascii="Arial" w:hAnsi="Arial" w:cs="Arial"/>
                <w:sz w:val="24"/>
                <w:szCs w:val="24"/>
              </w:rPr>
              <w:lastRenderedPageBreak/>
              <w:t>осуществляющих</w:t>
            </w:r>
            <w:proofErr w:type="gramEnd"/>
            <w:r>
              <w:rPr>
                <w:rFonts w:ascii="Arial" w:hAnsi="Arial" w:cs="Arial"/>
                <w:sz w:val="24"/>
                <w:szCs w:val="24"/>
              </w:rPr>
              <w:t xml:space="preserve"> деятельность на территории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hAnsi="Arial" w:cs="Arial"/>
                <w:color w:val="000000"/>
                <w:sz w:val="24"/>
                <w:szCs w:val="24"/>
              </w:rPr>
            </w:pPr>
            <w:r>
              <w:rPr>
                <w:rFonts w:ascii="Arial" w:hAnsi="Arial" w:cs="Arial"/>
                <w:color w:val="000000"/>
                <w:sz w:val="24"/>
                <w:szCs w:val="24"/>
              </w:rPr>
              <w:lastRenderedPageBreak/>
              <w:t xml:space="preserve">Количество проведенных  </w:t>
            </w:r>
            <w:r>
              <w:rPr>
                <w:rFonts w:ascii="Arial" w:hAnsi="Arial" w:cs="Arial"/>
                <w:color w:val="000000"/>
                <w:sz w:val="24"/>
                <w:szCs w:val="24"/>
              </w:rPr>
              <w:lastRenderedPageBreak/>
              <w:t xml:space="preserve">органами местного самоуправления просветительских мероприятий по вопросам деятельности  СОНКО </w:t>
            </w:r>
          </w:p>
        </w:tc>
        <w:tc>
          <w:tcPr>
            <w:tcW w:w="1009" w:type="dxa"/>
            <w:gridSpan w:val="4"/>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МП</w:t>
            </w:r>
          </w:p>
        </w:tc>
        <w:tc>
          <w:tcPr>
            <w:tcW w:w="976" w:type="dxa"/>
            <w:gridSpan w:val="2"/>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единиц</w:t>
            </w:r>
          </w:p>
        </w:tc>
        <w:tc>
          <w:tcPr>
            <w:tcW w:w="981"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3"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992" w:type="dxa"/>
            <w:gridSpan w:val="3"/>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862" w:type="dxa"/>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r>
    </w:tbl>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
    <w:p w:rsidR="00C63C2E" w:rsidRDefault="00C63C2E" w:rsidP="00C63C2E">
      <w:pPr>
        <w:tabs>
          <w:tab w:val="left" w:pos="3000"/>
          <w:tab w:val="left" w:pos="3765"/>
        </w:tabs>
        <w:jc w:val="center"/>
        <w:rPr>
          <w:rFonts w:ascii="Arial" w:hAnsi="Arial" w:cs="Arial"/>
          <w:b/>
          <w:sz w:val="24"/>
          <w:szCs w:val="24"/>
        </w:rPr>
      </w:pPr>
      <w:r>
        <w:rPr>
          <w:rFonts w:ascii="Arial" w:hAnsi="Arial" w:cs="Arial"/>
          <w:b/>
          <w:sz w:val="24"/>
          <w:szCs w:val="24"/>
        </w:rPr>
        <w:t>Методика расчета значений показателей  реализации программы «Социальная защита населения»</w:t>
      </w:r>
    </w:p>
    <w:p w:rsidR="00C63C2E" w:rsidRDefault="00C63C2E" w:rsidP="00C63C2E">
      <w:pPr>
        <w:tabs>
          <w:tab w:val="left" w:pos="3000"/>
          <w:tab w:val="left" w:pos="3765"/>
        </w:tabs>
        <w:jc w:val="center"/>
        <w:rPr>
          <w:rFonts w:ascii="Arial" w:hAnsi="Arial" w:cs="Arial"/>
          <w:b/>
          <w:sz w:val="24"/>
          <w:szCs w:val="24"/>
        </w:rPr>
      </w:pPr>
    </w:p>
    <w:p w:rsidR="00C63C2E" w:rsidRDefault="00C63C2E" w:rsidP="00C63C2E">
      <w:pPr>
        <w:tabs>
          <w:tab w:val="left" w:pos="3000"/>
          <w:tab w:val="left" w:pos="3765"/>
        </w:tabs>
        <w:ind w:left="0"/>
        <w:rPr>
          <w:rFonts w:ascii="Arial" w:hAnsi="Arial" w:cs="Arial"/>
          <w:b/>
          <w:sz w:val="24"/>
          <w:szCs w:val="24"/>
        </w:rPr>
      </w:pPr>
      <w:r>
        <w:rPr>
          <w:rFonts w:ascii="Arial" w:hAnsi="Arial" w:cs="Arial"/>
          <w:b/>
          <w:sz w:val="24"/>
          <w:szCs w:val="24"/>
        </w:rPr>
        <w:t>Показатели подпрограммы "Социальная поддержка граждан»</w:t>
      </w:r>
    </w:p>
    <w:p w:rsidR="00C63C2E" w:rsidRDefault="00C63C2E" w:rsidP="00C63C2E">
      <w:pPr>
        <w:tabs>
          <w:tab w:val="left" w:pos="3000"/>
          <w:tab w:val="left" w:pos="3765"/>
        </w:tabs>
        <w:jc w:val="both"/>
        <w:rPr>
          <w:rFonts w:ascii="Arial" w:hAnsi="Arial" w:cs="Arial"/>
          <w:b/>
          <w:sz w:val="24"/>
          <w:szCs w:val="24"/>
        </w:rPr>
      </w:pP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1.  Показатель  «Доля  граждан,  получивших субсидии  на  оплату жилого  помещения  и  коммунальные услуги, от  общего  числа обратившихся  граждан и  имеющих право  на  их получение в соответствии с законодательством Российской Федерации» рассчитывается по формуле:</w:t>
      </w:r>
    </w:p>
    <w:p w:rsidR="00C63C2E" w:rsidRDefault="00C63C2E" w:rsidP="00C63C2E">
      <w:pPr>
        <w:tabs>
          <w:tab w:val="left" w:pos="3000"/>
          <w:tab w:val="left" w:pos="3765"/>
        </w:tabs>
        <w:ind w:left="142"/>
        <w:jc w:val="both"/>
        <w:rPr>
          <w:rFonts w:ascii="Arial" w:hAnsi="Arial" w:cs="Arial"/>
          <w:sz w:val="24"/>
          <w:szCs w:val="24"/>
        </w:rPr>
      </w:pP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N </w:t>
      </w:r>
      <w:proofErr w:type="gramStart"/>
      <w:r>
        <w:rPr>
          <w:rFonts w:ascii="Arial" w:hAnsi="Arial" w:cs="Arial"/>
          <w:sz w:val="24"/>
          <w:szCs w:val="24"/>
        </w:rPr>
        <w:t>п</w:t>
      </w:r>
      <w:proofErr w:type="gramEnd"/>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 xml:space="preserve">                             Д </w:t>
      </w:r>
      <w:proofErr w:type="gramStart"/>
      <w:r>
        <w:rPr>
          <w:rFonts w:ascii="Arial" w:hAnsi="Arial" w:cs="Arial"/>
          <w:sz w:val="24"/>
          <w:szCs w:val="24"/>
        </w:rPr>
        <w:t>п</w:t>
      </w:r>
      <w:proofErr w:type="gramEnd"/>
      <w:r>
        <w:rPr>
          <w:rFonts w:ascii="Arial" w:hAnsi="Arial" w:cs="Arial"/>
          <w:sz w:val="24"/>
          <w:szCs w:val="24"/>
        </w:rPr>
        <w:t xml:space="preserve"> = ----- x 100%, где:</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N о</w:t>
      </w:r>
    </w:p>
    <w:p w:rsidR="00C63C2E" w:rsidRDefault="00C63C2E" w:rsidP="00C63C2E">
      <w:pPr>
        <w:tabs>
          <w:tab w:val="left" w:pos="3000"/>
          <w:tab w:val="left" w:pos="3765"/>
        </w:tabs>
        <w:ind w:left="142"/>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доля граждан, получивших  субсидии на оплату жилого помещения и коммунальные услуги, от общего числа обратившихся граждан и имеющих право на их получение;</w:t>
      </w:r>
    </w:p>
    <w:p w:rsidR="00C63C2E" w:rsidRDefault="00C63C2E" w:rsidP="00C63C2E">
      <w:pPr>
        <w:tabs>
          <w:tab w:val="left" w:pos="3000"/>
          <w:tab w:val="left" w:pos="3765"/>
        </w:tabs>
        <w:ind w:left="142"/>
        <w:jc w:val="both"/>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п</w:t>
      </w:r>
      <w:proofErr w:type="spellEnd"/>
      <w:r>
        <w:rPr>
          <w:rFonts w:ascii="Arial" w:hAnsi="Arial" w:cs="Arial"/>
          <w:sz w:val="24"/>
          <w:szCs w:val="24"/>
        </w:rPr>
        <w:t xml:space="preserve"> – количество граждан, получивших субсидии на оплату жилого помещения и коммунальные услуги;</w:t>
      </w:r>
    </w:p>
    <w:p w:rsidR="00C63C2E" w:rsidRDefault="00C63C2E" w:rsidP="00C63C2E">
      <w:pPr>
        <w:tabs>
          <w:tab w:val="left" w:pos="3000"/>
          <w:tab w:val="left" w:pos="3765"/>
        </w:tabs>
        <w:ind w:left="142"/>
        <w:jc w:val="both"/>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w:t>
      </w:r>
      <w:proofErr w:type="spellEnd"/>
      <w:r>
        <w:rPr>
          <w:rFonts w:ascii="Arial" w:hAnsi="Arial" w:cs="Arial"/>
          <w:sz w:val="24"/>
          <w:szCs w:val="24"/>
        </w:rPr>
        <w:t xml:space="preserve"> – количество граждан, обратившихся за получением субсидий на оплату жилого помещения и коммунальные услуги и имеющих право на их получение.                               Единица измерения показателя – процент.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tabs>
          <w:tab w:val="left" w:pos="3000"/>
          <w:tab w:val="left" w:pos="3765"/>
        </w:tabs>
        <w:ind w:left="142"/>
        <w:jc w:val="both"/>
        <w:rPr>
          <w:rFonts w:ascii="Arial" w:hAnsi="Arial" w:cs="Arial"/>
          <w:sz w:val="24"/>
          <w:szCs w:val="24"/>
        </w:rPr>
      </w:pPr>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2.Показатель  «Уровень бедности» рассчитывается по формуле:</w:t>
      </w:r>
    </w:p>
    <w:p w:rsidR="00C63C2E" w:rsidRDefault="00C63C2E" w:rsidP="00C63C2E">
      <w:pPr>
        <w:tabs>
          <w:tab w:val="left" w:pos="3000"/>
          <w:tab w:val="left" w:pos="3765"/>
          <w:tab w:val="left" w:pos="14742"/>
          <w:tab w:val="left" w:pos="15168"/>
        </w:tabs>
        <w:ind w:left="142"/>
        <w:jc w:val="both"/>
        <w:rPr>
          <w:rFonts w:ascii="Arial" w:hAnsi="Arial" w:cs="Arial"/>
          <w:sz w:val="24"/>
          <w:szCs w:val="24"/>
        </w:rPr>
      </w:pP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lastRenderedPageBreak/>
        <w:t xml:space="preserve">                                    Ч пол</w:t>
      </w:r>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 xml:space="preserve">                             УБ = ----- x 100%, где:</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Ч нас</w:t>
      </w:r>
    </w:p>
    <w:p w:rsidR="00C63C2E" w:rsidRDefault="00C63C2E" w:rsidP="00C63C2E">
      <w:pPr>
        <w:tabs>
          <w:tab w:val="left" w:pos="3000"/>
          <w:tab w:val="left" w:pos="3765"/>
        </w:tabs>
        <w:ind w:left="142"/>
        <w:jc w:val="both"/>
        <w:rPr>
          <w:rFonts w:ascii="Arial" w:hAnsi="Arial" w:cs="Arial"/>
          <w:sz w:val="24"/>
          <w:szCs w:val="24"/>
        </w:rPr>
      </w:pPr>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УБ – уровень бедности;</w:t>
      </w:r>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 xml:space="preserve">Ч пол – общая численность получателей государственной социальной помощи (ГСП), пособий на детей, региональной социальной доплаты (РСД), жилищных субсидий </w:t>
      </w:r>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 xml:space="preserve">(граждан, имеющих доход ниже величины прожиточного минимума 12229 </w:t>
      </w:r>
      <w:proofErr w:type="spellStart"/>
      <w:r>
        <w:rPr>
          <w:rFonts w:ascii="Arial" w:hAnsi="Arial" w:cs="Arial"/>
          <w:sz w:val="24"/>
          <w:szCs w:val="24"/>
        </w:rPr>
        <w:t>руб</w:t>
      </w:r>
      <w:proofErr w:type="spellEnd"/>
      <w:r>
        <w:rPr>
          <w:rFonts w:ascii="Arial" w:hAnsi="Arial" w:cs="Arial"/>
          <w:sz w:val="24"/>
          <w:szCs w:val="24"/>
        </w:rPr>
        <w:t xml:space="preserve"> (установленной за 2 квартал 2018 г.));</w:t>
      </w:r>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Ч нас – численность населения муниципального образования на 1 января отчетного года.</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tabs>
          <w:tab w:val="left" w:pos="3000"/>
          <w:tab w:val="left" w:pos="3765"/>
        </w:tabs>
        <w:ind w:left="142"/>
        <w:jc w:val="both"/>
        <w:rPr>
          <w:rFonts w:ascii="Arial" w:hAnsi="Arial" w:cs="Arial"/>
          <w:sz w:val="24"/>
          <w:szCs w:val="24"/>
        </w:rPr>
      </w:pPr>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3. Показатель «</w:t>
      </w:r>
      <w:r>
        <w:rPr>
          <w:rFonts w:ascii="Arial" w:hAnsi="Arial" w:cs="Arial"/>
          <w:color w:val="000000"/>
          <w:sz w:val="24"/>
          <w:szCs w:val="24"/>
        </w:rPr>
        <w:t xml:space="preserve">Доля лиц, получивших доплаты за выслугу лет к трудовой пенсии муниципальным служащим в общем числе граждан имеющих право на их получение» </w:t>
      </w:r>
      <w:r>
        <w:rPr>
          <w:rFonts w:ascii="Arial" w:hAnsi="Arial" w:cs="Arial"/>
          <w:sz w:val="24"/>
          <w:szCs w:val="24"/>
        </w:rPr>
        <w:t>рассчитывается по формуле:</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N </w:t>
      </w:r>
      <w:proofErr w:type="gramStart"/>
      <w:r>
        <w:rPr>
          <w:rFonts w:ascii="Arial" w:hAnsi="Arial" w:cs="Arial"/>
          <w:sz w:val="24"/>
          <w:szCs w:val="24"/>
        </w:rPr>
        <w:t>п</w:t>
      </w:r>
      <w:proofErr w:type="gramEnd"/>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Д </w:t>
      </w:r>
      <w:proofErr w:type="gramStart"/>
      <w:r>
        <w:rPr>
          <w:rFonts w:ascii="Arial" w:hAnsi="Arial" w:cs="Arial"/>
          <w:sz w:val="24"/>
          <w:szCs w:val="24"/>
        </w:rPr>
        <w:t>п</w:t>
      </w:r>
      <w:proofErr w:type="gramEnd"/>
      <w:r>
        <w:rPr>
          <w:rFonts w:ascii="Arial" w:hAnsi="Arial" w:cs="Arial"/>
          <w:sz w:val="24"/>
          <w:szCs w:val="24"/>
        </w:rPr>
        <w:t xml:space="preserve"> = ----- x 100%, где:</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N </w:t>
      </w:r>
      <w:proofErr w:type="spellStart"/>
      <w:proofErr w:type="gramStart"/>
      <w:r>
        <w:rPr>
          <w:rFonts w:ascii="Arial" w:hAnsi="Arial" w:cs="Arial"/>
          <w:sz w:val="24"/>
          <w:szCs w:val="24"/>
        </w:rPr>
        <w:t>обр</w:t>
      </w:r>
      <w:proofErr w:type="spellEnd"/>
      <w:proofErr w:type="gramEnd"/>
    </w:p>
    <w:p w:rsidR="00C63C2E" w:rsidRDefault="00C63C2E" w:rsidP="00C63C2E">
      <w:pPr>
        <w:tabs>
          <w:tab w:val="left" w:pos="3000"/>
          <w:tab w:val="left" w:pos="3765"/>
        </w:tabs>
        <w:ind w:left="142"/>
        <w:jc w:val="both"/>
        <w:rPr>
          <w:rFonts w:ascii="Arial" w:hAnsi="Arial" w:cs="Arial"/>
          <w:sz w:val="24"/>
          <w:szCs w:val="24"/>
        </w:rPr>
      </w:pPr>
    </w:p>
    <w:p w:rsidR="00C63C2E" w:rsidRDefault="00C63C2E" w:rsidP="00C63C2E">
      <w:pPr>
        <w:tabs>
          <w:tab w:val="left" w:pos="3000"/>
          <w:tab w:val="left" w:pos="3765"/>
        </w:tabs>
        <w:ind w:left="142"/>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доля лиц, получивших доплату за выслугу лет к трудовой пенсии муниципальным служащим;</w:t>
      </w:r>
    </w:p>
    <w:p w:rsidR="00C63C2E" w:rsidRDefault="00C63C2E" w:rsidP="00C63C2E">
      <w:pPr>
        <w:tabs>
          <w:tab w:val="left" w:pos="3000"/>
          <w:tab w:val="left" w:pos="3765"/>
        </w:tabs>
        <w:ind w:left="142"/>
        <w:jc w:val="both"/>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п</w:t>
      </w:r>
      <w:proofErr w:type="spellEnd"/>
      <w:r>
        <w:rPr>
          <w:rFonts w:ascii="Arial" w:hAnsi="Arial" w:cs="Arial"/>
          <w:sz w:val="24"/>
          <w:szCs w:val="24"/>
        </w:rPr>
        <w:t xml:space="preserve"> - количество граждан, получивших доплату за выслугу лет к трудовой пенсии муниципальным служащим;</w:t>
      </w:r>
    </w:p>
    <w:p w:rsidR="00C63C2E" w:rsidRDefault="00C63C2E" w:rsidP="00C63C2E">
      <w:pPr>
        <w:tabs>
          <w:tab w:val="left" w:pos="3000"/>
          <w:tab w:val="left" w:pos="3765"/>
        </w:tabs>
        <w:ind w:left="142"/>
        <w:jc w:val="both"/>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обр</w:t>
      </w:r>
      <w:proofErr w:type="spellEnd"/>
      <w:r>
        <w:rPr>
          <w:rFonts w:ascii="Arial" w:hAnsi="Arial" w:cs="Arial"/>
          <w:sz w:val="24"/>
          <w:szCs w:val="24"/>
        </w:rPr>
        <w:t xml:space="preserve"> - количество граждан, имеющих право на получение доплаты за выслугу лет к трудовой пенсии муниципальным служащим.</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tabs>
          <w:tab w:val="left" w:pos="3000"/>
          <w:tab w:val="left" w:pos="3765"/>
          <w:tab w:val="left" w:pos="14742"/>
          <w:tab w:val="left" w:pos="15168"/>
        </w:tabs>
        <w:ind w:left="142"/>
        <w:jc w:val="both"/>
        <w:rPr>
          <w:rFonts w:ascii="Arial" w:hAnsi="Arial" w:cs="Arial"/>
          <w:sz w:val="24"/>
          <w:szCs w:val="24"/>
        </w:rPr>
      </w:pPr>
    </w:p>
    <w:p w:rsidR="00C63C2E" w:rsidRDefault="00C63C2E" w:rsidP="00C63C2E">
      <w:pPr>
        <w:tabs>
          <w:tab w:val="left" w:pos="3000"/>
          <w:tab w:val="left" w:pos="3765"/>
          <w:tab w:val="left" w:pos="14742"/>
          <w:tab w:val="left" w:pos="15168"/>
        </w:tabs>
        <w:ind w:left="142"/>
        <w:jc w:val="both"/>
        <w:rPr>
          <w:rFonts w:ascii="Arial" w:hAnsi="Arial" w:cs="Arial"/>
          <w:sz w:val="24"/>
          <w:szCs w:val="24"/>
        </w:rPr>
      </w:pPr>
      <w:r>
        <w:rPr>
          <w:rFonts w:ascii="Arial" w:hAnsi="Arial" w:cs="Arial"/>
          <w:sz w:val="24"/>
          <w:szCs w:val="24"/>
        </w:rPr>
        <w:t>4. «</w:t>
      </w:r>
      <w:r>
        <w:rPr>
          <w:rFonts w:ascii="Arial" w:hAnsi="Arial" w:cs="Arial"/>
          <w:color w:val="000000"/>
          <w:sz w:val="24"/>
          <w:szCs w:val="24"/>
        </w:rPr>
        <w:t>Доля граждан, получивших материальную и социальную поддержку</w:t>
      </w:r>
      <w:r>
        <w:rPr>
          <w:rFonts w:ascii="Arial" w:hAnsi="Arial" w:cs="Arial"/>
          <w:sz w:val="24"/>
          <w:szCs w:val="24"/>
        </w:rPr>
        <w:t xml:space="preserve">, от общего числа обратившихся граждан и  имеющих право на  их получение»  рассчитывается </w:t>
      </w:r>
      <w:proofErr w:type="gramStart"/>
      <w:r>
        <w:rPr>
          <w:rFonts w:ascii="Arial" w:hAnsi="Arial" w:cs="Arial"/>
          <w:sz w:val="24"/>
          <w:szCs w:val="24"/>
        </w:rPr>
        <w:t>по</w:t>
      </w:r>
      <w:proofErr w:type="gramEnd"/>
      <w:r>
        <w:rPr>
          <w:rFonts w:ascii="Arial" w:hAnsi="Arial" w:cs="Arial"/>
          <w:sz w:val="24"/>
          <w:szCs w:val="24"/>
        </w:rPr>
        <w:t xml:space="preserve"> </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формуле:</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N </w:t>
      </w:r>
      <w:proofErr w:type="gramStart"/>
      <w:r>
        <w:rPr>
          <w:rFonts w:ascii="Arial" w:hAnsi="Arial" w:cs="Arial"/>
          <w:sz w:val="24"/>
          <w:szCs w:val="24"/>
        </w:rPr>
        <w:t>п</w:t>
      </w:r>
      <w:proofErr w:type="gramEnd"/>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Д </w:t>
      </w:r>
      <w:proofErr w:type="gramStart"/>
      <w:r>
        <w:rPr>
          <w:rFonts w:ascii="Arial" w:hAnsi="Arial" w:cs="Arial"/>
          <w:sz w:val="24"/>
          <w:szCs w:val="24"/>
        </w:rPr>
        <w:t>п</w:t>
      </w:r>
      <w:proofErr w:type="gramEnd"/>
      <w:r>
        <w:rPr>
          <w:rFonts w:ascii="Arial" w:hAnsi="Arial" w:cs="Arial"/>
          <w:sz w:val="24"/>
          <w:szCs w:val="24"/>
        </w:rPr>
        <w:t xml:space="preserve"> = ----- x 100%, где:</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                                   N </w:t>
      </w:r>
      <w:proofErr w:type="spellStart"/>
      <w:proofErr w:type="gramStart"/>
      <w:r>
        <w:rPr>
          <w:rFonts w:ascii="Arial" w:hAnsi="Arial" w:cs="Arial"/>
          <w:sz w:val="24"/>
          <w:szCs w:val="24"/>
        </w:rPr>
        <w:t>обр</w:t>
      </w:r>
      <w:proofErr w:type="spellEnd"/>
      <w:proofErr w:type="gramEnd"/>
    </w:p>
    <w:p w:rsidR="00C63C2E" w:rsidRDefault="00C63C2E" w:rsidP="00C63C2E">
      <w:pPr>
        <w:tabs>
          <w:tab w:val="left" w:pos="3000"/>
          <w:tab w:val="left" w:pos="3765"/>
        </w:tabs>
        <w:ind w:left="142"/>
        <w:jc w:val="both"/>
        <w:rPr>
          <w:rFonts w:ascii="Arial" w:hAnsi="Arial" w:cs="Arial"/>
          <w:sz w:val="24"/>
          <w:szCs w:val="24"/>
        </w:rPr>
      </w:pPr>
      <w:proofErr w:type="spellStart"/>
      <w:r>
        <w:rPr>
          <w:rFonts w:ascii="Arial" w:hAnsi="Arial" w:cs="Arial"/>
          <w:sz w:val="24"/>
          <w:szCs w:val="24"/>
        </w:rPr>
        <w:t>Дп</w:t>
      </w:r>
      <w:proofErr w:type="spellEnd"/>
      <w:r>
        <w:rPr>
          <w:rFonts w:ascii="Arial" w:hAnsi="Arial" w:cs="Arial"/>
          <w:sz w:val="24"/>
          <w:szCs w:val="24"/>
        </w:rPr>
        <w:t xml:space="preserve"> - доля граждан, получивших меры материальной и социальной поддержки;</w:t>
      </w:r>
    </w:p>
    <w:p w:rsidR="00C63C2E" w:rsidRDefault="00C63C2E" w:rsidP="00C63C2E">
      <w:pPr>
        <w:tabs>
          <w:tab w:val="left" w:pos="3000"/>
          <w:tab w:val="left" w:pos="3765"/>
        </w:tabs>
        <w:ind w:left="142"/>
        <w:jc w:val="both"/>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п</w:t>
      </w:r>
      <w:proofErr w:type="spellEnd"/>
      <w:r>
        <w:rPr>
          <w:rFonts w:ascii="Arial" w:hAnsi="Arial" w:cs="Arial"/>
          <w:sz w:val="24"/>
          <w:szCs w:val="24"/>
        </w:rPr>
        <w:t xml:space="preserve"> - количество граждан, получивших меры материальной и социальной поддержки;</w:t>
      </w:r>
    </w:p>
    <w:p w:rsidR="00C63C2E" w:rsidRDefault="00C63C2E" w:rsidP="00C63C2E">
      <w:pPr>
        <w:tabs>
          <w:tab w:val="left" w:pos="3000"/>
          <w:tab w:val="left" w:pos="3765"/>
        </w:tabs>
        <w:ind w:left="142"/>
        <w:jc w:val="both"/>
        <w:rPr>
          <w:rFonts w:ascii="Arial" w:hAnsi="Arial" w:cs="Arial"/>
          <w:sz w:val="24"/>
          <w:szCs w:val="24"/>
        </w:rPr>
      </w:pPr>
      <w:proofErr w:type="spellStart"/>
      <w:proofErr w:type="gramStart"/>
      <w:r>
        <w:rPr>
          <w:rFonts w:ascii="Arial" w:hAnsi="Arial" w:cs="Arial"/>
          <w:sz w:val="24"/>
          <w:szCs w:val="24"/>
        </w:rPr>
        <w:lastRenderedPageBreak/>
        <w:t>N</w:t>
      </w:r>
      <w:proofErr w:type="gramEnd"/>
      <w:r>
        <w:rPr>
          <w:rFonts w:ascii="Arial" w:hAnsi="Arial" w:cs="Arial"/>
          <w:sz w:val="24"/>
          <w:szCs w:val="24"/>
        </w:rPr>
        <w:t>обр</w:t>
      </w:r>
      <w:proofErr w:type="spellEnd"/>
      <w:r>
        <w:rPr>
          <w:rFonts w:ascii="Arial" w:hAnsi="Arial" w:cs="Arial"/>
          <w:sz w:val="24"/>
          <w:szCs w:val="24"/>
        </w:rPr>
        <w:t xml:space="preserve"> - количество граждан, обратившихся за получением мер материальной и  социальной поддержки, имеющих право на получение данной меры социальной поддержки.</w:t>
      </w:r>
    </w:p>
    <w:p w:rsidR="00C63C2E" w:rsidRDefault="00C63C2E" w:rsidP="00C63C2E">
      <w:pPr>
        <w:tabs>
          <w:tab w:val="left" w:pos="3000"/>
          <w:tab w:val="left" w:pos="3765"/>
        </w:tabs>
        <w:ind w:left="142"/>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tabs>
          <w:tab w:val="left" w:pos="2130"/>
        </w:tabs>
        <w:ind w:left="0"/>
        <w:rPr>
          <w:rFonts w:ascii="Arial" w:hAnsi="Arial" w:cs="Arial"/>
          <w:b/>
          <w:sz w:val="24"/>
          <w:szCs w:val="24"/>
        </w:rPr>
      </w:pPr>
      <w:r>
        <w:rPr>
          <w:rFonts w:ascii="Arial" w:hAnsi="Arial" w:cs="Arial"/>
          <w:b/>
          <w:sz w:val="24"/>
          <w:szCs w:val="24"/>
        </w:rPr>
        <w:t>Показатели подпрограммы «Доступная среда»</w:t>
      </w:r>
    </w:p>
    <w:p w:rsidR="00C63C2E" w:rsidRDefault="00C63C2E" w:rsidP="00C63C2E">
      <w:pPr>
        <w:tabs>
          <w:tab w:val="left" w:pos="2130"/>
        </w:tabs>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1.Показатель: «Доступная среда (Доступность для инвалидов и других маломобильных групп населения муниципальных приоритетных объектов)»  рассчитывается по формуле: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N </w:t>
      </w:r>
      <w:proofErr w:type="spellStart"/>
      <w:r>
        <w:rPr>
          <w:rFonts w:ascii="Arial" w:hAnsi="Arial" w:cs="Arial"/>
          <w:sz w:val="24"/>
          <w:szCs w:val="24"/>
        </w:rPr>
        <w:t>ипо</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Д до = ----   x 100%, где: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N око</w:t>
      </w:r>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Ддо</w:t>
      </w:r>
      <w:proofErr w:type="spellEnd"/>
      <w:r>
        <w:rPr>
          <w:rFonts w:ascii="Arial" w:hAnsi="Arial" w:cs="Arial"/>
          <w:sz w:val="24"/>
          <w:szCs w:val="24"/>
        </w:rPr>
        <w:t xml:space="preserve"> – для доступных для инвалидов и других маломобильных групп населения муниципальных приоритетных </w:t>
      </w:r>
      <w:proofErr w:type="spellStart"/>
      <w:r>
        <w:rPr>
          <w:rFonts w:ascii="Arial" w:hAnsi="Arial" w:cs="Arial"/>
          <w:sz w:val="24"/>
          <w:szCs w:val="24"/>
        </w:rPr>
        <w:t>объктов</w:t>
      </w:r>
      <w:proofErr w:type="spellEnd"/>
      <w:r>
        <w:rPr>
          <w:rFonts w:ascii="Arial" w:hAnsi="Arial" w:cs="Arial"/>
          <w:sz w:val="24"/>
          <w:szCs w:val="24"/>
        </w:rPr>
        <w:t xml:space="preserve"> социальной, транспортной, инженерной инфраструктур в общем количестве муниципальных приоритетных объектов;</w:t>
      </w:r>
      <w:proofErr w:type="gramEnd"/>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Nипо</w:t>
      </w:r>
      <w:proofErr w:type="spellEnd"/>
      <w:r>
        <w:rPr>
          <w:rFonts w:ascii="Arial" w:hAnsi="Arial" w:cs="Arial"/>
          <w:sz w:val="24"/>
          <w:szCs w:val="24"/>
        </w:rPr>
        <w:t xml:space="preserve"> – количество доступных для инвалидов и других маломобильных групп населения муниципальных приоритетных </w:t>
      </w:r>
      <w:proofErr w:type="spellStart"/>
      <w:r>
        <w:rPr>
          <w:rFonts w:ascii="Arial" w:hAnsi="Arial" w:cs="Arial"/>
          <w:sz w:val="24"/>
          <w:szCs w:val="24"/>
        </w:rPr>
        <w:t>оьъектов</w:t>
      </w:r>
      <w:proofErr w:type="spellEnd"/>
      <w:r>
        <w:rPr>
          <w:rFonts w:ascii="Arial" w:hAnsi="Arial" w:cs="Arial"/>
          <w:sz w:val="24"/>
          <w:szCs w:val="24"/>
        </w:rPr>
        <w:t xml:space="preserve"> социальной, транспортной, инженерной инфраструктур на территории муниципального образования;</w:t>
      </w:r>
      <w:proofErr w:type="gramEnd"/>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Nоко</w:t>
      </w:r>
      <w:proofErr w:type="spellEnd"/>
      <w:r>
        <w:rPr>
          <w:rFonts w:ascii="Arial" w:hAnsi="Arial" w:cs="Arial"/>
          <w:sz w:val="24"/>
          <w:szCs w:val="24"/>
        </w:rPr>
        <w:t xml:space="preserve"> – общее количество </w:t>
      </w:r>
      <w:proofErr w:type="gramStart"/>
      <w:r>
        <w:rPr>
          <w:rFonts w:ascii="Arial" w:hAnsi="Arial" w:cs="Arial"/>
          <w:sz w:val="24"/>
          <w:szCs w:val="24"/>
        </w:rPr>
        <w:t>муниципальных</w:t>
      </w:r>
      <w:proofErr w:type="gramEnd"/>
      <w:r>
        <w:rPr>
          <w:rFonts w:ascii="Arial" w:hAnsi="Arial" w:cs="Arial"/>
          <w:sz w:val="24"/>
          <w:szCs w:val="24"/>
        </w:rPr>
        <w:t xml:space="preserve"> приоритетных </w:t>
      </w:r>
      <w:proofErr w:type="spellStart"/>
      <w:r>
        <w:rPr>
          <w:rFonts w:ascii="Arial" w:hAnsi="Arial" w:cs="Arial"/>
          <w:sz w:val="24"/>
          <w:szCs w:val="24"/>
        </w:rPr>
        <w:t>объектовв</w:t>
      </w:r>
      <w:proofErr w:type="spellEnd"/>
      <w:r>
        <w:rPr>
          <w:rFonts w:ascii="Arial" w:hAnsi="Arial" w:cs="Arial"/>
          <w:sz w:val="24"/>
          <w:szCs w:val="24"/>
        </w:rPr>
        <w:t xml:space="preserve">  на территории муниципального образования.</w:t>
      </w:r>
    </w:p>
    <w:p w:rsidR="00C63C2E" w:rsidRDefault="00C63C2E" w:rsidP="00C63C2E">
      <w:pPr>
        <w:tabs>
          <w:tab w:val="left" w:pos="3000"/>
          <w:tab w:val="left" w:pos="3765"/>
        </w:tabs>
        <w:ind w:left="0" w:firstLine="142"/>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w:t>
      </w:r>
      <w:proofErr w:type="gramStart"/>
      <w:r>
        <w:rPr>
          <w:rFonts w:ascii="Arial" w:hAnsi="Arial" w:cs="Arial"/>
          <w:sz w:val="24"/>
          <w:szCs w:val="24"/>
        </w:rPr>
        <w:t>–р</w:t>
      </w:r>
      <w:proofErr w:type="gramEnd"/>
      <w:r>
        <w:rPr>
          <w:rFonts w:ascii="Arial" w:hAnsi="Arial" w:cs="Arial"/>
          <w:sz w:val="24"/>
          <w:szCs w:val="24"/>
        </w:rPr>
        <w:t>еестр муниципальных объектов, акты выполненных работ.</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2.Показатель «Доля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 рассчитывается по формуле: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N ш</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Дш</w:t>
      </w:r>
      <w:proofErr w:type="spellEnd"/>
      <w:r>
        <w:rPr>
          <w:rFonts w:ascii="Arial" w:hAnsi="Arial" w:cs="Arial"/>
          <w:sz w:val="24"/>
          <w:szCs w:val="24"/>
        </w:rPr>
        <w:t xml:space="preserve">  = -----  x 100%, где: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N </w:t>
      </w:r>
      <w:proofErr w:type="spellStart"/>
      <w:r>
        <w:rPr>
          <w:rFonts w:ascii="Arial" w:hAnsi="Arial" w:cs="Arial"/>
          <w:sz w:val="24"/>
          <w:szCs w:val="24"/>
        </w:rPr>
        <w:t>ош</w:t>
      </w:r>
      <w:proofErr w:type="spellEnd"/>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ш</w:t>
      </w:r>
      <w:proofErr w:type="spellEnd"/>
      <w:r>
        <w:rPr>
          <w:rFonts w:ascii="Arial" w:hAnsi="Arial" w:cs="Arial"/>
          <w:sz w:val="24"/>
          <w:szCs w:val="24"/>
        </w:rPr>
        <w:t xml:space="preserve"> - количество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w:t>
      </w:r>
      <w:proofErr w:type="gramStart"/>
      <w:r>
        <w:rPr>
          <w:rFonts w:ascii="Arial" w:hAnsi="Arial" w:cs="Arial"/>
          <w:sz w:val="24"/>
          <w:szCs w:val="24"/>
        </w:rPr>
        <w:t>ш</w:t>
      </w:r>
      <w:proofErr w:type="spellEnd"/>
      <w:proofErr w:type="gramEnd"/>
      <w:r>
        <w:rPr>
          <w:rFonts w:ascii="Arial" w:hAnsi="Arial" w:cs="Arial"/>
          <w:sz w:val="24"/>
          <w:szCs w:val="24"/>
        </w:rPr>
        <w:t xml:space="preserve"> - общее количество общеобразовательных организаций в городском округе Люберцы  Московской области. Единица измерения показателя – процент. Источник данных – 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lastRenderedPageBreak/>
        <w:t xml:space="preserve">3.Показатель «Доля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в общем количестве дошкольных образовательных организаций» рассчитывается по формуле: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д</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     x 100%, где: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од</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Московской области;</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Nд</w:t>
      </w:r>
      <w:proofErr w:type="spellEnd"/>
      <w:r>
        <w:rPr>
          <w:rFonts w:ascii="Arial" w:hAnsi="Arial" w:cs="Arial"/>
          <w:sz w:val="24"/>
          <w:szCs w:val="24"/>
        </w:rPr>
        <w:t xml:space="preserve"> - количество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w:t>
      </w:r>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од</w:t>
      </w:r>
      <w:proofErr w:type="spellEnd"/>
      <w:r>
        <w:rPr>
          <w:rFonts w:ascii="Arial" w:hAnsi="Arial" w:cs="Arial"/>
          <w:sz w:val="24"/>
          <w:szCs w:val="24"/>
        </w:rPr>
        <w:t xml:space="preserve"> - общее количество дошкольных образовательных организаций в городском округе Люберцы Московской области. Единица измерения показателя - процент. Источник данных – 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4.Показатель «Доля детей-инвалидов в возрасте от 1,5 до 7 лет, охваченных дошкольным образованием, в общей численности детей-инвалидов данного возраста» рассчитывается по формуле: </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Ад</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F</w:t>
      </w:r>
      <w:proofErr w:type="gramEnd"/>
      <w:r>
        <w:rPr>
          <w:rFonts w:ascii="Arial" w:hAnsi="Arial" w:cs="Arial"/>
          <w:sz w:val="24"/>
          <w:szCs w:val="24"/>
        </w:rPr>
        <w:t>д</w:t>
      </w:r>
      <w:proofErr w:type="spellEnd"/>
      <w:r>
        <w:rPr>
          <w:rFonts w:ascii="Arial" w:hAnsi="Arial" w:cs="Arial"/>
          <w:sz w:val="24"/>
          <w:szCs w:val="24"/>
        </w:rPr>
        <w:t xml:space="preserve">  =    -----  x 100%,  где: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Q</w:t>
      </w:r>
      <w:proofErr w:type="gramEnd"/>
      <w:r>
        <w:rPr>
          <w:rFonts w:ascii="Arial" w:hAnsi="Arial" w:cs="Arial"/>
          <w:sz w:val="24"/>
          <w:szCs w:val="24"/>
        </w:rPr>
        <w:t>д</w:t>
      </w:r>
      <w:proofErr w:type="spellEnd"/>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w:t>
      </w:r>
      <w:proofErr w:type="spellEnd"/>
      <w:r>
        <w:rPr>
          <w:rFonts w:ascii="Arial"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Ад - количество детей-инвалидов в возрасте от 1,5 до 7 лет в дошкольных образовательных организациях; </w:t>
      </w:r>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общая численность детей-инвалидов от 1,5 до 7 лет в городском округе Люберцы Московской области, зарегистрированных в Единой информационной системе управления дошкольными образовательными учреждениями. Единица измерения показателя - процент. Источник данных –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5. Показатель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рассчитывается по формуле: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Аш</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F</w:t>
      </w:r>
      <w:proofErr w:type="gramEnd"/>
      <w:r>
        <w:rPr>
          <w:rFonts w:ascii="Arial" w:hAnsi="Arial" w:cs="Arial"/>
          <w:sz w:val="24"/>
          <w:szCs w:val="24"/>
        </w:rPr>
        <w:t>ш</w:t>
      </w:r>
      <w:proofErr w:type="spellEnd"/>
      <w:r>
        <w:rPr>
          <w:rFonts w:ascii="Arial" w:hAnsi="Arial" w:cs="Arial"/>
          <w:sz w:val="24"/>
          <w:szCs w:val="24"/>
        </w:rPr>
        <w:t xml:space="preserve">  =  -----    x 100%, где: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lastRenderedPageBreak/>
        <w:t xml:space="preserve">                                       </w:t>
      </w:r>
      <w:proofErr w:type="spellStart"/>
      <w:proofErr w:type="gramStart"/>
      <w:r>
        <w:rPr>
          <w:rFonts w:ascii="Arial" w:hAnsi="Arial" w:cs="Arial"/>
          <w:sz w:val="24"/>
          <w:szCs w:val="24"/>
        </w:rPr>
        <w:t>Q</w:t>
      </w:r>
      <w:proofErr w:type="gramEnd"/>
      <w:r>
        <w:rPr>
          <w:rFonts w:ascii="Arial" w:hAnsi="Arial" w:cs="Arial"/>
          <w:sz w:val="24"/>
          <w:szCs w:val="24"/>
        </w:rPr>
        <w:t>ш</w:t>
      </w:r>
      <w:proofErr w:type="spellEnd"/>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ш</w:t>
      </w:r>
      <w:proofErr w:type="spellEnd"/>
      <w:r>
        <w:rPr>
          <w:rFonts w:ascii="Arial" w:hAnsi="Arial" w:cs="Arial"/>
          <w:sz w:val="24"/>
          <w:szCs w:val="24"/>
        </w:rPr>
        <w:t xml:space="preserve"> - доля детей-инвалидов, которым созданы условия для получения качественного общего образования, от общей численности детей-инвалидов школьного возраста; </w:t>
      </w: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Аш</w:t>
      </w:r>
      <w:proofErr w:type="spellEnd"/>
      <w:r>
        <w:rPr>
          <w:rFonts w:ascii="Arial" w:hAnsi="Arial" w:cs="Arial"/>
          <w:sz w:val="24"/>
          <w:szCs w:val="24"/>
        </w:rPr>
        <w:t xml:space="preserve"> - количество детей-инвалидов, обучающихся в общеобразовательных организациях;</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общая численность детей-инвалидов школьного возраста.</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Единица измерения показателя - процент. Источник данных –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6.Показатель «Доля детей-инвалидов в возрасте от 5 до 18 лет, получающих дополнительное образование, от общей численности детей-инвалидов данного возраста» рассчитывается по формуле: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Адоп</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       x 100%, где: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w:t>
      </w: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Адоп</w:t>
      </w:r>
      <w:proofErr w:type="spellEnd"/>
      <w:r>
        <w:rPr>
          <w:rFonts w:ascii="Arial" w:hAnsi="Arial" w:cs="Arial"/>
          <w:sz w:val="24"/>
          <w:szCs w:val="24"/>
        </w:rPr>
        <w:t xml:space="preserve"> - количество детей-инвалидов в возрасте от 5 до 18 лет, получающих дополнительное образование; </w:t>
      </w:r>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детей-инвалидов от 5 до 18 лет</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7. Показатель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 рассчитать по формуле: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оо</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  x 100%, где: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ооо</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Noo</w:t>
      </w:r>
      <w:proofErr w:type="spellEnd"/>
      <w:r>
        <w:rPr>
          <w:rFonts w:ascii="Arial" w:hAnsi="Arial" w:cs="Arial"/>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 </w:t>
      </w: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Nooo</w:t>
      </w:r>
      <w:proofErr w:type="spellEnd"/>
      <w:r>
        <w:rPr>
          <w:rFonts w:ascii="Arial" w:hAnsi="Arial" w:cs="Arial"/>
          <w:sz w:val="24"/>
          <w:szCs w:val="24"/>
        </w:rPr>
        <w:t xml:space="preserve"> - общее количество образовательных организаций в городском округе Люберцы Московской области.</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Единица измерения показателя - процент. Источник данных – 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lastRenderedPageBreak/>
        <w:t xml:space="preserve">                                                                                                                                                                                                                                                                                                                                                                                                                                                               </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8. Показатель «Доля выпускников - 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 рассчитывается по формуле: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Адоп</w:t>
      </w:r>
      <w:proofErr w:type="spellEnd"/>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       x 100%, где:</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выпускников-инвалидов общеобразовательных организаций 9 и 11 классов</w:t>
      </w: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Адоп</w:t>
      </w:r>
      <w:proofErr w:type="spellEnd"/>
      <w:r>
        <w:rPr>
          <w:rFonts w:ascii="Arial" w:hAnsi="Arial" w:cs="Arial"/>
          <w:sz w:val="24"/>
          <w:szCs w:val="24"/>
        </w:rPr>
        <w:t xml:space="preserve"> - количество  выпускников инвалидов общеобразовательных организаций 9 и 11 классов </w:t>
      </w:r>
    </w:p>
    <w:p w:rsidR="00C63C2E" w:rsidRDefault="00C63C2E" w:rsidP="00C63C2E">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выпускников-инвалидов 9 и 11 классов</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ab/>
      </w:r>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12525"/>
        </w:tabs>
        <w:ind w:left="0" w:right="141"/>
        <w:rPr>
          <w:rFonts w:ascii="Arial" w:hAnsi="Arial" w:cs="Arial"/>
          <w:b/>
          <w:sz w:val="24"/>
          <w:szCs w:val="24"/>
        </w:rPr>
      </w:pPr>
      <w:r>
        <w:rPr>
          <w:rFonts w:ascii="Arial" w:hAnsi="Arial" w:cs="Arial"/>
          <w:b/>
          <w:sz w:val="24"/>
          <w:szCs w:val="24"/>
        </w:rPr>
        <w:t>Показатели подпрограммы «Развитие системы отдыха и оздоровления детей»</w:t>
      </w:r>
    </w:p>
    <w:p w:rsidR="00C63C2E" w:rsidRDefault="00C63C2E" w:rsidP="00C63C2E">
      <w:pPr>
        <w:tabs>
          <w:tab w:val="left" w:pos="12525"/>
        </w:tabs>
        <w:ind w:right="141"/>
        <w:jc w:val="center"/>
        <w:rPr>
          <w:rFonts w:ascii="Arial" w:hAnsi="Arial" w:cs="Arial"/>
          <w:b/>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1. Показатель  «Доля детей, охваченных отдыхом и оздоровлением, в общей численности детей в возрасте от 7 до 15 лет, подлежащих оздоровлению» рассчитывается по формуле:</w:t>
      </w:r>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w:t>
      </w:r>
      <w:proofErr w:type="spellStart"/>
      <w:r>
        <w:rPr>
          <w:rFonts w:ascii="Arial" w:hAnsi="Arial" w:cs="Arial"/>
          <w:sz w:val="24"/>
          <w:szCs w:val="24"/>
        </w:rPr>
        <w:t>Чотд</w:t>
      </w:r>
      <w:proofErr w:type="spellEnd"/>
      <w:r>
        <w:rPr>
          <w:rFonts w:ascii="Arial" w:hAnsi="Arial" w:cs="Arial"/>
          <w:sz w:val="24"/>
          <w:szCs w:val="24"/>
        </w:rPr>
        <w:t>/Чобщ×100% ,где</w:t>
      </w:r>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Чотд</w:t>
      </w:r>
      <w:proofErr w:type="spellEnd"/>
      <w:r>
        <w:rPr>
          <w:rFonts w:ascii="Arial" w:hAnsi="Arial" w:cs="Arial"/>
          <w:sz w:val="24"/>
          <w:szCs w:val="24"/>
        </w:rPr>
        <w:t xml:space="preserve"> – численность детей, охваченных отдыхом и оздоровлением в текущем году;</w:t>
      </w: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подлежащих оздоровлению.</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2. Показатель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рассчитывается по формуле:</w:t>
      </w:r>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w:t>
      </w:r>
      <w:proofErr w:type="spellStart"/>
      <w:r>
        <w:rPr>
          <w:rFonts w:ascii="Arial" w:hAnsi="Arial" w:cs="Arial"/>
          <w:sz w:val="24"/>
          <w:szCs w:val="24"/>
        </w:rPr>
        <w:t>Чотдтжс</w:t>
      </w:r>
      <w:proofErr w:type="spellEnd"/>
      <w:r>
        <w:rPr>
          <w:rFonts w:ascii="Arial" w:hAnsi="Arial" w:cs="Arial"/>
          <w:sz w:val="24"/>
          <w:szCs w:val="24"/>
        </w:rPr>
        <w:t>/Чобщ×100% ,где</w:t>
      </w:r>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Чотдтжс</w:t>
      </w:r>
      <w:proofErr w:type="spellEnd"/>
      <w:r>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C63C2E" w:rsidRDefault="00C63C2E" w:rsidP="00C63C2E">
      <w:pPr>
        <w:tabs>
          <w:tab w:val="left" w:pos="2130"/>
        </w:tabs>
        <w:ind w:left="0" w:right="142"/>
        <w:jc w:val="both"/>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w:t>
      </w:r>
    </w:p>
    <w:p w:rsidR="00C63C2E" w:rsidRDefault="00C63C2E" w:rsidP="00C63C2E">
      <w:pPr>
        <w:tabs>
          <w:tab w:val="left" w:pos="12525"/>
        </w:tabs>
        <w:ind w:left="0" w:right="141"/>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tabs>
          <w:tab w:val="left" w:pos="12525"/>
        </w:tabs>
        <w:ind w:left="0" w:right="141"/>
        <w:jc w:val="both"/>
        <w:rPr>
          <w:rFonts w:ascii="Arial" w:hAnsi="Arial" w:cs="Arial"/>
          <w:sz w:val="24"/>
          <w:szCs w:val="24"/>
        </w:rPr>
      </w:pPr>
    </w:p>
    <w:p w:rsidR="00C63C2E" w:rsidRDefault="00C63C2E" w:rsidP="00C63C2E">
      <w:pPr>
        <w:tabs>
          <w:tab w:val="left" w:pos="12525"/>
        </w:tabs>
        <w:ind w:left="0" w:right="141"/>
        <w:jc w:val="both"/>
        <w:rPr>
          <w:rFonts w:ascii="Arial" w:hAnsi="Arial" w:cs="Arial"/>
          <w:sz w:val="24"/>
          <w:szCs w:val="24"/>
        </w:rPr>
      </w:pPr>
    </w:p>
    <w:p w:rsidR="00C63C2E" w:rsidRDefault="00C63C2E" w:rsidP="00C63C2E">
      <w:pPr>
        <w:tabs>
          <w:tab w:val="left" w:pos="12525"/>
        </w:tabs>
        <w:jc w:val="both"/>
        <w:rPr>
          <w:rFonts w:ascii="Arial" w:hAnsi="Arial" w:cs="Arial"/>
          <w:sz w:val="24"/>
          <w:szCs w:val="24"/>
        </w:rPr>
      </w:pPr>
    </w:p>
    <w:p w:rsidR="00C63C2E" w:rsidRDefault="00C63C2E" w:rsidP="00C63C2E">
      <w:pPr>
        <w:tabs>
          <w:tab w:val="left" w:pos="12525"/>
        </w:tabs>
        <w:ind w:left="0" w:right="141"/>
        <w:rPr>
          <w:rFonts w:ascii="Arial" w:hAnsi="Arial" w:cs="Arial"/>
          <w:b/>
          <w:sz w:val="24"/>
          <w:szCs w:val="24"/>
        </w:rPr>
      </w:pPr>
      <w:r>
        <w:rPr>
          <w:rFonts w:ascii="Arial" w:hAnsi="Arial" w:cs="Arial"/>
          <w:b/>
          <w:sz w:val="24"/>
          <w:szCs w:val="24"/>
        </w:rPr>
        <w:t>Показатели подпрограммы  «Развитие трудовых ресурсов и охраны труда»</w:t>
      </w:r>
    </w:p>
    <w:p w:rsidR="00C63C2E" w:rsidRDefault="00C63C2E" w:rsidP="00C63C2E">
      <w:pPr>
        <w:rPr>
          <w:rFonts w:ascii="Arial" w:hAnsi="Arial" w:cs="Arial"/>
          <w:sz w:val="24"/>
          <w:szCs w:val="24"/>
        </w:rPr>
      </w:pP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1. Показатель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рассчитывается по формуле:</w:t>
      </w:r>
    </w:p>
    <w:p w:rsidR="00C63C2E" w:rsidRDefault="00C63C2E" w:rsidP="00C63C2E">
      <w:pPr>
        <w:tabs>
          <w:tab w:val="left" w:pos="2130"/>
        </w:tabs>
        <w:ind w:left="0" w:right="142"/>
        <w:jc w:val="both"/>
        <w:rPr>
          <w:rFonts w:ascii="Arial" w:hAnsi="Arial" w:cs="Arial"/>
          <w:sz w:val="24"/>
          <w:szCs w:val="24"/>
        </w:rPr>
      </w:pPr>
    </w:p>
    <w:p w:rsidR="00C63C2E" w:rsidRDefault="00C63C2E" w:rsidP="00C63C2E">
      <w:pPr>
        <w:tabs>
          <w:tab w:val="left" w:pos="1814"/>
        </w:tabs>
        <w:ind w:left="0"/>
        <w:rPr>
          <w:rFonts w:ascii="Arial" w:eastAsia="Times New Roman" w:hAnsi="Arial" w:cs="Arial"/>
          <w:sz w:val="24"/>
          <w:szCs w:val="24"/>
          <w:lang w:eastAsia="ru-RU"/>
        </w:rPr>
      </w:pPr>
      <w:proofErr w:type="spellStart"/>
      <w:r>
        <w:rPr>
          <w:rFonts w:ascii="Arial" w:eastAsia="Times New Roman" w:hAnsi="Arial" w:cs="Arial"/>
          <w:sz w:val="24"/>
          <w:szCs w:val="24"/>
          <w:lang w:eastAsia="ru-RU"/>
        </w:rPr>
        <w:t>Кч</w:t>
      </w:r>
      <w:proofErr w:type="spellEnd"/>
      <w:r>
        <w:rPr>
          <w:rFonts w:ascii="Arial" w:eastAsia="Times New Roman" w:hAnsi="Arial" w:cs="Arial"/>
          <w:sz w:val="24"/>
          <w:szCs w:val="24"/>
          <w:lang w:eastAsia="ru-RU"/>
        </w:rPr>
        <w:t xml:space="preserve"> = Ксм / </w:t>
      </w:r>
      <w:proofErr w:type="spellStart"/>
      <w:r>
        <w:rPr>
          <w:rFonts w:ascii="Arial" w:eastAsia="Times New Roman" w:hAnsi="Arial" w:cs="Arial"/>
          <w:sz w:val="24"/>
          <w:szCs w:val="24"/>
          <w:lang w:eastAsia="ru-RU"/>
        </w:rPr>
        <w:t>Ксп</w:t>
      </w:r>
      <w:proofErr w:type="spellEnd"/>
      <w:r>
        <w:rPr>
          <w:rFonts w:ascii="Arial" w:eastAsia="Times New Roman" w:hAnsi="Arial" w:cs="Arial"/>
          <w:sz w:val="24"/>
          <w:szCs w:val="24"/>
          <w:lang w:eastAsia="ru-RU"/>
        </w:rPr>
        <w:t xml:space="preserve"> x 1000,</w:t>
      </w:r>
    </w:p>
    <w:p w:rsidR="00C63C2E" w:rsidRDefault="00C63C2E" w:rsidP="00C63C2E">
      <w:pPr>
        <w:tabs>
          <w:tab w:val="left" w:pos="1814"/>
        </w:tabs>
        <w:ind w:left="0"/>
        <w:rPr>
          <w:rFonts w:ascii="Arial" w:eastAsia="Times New Roman" w:hAnsi="Arial" w:cs="Arial"/>
          <w:sz w:val="24"/>
          <w:szCs w:val="24"/>
          <w:lang w:eastAsia="ru-RU"/>
        </w:rPr>
      </w:pPr>
      <w:r>
        <w:rPr>
          <w:rFonts w:ascii="Arial" w:eastAsia="Times New Roman" w:hAnsi="Arial" w:cs="Arial"/>
          <w:sz w:val="24"/>
          <w:szCs w:val="24"/>
          <w:lang w:eastAsia="ru-RU"/>
        </w:rPr>
        <w:t>где:</w:t>
      </w:r>
    </w:p>
    <w:p w:rsidR="00C63C2E" w:rsidRDefault="00C63C2E" w:rsidP="00C63C2E">
      <w:pPr>
        <w:tabs>
          <w:tab w:val="left" w:pos="1814"/>
        </w:tabs>
        <w:ind w:left="0"/>
        <w:rPr>
          <w:rFonts w:ascii="Arial" w:eastAsia="Times New Roman" w:hAnsi="Arial" w:cs="Arial"/>
          <w:sz w:val="24"/>
          <w:szCs w:val="24"/>
          <w:lang w:eastAsia="ru-RU"/>
        </w:rPr>
      </w:pPr>
      <w:proofErr w:type="spellStart"/>
      <w:r>
        <w:rPr>
          <w:rFonts w:ascii="Arial" w:eastAsia="Times New Roman" w:hAnsi="Arial" w:cs="Arial"/>
          <w:sz w:val="24"/>
          <w:szCs w:val="24"/>
          <w:lang w:eastAsia="ru-RU"/>
        </w:rPr>
        <w:t>Кч</w:t>
      </w:r>
      <w:proofErr w:type="spellEnd"/>
      <w:r>
        <w:rPr>
          <w:rFonts w:ascii="Arial" w:eastAsia="Times New Roman" w:hAnsi="Arial" w:cs="Arial"/>
          <w:sz w:val="24"/>
          <w:szCs w:val="24"/>
          <w:lang w:eastAsia="ru-RU"/>
        </w:rPr>
        <w:t xml:space="preserve"> - коэффициент частоты случаев смертельного травматизма;</w:t>
      </w:r>
    </w:p>
    <w:p w:rsidR="00C63C2E" w:rsidRDefault="00C63C2E" w:rsidP="00C63C2E">
      <w:pPr>
        <w:tabs>
          <w:tab w:val="left" w:pos="1814"/>
        </w:tabs>
        <w:ind w:left="0"/>
        <w:rPr>
          <w:rFonts w:ascii="Arial" w:eastAsia="Times New Roman" w:hAnsi="Arial" w:cs="Arial"/>
          <w:sz w:val="24"/>
          <w:szCs w:val="24"/>
          <w:lang w:eastAsia="ru-RU"/>
        </w:rPr>
      </w:pPr>
      <w:r>
        <w:rPr>
          <w:rFonts w:ascii="Arial" w:eastAsia="Times New Roman" w:hAnsi="Arial" w:cs="Arial"/>
          <w:sz w:val="24"/>
          <w:szCs w:val="24"/>
          <w:lang w:eastAsia="ru-RU"/>
        </w:rPr>
        <w:t>Ксм - количество пострадавших со смертельным исходом;</w:t>
      </w:r>
    </w:p>
    <w:p w:rsidR="00C63C2E" w:rsidRDefault="00C63C2E" w:rsidP="00C63C2E">
      <w:pPr>
        <w:tabs>
          <w:tab w:val="left" w:pos="2130"/>
        </w:tabs>
        <w:ind w:left="0" w:right="142"/>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Ксп</w:t>
      </w:r>
      <w:proofErr w:type="spellEnd"/>
      <w:r>
        <w:rPr>
          <w:rFonts w:ascii="Arial" w:eastAsia="Times New Roman" w:hAnsi="Arial" w:cs="Arial"/>
          <w:sz w:val="24"/>
          <w:szCs w:val="24"/>
          <w:lang w:eastAsia="ru-RU"/>
        </w:rPr>
        <w:t xml:space="preserve"> – число работников, занятых в экономике муниципального образования.</w:t>
      </w:r>
    </w:p>
    <w:p w:rsidR="00C63C2E" w:rsidRDefault="00C63C2E" w:rsidP="00C63C2E">
      <w:pPr>
        <w:tabs>
          <w:tab w:val="left" w:pos="2130"/>
        </w:tabs>
        <w:ind w:left="0" w:right="142"/>
        <w:jc w:val="both"/>
        <w:rPr>
          <w:rFonts w:ascii="Arial" w:eastAsia="Times New Roman" w:hAnsi="Arial" w:cs="Arial"/>
          <w:sz w:val="24"/>
          <w:szCs w:val="24"/>
          <w:lang w:eastAsia="ru-RU"/>
        </w:rPr>
      </w:pPr>
      <w:r>
        <w:rPr>
          <w:rFonts w:ascii="Arial" w:hAnsi="Arial" w:cs="Arial"/>
          <w:sz w:val="24"/>
          <w:szCs w:val="24"/>
        </w:rPr>
        <w:t xml:space="preserve">Единица измерения показателя – единица </w:t>
      </w:r>
      <w:proofErr w:type="spellStart"/>
      <w:r>
        <w:rPr>
          <w:rFonts w:ascii="Arial" w:hAnsi="Arial" w:cs="Arial"/>
          <w:sz w:val="24"/>
          <w:szCs w:val="24"/>
        </w:rPr>
        <w:t>Кч</w:t>
      </w:r>
      <w:proofErr w:type="spellEnd"/>
      <w:r>
        <w:rPr>
          <w:rFonts w:ascii="Arial" w:hAnsi="Arial" w:cs="Arial"/>
          <w:sz w:val="24"/>
          <w:szCs w:val="24"/>
        </w:rPr>
        <w:t xml:space="preserve">, коэффициент частоты. Источник данных - </w:t>
      </w:r>
      <w:r>
        <w:rPr>
          <w:rFonts w:ascii="Arial" w:eastAsia="Times New Roman" w:hAnsi="Arial" w:cs="Arial"/>
          <w:sz w:val="24"/>
          <w:szCs w:val="24"/>
          <w:lang w:eastAsia="ru-RU"/>
        </w:rPr>
        <w:t>извещения работодателей о происшедшем несчастном случае, направленные в орган муниципального образования на основании требований статьи 228.1 ТК РФ, акты Н-1.</w:t>
      </w:r>
    </w:p>
    <w:p w:rsidR="00C63C2E" w:rsidRDefault="00C63C2E" w:rsidP="00C63C2E">
      <w:pPr>
        <w:tabs>
          <w:tab w:val="left" w:pos="2130"/>
        </w:tabs>
        <w:ind w:left="0" w:right="142"/>
        <w:jc w:val="both"/>
        <w:rPr>
          <w:rFonts w:ascii="Arial" w:eastAsia="Times New Roman" w:hAnsi="Arial" w:cs="Arial"/>
          <w:sz w:val="24"/>
          <w:szCs w:val="24"/>
          <w:lang w:eastAsia="ru-RU"/>
        </w:rPr>
      </w:pPr>
    </w:p>
    <w:p w:rsidR="00C63C2E" w:rsidRDefault="00C63C2E" w:rsidP="00C63C2E">
      <w:pPr>
        <w:ind w:left="0" w:right="-113"/>
        <w:rPr>
          <w:rFonts w:ascii="Arial" w:eastAsia="Times New Roman" w:hAnsi="Arial" w:cs="Arial"/>
          <w:sz w:val="24"/>
          <w:szCs w:val="24"/>
          <w:lang w:eastAsia="ru-RU"/>
        </w:rPr>
      </w:pPr>
    </w:p>
    <w:p w:rsidR="00C63C2E" w:rsidRDefault="00C63C2E" w:rsidP="00C63C2E">
      <w:pPr>
        <w:ind w:left="0" w:right="-113"/>
        <w:jc w:val="center"/>
        <w:rPr>
          <w:rFonts w:ascii="Arial" w:eastAsia="Times New Roman" w:hAnsi="Arial" w:cs="Arial"/>
          <w:b/>
          <w:sz w:val="24"/>
          <w:szCs w:val="24"/>
          <w:lang w:eastAsia="ru-RU"/>
        </w:rPr>
      </w:pPr>
      <w:r>
        <w:rPr>
          <w:rFonts w:ascii="Arial" w:hAnsi="Arial" w:cs="Arial"/>
          <w:b/>
          <w:sz w:val="24"/>
          <w:szCs w:val="24"/>
        </w:rPr>
        <w:t xml:space="preserve">Показатели подпрограммы  </w:t>
      </w:r>
      <w:r>
        <w:rPr>
          <w:rFonts w:ascii="Arial" w:eastAsia="Times New Roman" w:hAnsi="Arial" w:cs="Arial"/>
          <w:b/>
          <w:sz w:val="24"/>
          <w:szCs w:val="24"/>
          <w:lang w:eastAsia="ru-RU"/>
        </w:rPr>
        <w:t>«Развитие и поддержка социально ориентированных некоммерческих организаций (далее - СО НКО)»</w:t>
      </w:r>
    </w:p>
    <w:p w:rsidR="00C63C2E" w:rsidRDefault="00C63C2E" w:rsidP="00C63C2E">
      <w:pPr>
        <w:ind w:left="0" w:right="-113"/>
        <w:rPr>
          <w:rFonts w:ascii="Arial" w:hAnsi="Arial" w:cs="Arial"/>
          <w:b/>
          <w:sz w:val="24"/>
          <w:szCs w:val="24"/>
        </w:rPr>
      </w:pPr>
    </w:p>
    <w:p w:rsidR="00C63C2E" w:rsidRDefault="00C63C2E" w:rsidP="00C63C2E">
      <w:pPr>
        <w:ind w:left="0" w:right="142"/>
        <w:jc w:val="both"/>
        <w:rPr>
          <w:rFonts w:ascii="Arial" w:hAnsi="Arial" w:cs="Arial"/>
          <w:sz w:val="24"/>
          <w:szCs w:val="24"/>
        </w:rPr>
      </w:pPr>
      <w:r>
        <w:rPr>
          <w:rFonts w:ascii="Arial" w:hAnsi="Arial" w:cs="Arial"/>
          <w:sz w:val="24"/>
          <w:szCs w:val="24"/>
        </w:rPr>
        <w:t>1. Количество социально ориентированных некоммерческих организаций, которым оказана поддержка органами местного самоуправления.</w:t>
      </w:r>
    </w:p>
    <w:p w:rsidR="00C63C2E" w:rsidRDefault="00C63C2E" w:rsidP="00C63C2E">
      <w:pPr>
        <w:ind w:left="0" w:right="142"/>
        <w:jc w:val="both"/>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социально ориентированных некоммерческих организаций, которым оказана имущественная, финансовая, консультативная и информационная поддержка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показателя –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1.1. Количество социально ориентированных некоммерческих организаций в сфере культуры, которым оказана поддержка органами местного самоуправления.</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сфере культуры, которым оказана поддержка органами местного самоуправления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w:t>
      </w:r>
      <w:proofErr w:type="gramStart"/>
      <w:r>
        <w:rPr>
          <w:rFonts w:ascii="Arial" w:hAnsi="Arial" w:cs="Arial"/>
          <w:sz w:val="24"/>
          <w:szCs w:val="24"/>
        </w:rPr>
        <w:t>я-</w:t>
      </w:r>
      <w:proofErr w:type="gramEnd"/>
      <w:r>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1.2. Количество социально ориентированных некоммерческих организаций в сфере образования, которым оказана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сфере образования, которым оказана поддержка органами местного самоуправления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w:t>
      </w:r>
      <w:proofErr w:type="gramStart"/>
      <w:r>
        <w:rPr>
          <w:rFonts w:ascii="Arial" w:hAnsi="Arial" w:cs="Arial"/>
          <w:sz w:val="24"/>
          <w:szCs w:val="24"/>
        </w:rPr>
        <w:t>я-</w:t>
      </w:r>
      <w:proofErr w:type="gramEnd"/>
      <w:r>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1.3. Количество социально ориентированных некоммерческих организаций в сфере физической культуры и спорта, которым оказана поддержка  органами местного самоуправления.</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сфере физической культуры и спорта, которым оказана поддержка органами местного самоуправления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w:t>
      </w:r>
      <w:proofErr w:type="gramStart"/>
      <w:r>
        <w:rPr>
          <w:rFonts w:ascii="Arial" w:hAnsi="Arial" w:cs="Arial"/>
          <w:sz w:val="24"/>
          <w:szCs w:val="24"/>
        </w:rPr>
        <w:t>я-</w:t>
      </w:r>
      <w:proofErr w:type="gramEnd"/>
      <w:r>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1.4  Количество социально ориентированных некоммерческих организаций в сфере охраны здоровья, которым оказана поддержка  органами местного самоуправления.</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сфере охраны здоровья, которым оказана поддержка органами местного самоуправления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w:t>
      </w:r>
      <w:proofErr w:type="gramStart"/>
      <w:r>
        <w:rPr>
          <w:rFonts w:ascii="Arial" w:hAnsi="Arial" w:cs="Arial"/>
          <w:sz w:val="24"/>
          <w:szCs w:val="24"/>
        </w:rPr>
        <w:t>я-</w:t>
      </w:r>
      <w:proofErr w:type="gramEnd"/>
      <w:r>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lastRenderedPageBreak/>
        <w:t>1.5 Количество социально ориентированных некоммерческих организаций в иной сфере СО НКО, которым оказана поддержка  органами местного самоуправления.</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количество социально ориентированных некоммерческих организаций в иных сферах СО НКО, которым оказана поддержка органами местного самоуправления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w:t>
      </w:r>
      <w:proofErr w:type="gramStart"/>
      <w:r>
        <w:rPr>
          <w:rFonts w:ascii="Arial" w:hAnsi="Arial" w:cs="Arial"/>
          <w:sz w:val="24"/>
          <w:szCs w:val="24"/>
        </w:rPr>
        <w:t>я-</w:t>
      </w:r>
      <w:proofErr w:type="gramEnd"/>
      <w:r>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spacing w:before="120"/>
        <w:ind w:left="0" w:right="142"/>
        <w:jc w:val="both"/>
        <w:rPr>
          <w:rFonts w:ascii="Arial" w:hAnsi="Arial" w:cs="Arial"/>
          <w:sz w:val="24"/>
          <w:szCs w:val="24"/>
        </w:rPr>
      </w:pPr>
      <w:r>
        <w:rPr>
          <w:rFonts w:ascii="Arial" w:hAnsi="Arial" w:cs="Arial"/>
          <w:sz w:val="24"/>
          <w:szCs w:val="24"/>
        </w:rPr>
        <w:t xml:space="preserve">2. Доля расходов, направляемых на предоставление субсидий социально ориентированным некоммерческим организациям, в общем объеме расходов бюджета муниципального образования городской округ Люберцы на социальную сферу. </w:t>
      </w:r>
    </w:p>
    <w:p w:rsidR="00C63C2E" w:rsidRDefault="00C63C2E" w:rsidP="00C63C2E">
      <w:pPr>
        <w:ind w:left="0" w:right="142"/>
        <w:jc w:val="both"/>
        <w:rPr>
          <w:rFonts w:ascii="Arial" w:hAnsi="Arial" w:cs="Arial"/>
          <w:sz w:val="24"/>
          <w:szCs w:val="24"/>
        </w:rPr>
      </w:pPr>
      <w:r>
        <w:rPr>
          <w:rFonts w:ascii="Arial" w:hAnsi="Arial" w:cs="Arial"/>
          <w:sz w:val="24"/>
          <w:szCs w:val="24"/>
        </w:rPr>
        <w:t>Значения показателя рассчитывается по следующей формуле: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w:t>
      </w:r>
      <w:proofErr w:type="spellStart"/>
      <w:r>
        <w:rPr>
          <w:rFonts w:ascii="Arial" w:hAnsi="Arial" w:cs="Arial"/>
          <w:sz w:val="24"/>
          <w:szCs w:val="24"/>
        </w:rPr>
        <w:t>Рсонко</w:t>
      </w:r>
      <w:proofErr w:type="spellEnd"/>
      <w:r>
        <w:rPr>
          <w:rFonts w:ascii="Arial" w:hAnsi="Arial" w:cs="Arial"/>
          <w:sz w:val="24"/>
          <w:szCs w:val="24"/>
        </w:rPr>
        <w:t>/</w:t>
      </w:r>
      <w:proofErr w:type="spellStart"/>
      <w:r>
        <w:rPr>
          <w:rFonts w:ascii="Arial" w:hAnsi="Arial" w:cs="Arial"/>
          <w:sz w:val="24"/>
          <w:szCs w:val="24"/>
        </w:rPr>
        <w:t>Рсф</w:t>
      </w:r>
      <w:proofErr w:type="spellEnd"/>
      <w:r>
        <w:rPr>
          <w:rFonts w:ascii="Arial" w:hAnsi="Arial" w:cs="Arial"/>
          <w:sz w:val="24"/>
          <w:szCs w:val="24"/>
        </w:rPr>
        <w:t xml:space="preserve"> х 100%, где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Люберцы на социальную сферу;</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Рсонко</w:t>
      </w:r>
      <w:proofErr w:type="spellEnd"/>
      <w:r>
        <w:rPr>
          <w:rFonts w:ascii="Arial" w:hAnsi="Arial" w:cs="Arial"/>
          <w:sz w:val="24"/>
          <w:szCs w:val="24"/>
        </w:rPr>
        <w:t xml:space="preserve"> — общий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образования, культуры, социальной защиты, физической культуры и спорта в соответствующем году. </w:t>
      </w:r>
      <w:proofErr w:type="gramStart"/>
      <w:r>
        <w:rPr>
          <w:rFonts w:ascii="Arial" w:hAnsi="Arial" w:cs="Arial"/>
          <w:sz w:val="24"/>
          <w:szCs w:val="24"/>
        </w:rPr>
        <w:t>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 предоставляемые на проведение мероприятий, возмещение затрат на аренду и содержание имущества, на осуществление социально-значимых проектов, образовательных программ, на предоставление услуги по присмотру и уходу за детьми;</w:t>
      </w:r>
      <w:proofErr w:type="gramEnd"/>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Рсф</w:t>
      </w:r>
      <w:proofErr w:type="spellEnd"/>
      <w:r>
        <w:rPr>
          <w:rFonts w:ascii="Arial" w:hAnsi="Arial" w:cs="Arial"/>
          <w:sz w:val="24"/>
          <w:szCs w:val="24"/>
        </w:rPr>
        <w:t xml:space="preserve"> — общий объем расходов бюджета муниципального образования городского округа Люберцы на социальную сферу в соответствующем году. При этом расходы бюджета муниципального образования городского округа Люберцы на социальную сферу — общий объем расходов из бюджета муниципального образования в сфере образования, культуры, социальной защиты, физической культуры и спорта.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показателя - процент.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2.1. Доля расходов, направляемых на предоставление субсидий социально ориентированным некоммерческим организациям в сфере культуры, в общем объеме расходов бюджета муниципального образования городского округа Люберцы в сфере культуры.  </w:t>
      </w:r>
    </w:p>
    <w:p w:rsidR="00C63C2E" w:rsidRDefault="00C63C2E" w:rsidP="00C63C2E">
      <w:pPr>
        <w:ind w:left="0" w:right="142"/>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w:t>
      </w:r>
      <w:proofErr w:type="spellStart"/>
      <w:r>
        <w:rPr>
          <w:rFonts w:ascii="Arial" w:hAnsi="Arial" w:cs="Arial"/>
          <w:sz w:val="24"/>
          <w:szCs w:val="24"/>
        </w:rPr>
        <w:t>Рсонкок</w:t>
      </w:r>
      <w:proofErr w:type="spellEnd"/>
      <w:r>
        <w:rPr>
          <w:rFonts w:ascii="Arial" w:hAnsi="Arial" w:cs="Arial"/>
          <w:sz w:val="24"/>
          <w:szCs w:val="24"/>
        </w:rPr>
        <w:t>/</w:t>
      </w:r>
      <w:proofErr w:type="spellStart"/>
      <w:r>
        <w:rPr>
          <w:rFonts w:ascii="Arial" w:hAnsi="Arial" w:cs="Arial"/>
          <w:sz w:val="24"/>
          <w:szCs w:val="24"/>
        </w:rPr>
        <w:t>Рк</w:t>
      </w:r>
      <w:proofErr w:type="spellEnd"/>
      <w:r>
        <w:rPr>
          <w:rFonts w:ascii="Arial" w:hAnsi="Arial" w:cs="Arial"/>
          <w:sz w:val="24"/>
          <w:szCs w:val="24"/>
        </w:rPr>
        <w:t xml:space="preserve"> х 100%, где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сфере культуры, в общем объеме расходов бюджета муниципального образования городского округа Люберцы в сфере культуры;</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lastRenderedPageBreak/>
        <w:t>Рсонкок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культуры  в соответствующем году; </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Рк</w:t>
      </w:r>
      <w:proofErr w:type="spellEnd"/>
      <w:r>
        <w:rPr>
          <w:rFonts w:ascii="Arial" w:hAnsi="Arial" w:cs="Arial"/>
          <w:sz w:val="24"/>
          <w:szCs w:val="24"/>
        </w:rPr>
        <w:t xml:space="preserve"> — объем расходов бюджета муниципального образования городского округа Люберцы в сфере культуры в соответствующем году.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показателя-процент</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2.2. 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муниципального образования городского округа Люберцы в сфере образования. </w:t>
      </w:r>
    </w:p>
    <w:p w:rsidR="00C63C2E" w:rsidRDefault="00C63C2E" w:rsidP="00C63C2E">
      <w:pPr>
        <w:ind w:left="0" w:right="142"/>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w:t>
      </w:r>
      <w:proofErr w:type="spellStart"/>
      <w:r>
        <w:rPr>
          <w:rFonts w:ascii="Arial" w:hAnsi="Arial" w:cs="Arial"/>
          <w:sz w:val="24"/>
          <w:szCs w:val="24"/>
        </w:rPr>
        <w:t>Рсонкоо</w:t>
      </w:r>
      <w:proofErr w:type="spellEnd"/>
      <w:r>
        <w:rPr>
          <w:rFonts w:ascii="Arial" w:hAnsi="Arial" w:cs="Arial"/>
          <w:sz w:val="24"/>
          <w:szCs w:val="24"/>
        </w:rPr>
        <w:t>/</w:t>
      </w:r>
      <w:proofErr w:type="spellStart"/>
      <w:r>
        <w:rPr>
          <w:rFonts w:ascii="Arial" w:hAnsi="Arial" w:cs="Arial"/>
          <w:sz w:val="24"/>
          <w:szCs w:val="24"/>
        </w:rPr>
        <w:t>Ро</w:t>
      </w:r>
      <w:proofErr w:type="spellEnd"/>
      <w:r>
        <w:rPr>
          <w:rFonts w:ascii="Arial" w:hAnsi="Arial" w:cs="Arial"/>
          <w:sz w:val="24"/>
          <w:szCs w:val="24"/>
        </w:rPr>
        <w:t xml:space="preserve"> х 100%, где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муниципального городского округа Люберцы области в сфере образования;</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Рсонкоо</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образования в соответствующем году; </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Ро</w:t>
      </w:r>
      <w:proofErr w:type="spellEnd"/>
      <w:r>
        <w:rPr>
          <w:rFonts w:ascii="Arial" w:hAnsi="Arial" w:cs="Arial"/>
          <w:sz w:val="24"/>
          <w:szCs w:val="24"/>
        </w:rPr>
        <w:t xml:space="preserve"> — объем расходов бюджета муниципального образования городского округа Люберцы в сфере образования в соответствующем году.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показателя-процент</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2.3.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муниципального образования городского округа Люберцы в сфере физической культуры и спорта. </w:t>
      </w:r>
    </w:p>
    <w:p w:rsidR="00C63C2E" w:rsidRDefault="00C63C2E" w:rsidP="00C63C2E">
      <w:pPr>
        <w:ind w:left="0" w:right="142"/>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w:t>
      </w:r>
      <w:proofErr w:type="spellStart"/>
      <w:r>
        <w:rPr>
          <w:rFonts w:ascii="Arial" w:hAnsi="Arial" w:cs="Arial"/>
          <w:sz w:val="24"/>
          <w:szCs w:val="24"/>
        </w:rPr>
        <w:t>Рсонкофк</w:t>
      </w:r>
      <w:proofErr w:type="spellEnd"/>
      <w:r>
        <w:rPr>
          <w:rFonts w:ascii="Arial" w:hAnsi="Arial" w:cs="Arial"/>
          <w:sz w:val="24"/>
          <w:szCs w:val="24"/>
        </w:rPr>
        <w:t>/</w:t>
      </w:r>
      <w:proofErr w:type="spellStart"/>
      <w:r>
        <w:rPr>
          <w:rFonts w:ascii="Arial" w:hAnsi="Arial" w:cs="Arial"/>
          <w:sz w:val="24"/>
          <w:szCs w:val="24"/>
        </w:rPr>
        <w:t>Рфк</w:t>
      </w:r>
      <w:proofErr w:type="spellEnd"/>
      <w:r>
        <w:rPr>
          <w:rFonts w:ascii="Arial" w:hAnsi="Arial" w:cs="Arial"/>
          <w:sz w:val="24"/>
          <w:szCs w:val="24"/>
        </w:rPr>
        <w:t xml:space="preserve"> х 100%, где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муниципального образования городского округа Люберцы в сфере физической культуры и спорта; </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Рсонкофк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Рфк</w:t>
      </w:r>
      <w:proofErr w:type="spellEnd"/>
      <w:r>
        <w:rPr>
          <w:rFonts w:ascii="Arial" w:hAnsi="Arial" w:cs="Arial"/>
          <w:sz w:val="24"/>
          <w:szCs w:val="24"/>
        </w:rPr>
        <w:t xml:space="preserve"> — объем расходов бюджета муниципального образования городского округа Люберцы в сфере физической культуры и спорта в соответствующем году. </w:t>
      </w:r>
    </w:p>
    <w:p w:rsidR="00C63C2E" w:rsidRDefault="00C63C2E" w:rsidP="00C63C2E">
      <w:pPr>
        <w:ind w:left="0" w:right="142"/>
        <w:jc w:val="both"/>
        <w:rPr>
          <w:rFonts w:ascii="Arial" w:hAnsi="Arial" w:cs="Arial"/>
          <w:sz w:val="24"/>
          <w:szCs w:val="24"/>
        </w:rPr>
      </w:pPr>
      <w:r>
        <w:rPr>
          <w:rFonts w:ascii="Arial" w:hAnsi="Arial" w:cs="Arial"/>
          <w:sz w:val="24"/>
          <w:szCs w:val="24"/>
        </w:rPr>
        <w:lastRenderedPageBreak/>
        <w:t xml:space="preserve">Единица измерения </w:t>
      </w:r>
      <w:proofErr w:type="gramStart"/>
      <w:r>
        <w:rPr>
          <w:rFonts w:ascii="Arial" w:hAnsi="Arial" w:cs="Arial"/>
          <w:sz w:val="24"/>
          <w:szCs w:val="24"/>
        </w:rPr>
        <w:t>показателя-процент</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2.4. Доля расходов, направляемых на предоставление субсидий социально ориентированным некоммерческим организациям в сфере охраны здоровья, в общем объеме расходов бюджета муниципального образования городской округ Люберцы в сфере охраны здоровья. </w:t>
      </w:r>
    </w:p>
    <w:p w:rsidR="00C63C2E" w:rsidRDefault="00C63C2E" w:rsidP="00C63C2E">
      <w:pPr>
        <w:ind w:left="0" w:right="142"/>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w:t>
      </w:r>
      <w:proofErr w:type="spellStart"/>
      <w:r>
        <w:rPr>
          <w:rFonts w:ascii="Arial" w:hAnsi="Arial" w:cs="Arial"/>
          <w:sz w:val="24"/>
          <w:szCs w:val="24"/>
        </w:rPr>
        <w:t>Рсонкооз</w:t>
      </w:r>
      <w:proofErr w:type="spellEnd"/>
      <w:r>
        <w:rPr>
          <w:rFonts w:ascii="Arial" w:hAnsi="Arial" w:cs="Arial"/>
          <w:sz w:val="24"/>
          <w:szCs w:val="24"/>
        </w:rPr>
        <w:t>/Роз х 100%, где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доля расходов, направляемых на предоставление субсидий социально ориентированным некоммерческим организациям в сфере охраны здоровья, в общем объеме расходов бюджета муниципального образования городского округа Люберцы в сфере охраны здоровья; </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Рсонкооз</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социально ориентированным некоммерческим организациям в сфере охраны здоровья в соответствующем году;</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Роз — объем расходов бюджета муниципального образования городского округа Люберцы в сфере охраны здоровья в соответствующем году. Единица измерения </w:t>
      </w:r>
      <w:proofErr w:type="gramStart"/>
      <w:r>
        <w:rPr>
          <w:rFonts w:ascii="Arial" w:hAnsi="Arial" w:cs="Arial"/>
          <w:sz w:val="24"/>
          <w:szCs w:val="24"/>
        </w:rPr>
        <w:t>показателя-процент</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p>
    <w:p w:rsidR="00C63C2E" w:rsidRDefault="00C63C2E" w:rsidP="00C63C2E">
      <w:pPr>
        <w:spacing w:before="120"/>
        <w:ind w:left="0" w:right="142"/>
        <w:jc w:val="both"/>
        <w:rPr>
          <w:rFonts w:ascii="Arial" w:hAnsi="Arial" w:cs="Arial"/>
          <w:sz w:val="24"/>
          <w:szCs w:val="24"/>
        </w:rPr>
      </w:pPr>
      <w:r>
        <w:rPr>
          <w:rFonts w:ascii="Arial" w:hAnsi="Arial" w:cs="Arial"/>
          <w:sz w:val="24"/>
          <w:szCs w:val="24"/>
        </w:rPr>
        <w:t xml:space="preserve">3. Доля социально ориентированных некоммерческих организаций,  внесенных в реестр поставщиков социальных услуг, в общем количестве социально ориентированных некоммерческих организаций на территории муниципального образования, получивших поддержку. </w:t>
      </w:r>
    </w:p>
    <w:p w:rsidR="00C63C2E" w:rsidRDefault="00C63C2E" w:rsidP="00C63C2E">
      <w:pPr>
        <w:ind w:left="0" w:right="142"/>
        <w:jc w:val="both"/>
        <w:rPr>
          <w:rFonts w:ascii="Arial" w:hAnsi="Arial" w:cs="Arial"/>
          <w:sz w:val="24"/>
          <w:szCs w:val="24"/>
        </w:rPr>
      </w:pPr>
      <w:r>
        <w:rPr>
          <w:rFonts w:ascii="Arial" w:hAnsi="Arial" w:cs="Arial"/>
          <w:sz w:val="24"/>
          <w:szCs w:val="24"/>
        </w:rPr>
        <w:t>Значение показателя рассчитывается по формуле: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Дсонкорп</w:t>
      </w:r>
      <w:proofErr w:type="spellEnd"/>
      <w:r>
        <w:rPr>
          <w:rFonts w:ascii="Arial" w:hAnsi="Arial" w:cs="Arial"/>
          <w:sz w:val="24"/>
          <w:szCs w:val="24"/>
        </w:rPr>
        <w:t xml:space="preserve"> = </w:t>
      </w:r>
      <w:proofErr w:type="spellStart"/>
      <w:r>
        <w:rPr>
          <w:rFonts w:ascii="Arial" w:hAnsi="Arial" w:cs="Arial"/>
          <w:sz w:val="24"/>
          <w:szCs w:val="24"/>
        </w:rPr>
        <w:t>Ксонкорп</w:t>
      </w:r>
      <w:proofErr w:type="spellEnd"/>
      <w:r>
        <w:rPr>
          <w:rFonts w:ascii="Arial" w:hAnsi="Arial" w:cs="Arial"/>
          <w:sz w:val="24"/>
          <w:szCs w:val="24"/>
        </w:rPr>
        <w:t>/</w:t>
      </w:r>
      <w:proofErr w:type="spellStart"/>
      <w:r>
        <w:rPr>
          <w:rFonts w:ascii="Arial" w:hAnsi="Arial" w:cs="Arial"/>
          <w:sz w:val="24"/>
          <w:szCs w:val="24"/>
        </w:rPr>
        <w:t>Ксонкоп</w:t>
      </w:r>
      <w:proofErr w:type="spellEnd"/>
      <w:r>
        <w:rPr>
          <w:rFonts w:ascii="Arial" w:hAnsi="Arial" w:cs="Arial"/>
          <w:sz w:val="24"/>
          <w:szCs w:val="24"/>
        </w:rPr>
        <w:t xml:space="preserve"> х 100%, где</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Дсонкорп</w:t>
      </w:r>
      <w:proofErr w:type="spellEnd"/>
      <w:r>
        <w:rPr>
          <w:rFonts w:ascii="Arial" w:hAnsi="Arial" w:cs="Arial"/>
          <w:sz w:val="24"/>
          <w:szCs w:val="24"/>
        </w:rPr>
        <w:t xml:space="preserve"> — доля социально ориентированных некоммерческих организаций,  внесенных в реестр поставщиков социальных услуг, в общем количестве социально ориентированных некоммерческих организаций на территории муниципального образования, получивших поддержку;</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Ксонкорп</w:t>
      </w:r>
      <w:proofErr w:type="spellEnd"/>
      <w:r>
        <w:rPr>
          <w:rFonts w:ascii="Arial" w:hAnsi="Arial" w:cs="Arial"/>
          <w:sz w:val="24"/>
          <w:szCs w:val="24"/>
        </w:rPr>
        <w:t xml:space="preserve"> — количество социально ориентированных некоммерческих организаций,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 </w:t>
      </w:r>
    </w:p>
    <w:p w:rsidR="00C63C2E" w:rsidRDefault="00C63C2E" w:rsidP="00C63C2E">
      <w:pPr>
        <w:ind w:left="0" w:right="142"/>
        <w:jc w:val="both"/>
        <w:rPr>
          <w:rFonts w:ascii="Arial" w:hAnsi="Arial" w:cs="Arial"/>
          <w:sz w:val="24"/>
          <w:szCs w:val="24"/>
        </w:rPr>
      </w:pPr>
      <w:proofErr w:type="spellStart"/>
      <w:r>
        <w:rPr>
          <w:rFonts w:ascii="Arial" w:hAnsi="Arial" w:cs="Arial"/>
          <w:sz w:val="24"/>
          <w:szCs w:val="24"/>
        </w:rPr>
        <w:t>Ксонкоп</w:t>
      </w:r>
      <w:proofErr w:type="spellEnd"/>
      <w:r>
        <w:rPr>
          <w:rFonts w:ascii="Arial" w:hAnsi="Arial" w:cs="Arial"/>
          <w:sz w:val="24"/>
          <w:szCs w:val="24"/>
        </w:rPr>
        <w:t xml:space="preserve"> — количество социально ориентированных некоммерческих организаций, осуществляющих свою деятельность на территории муниципального образования, которым оказана поддержка органами местного самоуправления в течение года реализации МП.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показателя-процент</w:t>
      </w:r>
      <w:proofErr w:type="gramEnd"/>
      <w:r>
        <w:rPr>
          <w:rFonts w:ascii="Arial" w:hAnsi="Arial" w:cs="Arial"/>
          <w:sz w:val="24"/>
          <w:szCs w:val="24"/>
        </w:rPr>
        <w:t xml:space="preserve">. Источник данных – данные Реестра поставщиков социальных услуг.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4. Количество социально ориентированных некоммерческих организаций,  которым оказана финансовая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социально ориентированных некоммерческих организаций, которым оказана финансовая поддержка органами местного самоуправления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w:t>
      </w:r>
      <w:proofErr w:type="gramStart"/>
      <w:r>
        <w:rPr>
          <w:rFonts w:ascii="Arial" w:hAnsi="Arial" w:cs="Arial"/>
          <w:sz w:val="24"/>
          <w:szCs w:val="24"/>
        </w:rPr>
        <w:t>я-</w:t>
      </w:r>
      <w:proofErr w:type="gramEnd"/>
      <w:r>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120"/>
        <w:ind w:left="0" w:right="142"/>
        <w:jc w:val="both"/>
        <w:rPr>
          <w:rFonts w:ascii="Arial" w:hAnsi="Arial" w:cs="Arial"/>
          <w:sz w:val="24"/>
          <w:szCs w:val="24"/>
        </w:rPr>
      </w:pPr>
      <w:r>
        <w:rPr>
          <w:rFonts w:ascii="Arial" w:hAnsi="Arial" w:cs="Arial"/>
          <w:sz w:val="24"/>
          <w:szCs w:val="24"/>
        </w:rPr>
        <w:t xml:space="preserve">5. Количество социально ориентированных некоммерческих организаций,  которым оказана имущественная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показателя -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5.1</w:t>
      </w:r>
      <w:r>
        <w:rPr>
          <w:rFonts w:ascii="Arial" w:hAnsi="Arial" w:cs="Arial"/>
          <w:sz w:val="24"/>
          <w:szCs w:val="24"/>
        </w:rPr>
        <w:tab/>
        <w:t xml:space="preserve">Количество социально ориентированных некоммерческих организаций в сфере культуры,  которым оказана  имущественная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в сфере культуры,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w:t>
      </w:r>
      <w:proofErr w:type="gramStart"/>
      <w:r>
        <w:rPr>
          <w:rFonts w:ascii="Arial" w:hAnsi="Arial" w:cs="Arial"/>
          <w:sz w:val="24"/>
          <w:szCs w:val="24"/>
        </w:rPr>
        <w:t>я-</w:t>
      </w:r>
      <w:proofErr w:type="gramEnd"/>
      <w:r>
        <w:rPr>
          <w:rFonts w:ascii="Arial" w:hAnsi="Arial" w:cs="Arial"/>
          <w:sz w:val="24"/>
          <w:szCs w:val="24"/>
        </w:rPr>
        <w:t xml:space="preserve"> единиц.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5.2</w:t>
      </w:r>
      <w:r>
        <w:rPr>
          <w:rFonts w:ascii="Arial" w:hAnsi="Arial" w:cs="Arial"/>
          <w:sz w:val="24"/>
          <w:szCs w:val="24"/>
        </w:rPr>
        <w:tab/>
        <w:t xml:space="preserve">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в сфере образования,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показателя-единиц</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5.3</w:t>
      </w:r>
      <w:r>
        <w:rPr>
          <w:rFonts w:ascii="Arial" w:hAnsi="Arial" w:cs="Arial"/>
          <w:sz w:val="24"/>
          <w:szCs w:val="24"/>
        </w:rPr>
        <w:tab/>
        <w:t xml:space="preserve">Количество социально ориентированных некоммерческих организаций в сфере физической культуры и спорта,  которым оказана  имущественная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показателя-единиц</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5.4 Количество социально ориентированных некоммерческих организаций в сфере охраны здоровья,  которым оказана  имущественная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показателя-единиц</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5.5 Количество социально ориентированных некоммерческих организаций в иных сферах СО НКО,  которым оказана  имущественная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социально ориентированных некоммерческих организаций в иной сфере СО НКО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показателя-единиц</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120"/>
        <w:ind w:left="0" w:right="142"/>
        <w:jc w:val="both"/>
        <w:rPr>
          <w:rFonts w:ascii="Arial" w:hAnsi="Arial" w:cs="Arial"/>
          <w:sz w:val="24"/>
          <w:szCs w:val="24"/>
        </w:rPr>
      </w:pPr>
      <w:r>
        <w:rPr>
          <w:rFonts w:ascii="Arial" w:hAnsi="Arial" w:cs="Arial"/>
          <w:sz w:val="24"/>
          <w:szCs w:val="24"/>
        </w:rPr>
        <w:t xml:space="preserve">6.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показателя-</w:t>
      </w:r>
      <w:proofErr w:type="spellStart"/>
      <w:r>
        <w:rPr>
          <w:rFonts w:ascii="Arial" w:hAnsi="Arial" w:cs="Arial"/>
          <w:sz w:val="24"/>
          <w:szCs w:val="24"/>
        </w:rPr>
        <w:t>кв.м</w:t>
      </w:r>
      <w:proofErr w:type="spell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6.1</w:t>
      </w:r>
      <w:r>
        <w:rPr>
          <w:rFonts w:ascii="Arial" w:hAnsi="Arial" w:cs="Arial"/>
          <w:sz w:val="24"/>
          <w:szCs w:val="24"/>
        </w:rPr>
        <w:tab/>
        <w:t xml:space="preserve">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  </w:t>
      </w:r>
    </w:p>
    <w:p w:rsidR="00C63C2E" w:rsidRDefault="00C63C2E" w:rsidP="00C63C2E">
      <w:pPr>
        <w:ind w:left="0" w:right="142"/>
        <w:jc w:val="both"/>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сфере культуры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показателя-</w:t>
      </w:r>
      <w:proofErr w:type="spellStart"/>
      <w:r>
        <w:rPr>
          <w:rFonts w:ascii="Arial" w:hAnsi="Arial" w:cs="Arial"/>
          <w:sz w:val="24"/>
          <w:szCs w:val="24"/>
        </w:rPr>
        <w:t>кв.м</w:t>
      </w:r>
      <w:proofErr w:type="spell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6.2</w:t>
      </w:r>
      <w:r>
        <w:rPr>
          <w:rFonts w:ascii="Arial" w:hAnsi="Arial" w:cs="Arial"/>
          <w:sz w:val="24"/>
          <w:szCs w:val="24"/>
        </w:rPr>
        <w:tab/>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roofErr w:type="gramStart"/>
      <w:r>
        <w:rPr>
          <w:rFonts w:ascii="Arial" w:hAnsi="Arial" w:cs="Arial"/>
          <w:sz w:val="24"/>
          <w:szCs w:val="24"/>
        </w:rPr>
        <w:t xml:space="preserve"> ,</w:t>
      </w:r>
      <w:proofErr w:type="gramEnd"/>
      <w:r>
        <w:rPr>
          <w:rFonts w:ascii="Arial" w:hAnsi="Arial" w:cs="Arial"/>
          <w:sz w:val="24"/>
          <w:szCs w:val="24"/>
        </w:rPr>
        <w:t xml:space="preserve"> Единица измерения показателя-</w:t>
      </w:r>
      <w:proofErr w:type="spellStart"/>
      <w:r>
        <w:rPr>
          <w:rFonts w:ascii="Arial" w:hAnsi="Arial" w:cs="Arial"/>
          <w:sz w:val="24"/>
          <w:szCs w:val="24"/>
        </w:rPr>
        <w:t>кв.м</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сфере образования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C63C2E" w:rsidRDefault="00C63C2E" w:rsidP="00C63C2E">
      <w:pPr>
        <w:spacing w:before="60"/>
        <w:ind w:left="0" w:right="142"/>
        <w:jc w:val="both"/>
        <w:rPr>
          <w:rFonts w:ascii="Arial" w:hAnsi="Arial" w:cs="Arial"/>
          <w:sz w:val="24"/>
          <w:szCs w:val="24"/>
        </w:rPr>
      </w:pPr>
      <w:r>
        <w:rPr>
          <w:rFonts w:ascii="Arial" w:hAnsi="Arial" w:cs="Arial"/>
          <w:sz w:val="24"/>
          <w:szCs w:val="24"/>
        </w:rPr>
        <w:t>6.3</w:t>
      </w:r>
      <w:r>
        <w:rPr>
          <w:rFonts w:ascii="Arial" w:hAnsi="Arial" w:cs="Arial"/>
          <w:sz w:val="24"/>
          <w:szCs w:val="24"/>
        </w:rPr>
        <w:tab/>
        <w:t xml:space="preserve">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сфере физической культуры и спорта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показателя-</w:t>
      </w:r>
      <w:proofErr w:type="spellStart"/>
      <w:r>
        <w:rPr>
          <w:rFonts w:ascii="Arial" w:hAnsi="Arial" w:cs="Arial"/>
          <w:sz w:val="24"/>
          <w:szCs w:val="24"/>
        </w:rPr>
        <w:t>кв.м</w:t>
      </w:r>
      <w:proofErr w:type="spell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6.4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сфере охраны здоровья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C63C2E" w:rsidRDefault="00C63C2E" w:rsidP="00C63C2E">
      <w:pPr>
        <w:ind w:left="0" w:right="142"/>
        <w:jc w:val="both"/>
        <w:rPr>
          <w:rFonts w:ascii="Arial" w:hAnsi="Arial" w:cs="Arial"/>
          <w:sz w:val="24"/>
          <w:szCs w:val="24"/>
        </w:rPr>
      </w:pPr>
      <w:r>
        <w:rPr>
          <w:rFonts w:ascii="Arial" w:hAnsi="Arial" w:cs="Arial"/>
          <w:sz w:val="24"/>
          <w:szCs w:val="24"/>
        </w:rPr>
        <w:t>Единица измерения показателя-</w:t>
      </w:r>
      <w:proofErr w:type="spellStart"/>
      <w:r>
        <w:rPr>
          <w:rFonts w:ascii="Arial" w:hAnsi="Arial" w:cs="Arial"/>
          <w:sz w:val="24"/>
          <w:szCs w:val="24"/>
        </w:rPr>
        <w:t>кв.м</w:t>
      </w:r>
      <w:proofErr w:type="spell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60"/>
        <w:ind w:left="0" w:right="142"/>
        <w:jc w:val="both"/>
        <w:rPr>
          <w:rFonts w:ascii="Arial" w:hAnsi="Arial" w:cs="Arial"/>
          <w:sz w:val="24"/>
          <w:szCs w:val="24"/>
        </w:rPr>
      </w:pPr>
      <w:r>
        <w:rPr>
          <w:rFonts w:ascii="Arial" w:hAnsi="Arial" w:cs="Arial"/>
          <w:sz w:val="24"/>
          <w:szCs w:val="24"/>
        </w:rPr>
        <w:t xml:space="preserve">6.5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социально ориентированным некоммерческим организациям в иных сферах СО НКО за отчетный период, в соответствии с Постановлениями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ind w:left="0" w:right="142"/>
        <w:jc w:val="both"/>
        <w:rPr>
          <w:rFonts w:ascii="Arial" w:hAnsi="Arial" w:cs="Arial"/>
          <w:sz w:val="24"/>
          <w:szCs w:val="24"/>
        </w:rPr>
      </w:pPr>
      <w:r>
        <w:rPr>
          <w:rFonts w:ascii="Arial" w:hAnsi="Arial" w:cs="Arial"/>
          <w:sz w:val="24"/>
          <w:szCs w:val="24"/>
        </w:rPr>
        <w:lastRenderedPageBreak/>
        <w:t>Единица измерения показателя-</w:t>
      </w:r>
      <w:proofErr w:type="spellStart"/>
      <w:r>
        <w:rPr>
          <w:rFonts w:ascii="Arial" w:hAnsi="Arial" w:cs="Arial"/>
          <w:sz w:val="24"/>
          <w:szCs w:val="24"/>
        </w:rPr>
        <w:t>кв.м</w:t>
      </w:r>
      <w:proofErr w:type="spell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Постановления администрации </w:t>
      </w:r>
      <w:proofErr w:type="spellStart"/>
      <w:r>
        <w:rPr>
          <w:rFonts w:ascii="Arial" w:hAnsi="Arial" w:cs="Arial"/>
          <w:sz w:val="24"/>
          <w:szCs w:val="24"/>
        </w:rPr>
        <w:t>г.о.Люберцы</w:t>
      </w:r>
      <w:proofErr w:type="spellEnd"/>
      <w:r>
        <w:rPr>
          <w:rFonts w:ascii="Arial" w:hAnsi="Arial" w:cs="Arial"/>
          <w:sz w:val="24"/>
          <w:szCs w:val="24"/>
        </w:rPr>
        <w:t>.</w:t>
      </w:r>
    </w:p>
    <w:p w:rsidR="00C63C2E" w:rsidRDefault="00C63C2E" w:rsidP="00C63C2E">
      <w:pPr>
        <w:spacing w:before="120"/>
        <w:ind w:left="0" w:right="142"/>
        <w:jc w:val="both"/>
        <w:rPr>
          <w:rFonts w:ascii="Arial" w:hAnsi="Arial" w:cs="Arial"/>
          <w:sz w:val="24"/>
          <w:szCs w:val="24"/>
        </w:rPr>
      </w:pPr>
      <w:r>
        <w:rPr>
          <w:rFonts w:ascii="Arial" w:hAnsi="Arial" w:cs="Arial"/>
          <w:sz w:val="24"/>
          <w:szCs w:val="24"/>
        </w:rPr>
        <w:t xml:space="preserve">7. Количество социально ориентированных некоммерческих организаций,  которым оказана консультационная поддержка органами местного самоуправления. </w:t>
      </w:r>
    </w:p>
    <w:p w:rsidR="00C63C2E" w:rsidRDefault="00C63C2E" w:rsidP="00C63C2E">
      <w:pPr>
        <w:ind w:left="0" w:right="142"/>
        <w:jc w:val="both"/>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социально ориентированных некоммерческих организаций, которым оказана консультационная  поддержка органами местного самоуправления в течение года реализации МП.  При этом учитывается общее количество социально ориентированных некоммерческих организаций:</w:t>
      </w:r>
    </w:p>
    <w:p w:rsidR="00C63C2E" w:rsidRDefault="00C63C2E" w:rsidP="00C63C2E">
      <w:pPr>
        <w:ind w:left="0" w:right="142"/>
        <w:jc w:val="both"/>
        <w:rPr>
          <w:rFonts w:ascii="Arial" w:hAnsi="Arial" w:cs="Arial"/>
          <w:sz w:val="24"/>
          <w:szCs w:val="24"/>
        </w:rPr>
      </w:pPr>
      <w:proofErr w:type="gramStart"/>
      <w:r>
        <w:rPr>
          <w:rFonts w:ascii="Arial" w:hAnsi="Arial" w:cs="Arial"/>
          <w:sz w:val="24"/>
          <w:szCs w:val="24"/>
        </w:rPr>
        <w:t>представители</w:t>
      </w:r>
      <w:proofErr w:type="gramEnd"/>
      <w:r>
        <w:rPr>
          <w:rFonts w:ascii="Arial" w:hAnsi="Arial" w:cs="Arial"/>
          <w:sz w:val="24"/>
          <w:szCs w:val="24"/>
        </w:rPr>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социально ориентированных некоммерческих организаций, организованных и проведенных органами местного самоуправления; с </w:t>
      </w:r>
      <w:proofErr w:type="gramStart"/>
      <w:r>
        <w:rPr>
          <w:rFonts w:ascii="Arial" w:hAnsi="Arial" w:cs="Arial"/>
          <w:sz w:val="24"/>
          <w:szCs w:val="24"/>
        </w:rPr>
        <w:t>представителям</w:t>
      </w:r>
      <w:proofErr w:type="gramEnd"/>
      <w:r>
        <w:rPr>
          <w:rFonts w:ascii="Arial" w:hAnsi="Arial" w:cs="Arial"/>
          <w:sz w:val="24"/>
          <w:szCs w:val="24"/>
        </w:rPr>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организаций.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показателя-единиц</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C63C2E" w:rsidRDefault="00C63C2E" w:rsidP="00C63C2E">
      <w:pPr>
        <w:spacing w:before="120"/>
        <w:ind w:left="0" w:right="142"/>
        <w:jc w:val="both"/>
        <w:rPr>
          <w:rFonts w:ascii="Arial" w:hAnsi="Arial" w:cs="Arial"/>
          <w:sz w:val="24"/>
          <w:szCs w:val="24"/>
        </w:rPr>
      </w:pPr>
      <w:r>
        <w:rPr>
          <w:rFonts w:ascii="Arial" w:hAnsi="Arial" w:cs="Arial"/>
          <w:sz w:val="24"/>
          <w:szCs w:val="24"/>
        </w:rPr>
        <w:t xml:space="preserve">8. Численность граждан, принявших участие в просветительских мероприятиях по вопросам деятельности социально ориентированных некоммерческих организаций.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социально ориентированных некоммерческих организаций, организованных и проведенных органами местного самоуправления в течение года реализации МП. </w:t>
      </w:r>
    </w:p>
    <w:p w:rsidR="00C63C2E" w:rsidRDefault="00C63C2E" w:rsidP="00C63C2E">
      <w:pPr>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показателя-человек</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spacing w:before="120"/>
        <w:ind w:left="0" w:right="142"/>
        <w:jc w:val="both"/>
        <w:rPr>
          <w:rFonts w:ascii="Arial" w:hAnsi="Arial" w:cs="Arial"/>
          <w:sz w:val="24"/>
          <w:szCs w:val="24"/>
        </w:rPr>
      </w:pPr>
      <w:r>
        <w:rPr>
          <w:rFonts w:ascii="Arial" w:hAnsi="Arial" w:cs="Arial"/>
          <w:sz w:val="24"/>
          <w:szCs w:val="24"/>
        </w:rPr>
        <w:t xml:space="preserve">9.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 </w:t>
      </w:r>
    </w:p>
    <w:p w:rsidR="00C63C2E" w:rsidRDefault="00C63C2E" w:rsidP="00C63C2E">
      <w:pPr>
        <w:ind w:left="0" w:right="142"/>
        <w:jc w:val="both"/>
        <w:rPr>
          <w:rFonts w:ascii="Arial" w:hAnsi="Arial" w:cs="Arial"/>
          <w:sz w:val="24"/>
          <w:szCs w:val="24"/>
        </w:rPr>
      </w:pPr>
      <w:r>
        <w:rPr>
          <w:rFonts w:ascii="Arial" w:hAnsi="Arial" w:cs="Arial"/>
          <w:sz w:val="24"/>
          <w:szCs w:val="24"/>
        </w:rPr>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социально ориентированных некоммерческих организаций, организованных и проведенных органами местного самоуправления в течение года реализации МП.</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Единица измерения </w:t>
      </w:r>
      <w:proofErr w:type="gramStart"/>
      <w:r>
        <w:rPr>
          <w:rFonts w:ascii="Arial" w:hAnsi="Arial" w:cs="Arial"/>
          <w:sz w:val="24"/>
          <w:szCs w:val="24"/>
        </w:rPr>
        <w:t>показателя-единиц</w:t>
      </w:r>
      <w:proofErr w:type="gramEnd"/>
      <w:r>
        <w:rPr>
          <w:rFonts w:ascii="Arial" w:hAnsi="Arial" w:cs="Arial"/>
          <w:sz w:val="24"/>
          <w:szCs w:val="24"/>
        </w:rPr>
        <w:t xml:space="preserve">. Источник данных – отчетность отраслевых (функциональных) органов администрации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w:t>
      </w:r>
    </w:p>
    <w:p w:rsidR="00C63C2E" w:rsidRDefault="00C63C2E" w:rsidP="00C63C2E">
      <w:pPr>
        <w:widowControl w:val="0"/>
        <w:tabs>
          <w:tab w:val="left" w:pos="709"/>
          <w:tab w:val="left" w:pos="12405"/>
          <w:tab w:val="right" w:pos="16271"/>
        </w:tabs>
        <w:autoSpaceDE w:val="0"/>
        <w:autoSpaceDN w:val="0"/>
        <w:adjustRightInd w:val="0"/>
        <w:ind w:right="14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Приложение № 2      </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rsidP="00C63C2E">
      <w:pPr>
        <w:widowControl w:val="0"/>
        <w:tabs>
          <w:tab w:val="left" w:pos="709"/>
        </w:tabs>
        <w:autoSpaceDE w:val="0"/>
        <w:autoSpaceDN w:val="0"/>
        <w:adjustRightInd w:val="0"/>
        <w:ind w:right="-371"/>
        <w:jc w:val="right"/>
        <w:outlineLvl w:val="1"/>
        <w:rPr>
          <w:rFonts w:ascii="Arial" w:eastAsia="Times New Roman" w:hAnsi="Arial" w:cs="Arial"/>
          <w:sz w:val="24"/>
          <w:szCs w:val="24"/>
          <w:lang w:eastAsia="ru-RU"/>
        </w:rPr>
      </w:pP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2" w:name="Par335"/>
      <w:bookmarkEnd w:id="2"/>
      <w:r>
        <w:rPr>
          <w:rFonts w:ascii="Arial" w:eastAsia="Times New Roman" w:hAnsi="Arial" w:cs="Arial"/>
          <w:b/>
          <w:sz w:val="24"/>
          <w:szCs w:val="24"/>
          <w:lang w:eastAsia="ru-RU"/>
        </w:rPr>
        <w:t>Паспорт подпрограммы 1 «Социальная поддержка граждан»</w:t>
      </w:r>
      <w:r>
        <w:rPr>
          <w:rFonts w:ascii="Arial" w:eastAsia="Times New Roman" w:hAnsi="Arial" w:cs="Arial"/>
          <w:sz w:val="24"/>
          <w:szCs w:val="24"/>
          <w:lang w:eastAsia="ru-RU"/>
        </w:rPr>
        <w:t xml:space="preserve"> </w:t>
      </w:r>
    </w:p>
    <w:p w:rsidR="00C63C2E" w:rsidRDefault="00C63C2E" w:rsidP="00C63C2E">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91"/>
        <w:gridCol w:w="1867"/>
        <w:gridCol w:w="2079"/>
        <w:gridCol w:w="1351"/>
        <w:gridCol w:w="1351"/>
        <w:gridCol w:w="1351"/>
        <w:gridCol w:w="1351"/>
        <w:gridCol w:w="1351"/>
        <w:gridCol w:w="1557"/>
      </w:tblGrid>
      <w:tr w:rsidR="00C63C2E" w:rsidTr="00C63C2E">
        <w:trPr>
          <w:trHeight w:val="20"/>
        </w:trPr>
        <w:tc>
          <w:tcPr>
            <w:tcW w:w="83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подпрограммы</w:t>
            </w:r>
          </w:p>
        </w:tc>
        <w:tc>
          <w:tcPr>
            <w:tcW w:w="4168" w:type="pct"/>
            <w:gridSpan w:val="8"/>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C63C2E" w:rsidTr="00C63C2E">
        <w:trPr>
          <w:trHeight w:val="20"/>
        </w:trPr>
        <w:tc>
          <w:tcPr>
            <w:tcW w:w="832"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562"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759" w:type="pct"/>
            <w:vMerge w:val="restart"/>
            <w:tcBorders>
              <w:top w:val="single" w:sz="4" w:space="0" w:color="000000"/>
              <w:left w:val="single" w:sz="4" w:space="0" w:color="000000"/>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2847" w:type="pct"/>
            <w:gridSpan w:val="6"/>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37"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441"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440"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440" w:type="pct"/>
            <w:tcBorders>
              <w:top w:val="single" w:sz="4" w:space="0" w:color="000000"/>
              <w:left w:val="single" w:sz="4" w:space="0" w:color="auto"/>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506"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583"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62"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Администрация городского округа Люберцы</w:t>
            </w:r>
          </w:p>
        </w:tc>
        <w:tc>
          <w:tcPr>
            <w:tcW w:w="75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Всего:  </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 том числе:</w:t>
            </w:r>
          </w:p>
        </w:tc>
        <w:tc>
          <w:tcPr>
            <w:tcW w:w="437"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165125,00</w:t>
            </w:r>
          </w:p>
        </w:tc>
        <w:tc>
          <w:tcPr>
            <w:tcW w:w="441"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hAnsi="Arial" w:cs="Arial"/>
                <w:sz w:val="24"/>
                <w:szCs w:val="24"/>
              </w:rPr>
            </w:pPr>
            <w:r>
              <w:rPr>
                <w:rFonts w:ascii="Arial" w:hAnsi="Arial" w:cs="Arial"/>
                <w:sz w:val="24"/>
                <w:szCs w:val="24"/>
              </w:rPr>
              <w:t>170328,00</w:t>
            </w:r>
          </w:p>
        </w:tc>
        <w:tc>
          <w:tcPr>
            <w:tcW w:w="440"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hAnsi="Arial" w:cs="Arial"/>
                <w:sz w:val="24"/>
                <w:szCs w:val="24"/>
              </w:rPr>
            </w:pPr>
            <w:r>
              <w:rPr>
                <w:rFonts w:ascii="Arial" w:hAnsi="Arial" w:cs="Arial"/>
                <w:sz w:val="24"/>
                <w:szCs w:val="24"/>
              </w:rPr>
              <w:t>170328,00</w:t>
            </w:r>
          </w:p>
        </w:tc>
        <w:tc>
          <w:tcPr>
            <w:tcW w:w="440" w:type="pct"/>
            <w:tcBorders>
              <w:top w:val="single" w:sz="4" w:space="0" w:color="000000"/>
              <w:left w:val="single" w:sz="4" w:space="0" w:color="auto"/>
              <w:bottom w:val="single" w:sz="4" w:space="0" w:color="000000"/>
              <w:right w:val="single" w:sz="4" w:space="0" w:color="auto"/>
            </w:tcBorders>
            <w:hideMark/>
          </w:tcPr>
          <w:p w:rsidR="00C63C2E" w:rsidRDefault="00C63C2E">
            <w:pPr>
              <w:spacing w:line="276" w:lineRule="auto"/>
              <w:ind w:left="0"/>
              <w:jc w:val="center"/>
              <w:rPr>
                <w:rFonts w:ascii="Arial" w:hAnsi="Arial" w:cs="Arial"/>
                <w:sz w:val="24"/>
                <w:szCs w:val="24"/>
              </w:rPr>
            </w:pPr>
            <w:r>
              <w:rPr>
                <w:rFonts w:ascii="Arial" w:hAnsi="Arial" w:cs="Arial"/>
                <w:sz w:val="24"/>
                <w:szCs w:val="24"/>
              </w:rPr>
              <w:t>186714,00</w:t>
            </w:r>
          </w:p>
        </w:tc>
        <w:tc>
          <w:tcPr>
            <w:tcW w:w="506"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hAnsi="Arial" w:cs="Arial"/>
                <w:sz w:val="24"/>
                <w:szCs w:val="24"/>
              </w:rPr>
            </w:pPr>
            <w:r>
              <w:rPr>
                <w:rFonts w:ascii="Arial" w:hAnsi="Arial" w:cs="Arial"/>
                <w:sz w:val="24"/>
                <w:szCs w:val="24"/>
              </w:rPr>
              <w:t>186714,00</w:t>
            </w:r>
          </w:p>
        </w:tc>
        <w:tc>
          <w:tcPr>
            <w:tcW w:w="583"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hAnsi="Arial" w:cs="Arial"/>
                <w:sz w:val="24"/>
                <w:szCs w:val="24"/>
              </w:rPr>
              <w:t>879209,00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75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437"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133725,00</w:t>
            </w:r>
          </w:p>
        </w:tc>
        <w:tc>
          <w:tcPr>
            <w:tcW w:w="441"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440"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440" w:type="pct"/>
            <w:tcBorders>
              <w:top w:val="single" w:sz="4" w:space="0" w:color="000000"/>
              <w:left w:val="single" w:sz="4" w:space="0" w:color="auto"/>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50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583"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722209,00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bookmarkStart w:id="3" w:name="_Hlk498508414" w:colFirst="2" w:colLast="7"/>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75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37"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441"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440"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440" w:type="pct"/>
            <w:tcBorders>
              <w:top w:val="single" w:sz="4" w:space="0" w:color="000000"/>
              <w:left w:val="single" w:sz="4" w:space="0" w:color="auto"/>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50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583"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132000,00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75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437"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5000,00</w:t>
            </w:r>
          </w:p>
        </w:tc>
        <w:tc>
          <w:tcPr>
            <w:tcW w:w="441"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5000,00</w:t>
            </w:r>
          </w:p>
        </w:tc>
        <w:tc>
          <w:tcPr>
            <w:tcW w:w="440"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5000,00</w:t>
            </w:r>
          </w:p>
        </w:tc>
        <w:tc>
          <w:tcPr>
            <w:tcW w:w="440" w:type="pct"/>
            <w:tcBorders>
              <w:top w:val="single" w:sz="4" w:space="0" w:color="000000"/>
              <w:left w:val="single" w:sz="4" w:space="0" w:color="auto"/>
              <w:bottom w:val="single" w:sz="4" w:space="0" w:color="000000"/>
              <w:right w:val="single" w:sz="4" w:space="0" w:color="auto"/>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5000,00</w:t>
            </w:r>
          </w:p>
        </w:tc>
        <w:tc>
          <w:tcPr>
            <w:tcW w:w="506"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5000,00</w:t>
            </w:r>
          </w:p>
        </w:tc>
        <w:tc>
          <w:tcPr>
            <w:tcW w:w="583"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25000,00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75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color w:val="000000"/>
                <w:sz w:val="24"/>
                <w:szCs w:val="24"/>
              </w:rPr>
              <w:t>Средства Федерального бюджета</w:t>
            </w:r>
          </w:p>
        </w:tc>
        <w:tc>
          <w:tcPr>
            <w:tcW w:w="437"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0,00</w:t>
            </w:r>
          </w:p>
        </w:tc>
        <w:tc>
          <w:tcPr>
            <w:tcW w:w="441"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0,00</w:t>
            </w:r>
          </w:p>
        </w:tc>
        <w:tc>
          <w:tcPr>
            <w:tcW w:w="440"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0,00</w:t>
            </w:r>
          </w:p>
        </w:tc>
        <w:tc>
          <w:tcPr>
            <w:tcW w:w="440" w:type="pct"/>
            <w:tcBorders>
              <w:top w:val="single" w:sz="4" w:space="0" w:color="000000"/>
              <w:left w:val="single" w:sz="4" w:space="0" w:color="auto"/>
              <w:bottom w:val="single" w:sz="4" w:space="0" w:color="000000"/>
              <w:right w:val="single" w:sz="4" w:space="0" w:color="auto"/>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0,00</w:t>
            </w:r>
          </w:p>
        </w:tc>
        <w:tc>
          <w:tcPr>
            <w:tcW w:w="506"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0,00</w:t>
            </w:r>
          </w:p>
        </w:tc>
        <w:tc>
          <w:tcPr>
            <w:tcW w:w="583" w:type="pct"/>
            <w:tcBorders>
              <w:top w:val="single" w:sz="4" w:space="0" w:color="000000"/>
              <w:left w:val="single" w:sz="4" w:space="0" w:color="auto"/>
              <w:bottom w:val="single" w:sz="4" w:space="0" w:color="000000"/>
              <w:right w:val="single" w:sz="4" w:space="0" w:color="000000"/>
            </w:tcBorders>
            <w:hideMark/>
          </w:tcPr>
          <w:p w:rsidR="00C63C2E" w:rsidRDefault="00C63C2E">
            <w:pPr>
              <w:tabs>
                <w:tab w:val="left" w:pos="176"/>
              </w:tabs>
              <w:spacing w:line="276" w:lineRule="auto"/>
              <w:ind w:left="0"/>
              <w:jc w:val="center"/>
              <w:rPr>
                <w:rFonts w:ascii="Arial" w:hAnsi="Arial" w:cs="Arial"/>
                <w:sz w:val="24"/>
                <w:szCs w:val="24"/>
              </w:rPr>
            </w:pPr>
            <w:r>
              <w:rPr>
                <w:rFonts w:ascii="Arial" w:hAnsi="Arial" w:cs="Arial"/>
                <w:sz w:val="24"/>
                <w:szCs w:val="24"/>
              </w:rPr>
              <w:t>0,00</w:t>
            </w:r>
          </w:p>
        </w:tc>
      </w:tr>
      <w:bookmarkEnd w:id="3"/>
    </w:tbl>
    <w:p w:rsidR="00C63C2E" w:rsidRDefault="00C63C2E" w:rsidP="00C63C2E">
      <w:pPr>
        <w:autoSpaceDE w:val="0"/>
        <w:autoSpaceDN w:val="0"/>
        <w:jc w:val="center"/>
        <w:rPr>
          <w:rFonts w:ascii="Arial" w:hAnsi="Arial" w:cs="Arial"/>
          <w:b/>
          <w:sz w:val="24"/>
          <w:szCs w:val="24"/>
        </w:rPr>
      </w:pPr>
    </w:p>
    <w:p w:rsidR="00C63C2E" w:rsidRDefault="00C63C2E" w:rsidP="00C63C2E">
      <w:pPr>
        <w:autoSpaceDE w:val="0"/>
        <w:autoSpaceDN w:val="0"/>
        <w:jc w:val="center"/>
        <w:rPr>
          <w:rFonts w:ascii="Arial" w:hAnsi="Arial" w:cs="Arial"/>
          <w:b/>
          <w:sz w:val="24"/>
          <w:szCs w:val="24"/>
        </w:rPr>
      </w:pPr>
      <w:r>
        <w:rPr>
          <w:rFonts w:ascii="Arial" w:hAnsi="Arial" w:cs="Arial"/>
          <w:b/>
          <w:sz w:val="24"/>
          <w:szCs w:val="24"/>
        </w:rPr>
        <w:t>Характеристика сферы реализации  подпрограммы 1 "Социальная поддержка граждан"</w:t>
      </w:r>
    </w:p>
    <w:p w:rsidR="00C63C2E" w:rsidRDefault="00C63C2E" w:rsidP="00C63C2E">
      <w:pPr>
        <w:autoSpaceDE w:val="0"/>
        <w:autoSpaceDN w:val="0"/>
        <w:jc w:val="center"/>
        <w:rPr>
          <w:rFonts w:ascii="Arial" w:hAnsi="Arial" w:cs="Arial"/>
          <w:b/>
          <w:sz w:val="24"/>
          <w:szCs w:val="24"/>
        </w:rPr>
      </w:pPr>
    </w:p>
    <w:p w:rsidR="00C63C2E" w:rsidRDefault="00C63C2E" w:rsidP="00C63C2E">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Главным приоритетом социальной политики нашего государства является повышение жизненного уровня населения. </w:t>
      </w:r>
      <w:proofErr w:type="gramStart"/>
      <w:r>
        <w:rPr>
          <w:rFonts w:ascii="Arial" w:hAnsi="Arial" w:cs="Arial"/>
          <w:sz w:val="24"/>
          <w:szCs w:val="24"/>
        </w:rPr>
        <w:t>Разработка подпрограммы вызвана необходимостью оказания социальной поддержки и социальной помощи пенсионерам, инвалидам и отдельным категориям граждан городского округа Люберцы, оказавшихся в сложной жизненной ситуации и сложном материальном положении.</w:t>
      </w:r>
      <w:proofErr w:type="gramEnd"/>
    </w:p>
    <w:p w:rsidR="00C63C2E" w:rsidRDefault="00C63C2E" w:rsidP="00C63C2E">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 </w:t>
      </w:r>
    </w:p>
    <w:p w:rsidR="00C63C2E" w:rsidRDefault="00C63C2E" w:rsidP="00C63C2E">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Указами Президента РФ №204 от 07.05.2018 и №193 от 25.04.2019 задан курс на снижение  в 2 раза уровня бедности в Российской Федерации. В городском округе        </w:t>
      </w:r>
    </w:p>
    <w:p w:rsidR="00C63C2E" w:rsidRDefault="00C63C2E" w:rsidP="00C63C2E">
      <w:pPr>
        <w:tabs>
          <w:tab w:val="left" w:pos="3000"/>
          <w:tab w:val="left" w:pos="3765"/>
        </w:tabs>
        <w:ind w:left="142" w:right="142"/>
        <w:jc w:val="both"/>
        <w:rPr>
          <w:rFonts w:ascii="Arial" w:hAnsi="Arial" w:cs="Arial"/>
          <w:sz w:val="24"/>
          <w:szCs w:val="24"/>
        </w:rPr>
      </w:pPr>
      <w:r>
        <w:rPr>
          <w:rFonts w:ascii="Arial" w:hAnsi="Arial" w:cs="Arial"/>
          <w:sz w:val="24"/>
          <w:szCs w:val="24"/>
        </w:rPr>
        <w:t>Люберцы  значение данного показателя за 2018 год установлено 5,6%. В 2024 г. необходимо снизить значение «уровня бедности» до 3,8%. Одним из мероприятий по снижению «уровня бедности» является оказание мер социальной поддержки малообеспеченным гражданам.</w:t>
      </w:r>
    </w:p>
    <w:p w:rsidR="00C63C2E" w:rsidRDefault="00C63C2E" w:rsidP="00C63C2E">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Малоимущее население округа – </w:t>
      </w:r>
      <w:proofErr w:type="gramStart"/>
      <w:r>
        <w:rPr>
          <w:rFonts w:ascii="Arial" w:hAnsi="Arial" w:cs="Arial"/>
          <w:sz w:val="24"/>
          <w:szCs w:val="24"/>
        </w:rPr>
        <w:t>это</w:t>
      </w:r>
      <w:proofErr w:type="gramEnd"/>
      <w:r>
        <w:rPr>
          <w:rFonts w:ascii="Arial" w:hAnsi="Arial" w:cs="Arial"/>
          <w:sz w:val="24"/>
          <w:szCs w:val="24"/>
        </w:rPr>
        <w:t xml:space="preserve"> прежде всего получатели таких мер поддержки как: государственная социальная помощь, региональная социальная доплата к пенсии, пособия на ребенка, субсидии на оплату ЖКУ. </w:t>
      </w:r>
    </w:p>
    <w:p w:rsidR="00C63C2E" w:rsidRDefault="00C63C2E" w:rsidP="00C63C2E">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городском округе Люберцы проживает  83041 пенсионеров, из них 6393  человека получают пенсию ниже прожиточного минимума. Им производится региональная социальная доплата до прожиточного минимума.</w:t>
      </w:r>
    </w:p>
    <w:p w:rsidR="00C63C2E" w:rsidRDefault="00C63C2E" w:rsidP="00C63C2E">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При оказании  материально-социальной помощи используется  дифференцированный подход, то есть учитывается размер среднедушевого дохода семьи, одинокого гражданина, нуждаемость, а также создавшиеся жизненные обстоятельства.</w:t>
      </w:r>
    </w:p>
    <w:p w:rsidR="00C63C2E" w:rsidRDefault="00C63C2E" w:rsidP="00C63C2E">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Реализация подпрограммы "Социальная поддержка " направлена на повышение уровня жизни людей, проживающих в городском округе Люберцы Московской области, совершенствование системы социального обслуживания населения.</w:t>
      </w:r>
    </w:p>
    <w:p w:rsidR="00C63C2E" w:rsidRDefault="00C63C2E" w:rsidP="00C63C2E">
      <w:pPr>
        <w:tabs>
          <w:tab w:val="left" w:pos="3000"/>
          <w:tab w:val="left" w:pos="3765"/>
        </w:tabs>
        <w:ind w:right="141"/>
        <w:jc w:val="right"/>
        <w:rPr>
          <w:rFonts w:ascii="Arial" w:hAnsi="Arial" w:cs="Arial"/>
          <w:sz w:val="24"/>
          <w:szCs w:val="24"/>
        </w:rPr>
      </w:pPr>
      <w:r>
        <w:rPr>
          <w:rFonts w:ascii="Arial" w:hAnsi="Arial" w:cs="Arial"/>
          <w:sz w:val="24"/>
          <w:szCs w:val="24"/>
        </w:rPr>
        <w:t xml:space="preserve">                                                      </w:t>
      </w:r>
    </w:p>
    <w:p w:rsidR="00C63C2E" w:rsidRDefault="00C63C2E" w:rsidP="00C63C2E">
      <w:pPr>
        <w:tabs>
          <w:tab w:val="left" w:pos="3000"/>
          <w:tab w:val="left" w:pos="3765"/>
        </w:tabs>
        <w:ind w:right="141"/>
        <w:jc w:val="right"/>
        <w:rPr>
          <w:rFonts w:ascii="Arial" w:hAnsi="Arial" w:cs="Arial"/>
          <w:sz w:val="24"/>
          <w:szCs w:val="24"/>
        </w:rPr>
      </w:pPr>
      <w:r>
        <w:rPr>
          <w:rFonts w:ascii="Arial" w:hAnsi="Arial" w:cs="Arial"/>
          <w:sz w:val="24"/>
          <w:szCs w:val="24"/>
        </w:rPr>
        <w:t xml:space="preserve"> Приложение № 3   </w:t>
      </w:r>
    </w:p>
    <w:p w:rsidR="00C63C2E" w:rsidRDefault="00C63C2E" w:rsidP="00C63C2E">
      <w:pPr>
        <w:tabs>
          <w:tab w:val="left" w:pos="3000"/>
          <w:tab w:val="left" w:pos="376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rsidP="00C63C2E">
      <w:pPr>
        <w:widowControl w:val="0"/>
        <w:tabs>
          <w:tab w:val="left" w:pos="709"/>
          <w:tab w:val="left" w:pos="12810"/>
          <w:tab w:val="right" w:pos="14570"/>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ab/>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 xml:space="preserve">Перечень мероприятий подпрограммы 1«Социальная поддержка граждан» </w:t>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hAnsi="Arial" w:cs="Arial"/>
          <w:b/>
          <w:bCs/>
          <w:color w:val="000000"/>
          <w:sz w:val="24"/>
          <w:szCs w:val="24"/>
        </w:rPr>
        <w:t>муниципальной программы  «Социальная защита населения»</w:t>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p>
    <w:tbl>
      <w:tblPr>
        <w:tblW w:w="495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1498"/>
        <w:gridCol w:w="1493"/>
        <w:gridCol w:w="1179"/>
        <w:gridCol w:w="1656"/>
        <w:gridCol w:w="943"/>
        <w:gridCol w:w="943"/>
        <w:gridCol w:w="943"/>
        <w:gridCol w:w="943"/>
        <w:gridCol w:w="943"/>
        <w:gridCol w:w="943"/>
        <w:gridCol w:w="1375"/>
        <w:gridCol w:w="1691"/>
      </w:tblGrid>
      <w:tr w:rsidR="00C63C2E" w:rsidTr="00C63C2E">
        <w:trPr>
          <w:trHeight w:val="20"/>
        </w:trPr>
        <w:tc>
          <w:tcPr>
            <w:tcW w:w="185" w:type="pct"/>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646" w:type="pct"/>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мероприятия</w:t>
            </w:r>
          </w:p>
        </w:tc>
        <w:tc>
          <w:tcPr>
            <w:tcW w:w="392" w:type="pct"/>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Срок исполнения мероприятия</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324" w:type="pct"/>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(тыс. руб.)</w:t>
            </w:r>
          </w:p>
        </w:tc>
        <w:tc>
          <w:tcPr>
            <w:tcW w:w="1619" w:type="pct"/>
            <w:gridSpan w:val="5"/>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финансирования по годам, (тыс. руб.)</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512" w:type="pct"/>
            <w:vMerge w:val="restar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175"/>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выполнения мероприятия программы/ подпрограммы</w:t>
            </w: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23"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324"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324"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324"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324"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185"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646"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90"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417"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324"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323"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324"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324"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324"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324" w:type="pct"/>
            <w:tcBorders>
              <w:top w:val="single" w:sz="4" w:space="0" w:color="auto"/>
              <w:left w:val="single" w:sz="4" w:space="0" w:color="auto"/>
              <w:bottom w:val="single" w:sz="4" w:space="0" w:color="auto"/>
              <w:right w:val="single" w:sz="4" w:space="0" w:color="auto"/>
            </w:tcBorders>
            <w:vAlign w:val="center"/>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p>
        </w:tc>
        <w:tc>
          <w:tcPr>
            <w:tcW w:w="415"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12" w:type="pct"/>
            <w:tcBorders>
              <w:top w:val="single" w:sz="4" w:space="0" w:color="auto"/>
              <w:left w:val="single" w:sz="4" w:space="0" w:color="auto"/>
              <w:bottom w:val="single" w:sz="4" w:space="0" w:color="auto"/>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r>
      <w:tr w:rsidR="00C63C2E" w:rsidTr="00C63C2E">
        <w:trPr>
          <w:trHeight w:val="698"/>
        </w:trPr>
        <w:tc>
          <w:tcPr>
            <w:tcW w:w="185"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bookmarkStart w:id="4" w:name="_Hlk498508694"/>
            <w:r>
              <w:rPr>
                <w:rFonts w:ascii="Arial" w:eastAsia="Times New Roman" w:hAnsi="Arial" w:cs="Arial"/>
                <w:sz w:val="24"/>
                <w:szCs w:val="24"/>
                <w:lang w:eastAsia="ru-RU"/>
              </w:rPr>
              <w:t>1</w:t>
            </w:r>
          </w:p>
        </w:tc>
        <w:tc>
          <w:tcPr>
            <w:tcW w:w="64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 03</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Предоставление мер социальной поддержки и субсидий по оплате жилого помещения и коммунальных услуг </w:t>
            </w:r>
            <w:r>
              <w:rPr>
                <w:rFonts w:ascii="Arial" w:eastAsia="Times New Roman" w:hAnsi="Arial" w:cs="Arial"/>
                <w:sz w:val="24"/>
                <w:szCs w:val="24"/>
                <w:lang w:eastAsia="ru-RU"/>
              </w:rPr>
              <w:lastRenderedPageBreak/>
              <w:t>гражданам Российской Федерации, имеющим место жительства в Московской области</w:t>
            </w:r>
          </w:p>
        </w:tc>
        <w:tc>
          <w:tcPr>
            <w:tcW w:w="490"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9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15"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Решение о возобновлении предоставления субсидии на оплату ЖКУ</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Доля граждан, получивших субсидии на оплату жилого помещения и </w:t>
            </w:r>
            <w:r>
              <w:rPr>
                <w:rFonts w:ascii="Arial" w:eastAsia="Times New Roman" w:hAnsi="Arial" w:cs="Arial"/>
                <w:sz w:val="24"/>
                <w:szCs w:val="24"/>
                <w:lang w:eastAsia="ru-RU"/>
              </w:rPr>
              <w:lastRenderedPageBreak/>
              <w:t>коммунальных услуг, от общего числа обратившихся граждан и имеющих право на их получение в соответствии с законодательством Российской Федерации 100%</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Решение о приостановлении предоставления субсидии на оплату ЖКУ</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Решение о прекращении предоставления субсидии на оплату ЖКУ</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Решение об </w:t>
            </w:r>
            <w:r>
              <w:rPr>
                <w:rFonts w:ascii="Arial" w:eastAsia="Times New Roman" w:hAnsi="Arial" w:cs="Arial"/>
                <w:sz w:val="24"/>
                <w:szCs w:val="24"/>
                <w:lang w:eastAsia="ru-RU"/>
              </w:rPr>
              <w:lastRenderedPageBreak/>
              <w:t>отказе в предоставлении субсидии на оплату ЖКУ</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Решение о предоставлении субсидии на оплату ЖКУ</w:t>
            </w:r>
          </w:p>
        </w:tc>
      </w:tr>
      <w:tr w:rsidR="00C63C2E" w:rsidTr="00C63C2E">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129509,00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722209,00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133725,00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bookmarkEnd w:id="4"/>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w:t>
            </w:r>
            <w:r>
              <w:rPr>
                <w:rFonts w:ascii="Arial" w:eastAsia="Times New Roman" w:hAnsi="Arial" w:cs="Arial"/>
                <w:sz w:val="24"/>
                <w:szCs w:val="24"/>
                <w:lang w:eastAsia="ru-RU"/>
              </w:rPr>
              <w:lastRenderedPageBreak/>
              <w:t>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1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129509,00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722209,00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133725,00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185"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1.1</w:t>
            </w:r>
          </w:p>
        </w:tc>
        <w:tc>
          <w:tcPr>
            <w:tcW w:w="64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3.1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9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15"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Решение о прекращении предоставления  субсидии на оплату ЖКУ</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Решение об отказе в предоставлении субсидии на оплату ЖКУ</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Решение о приостановлении предоставления  субсидии на оплату ЖКУ</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Решение о возобновлении предоставления  субсидии на оплату ЖКУ</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Решение о предоставлении субсидии на оплату ЖКУ</w:t>
            </w: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119581,00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668105,00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124365,00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129462,00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129462,00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142408,00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142408,00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119581,00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668105,00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124365,00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129462,00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129462,00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142408,00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142408,00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41"/>
        </w:trPr>
        <w:tc>
          <w:tcPr>
            <w:tcW w:w="185"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1.2</w:t>
            </w:r>
          </w:p>
        </w:tc>
        <w:tc>
          <w:tcPr>
            <w:tcW w:w="64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3.2</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Обеспечение предоставления гражданам субсидий на оплату жилого помещения и коммунальных услуг</w:t>
            </w: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9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15"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Доля граждан, получивших субсидии на оплату жилого помещения и коммунальных услуг от общего числа обратившихся граждан и имеющих право на их получение - 100 %</w:t>
            </w:r>
          </w:p>
        </w:tc>
      </w:tr>
      <w:tr w:rsidR="00C63C2E" w:rsidTr="00C63C2E">
        <w:trPr>
          <w:trHeight w:val="5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9928,00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54104,00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9360,00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9466,00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9466,00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12906,00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12906,00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4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24"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9928,00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54104,00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9360,00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9466,00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9466,00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12906,00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12906,00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58"/>
        </w:trPr>
        <w:tc>
          <w:tcPr>
            <w:tcW w:w="185"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2.</w:t>
            </w:r>
          </w:p>
        </w:tc>
        <w:tc>
          <w:tcPr>
            <w:tcW w:w="64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 10</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Проведение социально значимых мероприятий</w:t>
            </w: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9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15"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Оказание социальной поддержки определенным категориям граждан</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7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78"/>
        </w:trPr>
        <w:tc>
          <w:tcPr>
            <w:tcW w:w="185"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64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10.1 </w:t>
            </w:r>
          </w:p>
          <w:p w:rsidR="00C63C2E" w:rsidRDefault="00C63C2E">
            <w:pPr>
              <w:widowControl w:val="0"/>
              <w:tabs>
                <w:tab w:val="left" w:pos="709"/>
              </w:tabs>
              <w:autoSpaceDE w:val="0"/>
              <w:autoSpaceDN w:val="0"/>
              <w:adjustRightInd w:val="0"/>
              <w:spacing w:line="276" w:lineRule="auto"/>
              <w:ind w:left="0" w:right="-57"/>
              <w:outlineLvl w:val="1"/>
              <w:rPr>
                <w:rFonts w:ascii="Arial" w:eastAsia="Times New Roman" w:hAnsi="Arial" w:cs="Arial"/>
                <w:b/>
                <w:sz w:val="24"/>
                <w:szCs w:val="24"/>
                <w:lang w:eastAsia="ru-RU"/>
              </w:rPr>
            </w:pPr>
            <w:r>
              <w:rPr>
                <w:rFonts w:ascii="Arial" w:eastAsia="Times New Roman" w:hAnsi="Arial" w:cs="Arial"/>
                <w:sz w:val="24"/>
                <w:szCs w:val="24"/>
                <w:lang w:eastAsia="ru-RU"/>
              </w:rPr>
              <w:t xml:space="preserve">Организация подписки для инвалидов ВОВ, ветеранов, одиноких престарелых граждан городского округа </w:t>
            </w:r>
            <w:r>
              <w:rPr>
                <w:rFonts w:ascii="Arial" w:eastAsia="Times New Roman" w:hAnsi="Arial" w:cs="Arial"/>
                <w:sz w:val="24"/>
                <w:szCs w:val="24"/>
                <w:lang w:eastAsia="ru-RU"/>
              </w:rPr>
              <w:lastRenderedPageBreak/>
              <w:t>Люберцы на периодические издания</w:t>
            </w:r>
            <w:r>
              <w:rPr>
                <w:rFonts w:ascii="Arial" w:eastAsia="Times New Roman" w:hAnsi="Arial" w:cs="Arial"/>
                <w:b/>
                <w:sz w:val="24"/>
                <w:szCs w:val="24"/>
                <w:lang w:eastAsia="ru-RU"/>
              </w:rPr>
              <w:t xml:space="preserve"> </w:t>
            </w: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9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15"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6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b/>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7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b/>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b/>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b/>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12"/>
        </w:trPr>
        <w:tc>
          <w:tcPr>
            <w:tcW w:w="185"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64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 18</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Предоставление государственных гарантий муниципальным служащим, поощрение за муниципальную службу</w:t>
            </w: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9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15"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бухгалтерского учета администрации городского 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Своевременное и полное предоставление мер социальной поддержки, установленных законодательством </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8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24267,40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132000,00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24267,40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132000,00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12"/>
        </w:trPr>
        <w:tc>
          <w:tcPr>
            <w:tcW w:w="185"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3.1</w:t>
            </w:r>
          </w:p>
        </w:tc>
        <w:tc>
          <w:tcPr>
            <w:tcW w:w="64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r>
              <w:rPr>
                <w:rFonts w:ascii="Arial" w:eastAsia="Times New Roman" w:hAnsi="Arial" w:cs="Arial"/>
                <w:sz w:val="24"/>
                <w:szCs w:val="24"/>
                <w:lang w:eastAsia="ru-RU"/>
              </w:rPr>
              <w:t>18.1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Организация выплаты пенсии за выслугу лет лицам, замещающи</w:t>
            </w:r>
            <w:r>
              <w:rPr>
                <w:rFonts w:ascii="Arial" w:eastAsia="Times New Roman" w:hAnsi="Arial" w:cs="Arial"/>
                <w:sz w:val="24"/>
                <w:szCs w:val="24"/>
                <w:lang w:eastAsia="ru-RU"/>
              </w:rPr>
              <w:lastRenderedPageBreak/>
              <w:t xml:space="preserve">м муниципальные должности и должности муниципальной службы, в связи с выходом  на пенсию  </w:t>
            </w: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9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15"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бухгалтерского учета администрации городского </w:t>
            </w:r>
            <w:r>
              <w:rPr>
                <w:rFonts w:ascii="Arial" w:eastAsia="Times New Roman" w:hAnsi="Arial" w:cs="Arial"/>
                <w:sz w:val="24"/>
                <w:szCs w:val="24"/>
                <w:lang w:eastAsia="ru-RU"/>
              </w:rPr>
              <w:lastRenderedPageBreak/>
              <w:t>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Своевременное и полное предоставление мер социальной поддержки, установленны</w:t>
            </w:r>
            <w:r>
              <w:rPr>
                <w:rFonts w:ascii="Arial" w:eastAsia="Times New Roman" w:hAnsi="Arial" w:cs="Arial"/>
                <w:sz w:val="24"/>
                <w:szCs w:val="24"/>
                <w:lang w:eastAsia="ru-RU"/>
              </w:rPr>
              <w:lastRenderedPageBreak/>
              <w:t xml:space="preserve">х законодательством </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8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24267,40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132000,00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90"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24267,40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132000,00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185" w:type="pct"/>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pPr>
          </w:p>
        </w:tc>
        <w:tc>
          <w:tcPr>
            <w:tcW w:w="646" w:type="pct"/>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pPr>
          </w:p>
        </w:tc>
        <w:tc>
          <w:tcPr>
            <w:tcW w:w="882" w:type="pct"/>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158776,40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879209,00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165125,00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170328,00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170328,00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186714,00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186714,00</w:t>
            </w:r>
          </w:p>
        </w:tc>
        <w:tc>
          <w:tcPr>
            <w:tcW w:w="415"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185" w:type="pct"/>
            <w:tcBorders>
              <w:top w:val="single" w:sz="4" w:space="0" w:color="auto"/>
              <w:left w:val="single" w:sz="4" w:space="0" w:color="auto"/>
              <w:bottom w:val="single" w:sz="4" w:space="0" w:color="auto"/>
              <w:right w:val="single" w:sz="4" w:space="0" w:color="auto"/>
            </w:tcBorders>
            <w:vAlign w:val="center"/>
          </w:tcPr>
          <w:p w:rsidR="00C63C2E" w:rsidRDefault="00C63C2E">
            <w:pPr>
              <w:spacing w:line="276" w:lineRule="auto"/>
              <w:ind w:left="0"/>
              <w:rPr>
                <w:rFonts w:ascii="Arial" w:eastAsia="Times New Roman" w:hAnsi="Arial" w:cs="Arial"/>
                <w:sz w:val="24"/>
                <w:szCs w:val="24"/>
                <w:lang w:eastAsia="ru-RU"/>
              </w:rPr>
            </w:pPr>
          </w:p>
        </w:tc>
        <w:tc>
          <w:tcPr>
            <w:tcW w:w="646" w:type="pct"/>
            <w:tcBorders>
              <w:top w:val="single" w:sz="4" w:space="0" w:color="auto"/>
              <w:left w:val="single" w:sz="4" w:space="0" w:color="auto"/>
              <w:bottom w:val="single" w:sz="4" w:space="0" w:color="auto"/>
              <w:right w:val="single" w:sz="4" w:space="0" w:color="auto"/>
            </w:tcBorders>
            <w:vAlign w:val="center"/>
          </w:tcPr>
          <w:p w:rsidR="00C63C2E" w:rsidRDefault="00C63C2E">
            <w:pPr>
              <w:spacing w:line="276" w:lineRule="auto"/>
              <w:ind w:left="0"/>
              <w:rPr>
                <w:rFonts w:ascii="Arial" w:eastAsia="Times New Roman" w:hAnsi="Arial" w:cs="Arial"/>
                <w:sz w:val="24"/>
                <w:szCs w:val="24"/>
                <w:lang w:eastAsia="ru-RU"/>
              </w:rPr>
            </w:pPr>
          </w:p>
        </w:tc>
        <w:tc>
          <w:tcPr>
            <w:tcW w:w="882" w:type="pct"/>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15"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365"/>
        </w:trPr>
        <w:tc>
          <w:tcPr>
            <w:tcW w:w="185"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tcBorders>
              <w:top w:val="single" w:sz="4" w:space="0" w:color="auto"/>
              <w:left w:val="single" w:sz="4" w:space="0" w:color="auto"/>
              <w:bottom w:val="single" w:sz="4" w:space="0" w:color="auto"/>
              <w:right w:val="single" w:sz="4" w:space="0" w:color="auto"/>
            </w:tcBorders>
          </w:tcPr>
          <w:p w:rsidR="00C63C2E" w:rsidRDefault="00C63C2E">
            <w:pPr>
              <w:spacing w:after="200" w:line="276" w:lineRule="auto"/>
              <w:ind w:left="0"/>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p>
        </w:tc>
        <w:tc>
          <w:tcPr>
            <w:tcW w:w="882" w:type="pct"/>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129509,00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722209,00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133725,00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138928,00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155314,00</w:t>
            </w:r>
          </w:p>
        </w:tc>
        <w:tc>
          <w:tcPr>
            <w:tcW w:w="415"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185"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82" w:type="pct"/>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24267,40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132000,00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26400,00</w:t>
            </w:r>
          </w:p>
        </w:tc>
        <w:tc>
          <w:tcPr>
            <w:tcW w:w="415"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185"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46"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82" w:type="pct"/>
            <w:gridSpan w:val="2"/>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417"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25000,00</w:t>
            </w:r>
          </w:p>
        </w:tc>
        <w:tc>
          <w:tcPr>
            <w:tcW w:w="323"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324" w:type="pc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5000,00</w:t>
            </w:r>
          </w:p>
        </w:tc>
        <w:tc>
          <w:tcPr>
            <w:tcW w:w="415"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2" w:type="pc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C63C2E" w:rsidRDefault="00C63C2E" w:rsidP="00C63C2E">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C63C2E" w:rsidRDefault="00C63C2E" w:rsidP="00C63C2E">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15315" w:type="dxa"/>
        <w:tblLayout w:type="fixed"/>
        <w:tblCellMar>
          <w:left w:w="0" w:type="dxa"/>
          <w:right w:w="0" w:type="dxa"/>
        </w:tblCellMar>
        <w:tblLook w:val="04A0" w:firstRow="1" w:lastRow="0" w:firstColumn="1" w:lastColumn="0" w:noHBand="0" w:noVBand="1"/>
      </w:tblPr>
      <w:tblGrid>
        <w:gridCol w:w="2979"/>
        <w:gridCol w:w="2270"/>
        <w:gridCol w:w="4255"/>
        <w:gridCol w:w="1134"/>
        <w:gridCol w:w="992"/>
        <w:gridCol w:w="992"/>
        <w:gridCol w:w="851"/>
        <w:gridCol w:w="850"/>
        <w:gridCol w:w="992"/>
      </w:tblGrid>
      <w:tr w:rsidR="00C63C2E" w:rsidTr="00C63C2E">
        <w:trPr>
          <w:cantSplit/>
          <w:trHeight w:val="2269"/>
        </w:trPr>
        <w:tc>
          <w:tcPr>
            <w:tcW w:w="15309" w:type="dxa"/>
            <w:gridSpan w:val="9"/>
            <w:tcBorders>
              <w:top w:val="nil"/>
              <w:left w:val="nil"/>
              <w:bottom w:val="single" w:sz="8" w:space="0" w:color="000000"/>
              <w:right w:val="nil"/>
            </w:tcBorders>
            <w:shd w:val="clear" w:color="auto" w:fill="FFFFFF"/>
          </w:tcPr>
          <w:p w:rsidR="00C63C2E" w:rsidRDefault="00C63C2E">
            <w:pPr>
              <w:tabs>
                <w:tab w:val="left" w:pos="12300"/>
              </w:tabs>
              <w:autoSpaceDE w:val="0"/>
              <w:autoSpaceDN w:val="0"/>
              <w:adjustRightInd w:val="0"/>
              <w:spacing w:line="276" w:lineRule="auto"/>
              <w:ind w:left="0" w:right="29"/>
              <w:jc w:val="right"/>
              <w:rPr>
                <w:rFonts w:ascii="Arial" w:hAnsi="Arial" w:cs="Arial"/>
                <w:bCs/>
                <w:color w:val="000000"/>
                <w:sz w:val="24"/>
                <w:szCs w:val="24"/>
              </w:rPr>
            </w:pPr>
            <w:r>
              <w:rPr>
                <w:rFonts w:ascii="Arial" w:hAnsi="Arial" w:cs="Arial"/>
                <w:bCs/>
                <w:color w:val="000000"/>
                <w:sz w:val="24"/>
                <w:szCs w:val="24"/>
              </w:rPr>
              <w:lastRenderedPageBreak/>
              <w:t xml:space="preserve">                                                                                                                                                                                                                       Приложение  №4</w:t>
            </w:r>
          </w:p>
          <w:p w:rsidR="00C63C2E" w:rsidRDefault="00C63C2E">
            <w:pPr>
              <w:widowControl w:val="0"/>
              <w:tabs>
                <w:tab w:val="left" w:pos="709"/>
                <w:tab w:val="left" w:pos="12405"/>
                <w:tab w:val="right" w:pos="16271"/>
              </w:tabs>
              <w:autoSpaceDE w:val="0"/>
              <w:autoSpaceDN w:val="0"/>
              <w:adjustRightInd w:val="0"/>
              <w:spacing w:line="276" w:lineRule="auto"/>
              <w:ind w:right="2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w:t>
            </w:r>
          </w:p>
          <w:p w:rsidR="00C63C2E" w:rsidRDefault="00C63C2E">
            <w:pPr>
              <w:widowControl w:val="0"/>
              <w:tabs>
                <w:tab w:val="left" w:pos="709"/>
                <w:tab w:val="left" w:pos="12405"/>
                <w:tab w:val="right" w:pos="16271"/>
              </w:tabs>
              <w:autoSpaceDE w:val="0"/>
              <w:autoSpaceDN w:val="0"/>
              <w:adjustRightInd w:val="0"/>
              <w:spacing w:line="276" w:lineRule="auto"/>
              <w:ind w:right="2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pPr>
              <w:widowControl w:val="0"/>
              <w:tabs>
                <w:tab w:val="left" w:pos="709"/>
                <w:tab w:val="left" w:pos="12405"/>
                <w:tab w:val="right" w:pos="16271"/>
              </w:tabs>
              <w:autoSpaceDE w:val="0"/>
              <w:autoSpaceDN w:val="0"/>
              <w:adjustRightInd w:val="0"/>
              <w:spacing w:line="276" w:lineRule="auto"/>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pPr>
              <w:tabs>
                <w:tab w:val="left" w:pos="12300"/>
              </w:tabs>
              <w:autoSpaceDE w:val="0"/>
              <w:autoSpaceDN w:val="0"/>
              <w:adjustRightInd w:val="0"/>
              <w:spacing w:line="276" w:lineRule="auto"/>
              <w:ind w:left="0" w:right="29"/>
              <w:jc w:val="right"/>
              <w:rPr>
                <w:rFonts w:ascii="Arial" w:hAnsi="Arial" w:cs="Arial"/>
                <w:bCs/>
                <w:color w:val="000000"/>
                <w:sz w:val="24"/>
                <w:szCs w:val="24"/>
              </w:rPr>
            </w:pPr>
          </w:p>
          <w:p w:rsidR="00C63C2E" w:rsidRDefault="00C63C2E">
            <w:pPr>
              <w:autoSpaceDE w:val="0"/>
              <w:autoSpaceDN w:val="0"/>
              <w:adjustRightInd w:val="0"/>
              <w:spacing w:line="276" w:lineRule="auto"/>
              <w:ind w:left="29" w:right="29"/>
              <w:jc w:val="center"/>
              <w:rPr>
                <w:rFonts w:ascii="Arial" w:hAnsi="Arial" w:cs="Arial"/>
                <w:b/>
                <w:bCs/>
                <w:color w:val="000000"/>
                <w:sz w:val="24"/>
                <w:szCs w:val="24"/>
              </w:rPr>
            </w:pPr>
            <w:r>
              <w:rPr>
                <w:rFonts w:ascii="Arial" w:hAnsi="Arial" w:cs="Arial"/>
                <w:b/>
                <w:bCs/>
                <w:color w:val="000000"/>
                <w:sz w:val="24"/>
                <w:szCs w:val="24"/>
              </w:rPr>
              <w:t xml:space="preserve">Паспорт подпрограммы 2 «Доступная среда» </w:t>
            </w:r>
          </w:p>
          <w:p w:rsidR="00C63C2E" w:rsidRDefault="00C63C2E">
            <w:pPr>
              <w:autoSpaceDE w:val="0"/>
              <w:autoSpaceDN w:val="0"/>
              <w:adjustRightInd w:val="0"/>
              <w:spacing w:line="276" w:lineRule="auto"/>
              <w:ind w:left="29" w:right="29"/>
              <w:jc w:val="center"/>
              <w:rPr>
                <w:rFonts w:ascii="Arial" w:hAnsi="Arial" w:cs="Arial"/>
                <w:b/>
                <w:bCs/>
                <w:color w:val="000000"/>
                <w:sz w:val="24"/>
                <w:szCs w:val="24"/>
              </w:rPr>
            </w:pPr>
            <w:r>
              <w:rPr>
                <w:rFonts w:ascii="Arial" w:hAnsi="Arial" w:cs="Arial"/>
                <w:b/>
                <w:bCs/>
                <w:color w:val="000000"/>
                <w:sz w:val="24"/>
                <w:szCs w:val="24"/>
              </w:rPr>
              <w:t>муниципальной программы  «Социальная защита населения»</w:t>
            </w:r>
          </w:p>
        </w:tc>
      </w:tr>
      <w:tr w:rsidR="00C63C2E" w:rsidTr="00C63C2E">
        <w:trPr>
          <w:cantSplit/>
          <w:trHeight w:hRule="exact" w:val="826"/>
        </w:trPr>
        <w:tc>
          <w:tcPr>
            <w:tcW w:w="2977"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Муниципальный заказчик подпрограммы</w:t>
            </w:r>
          </w:p>
        </w:tc>
        <w:tc>
          <w:tcPr>
            <w:tcW w:w="12332"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C63C2E" w:rsidTr="00C63C2E">
        <w:trPr>
          <w:cantSplit/>
          <w:trHeight w:val="317"/>
        </w:trPr>
        <w:tc>
          <w:tcPr>
            <w:tcW w:w="297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Источники финансирования подпрограммы,</w:t>
            </w:r>
          </w:p>
          <w:p w:rsidR="00C63C2E" w:rsidRDefault="00C63C2E">
            <w:pPr>
              <w:autoSpaceDE w:val="0"/>
              <w:autoSpaceDN w:val="0"/>
              <w:adjustRightInd w:val="0"/>
              <w:spacing w:line="276"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Главный распорядитель бюджетных средств</w:t>
            </w:r>
          </w:p>
        </w:tc>
        <w:tc>
          <w:tcPr>
            <w:tcW w:w="425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Источник финансирования</w:t>
            </w:r>
          </w:p>
        </w:tc>
        <w:tc>
          <w:tcPr>
            <w:tcW w:w="5811"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Расходы  (тыс. рублей)</w:t>
            </w:r>
          </w:p>
        </w:tc>
      </w:tr>
      <w:tr w:rsidR="00C63C2E" w:rsidTr="00C63C2E">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4553"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10488" w:type="dxa"/>
            <w:gridSpan w:val="6"/>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r>
      <w:tr w:rsidR="00C63C2E" w:rsidTr="00C63C2E">
        <w:trPr>
          <w:cantSplit/>
          <w:trHeight w:hRule="exact" w:val="44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4553"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63C2E" w:rsidRDefault="00C63C2E">
            <w:pPr>
              <w:autoSpaceDE w:val="0"/>
              <w:autoSpaceDN w:val="0"/>
              <w:adjustRightInd w:val="0"/>
              <w:spacing w:line="276" w:lineRule="auto"/>
              <w:ind w:left="142"/>
              <w:jc w:val="center"/>
              <w:rPr>
                <w:rFonts w:ascii="Arial" w:eastAsia="Times New Roman" w:hAnsi="Arial" w:cs="Arial"/>
                <w:color w:val="000000"/>
                <w:sz w:val="24"/>
                <w:szCs w:val="24"/>
              </w:rPr>
            </w:pPr>
            <w:r>
              <w:rPr>
                <w:rFonts w:ascii="Arial" w:eastAsia="Times New Roman" w:hAnsi="Arial" w:cs="Arial"/>
                <w:color w:val="000000"/>
                <w:sz w:val="24"/>
                <w:szCs w:val="24"/>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63C2E" w:rsidRDefault="00C63C2E">
            <w:pPr>
              <w:autoSpaceDE w:val="0"/>
              <w:autoSpaceDN w:val="0"/>
              <w:adjustRightInd w:val="0"/>
              <w:spacing w:line="276" w:lineRule="auto"/>
              <w:ind w:left="142"/>
              <w:jc w:val="center"/>
              <w:rPr>
                <w:rFonts w:ascii="Arial" w:eastAsia="Times New Roman" w:hAnsi="Arial" w:cs="Arial"/>
                <w:color w:val="000000"/>
                <w:sz w:val="24"/>
                <w:szCs w:val="24"/>
              </w:rPr>
            </w:pPr>
            <w:r>
              <w:rPr>
                <w:rFonts w:ascii="Arial" w:eastAsia="Times New Roman" w:hAnsi="Arial" w:cs="Arial"/>
                <w:color w:val="000000"/>
                <w:sz w:val="24"/>
                <w:szCs w:val="24"/>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63C2E" w:rsidRDefault="00C63C2E">
            <w:pPr>
              <w:tabs>
                <w:tab w:val="left" w:pos="283"/>
              </w:tabs>
              <w:autoSpaceDE w:val="0"/>
              <w:autoSpaceDN w:val="0"/>
              <w:adjustRightInd w:val="0"/>
              <w:spacing w:line="276" w:lineRule="auto"/>
              <w:ind w:left="142"/>
              <w:jc w:val="center"/>
              <w:rPr>
                <w:rFonts w:ascii="Arial" w:eastAsia="Times New Roman" w:hAnsi="Arial" w:cs="Arial"/>
                <w:color w:val="000000"/>
                <w:sz w:val="24"/>
                <w:szCs w:val="24"/>
              </w:rPr>
            </w:pPr>
            <w:r>
              <w:rPr>
                <w:rFonts w:ascii="Arial" w:eastAsia="Times New Roman" w:hAnsi="Arial" w:cs="Arial"/>
                <w:color w:val="000000"/>
                <w:sz w:val="24"/>
                <w:szCs w:val="24"/>
              </w:rPr>
              <w:t>2022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C63C2E" w:rsidRDefault="00C63C2E">
            <w:pPr>
              <w:autoSpaceDE w:val="0"/>
              <w:autoSpaceDN w:val="0"/>
              <w:adjustRightInd w:val="0"/>
              <w:spacing w:line="276" w:lineRule="auto"/>
              <w:ind w:left="142"/>
              <w:jc w:val="center"/>
              <w:rPr>
                <w:rFonts w:ascii="Arial" w:eastAsia="Times New Roman" w:hAnsi="Arial" w:cs="Arial"/>
                <w:color w:val="000000"/>
                <w:sz w:val="24"/>
                <w:szCs w:val="24"/>
              </w:rPr>
            </w:pPr>
            <w:r>
              <w:rPr>
                <w:rFonts w:ascii="Arial" w:eastAsia="Times New Roman" w:hAnsi="Arial" w:cs="Arial"/>
                <w:color w:val="000000"/>
                <w:sz w:val="24"/>
                <w:szCs w:val="24"/>
              </w:rPr>
              <w:t>2023</w:t>
            </w:r>
          </w:p>
        </w:tc>
        <w:tc>
          <w:tcPr>
            <w:tcW w:w="850" w:type="dxa"/>
            <w:tcBorders>
              <w:top w:val="single" w:sz="8" w:space="0" w:color="000000"/>
              <w:left w:val="single" w:sz="8" w:space="0" w:color="000000"/>
              <w:bottom w:val="single" w:sz="4" w:space="0" w:color="auto"/>
              <w:right w:val="single" w:sz="4" w:space="0" w:color="auto"/>
            </w:tcBorders>
            <w:shd w:val="clear" w:color="auto" w:fill="FFFFFF"/>
            <w:vAlign w:val="center"/>
            <w:hideMark/>
          </w:tcPr>
          <w:p w:rsidR="00C63C2E" w:rsidRDefault="00C63C2E">
            <w:pPr>
              <w:tabs>
                <w:tab w:val="left" w:pos="283"/>
              </w:tabs>
              <w:autoSpaceDE w:val="0"/>
              <w:autoSpaceDN w:val="0"/>
              <w:adjustRightInd w:val="0"/>
              <w:spacing w:line="276" w:lineRule="auto"/>
              <w:ind w:left="142"/>
              <w:jc w:val="center"/>
              <w:rPr>
                <w:rFonts w:ascii="Arial" w:eastAsia="Times New Roman" w:hAnsi="Arial" w:cs="Arial"/>
                <w:color w:val="000000"/>
                <w:sz w:val="24"/>
                <w:szCs w:val="24"/>
              </w:rPr>
            </w:pPr>
            <w:r>
              <w:rPr>
                <w:rFonts w:ascii="Arial" w:eastAsia="Times New Roman" w:hAnsi="Arial" w:cs="Arial"/>
                <w:color w:val="000000"/>
                <w:sz w:val="24"/>
                <w:szCs w:val="24"/>
              </w:rPr>
              <w:t>2024</w:t>
            </w:r>
          </w:p>
        </w:tc>
        <w:tc>
          <w:tcPr>
            <w:tcW w:w="992" w:type="dxa"/>
            <w:tcBorders>
              <w:top w:val="single" w:sz="8" w:space="0" w:color="000000"/>
              <w:left w:val="single" w:sz="4" w:space="0" w:color="auto"/>
              <w:bottom w:val="single" w:sz="4" w:space="0" w:color="auto"/>
              <w:right w:val="single" w:sz="8" w:space="0" w:color="000000"/>
            </w:tcBorders>
            <w:shd w:val="clear" w:color="auto" w:fill="FFFFFF"/>
            <w:vAlign w:val="center"/>
            <w:hideMark/>
          </w:tcPr>
          <w:p w:rsidR="00C63C2E" w:rsidRDefault="00C63C2E">
            <w:pPr>
              <w:tabs>
                <w:tab w:val="left" w:pos="283"/>
              </w:tabs>
              <w:autoSpaceDE w:val="0"/>
              <w:autoSpaceDN w:val="0"/>
              <w:adjustRightInd w:val="0"/>
              <w:spacing w:line="276" w:lineRule="auto"/>
              <w:ind w:left="0"/>
              <w:jc w:val="center"/>
              <w:rPr>
                <w:rFonts w:ascii="Arial" w:eastAsia="Times New Roman" w:hAnsi="Arial" w:cs="Arial"/>
                <w:color w:val="000000"/>
                <w:sz w:val="24"/>
                <w:szCs w:val="24"/>
              </w:rPr>
            </w:pPr>
            <w:r>
              <w:rPr>
                <w:rFonts w:ascii="Arial" w:eastAsia="Times New Roman" w:hAnsi="Arial" w:cs="Arial"/>
                <w:color w:val="000000"/>
                <w:sz w:val="24"/>
                <w:szCs w:val="24"/>
              </w:rPr>
              <w:t>Итого</w:t>
            </w:r>
          </w:p>
        </w:tc>
      </w:tr>
      <w:tr w:rsidR="00C63C2E" w:rsidTr="00C63C2E">
        <w:trPr>
          <w:cantSplit/>
          <w:trHeight w:hRule="exact" w:val="56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0" w:right="41"/>
              <w:jc w:val="center"/>
              <w:rPr>
                <w:rFonts w:ascii="Arial" w:eastAsia="Times New Roman" w:hAnsi="Arial" w:cs="Arial"/>
                <w:color w:val="000000"/>
                <w:sz w:val="24"/>
                <w:szCs w:val="24"/>
              </w:rPr>
            </w:pPr>
            <w:r>
              <w:rPr>
                <w:rFonts w:ascii="Arial" w:eastAsia="Times New Roman" w:hAnsi="Arial" w:cs="Arial"/>
                <w:color w:val="000000"/>
                <w:sz w:val="24"/>
                <w:szCs w:val="24"/>
              </w:rPr>
              <w:t>2600,00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2800,00</w:t>
            </w:r>
          </w:p>
        </w:tc>
        <w:tc>
          <w:tcPr>
            <w:tcW w:w="850" w:type="dxa"/>
            <w:tcBorders>
              <w:top w:val="single" w:sz="4" w:space="0" w:color="auto"/>
              <w:left w:val="single" w:sz="8" w:space="0" w:color="000000"/>
              <w:bottom w:val="single" w:sz="4" w:space="0" w:color="auto"/>
              <w:right w:val="single" w:sz="4" w:space="0" w:color="auto"/>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2600,00</w:t>
            </w:r>
          </w:p>
        </w:tc>
        <w:tc>
          <w:tcPr>
            <w:tcW w:w="992" w:type="dxa"/>
            <w:tcBorders>
              <w:top w:val="single" w:sz="4" w:space="0" w:color="auto"/>
              <w:left w:val="single" w:sz="4" w:space="0" w:color="auto"/>
              <w:bottom w:val="single" w:sz="4" w:space="0" w:color="auto"/>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highlight w:val="yellow"/>
              </w:rPr>
            </w:pPr>
            <w:r>
              <w:rPr>
                <w:rFonts w:ascii="Arial" w:eastAsia="Times New Roman" w:hAnsi="Arial" w:cs="Arial"/>
                <w:color w:val="000000"/>
                <w:sz w:val="24"/>
                <w:szCs w:val="24"/>
              </w:rPr>
              <w:t>12600,00</w:t>
            </w:r>
          </w:p>
        </w:tc>
      </w:tr>
      <w:tr w:rsidR="00C63C2E" w:rsidTr="00C63C2E">
        <w:trPr>
          <w:cantSplit/>
          <w:trHeight w:hRule="exact" w:val="57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8" w:space="0" w:color="000000"/>
              <w:bottom w:val="single" w:sz="4" w:space="0" w:color="auto"/>
              <w:right w:val="single" w:sz="4" w:space="0" w:color="auto"/>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r w:rsidR="00C63C2E" w:rsidTr="00C63C2E">
        <w:trPr>
          <w:cantSplit/>
          <w:trHeight w:hRule="exact" w:val="56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 xml:space="preserve">Средства бюджета городского округа Люберцы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2600,00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2800,00</w:t>
            </w:r>
          </w:p>
        </w:tc>
        <w:tc>
          <w:tcPr>
            <w:tcW w:w="850" w:type="dxa"/>
            <w:tcBorders>
              <w:top w:val="single" w:sz="4" w:space="0" w:color="auto"/>
              <w:left w:val="single" w:sz="8" w:space="0" w:color="000000"/>
              <w:bottom w:val="single" w:sz="4" w:space="0" w:color="auto"/>
              <w:right w:val="single" w:sz="4" w:space="0" w:color="auto"/>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2600,00</w:t>
            </w:r>
          </w:p>
        </w:tc>
        <w:tc>
          <w:tcPr>
            <w:tcW w:w="992" w:type="dxa"/>
            <w:tcBorders>
              <w:top w:val="single" w:sz="4" w:space="0" w:color="auto"/>
              <w:left w:val="single" w:sz="4" w:space="0" w:color="auto"/>
              <w:bottom w:val="single" w:sz="4" w:space="0" w:color="auto"/>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highlight w:val="yellow"/>
              </w:rPr>
            </w:pPr>
            <w:r>
              <w:rPr>
                <w:rFonts w:ascii="Arial" w:eastAsia="Times New Roman" w:hAnsi="Arial" w:cs="Arial"/>
                <w:color w:val="000000"/>
                <w:sz w:val="24"/>
                <w:szCs w:val="24"/>
              </w:rPr>
              <w:t>12600,00</w:t>
            </w:r>
          </w:p>
        </w:tc>
      </w:tr>
      <w:tr w:rsidR="00C63C2E" w:rsidTr="00C63C2E">
        <w:trPr>
          <w:cantSplit/>
          <w:trHeight w:hRule="exact" w:val="418"/>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Внебюджетные источники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8" w:space="0" w:color="000000"/>
              <w:bottom w:val="single" w:sz="4" w:space="0" w:color="auto"/>
              <w:right w:val="single" w:sz="4" w:space="0" w:color="auto"/>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4" w:space="0" w:color="auto"/>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r w:rsidR="00C63C2E" w:rsidTr="00C63C2E">
        <w:trPr>
          <w:cantSplit/>
          <w:trHeight w:hRule="exact" w:val="58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C63C2E" w:rsidRDefault="00C63C2E">
            <w:pPr>
              <w:ind w:left="0"/>
              <w:rPr>
                <w:rFonts w:ascii="Arial" w:eastAsia="Times New Roman" w:hAnsi="Arial" w:cs="Arial"/>
                <w:color w:val="000000"/>
                <w:sz w:val="24"/>
                <w:szCs w:val="24"/>
              </w:rPr>
            </w:pPr>
          </w:p>
        </w:tc>
        <w:tc>
          <w:tcPr>
            <w:tcW w:w="4253"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rPr>
                <w:rFonts w:ascii="Arial" w:eastAsia="Times New Roman" w:hAnsi="Arial" w:cs="Arial"/>
                <w:color w:val="000000"/>
                <w:sz w:val="24"/>
                <w:szCs w:val="24"/>
              </w:rPr>
            </w:pPr>
            <w:r>
              <w:rPr>
                <w:rFonts w:ascii="Arial" w:hAnsi="Arial" w:cs="Arial"/>
                <w:color w:val="000000"/>
                <w:sz w:val="24"/>
                <w:szCs w:val="24"/>
              </w:rPr>
              <w:t>Средства Федерального бюджета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850" w:type="dxa"/>
            <w:tcBorders>
              <w:top w:val="single" w:sz="4" w:space="0" w:color="auto"/>
              <w:left w:val="single" w:sz="8" w:space="0" w:color="000000"/>
              <w:bottom w:val="single" w:sz="8" w:space="0" w:color="000000"/>
              <w:right w:val="single" w:sz="4" w:space="0" w:color="auto"/>
            </w:tcBorders>
            <w:shd w:val="clear" w:color="auto" w:fill="FFFFFF"/>
            <w:hideMark/>
          </w:tcPr>
          <w:p w:rsidR="00C63C2E" w:rsidRDefault="00C63C2E">
            <w:pPr>
              <w:autoSpaceDE w:val="0"/>
              <w:autoSpaceDN w:val="0"/>
              <w:adjustRightInd w:val="0"/>
              <w:spacing w:line="276" w:lineRule="auto"/>
              <w:ind w:left="41" w:right="41"/>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c>
          <w:tcPr>
            <w:tcW w:w="992" w:type="dxa"/>
            <w:tcBorders>
              <w:top w:val="single" w:sz="4" w:space="0" w:color="auto"/>
              <w:left w:val="single" w:sz="4" w:space="0" w:color="auto"/>
              <w:bottom w:val="single" w:sz="8" w:space="0" w:color="000000"/>
              <w:right w:val="single" w:sz="8" w:space="0" w:color="000000"/>
            </w:tcBorders>
            <w:shd w:val="clear" w:color="auto" w:fill="FFFFFF"/>
            <w:hideMark/>
          </w:tcPr>
          <w:p w:rsidR="00C63C2E" w:rsidRDefault="00C63C2E">
            <w:pPr>
              <w:autoSpaceDE w:val="0"/>
              <w:autoSpaceDN w:val="0"/>
              <w:adjustRightInd w:val="0"/>
              <w:spacing w:line="276" w:lineRule="auto"/>
              <w:ind w:left="29" w:right="29"/>
              <w:jc w:val="center"/>
              <w:rPr>
                <w:rFonts w:ascii="Arial" w:eastAsia="Times New Roman" w:hAnsi="Arial" w:cs="Arial"/>
                <w:color w:val="000000"/>
                <w:sz w:val="24"/>
                <w:szCs w:val="24"/>
              </w:rPr>
            </w:pPr>
            <w:r>
              <w:rPr>
                <w:rFonts w:ascii="Arial" w:eastAsia="Times New Roman" w:hAnsi="Arial" w:cs="Arial"/>
                <w:color w:val="000000"/>
                <w:sz w:val="24"/>
                <w:szCs w:val="24"/>
              </w:rPr>
              <w:t>0,00</w:t>
            </w:r>
          </w:p>
        </w:tc>
      </w:tr>
    </w:tbl>
    <w:p w:rsidR="00C63C2E" w:rsidRDefault="00C63C2E" w:rsidP="00C63C2E">
      <w:pPr>
        <w:tabs>
          <w:tab w:val="left" w:pos="2130"/>
        </w:tabs>
        <w:jc w:val="both"/>
        <w:rPr>
          <w:rFonts w:ascii="Arial" w:hAnsi="Arial" w:cs="Arial"/>
          <w:sz w:val="24"/>
          <w:szCs w:val="24"/>
        </w:rPr>
      </w:pPr>
      <w:r>
        <w:rPr>
          <w:rFonts w:ascii="Arial" w:hAnsi="Arial" w:cs="Arial"/>
          <w:sz w:val="24"/>
          <w:szCs w:val="24"/>
        </w:rPr>
        <w:tab/>
      </w:r>
    </w:p>
    <w:p w:rsidR="00C63C2E" w:rsidRDefault="00C63C2E" w:rsidP="00C63C2E">
      <w:pPr>
        <w:tabs>
          <w:tab w:val="left" w:pos="2130"/>
        </w:tabs>
        <w:jc w:val="center"/>
        <w:rPr>
          <w:rFonts w:ascii="Arial" w:hAnsi="Arial" w:cs="Arial"/>
          <w:b/>
          <w:bCs/>
          <w:sz w:val="24"/>
          <w:szCs w:val="24"/>
        </w:rPr>
      </w:pPr>
      <w:r>
        <w:rPr>
          <w:rFonts w:ascii="Arial" w:hAnsi="Arial" w:cs="Arial"/>
          <w:b/>
          <w:sz w:val="24"/>
          <w:szCs w:val="24"/>
        </w:rPr>
        <w:t xml:space="preserve">Характеристика сферы реализации  </w:t>
      </w:r>
      <w:r>
        <w:rPr>
          <w:rFonts w:ascii="Arial" w:hAnsi="Arial" w:cs="Arial"/>
          <w:b/>
          <w:bCs/>
          <w:sz w:val="24"/>
          <w:szCs w:val="24"/>
        </w:rPr>
        <w:t>подпрограммы 2 «Доступная  среда»</w:t>
      </w:r>
    </w:p>
    <w:p w:rsidR="00C63C2E" w:rsidRDefault="00C63C2E" w:rsidP="00C63C2E">
      <w:pPr>
        <w:tabs>
          <w:tab w:val="left" w:pos="2130"/>
        </w:tabs>
        <w:jc w:val="both"/>
        <w:rPr>
          <w:rFonts w:ascii="Arial" w:hAnsi="Arial" w:cs="Arial"/>
          <w:sz w:val="24"/>
          <w:szCs w:val="24"/>
        </w:rPr>
      </w:pPr>
      <w:r>
        <w:rPr>
          <w:rFonts w:ascii="Arial" w:hAnsi="Arial" w:cs="Arial"/>
          <w:sz w:val="24"/>
          <w:szCs w:val="24"/>
        </w:rPr>
        <w:t xml:space="preserve">          </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Инвалиды по-прежнему остаются одной из наиболее социально уязвимых групп населения нашей страны. Обеспечение беспрепятственного доступа к приоритетным объектам и услугам в приоритетных сферах жизнедеятельности (спорт и физическая культура, информация и связь, культура, транспорт, образование) инвалидов и других маломобильных групп </w:t>
      </w:r>
      <w:r>
        <w:rPr>
          <w:rFonts w:ascii="Arial" w:hAnsi="Arial" w:cs="Arial"/>
          <w:sz w:val="24"/>
          <w:szCs w:val="24"/>
        </w:rPr>
        <w:lastRenderedPageBreak/>
        <w:t>населения (людей, испытывающих затруднения при самостоятельном передвижении, получении услуг, необходимой информации) является приоритетной задачей  в городском округе Люберцы</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Доступная среда может определяться как физическое окружение, транспорт, информация и связь, дооборудованные объекты с целью устранения препятствий и барьеров, возникающих у инвалидов или иных маломобильных групп населения.</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 и составной частью государственной социальной политики.</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В  городском округе Люберцы  проживает более 22 тысячи  инвалидов. Из них детей – инвалидов 739  человек.   </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Несмотря на положительные тенденции и изменения показателей </w:t>
      </w:r>
      <w:proofErr w:type="spellStart"/>
      <w:r>
        <w:rPr>
          <w:rFonts w:ascii="Arial" w:hAnsi="Arial" w:cs="Arial"/>
          <w:sz w:val="24"/>
          <w:szCs w:val="24"/>
        </w:rPr>
        <w:t>инвалидизации</w:t>
      </w:r>
      <w:proofErr w:type="spellEnd"/>
      <w:r>
        <w:rPr>
          <w:rFonts w:ascii="Arial" w:hAnsi="Arial" w:cs="Arial"/>
          <w:sz w:val="24"/>
          <w:szCs w:val="24"/>
        </w:rPr>
        <w:t xml:space="preserve"> населения, социально-психологическая адаптация инвалидов к условиям жизни в обществе является одной из важнейших проблем.</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Одной из приоритетных задач  деятельности городского округа власти является формирование доступной для инвалидов среды жизнедеятельности:</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 координирование работы межведомственных структур независимо от форм собственности по вопросам  жизнедеятельности инвалидов;</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беспрепятственный доступ  к жилым, общественным зданиям и строениям, спортивным сооружениям, местам отдыха;</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 занятость инвалидов;</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беспрепятственное пользование средствами связи, информации, всеми видами автомобильного транспорта.</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В целях координации деятельности в сфере социальной защиты при Администрации городского округа Люберцы  работает     Координационный совет по делам инвалидов, в состав которого входят представители исполнительных органов государственной власти, муниципальной власти,  общественных организаций инвалидов и учреждений в сфере социальной защиты и реабилитации инвалидов.</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Реализация мероприятий подпрограммы «Доступная среда» обеспечит:  </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-формирование условий устойчивого развития доступной среды для инвалидов и других маломобильных групп населения  в городском округе Люберцы;</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городском округе Люберцы; </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инвалидов, положительно оценивающих отношение населения к проблемам инвалидов, в общей </w:t>
      </w:r>
      <w:proofErr w:type="gramStart"/>
      <w:r>
        <w:rPr>
          <w:rFonts w:ascii="Arial" w:hAnsi="Arial" w:cs="Arial"/>
          <w:sz w:val="24"/>
          <w:szCs w:val="24"/>
        </w:rPr>
        <w:t>численности</w:t>
      </w:r>
      <w:proofErr w:type="gramEnd"/>
      <w:r>
        <w:rPr>
          <w:rFonts w:ascii="Arial" w:hAnsi="Arial" w:cs="Arial"/>
          <w:sz w:val="24"/>
          <w:szCs w:val="24"/>
        </w:rPr>
        <w:t xml:space="preserve"> опрошенных инвалидов в городском округе Люберцы.</w:t>
      </w:r>
    </w:p>
    <w:p w:rsidR="00C63C2E" w:rsidRDefault="00C63C2E" w:rsidP="00C63C2E">
      <w:pPr>
        <w:tabs>
          <w:tab w:val="left" w:pos="2130"/>
        </w:tabs>
        <w:ind w:left="0" w:right="142"/>
        <w:jc w:val="both"/>
        <w:rPr>
          <w:rFonts w:ascii="Arial" w:hAnsi="Arial" w:cs="Arial"/>
          <w:sz w:val="24"/>
          <w:szCs w:val="24"/>
        </w:rPr>
      </w:pPr>
      <w:r>
        <w:rPr>
          <w:rFonts w:ascii="Arial" w:hAnsi="Arial" w:cs="Arial"/>
          <w:sz w:val="24"/>
          <w:szCs w:val="24"/>
        </w:rPr>
        <w:t xml:space="preserve">        </w:t>
      </w:r>
    </w:p>
    <w:p w:rsidR="00C63C2E" w:rsidRDefault="00C63C2E" w:rsidP="00C63C2E">
      <w:pPr>
        <w:tabs>
          <w:tab w:val="left" w:pos="2130"/>
        </w:tabs>
        <w:jc w:val="both"/>
        <w:rPr>
          <w:rFonts w:ascii="Arial" w:hAnsi="Arial" w:cs="Arial"/>
          <w:sz w:val="24"/>
          <w:szCs w:val="24"/>
        </w:rPr>
      </w:pPr>
    </w:p>
    <w:p w:rsidR="00C63C2E" w:rsidRDefault="00C63C2E" w:rsidP="00C63C2E">
      <w:pPr>
        <w:tabs>
          <w:tab w:val="left" w:pos="12525"/>
        </w:tabs>
        <w:ind w:right="141"/>
        <w:jc w:val="right"/>
        <w:rPr>
          <w:rFonts w:ascii="Arial" w:hAnsi="Arial" w:cs="Arial"/>
          <w:sz w:val="24"/>
          <w:szCs w:val="24"/>
        </w:rPr>
      </w:pPr>
      <w:r>
        <w:rPr>
          <w:rFonts w:ascii="Arial" w:hAnsi="Arial" w:cs="Arial"/>
          <w:sz w:val="24"/>
          <w:szCs w:val="24"/>
        </w:rPr>
        <w:lastRenderedPageBreak/>
        <w:t>Приложение 5</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rsidP="00C63C2E">
      <w:pPr>
        <w:tabs>
          <w:tab w:val="left" w:pos="13110"/>
        </w:tabs>
        <w:rPr>
          <w:rFonts w:ascii="Arial" w:hAnsi="Arial" w:cs="Arial"/>
          <w:sz w:val="24"/>
          <w:szCs w:val="24"/>
        </w:rPr>
      </w:pPr>
    </w:p>
    <w:p w:rsidR="00C63C2E" w:rsidRDefault="00C63C2E" w:rsidP="00C63C2E">
      <w:pPr>
        <w:widowControl w:val="0"/>
        <w:tabs>
          <w:tab w:val="left" w:pos="709"/>
        </w:tabs>
        <w:autoSpaceDE w:val="0"/>
        <w:autoSpaceDN w:val="0"/>
        <w:adjustRightInd w:val="0"/>
        <w:jc w:val="center"/>
        <w:outlineLvl w:val="1"/>
        <w:rPr>
          <w:rFonts w:ascii="Arial" w:hAnsi="Arial" w:cs="Arial"/>
          <w:b/>
          <w:bCs/>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мероприятий подпрограммы 2 «Доступная среда»</w:t>
      </w:r>
      <w:r>
        <w:rPr>
          <w:rFonts w:ascii="Arial" w:hAnsi="Arial" w:cs="Arial"/>
          <w:b/>
          <w:bCs/>
          <w:sz w:val="24"/>
          <w:szCs w:val="24"/>
        </w:rPr>
        <w:t xml:space="preserve"> </w:t>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Pr>
          <w:rFonts w:ascii="Arial" w:hAnsi="Arial" w:cs="Arial"/>
          <w:b/>
          <w:bCs/>
          <w:sz w:val="24"/>
          <w:szCs w:val="24"/>
        </w:rPr>
        <w:t>муниципальной программы  «Социальная защита населения»</w:t>
      </w:r>
    </w:p>
    <w:p w:rsidR="00C63C2E" w:rsidRDefault="00C63C2E" w:rsidP="00C63C2E">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5000"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2031"/>
        <w:gridCol w:w="1516"/>
        <w:gridCol w:w="1196"/>
        <w:gridCol w:w="1681"/>
        <w:gridCol w:w="859"/>
        <w:gridCol w:w="762"/>
        <w:gridCol w:w="762"/>
        <w:gridCol w:w="762"/>
        <w:gridCol w:w="762"/>
        <w:gridCol w:w="762"/>
        <w:gridCol w:w="1395"/>
        <w:gridCol w:w="2000"/>
      </w:tblGrid>
      <w:tr w:rsidR="00C63C2E" w:rsidTr="00C63C2E">
        <w:trPr>
          <w:trHeight w:val="475"/>
        </w:trPr>
        <w:tc>
          <w:tcPr>
            <w:tcW w:w="229"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694"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501"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367"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Срок исполнения мероприятия </w:t>
            </w:r>
          </w:p>
        </w:tc>
        <w:tc>
          <w:tcPr>
            <w:tcW w:w="417"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349"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(тыс. руб.)</w:t>
            </w:r>
          </w:p>
        </w:tc>
        <w:tc>
          <w:tcPr>
            <w:tcW w:w="1365" w:type="pct"/>
            <w:gridSpan w:val="5"/>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финансирования по годам, (тыс. руб.)</w:t>
            </w:r>
          </w:p>
        </w:tc>
        <w:tc>
          <w:tcPr>
            <w:tcW w:w="499"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579"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выполнения мероприятия программы/ подпрограммы</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272"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271" w:type="pct"/>
            <w:tcBorders>
              <w:top w:val="single" w:sz="4" w:space="0" w:color="000000"/>
              <w:left w:val="single" w:sz="4" w:space="0" w:color="000000"/>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276"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22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694"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01"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367"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417"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34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285"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61"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72"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271" w:type="pct"/>
            <w:tcBorders>
              <w:top w:val="single" w:sz="4" w:space="0" w:color="000000"/>
              <w:left w:val="single" w:sz="4" w:space="0" w:color="000000"/>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276" w:type="pct"/>
            <w:tcBorders>
              <w:top w:val="single" w:sz="4" w:space="0" w:color="000000"/>
              <w:left w:val="single" w:sz="4" w:space="0" w:color="auto"/>
              <w:bottom w:val="single" w:sz="4" w:space="0" w:color="000000"/>
              <w:right w:val="single" w:sz="4" w:space="0" w:color="000000"/>
            </w:tcBorders>
            <w:vAlign w:val="center"/>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7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r>
      <w:tr w:rsidR="00C63C2E" w:rsidTr="00C63C2E">
        <w:trPr>
          <w:trHeight w:val="759"/>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 02</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 xml:space="preserve">Создание </w:t>
            </w:r>
            <w:proofErr w:type="spellStart"/>
            <w:r>
              <w:rPr>
                <w:rFonts w:ascii="Arial" w:hAnsi="Arial" w:cs="Arial"/>
                <w:sz w:val="24"/>
                <w:szCs w:val="24"/>
              </w:rPr>
              <w:t>безбарьерной</w:t>
            </w:r>
            <w:proofErr w:type="spellEnd"/>
            <w:r>
              <w:rPr>
                <w:rFonts w:ascii="Arial" w:hAnsi="Arial" w:cs="Arial"/>
                <w:sz w:val="24"/>
                <w:szCs w:val="24"/>
              </w:rPr>
              <w:t xml:space="preserve"> среды на объектах социальной, инженерной и </w:t>
            </w:r>
            <w:r>
              <w:rPr>
                <w:rFonts w:ascii="Arial" w:hAnsi="Arial" w:cs="Arial"/>
                <w:sz w:val="24"/>
                <w:szCs w:val="24"/>
              </w:rPr>
              <w:lastRenderedPageBreak/>
              <w:t>транспортной инфраструктуры</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1392,41</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социальной политики администрации городского округа </w:t>
            </w:r>
            <w:r>
              <w:rPr>
                <w:rFonts w:ascii="Arial" w:eastAsia="Times New Roman" w:hAnsi="Arial" w:cs="Arial"/>
                <w:sz w:val="24"/>
                <w:szCs w:val="24"/>
                <w:lang w:eastAsia="ru-RU"/>
              </w:rPr>
              <w:lastRenderedPageBreak/>
              <w:t>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tcPr>
          <w:p w:rsidR="00C63C2E" w:rsidRDefault="00C63C2E">
            <w:pPr>
              <w:autoSpaceDE w:val="0"/>
              <w:autoSpaceDN w:val="0"/>
              <w:adjustRightInd w:val="0"/>
              <w:spacing w:line="276" w:lineRule="auto"/>
              <w:ind w:left="20" w:right="20"/>
              <w:rPr>
                <w:rFonts w:ascii="Arial" w:hAnsi="Arial" w:cs="Arial"/>
                <w:sz w:val="24"/>
                <w:szCs w:val="24"/>
              </w:rPr>
            </w:pPr>
            <w:r>
              <w:rPr>
                <w:rFonts w:ascii="Arial" w:hAnsi="Arial" w:cs="Arial"/>
                <w:sz w:val="24"/>
                <w:szCs w:val="24"/>
              </w:rPr>
              <w:lastRenderedPageBreak/>
              <w:t>Создание универсальной среды для инвалидов и маломобильных групп населения в муниципальны</w:t>
            </w:r>
            <w:r>
              <w:rPr>
                <w:rFonts w:ascii="Arial" w:hAnsi="Arial" w:cs="Arial"/>
                <w:sz w:val="24"/>
                <w:szCs w:val="24"/>
              </w:rPr>
              <w:lastRenderedPageBreak/>
              <w:t>х учреждениях образования, культуры и спорта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hAnsi="Arial" w:cs="Arial"/>
                <w:sz w:val="24"/>
                <w:szCs w:val="24"/>
              </w:rPr>
              <w:t>3700,00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12600,</w:t>
            </w:r>
            <w:r>
              <w:rPr>
                <w:rFonts w:ascii="Arial" w:eastAsia="Times New Roman" w:hAnsi="Arial" w:cs="Arial"/>
                <w:sz w:val="24"/>
                <w:szCs w:val="24"/>
                <w:lang w:eastAsia="ru-RU"/>
              </w:rPr>
              <w:lastRenderedPageBreak/>
              <w:t>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2600,</w:t>
            </w:r>
            <w:r>
              <w:rPr>
                <w:rFonts w:ascii="Arial" w:eastAsia="Times New Roman" w:hAnsi="Arial" w:cs="Arial"/>
                <w:sz w:val="24"/>
                <w:szCs w:val="24"/>
                <w:lang w:eastAsia="ru-RU"/>
              </w:rPr>
              <w:lastRenderedPageBreak/>
              <w:t>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2600,</w:t>
            </w:r>
            <w:r>
              <w:rPr>
                <w:rFonts w:ascii="Arial" w:eastAsia="Times New Roman" w:hAnsi="Arial" w:cs="Arial"/>
                <w:sz w:val="24"/>
                <w:szCs w:val="24"/>
                <w:lang w:eastAsia="ru-RU"/>
              </w:rPr>
              <w:lastRenderedPageBreak/>
              <w:t>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2000,</w:t>
            </w:r>
            <w:r>
              <w:rPr>
                <w:rFonts w:ascii="Arial" w:eastAsia="Times New Roman" w:hAnsi="Arial" w:cs="Arial"/>
                <w:sz w:val="24"/>
                <w:szCs w:val="24"/>
                <w:lang w:eastAsia="ru-RU"/>
              </w:rPr>
              <w:lastRenderedPageBreak/>
              <w:t>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2800,</w:t>
            </w:r>
            <w:r>
              <w:rPr>
                <w:rFonts w:ascii="Arial" w:eastAsia="Times New Roman" w:hAnsi="Arial" w:cs="Arial"/>
                <w:sz w:val="24"/>
                <w:szCs w:val="24"/>
                <w:lang w:eastAsia="ru-RU"/>
              </w:rPr>
              <w:lastRenderedPageBreak/>
              <w:t>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2600,</w:t>
            </w:r>
            <w:r>
              <w:rPr>
                <w:rFonts w:ascii="Arial" w:eastAsia="Times New Roman" w:hAnsi="Arial" w:cs="Arial"/>
                <w:sz w:val="24"/>
                <w:szCs w:val="24"/>
                <w:lang w:eastAsia="ru-RU"/>
              </w:rPr>
              <w:lastRenderedPageBreak/>
              <w:t>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6278,54</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20"/>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Реализация мероприятий государственной программы Российской Федерации «Доступная среда» на 2011-2020 годы</w:t>
            </w: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1392,41</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1000,00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4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2392,41</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62"/>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1.1.1</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2.1.1 </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МБОУ  школа-интернат VIII вида №3 "Развитие",                     пос.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деревня  Марусино,  ул. Заречная, д. 35</w:t>
            </w: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01.01.2020-31.12.2020</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9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20"/>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2.2</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Мероприятия по созданию в дошкольных образовательных, общеобразовательных организациях, организациях дополнительног</w:t>
            </w:r>
            <w:r>
              <w:rPr>
                <w:rFonts w:ascii="Arial" w:hAnsi="Arial" w:cs="Arial"/>
                <w:sz w:val="24"/>
                <w:szCs w:val="24"/>
              </w:rPr>
              <w:lastRenderedPageBreak/>
              <w:t>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4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62"/>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1.2.1</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2.2.1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МБОУ  школа-интернат VIII вида №3 "Развитие",                     пос.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деревня  Марусино,  ул. Заречная, д. 35</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01.01.2020-31.12.2020</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образованием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lastRenderedPageBreak/>
              <w:t>Создание универсальной среды для инвалидов и маломобильных групп населения в муниципальных общеобразовате</w:t>
            </w:r>
            <w:r>
              <w:rPr>
                <w:rFonts w:ascii="Arial" w:hAnsi="Arial" w:cs="Arial"/>
                <w:sz w:val="24"/>
                <w:szCs w:val="24"/>
              </w:rPr>
              <w:lastRenderedPageBreak/>
              <w:t>льных организациях</w:t>
            </w:r>
            <w:r>
              <w:rPr>
                <w:rFonts w:ascii="Arial" w:eastAsia="Times New Roman" w:hAnsi="Arial" w:cs="Arial"/>
                <w:sz w:val="24"/>
                <w:szCs w:val="24"/>
                <w:lang w:eastAsia="ru-RU"/>
              </w:rPr>
              <w:t xml:space="preserve">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20"/>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Повышение доступности объектов культуры, спорта, образования для инвалидов и маломобильных групп населения</w:t>
            </w: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1392,41</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tcPr>
          <w:p w:rsidR="00C63C2E" w:rsidRDefault="00C63C2E">
            <w:pPr>
              <w:autoSpaceDE w:val="0"/>
              <w:autoSpaceDN w:val="0"/>
              <w:adjustRightInd w:val="0"/>
              <w:spacing w:line="276" w:lineRule="auto"/>
              <w:ind w:left="20" w:right="20"/>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3700,00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2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6278,54</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62"/>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1.3.1</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МОУ </w:t>
            </w:r>
            <w:proofErr w:type="spellStart"/>
            <w:r>
              <w:rPr>
                <w:rFonts w:ascii="Arial" w:eastAsia="Times New Roman" w:hAnsi="Arial" w:cs="Arial"/>
                <w:sz w:val="24"/>
                <w:szCs w:val="24"/>
                <w:lang w:eastAsia="ru-RU"/>
              </w:rPr>
              <w:t>Томилинская</w:t>
            </w:r>
            <w:proofErr w:type="spellEnd"/>
            <w:r>
              <w:rPr>
                <w:rFonts w:ascii="Arial" w:eastAsia="Times New Roman" w:hAnsi="Arial" w:cs="Arial"/>
                <w:sz w:val="24"/>
                <w:szCs w:val="24"/>
                <w:lang w:eastAsia="ru-RU"/>
              </w:rPr>
              <w:t xml:space="preserve"> СОШ №19 </w:t>
            </w:r>
            <w:proofErr w:type="spellStart"/>
            <w:r>
              <w:rPr>
                <w:rFonts w:ascii="Arial" w:eastAsia="Times New Roman" w:hAnsi="Arial" w:cs="Arial"/>
                <w:sz w:val="24"/>
                <w:szCs w:val="24"/>
                <w:lang w:eastAsia="ru-RU"/>
              </w:rPr>
              <w:lastRenderedPageBreak/>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мкр</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тицефабрика</w:t>
            </w:r>
            <w:proofErr w:type="spellEnd"/>
            <w:r>
              <w:rPr>
                <w:rFonts w:ascii="Arial" w:eastAsia="Times New Roman" w:hAnsi="Arial" w:cs="Arial"/>
                <w:sz w:val="24"/>
                <w:szCs w:val="24"/>
                <w:lang w:eastAsia="ru-RU"/>
              </w:rPr>
              <w:t>, д.12/1</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01.01.2020-31.12.2020</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образованием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lastRenderedPageBreak/>
              <w:t xml:space="preserve">Создание универсальной среды для инвалидов и </w:t>
            </w:r>
            <w:r>
              <w:rPr>
                <w:rFonts w:ascii="Arial" w:hAnsi="Arial" w:cs="Arial"/>
                <w:sz w:val="24"/>
                <w:szCs w:val="24"/>
              </w:rPr>
              <w:lastRenderedPageBreak/>
              <w:t>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9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83"/>
        </w:trPr>
        <w:tc>
          <w:tcPr>
            <w:tcW w:w="229"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1.3.2</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2.3.2</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МДОУ детский сад комбинированного вида №28 «Совенок»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ул.Мира,д.4а</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01.01.2020-31.12.2020</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 xml:space="preserve">дошкольных образовательных организациях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800,00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800,00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17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800,0</w:t>
            </w:r>
            <w:r>
              <w:rPr>
                <w:rFonts w:ascii="Arial" w:eastAsia="Times New Roman" w:hAnsi="Arial" w:cs="Arial"/>
                <w:sz w:val="24"/>
                <w:szCs w:val="24"/>
                <w:lang w:eastAsia="ru-RU"/>
              </w:rPr>
              <w:lastRenderedPageBreak/>
              <w:t>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66"/>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1.3.3</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2.3.3</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МУДО «Детская школа искусств № 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ул.Кирова,49</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01.01.2020-31.12.2020</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78"/>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1.3.4</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2.3.4</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МУДО «Детская художественная школа», г. Люберцы, Октябрьский проспект, д. 296</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01.01.2020-31.12.2020</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Создание универсальной среды для инвалидов и маломобильных групп населения в муниципальных учреждениях дополнительного образования </w:t>
            </w:r>
            <w:r>
              <w:rPr>
                <w:rFonts w:ascii="Arial" w:eastAsia="Times New Roman" w:hAnsi="Arial" w:cs="Arial"/>
                <w:sz w:val="24"/>
                <w:szCs w:val="24"/>
                <w:lang w:eastAsia="ru-RU"/>
              </w:rPr>
              <w:lastRenderedPageBreak/>
              <w:t>сферы культуры</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96"/>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1.3.5</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2.3.5</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МОУ СОШ № 47</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 47</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01.01.2021-31.12.2021</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6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22"/>
        </w:trPr>
        <w:tc>
          <w:tcPr>
            <w:tcW w:w="229"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1.3.6</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4"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2.3.6</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МДОУ  детский сад      № 3  «Светлячок»,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ул.</w:t>
            </w:r>
            <w:r>
              <w:rPr>
                <w:rFonts w:ascii="Arial" w:hAnsi="Arial" w:cs="Arial"/>
                <w:sz w:val="24"/>
                <w:szCs w:val="24"/>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/о 3, д.62А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01.01.2021-31.12.2021</w:t>
            </w: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образованием администрации </w:t>
            </w:r>
            <w:r>
              <w:rPr>
                <w:rFonts w:ascii="Arial" w:eastAsia="Times New Roman" w:hAnsi="Arial" w:cs="Arial"/>
                <w:sz w:val="24"/>
                <w:szCs w:val="24"/>
                <w:lang w:eastAsia="ru-RU"/>
              </w:rPr>
              <w:lastRenderedPageBreak/>
              <w:t>городского 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lastRenderedPageBreak/>
              <w:t xml:space="preserve">Создание универсальной среды для инвалидов и маломобильных групп населения </w:t>
            </w:r>
            <w:r>
              <w:rPr>
                <w:rFonts w:ascii="Arial" w:hAnsi="Arial" w:cs="Arial"/>
                <w:sz w:val="24"/>
                <w:szCs w:val="24"/>
              </w:rPr>
              <w:lastRenderedPageBreak/>
              <w:t xml:space="preserve">в муниципальных </w:t>
            </w:r>
            <w:r>
              <w:rPr>
                <w:rFonts w:ascii="Arial" w:eastAsia="Times New Roman" w:hAnsi="Arial" w:cs="Arial"/>
                <w:sz w:val="24"/>
                <w:szCs w:val="24"/>
                <w:lang w:eastAsia="ru-RU"/>
              </w:rPr>
              <w:t>дошкольных образовательных организациях</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Московской </w:t>
            </w:r>
            <w:r>
              <w:rPr>
                <w:rFonts w:ascii="Arial" w:eastAsia="Times New Roman" w:hAnsi="Arial" w:cs="Arial"/>
                <w:sz w:val="24"/>
                <w:szCs w:val="24"/>
                <w:lang w:eastAsia="ru-RU"/>
              </w:rPr>
              <w:lastRenderedPageBreak/>
              <w:t>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3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08"/>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1.3.7</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 xml:space="preserve">2.3.7                            МУ "Дирекция спортивных сооружений" муниципального образования городской округ Люберцы Московской области. Объект Стадион "Труд",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д.31</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01.01.2021-31.12.2021</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физической культуры и спорта</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08"/>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1.3.8</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2.3.8                              МОУ </w:t>
            </w:r>
            <w:proofErr w:type="spellStart"/>
            <w:r>
              <w:rPr>
                <w:rFonts w:ascii="Arial" w:eastAsia="Times New Roman" w:hAnsi="Arial" w:cs="Arial"/>
                <w:sz w:val="24"/>
                <w:szCs w:val="24"/>
                <w:lang w:eastAsia="ru-RU"/>
              </w:rPr>
              <w:t>Красковская</w:t>
            </w:r>
            <w:proofErr w:type="spellEnd"/>
            <w:r>
              <w:rPr>
                <w:rFonts w:ascii="Arial" w:eastAsia="Times New Roman" w:hAnsi="Arial" w:cs="Arial"/>
                <w:sz w:val="24"/>
                <w:szCs w:val="24"/>
                <w:lang w:eastAsia="ru-RU"/>
              </w:rPr>
              <w:t xml:space="preserve"> СОШ  №55 п.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ул. Федянина, д. 16</w:t>
            </w: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01.01.2022-31.12.2022</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C63C2E" w:rsidTr="00C63C2E">
        <w:trPr>
          <w:trHeight w:val="80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9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spacing w:line="276" w:lineRule="auto"/>
              <w:ind w:left="445"/>
              <w:rPr>
                <w:rFonts w:ascii="Arial" w:hAnsi="Arial" w:cs="Arial"/>
                <w:sz w:val="24"/>
                <w:szCs w:val="24"/>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spacing w:line="276" w:lineRule="auto"/>
              <w:ind w:left="445"/>
              <w:rPr>
                <w:rFonts w:ascii="Arial" w:hAnsi="Arial" w:cs="Arial"/>
                <w:sz w:val="24"/>
                <w:szCs w:val="24"/>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66"/>
        </w:trPr>
        <w:tc>
          <w:tcPr>
            <w:tcW w:w="229"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1.3.9</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2.3.9</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Муниципальное учреждение культуры "Музейно-выставочный комплекс" "Музей истории и культуры </w:t>
            </w:r>
            <w:proofErr w:type="spellStart"/>
            <w:r>
              <w:rPr>
                <w:rFonts w:ascii="Arial" w:eastAsia="Times New Roman" w:hAnsi="Arial" w:cs="Arial"/>
                <w:sz w:val="24"/>
                <w:szCs w:val="24"/>
                <w:lang w:eastAsia="ru-RU"/>
              </w:rPr>
              <w:t>г.п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пос.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lastRenderedPageBreak/>
              <w:t>ул</w:t>
            </w:r>
            <w:proofErr w:type="gramStart"/>
            <w:r>
              <w:rPr>
                <w:rFonts w:ascii="Arial" w:eastAsia="Times New Roman" w:hAnsi="Arial" w:cs="Arial"/>
                <w:sz w:val="24"/>
                <w:szCs w:val="24"/>
                <w:lang w:eastAsia="ru-RU"/>
              </w:rPr>
              <w:t>.Ш</w:t>
            </w:r>
            <w:proofErr w:type="gramEnd"/>
            <w:r>
              <w:rPr>
                <w:rFonts w:ascii="Arial" w:eastAsia="Times New Roman" w:hAnsi="Arial" w:cs="Arial"/>
                <w:sz w:val="24"/>
                <w:szCs w:val="24"/>
                <w:lang w:eastAsia="ru-RU"/>
              </w:rPr>
              <w:t>оссейная</w:t>
            </w:r>
            <w:proofErr w:type="spellEnd"/>
            <w:r>
              <w:rPr>
                <w:rFonts w:ascii="Arial" w:eastAsia="Times New Roman" w:hAnsi="Arial" w:cs="Arial"/>
                <w:sz w:val="24"/>
                <w:szCs w:val="24"/>
                <w:lang w:eastAsia="ru-RU"/>
              </w:rPr>
              <w:t>, д.40</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01.01.2022-31.12.2022</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культуры</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38"/>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1.3.10</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2.3.10                             МОУ Гимназия  №24 г. Люберцы, ул. </w:t>
            </w:r>
            <w:proofErr w:type="spellStart"/>
            <w:r>
              <w:rPr>
                <w:rFonts w:ascii="Arial" w:eastAsia="Times New Roman" w:hAnsi="Arial" w:cs="Arial"/>
                <w:sz w:val="24"/>
                <w:szCs w:val="24"/>
                <w:lang w:eastAsia="ru-RU"/>
              </w:rPr>
              <w:t>Красногорская</w:t>
            </w:r>
            <w:proofErr w:type="spellEnd"/>
            <w:r>
              <w:rPr>
                <w:rFonts w:ascii="Arial" w:eastAsia="Times New Roman" w:hAnsi="Arial" w:cs="Arial"/>
                <w:sz w:val="24"/>
                <w:szCs w:val="24"/>
                <w:lang w:eastAsia="ru-RU"/>
              </w:rPr>
              <w:t>, д. 3</w:t>
            </w: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01.01.2023-31.12.2023</w:t>
            </w:r>
          </w:p>
        </w:tc>
        <w:tc>
          <w:tcPr>
            <w:tcW w:w="417"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C63C2E" w:rsidTr="00C63C2E">
        <w:trPr>
          <w:trHeight w:val="84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8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6"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1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auto"/>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auto"/>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48"/>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1.3.11</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2.3.11                          МДОУ  детский сад общеразвивающего вида № 89 </w:t>
            </w:r>
            <w:r>
              <w:rPr>
                <w:rFonts w:ascii="Arial" w:eastAsia="Times New Roman" w:hAnsi="Arial" w:cs="Arial"/>
                <w:sz w:val="24"/>
                <w:szCs w:val="24"/>
                <w:lang w:eastAsia="ru-RU"/>
              </w:rPr>
              <w:lastRenderedPageBreak/>
              <w:t xml:space="preserve">"Львёнок",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xml:space="preserve"> ул. Воинов Интернационалистов, 13</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01.01.2023-31.12.2023</w:t>
            </w: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w:t>
            </w:r>
            <w:r>
              <w:rPr>
                <w:rFonts w:ascii="Arial" w:eastAsia="Times New Roman" w:hAnsi="Arial" w:cs="Arial"/>
                <w:sz w:val="24"/>
                <w:szCs w:val="24"/>
                <w:lang w:eastAsia="ru-RU"/>
              </w:rPr>
              <w:lastRenderedPageBreak/>
              <w:t>ации городского округа Люберцы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lastRenderedPageBreak/>
              <w:t xml:space="preserve">Создание универсальной среды для инвалидов и маломобильных </w:t>
            </w:r>
            <w:r>
              <w:rPr>
                <w:rFonts w:ascii="Arial" w:hAnsi="Arial" w:cs="Arial"/>
                <w:sz w:val="24"/>
                <w:szCs w:val="24"/>
              </w:rPr>
              <w:lastRenderedPageBreak/>
              <w:t xml:space="preserve">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46"/>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1.3.12</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2.3.12                             МУДО «Детская школа искусств № 5»,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 ул.Гаршина,8</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01.01.2023-31.12.2023</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800,00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800,0</w:t>
            </w:r>
            <w:r>
              <w:rPr>
                <w:rFonts w:ascii="Arial" w:eastAsia="Times New Roman" w:hAnsi="Arial" w:cs="Arial"/>
                <w:sz w:val="24"/>
                <w:szCs w:val="24"/>
                <w:lang w:eastAsia="ru-RU"/>
              </w:rPr>
              <w:lastRenderedPageBreak/>
              <w:t>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64"/>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1.3.13</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2.3.13                              МОУ школа №11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ул.Гоголя,д.21</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01.01.2024-31.12.2024</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66"/>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1.3.14</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highlight w:val="red"/>
                <w:lang w:eastAsia="ru-RU"/>
              </w:rPr>
            </w:pPr>
            <w:r>
              <w:rPr>
                <w:rFonts w:ascii="Arial" w:eastAsia="Times New Roman" w:hAnsi="Arial" w:cs="Arial"/>
                <w:sz w:val="24"/>
                <w:szCs w:val="24"/>
                <w:lang w:eastAsia="ru-RU"/>
              </w:rPr>
              <w:t xml:space="preserve">2.3.14                            МДОУ  детский сад комбинированного вида № 150,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Быковкое</w:t>
            </w:r>
            <w:proofErr w:type="spellEnd"/>
            <w:r>
              <w:rPr>
                <w:rFonts w:ascii="Arial" w:eastAsia="Times New Roman" w:hAnsi="Arial" w:cs="Arial"/>
                <w:sz w:val="24"/>
                <w:szCs w:val="24"/>
                <w:lang w:eastAsia="ru-RU"/>
              </w:rPr>
              <w:t xml:space="preserve"> шоссе, д.39</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01.01.2024-31.12.2024</w:t>
            </w: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red"/>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red"/>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red"/>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4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red"/>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08"/>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1.3.15</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highlight w:val="yellow"/>
                <w:lang w:eastAsia="ru-RU"/>
              </w:rPr>
            </w:pPr>
            <w:r>
              <w:rPr>
                <w:rFonts w:ascii="Arial" w:eastAsia="Times New Roman" w:hAnsi="Arial" w:cs="Arial"/>
                <w:sz w:val="24"/>
                <w:szCs w:val="24"/>
                <w:lang w:eastAsia="ru-RU"/>
              </w:rPr>
              <w:t xml:space="preserve">2.3.15                             МУ "Дирекция спортивных сооружений" муниципального образования городской округ Люберцы Московской области. Объект Стадион,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ктябрьский</w:t>
            </w:r>
            <w:proofErr w:type="spellEnd"/>
            <w:r>
              <w:rPr>
                <w:rFonts w:ascii="Arial" w:eastAsia="Times New Roman" w:hAnsi="Arial" w:cs="Arial"/>
                <w:sz w:val="24"/>
                <w:szCs w:val="24"/>
                <w:lang w:eastAsia="ru-RU"/>
              </w:rPr>
              <w:t>, ул. Текстильщиков, 2</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01.01.2024-31.12.2024</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физической культуры и спорта</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0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1.3.16</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2.3.16                  Обеспечение регулярного проведения мониторингов </w:t>
            </w:r>
            <w:r>
              <w:rPr>
                <w:rFonts w:ascii="Arial" w:eastAsia="Times New Roman" w:hAnsi="Arial" w:cs="Arial"/>
                <w:sz w:val="24"/>
                <w:szCs w:val="24"/>
                <w:lang w:eastAsia="ru-RU"/>
              </w:rPr>
              <w:lastRenderedPageBreak/>
              <w:t>состояния без барьерной среды в городском округе Люберцы, потребностей инвалидов и других маломобильных групп населения по развитию без барьерной среды.</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w:t>
            </w:r>
            <w:r>
              <w:rPr>
                <w:rFonts w:ascii="Arial" w:eastAsia="Times New Roman" w:hAnsi="Arial" w:cs="Arial"/>
                <w:sz w:val="24"/>
                <w:szCs w:val="24"/>
                <w:lang w:eastAsia="ru-RU"/>
              </w:rPr>
              <w:lastRenderedPageBreak/>
              <w:t>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Уточнение перечня востребованных услуг для инвалидов</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1.3.17</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2.3.17                      Проведение заседаний Координационного Совета по делам инвалидов при администрации городского округа Люберцы</w:t>
            </w: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Исполнение принятых решений, увеличение  доступных для инвалидов и других маломобильных групп населения приоритетных объектов социальной, транспортной, инженерной инфраструктуры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81"/>
        </w:trPr>
        <w:tc>
          <w:tcPr>
            <w:tcW w:w="22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7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759"/>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 03</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Повышение доступности и качества реабилитационных услуг (развитие системы реабилитации и социальной интеграции инвалидов)</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tcPr>
          <w:p w:rsidR="00C63C2E" w:rsidRDefault="00C63C2E">
            <w:pPr>
              <w:autoSpaceDE w:val="0"/>
              <w:autoSpaceDN w:val="0"/>
              <w:adjustRightInd w:val="0"/>
              <w:spacing w:line="276" w:lineRule="auto"/>
              <w:ind w:left="20" w:right="20"/>
              <w:rPr>
                <w:rFonts w:ascii="Arial" w:hAnsi="Arial" w:cs="Arial"/>
                <w:sz w:val="24"/>
                <w:szCs w:val="24"/>
              </w:rPr>
            </w:pPr>
            <w:r>
              <w:rPr>
                <w:rFonts w:ascii="Arial" w:hAnsi="Arial" w:cs="Arial"/>
                <w:sz w:val="24"/>
                <w:szCs w:val="24"/>
              </w:rPr>
              <w:t>Развитие социальной интеграции инвалидов</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59"/>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0" w:right="-57"/>
              <w:outlineLvl w:val="1"/>
              <w:rPr>
                <w:rFonts w:ascii="Arial" w:eastAsia="Times New Roman" w:hAnsi="Arial" w:cs="Arial"/>
                <w:sz w:val="24"/>
                <w:szCs w:val="24"/>
                <w:lang w:eastAsia="ru-RU"/>
              </w:rPr>
            </w:pPr>
            <w:r>
              <w:rPr>
                <w:rFonts w:ascii="Arial" w:eastAsia="Times New Roman" w:hAnsi="Arial" w:cs="Arial"/>
                <w:sz w:val="24"/>
                <w:szCs w:val="24"/>
                <w:lang w:eastAsia="ru-RU"/>
              </w:rPr>
              <w:t>3.1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hAnsi="Arial" w:cs="Arial"/>
                <w:sz w:val="24"/>
                <w:szCs w:val="24"/>
              </w:rPr>
              <w:t xml:space="preserve">Обеспечение реабилитации инвалидов социально-культурными методами и методами </w:t>
            </w:r>
            <w:r>
              <w:rPr>
                <w:rFonts w:ascii="Arial" w:hAnsi="Arial" w:cs="Arial"/>
                <w:sz w:val="24"/>
                <w:szCs w:val="24"/>
              </w:rPr>
              <w:lastRenderedPageBreak/>
              <w:t>физической культуры и спорта</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социальной политики администрации городского округа </w:t>
            </w:r>
            <w:r>
              <w:rPr>
                <w:rFonts w:ascii="Arial" w:eastAsia="Times New Roman" w:hAnsi="Arial" w:cs="Arial"/>
                <w:sz w:val="24"/>
                <w:szCs w:val="24"/>
                <w:lang w:eastAsia="ru-RU"/>
              </w:rPr>
              <w:lastRenderedPageBreak/>
              <w:t>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tcPr>
          <w:p w:rsidR="00C63C2E" w:rsidRDefault="00C63C2E">
            <w:pPr>
              <w:autoSpaceDE w:val="0"/>
              <w:autoSpaceDN w:val="0"/>
              <w:adjustRightInd w:val="0"/>
              <w:spacing w:line="276" w:lineRule="auto"/>
              <w:ind w:left="20" w:right="20"/>
              <w:rPr>
                <w:rFonts w:ascii="Arial" w:hAnsi="Arial" w:cs="Arial"/>
                <w:sz w:val="24"/>
                <w:szCs w:val="24"/>
              </w:rPr>
            </w:pPr>
            <w:r>
              <w:rPr>
                <w:rFonts w:ascii="Arial" w:hAnsi="Arial" w:cs="Arial"/>
                <w:sz w:val="24"/>
                <w:szCs w:val="24"/>
              </w:rPr>
              <w:lastRenderedPageBreak/>
              <w:t>Развитие социальной интеграции инвалидов</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2.1.1</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3.1.1                        Организация и проведение мероприятий на территории городского округа Люберцы, посвященных Международному дню инвалидов.</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Приглашение инвалидов и других маломобильных групп населения на торжественное мероприятие</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22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2.1.2</w:t>
            </w:r>
          </w:p>
        </w:tc>
        <w:tc>
          <w:tcPr>
            <w:tcW w:w="69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3.1.2                     Проведение физкультурно-</w:t>
            </w:r>
            <w:r>
              <w:rPr>
                <w:rFonts w:ascii="Arial" w:eastAsia="Times New Roman" w:hAnsi="Arial" w:cs="Arial"/>
                <w:sz w:val="24"/>
                <w:szCs w:val="24"/>
                <w:lang w:eastAsia="ru-RU"/>
              </w:rPr>
              <w:lastRenderedPageBreak/>
              <w:t>оздоровительных и спортивных мероприятий с участие инвалидов</w:t>
            </w: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6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w:t>
            </w:r>
            <w:r>
              <w:rPr>
                <w:rFonts w:ascii="Arial" w:eastAsia="Times New Roman" w:hAnsi="Arial" w:cs="Arial"/>
                <w:sz w:val="24"/>
                <w:szCs w:val="24"/>
                <w:lang w:eastAsia="ru-RU"/>
              </w:rPr>
              <w:lastRenderedPageBreak/>
              <w:t>4</w:t>
            </w: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2"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1" w:type="pct"/>
            <w:tcBorders>
              <w:top w:val="single" w:sz="4" w:space="0" w:color="000000"/>
              <w:left w:val="single" w:sz="4" w:space="0" w:color="000000"/>
              <w:bottom w:val="single" w:sz="4" w:space="0" w:color="000000"/>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6"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Комитет по физической культуре </w:t>
            </w:r>
            <w:r>
              <w:rPr>
                <w:rFonts w:ascii="Arial" w:eastAsia="Times New Roman" w:hAnsi="Arial" w:cs="Arial"/>
                <w:sz w:val="24"/>
                <w:szCs w:val="24"/>
                <w:lang w:eastAsia="ru-RU"/>
              </w:rPr>
              <w:lastRenderedPageBreak/>
              <w:t>и спорту администрации городского округа Люберцы Московской области</w:t>
            </w:r>
          </w:p>
        </w:tc>
        <w:tc>
          <w:tcPr>
            <w:tcW w:w="57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Реабилитация и социальная интеграция </w:t>
            </w:r>
            <w:r>
              <w:rPr>
                <w:rFonts w:ascii="Arial" w:eastAsia="Times New Roman" w:hAnsi="Arial" w:cs="Arial"/>
                <w:sz w:val="24"/>
                <w:szCs w:val="24"/>
                <w:lang w:eastAsia="ru-RU"/>
              </w:rPr>
              <w:lastRenderedPageBreak/>
              <w:t xml:space="preserve">инвалидов </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0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47"/>
        </w:trPr>
        <w:tc>
          <w:tcPr>
            <w:tcW w:w="22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9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6278,54</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49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7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22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9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1392,41</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7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22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9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1186,13</w:t>
            </w:r>
          </w:p>
        </w:tc>
        <w:tc>
          <w:tcPr>
            <w:tcW w:w="34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7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22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9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3700,00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12600,00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2800,00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2600,00</w:t>
            </w:r>
          </w:p>
        </w:tc>
        <w:tc>
          <w:tcPr>
            <w:tcW w:w="49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7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0"/>
        </w:trPr>
        <w:tc>
          <w:tcPr>
            <w:tcW w:w="22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9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p>
        </w:tc>
        <w:tc>
          <w:tcPr>
            <w:tcW w:w="868" w:type="pct"/>
            <w:gridSpan w:val="2"/>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7"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5"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6"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9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79"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C63C2E" w:rsidRDefault="00C63C2E" w:rsidP="00C63C2E">
      <w:pPr>
        <w:tabs>
          <w:tab w:val="left" w:pos="12525"/>
        </w:tabs>
        <w:jc w:val="right"/>
        <w:rPr>
          <w:rFonts w:ascii="Arial" w:hAnsi="Arial" w:cs="Arial"/>
          <w:sz w:val="24"/>
          <w:szCs w:val="24"/>
        </w:rPr>
      </w:pPr>
    </w:p>
    <w:p w:rsidR="00C63C2E" w:rsidRDefault="00C63C2E" w:rsidP="00C63C2E">
      <w:pPr>
        <w:tabs>
          <w:tab w:val="left" w:pos="12525"/>
        </w:tabs>
        <w:ind w:right="141"/>
        <w:jc w:val="right"/>
        <w:rPr>
          <w:rFonts w:ascii="Arial" w:hAnsi="Arial" w:cs="Arial"/>
          <w:sz w:val="24"/>
          <w:szCs w:val="24"/>
        </w:rPr>
      </w:pPr>
    </w:p>
    <w:p w:rsidR="00C63C2E" w:rsidRDefault="00C63C2E" w:rsidP="00C63C2E">
      <w:pPr>
        <w:tabs>
          <w:tab w:val="left" w:pos="12525"/>
        </w:tabs>
        <w:ind w:right="141"/>
        <w:jc w:val="right"/>
        <w:rPr>
          <w:rFonts w:ascii="Arial" w:hAnsi="Arial" w:cs="Arial"/>
          <w:sz w:val="24"/>
          <w:szCs w:val="24"/>
        </w:rPr>
      </w:pPr>
      <w:r>
        <w:rPr>
          <w:rFonts w:ascii="Arial" w:hAnsi="Arial" w:cs="Arial"/>
          <w:sz w:val="24"/>
          <w:szCs w:val="24"/>
        </w:rPr>
        <w:t>Приложение 6</w:t>
      </w:r>
    </w:p>
    <w:p w:rsidR="00C63C2E" w:rsidRDefault="00C63C2E" w:rsidP="00C63C2E">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
    <w:p w:rsidR="00C63C2E" w:rsidRDefault="00C63C2E" w:rsidP="00C63C2E">
      <w:pPr>
        <w:tabs>
          <w:tab w:val="left" w:pos="12525"/>
        </w:tabs>
        <w:ind w:right="141"/>
        <w:jc w:val="right"/>
        <w:rPr>
          <w:rFonts w:ascii="Arial" w:hAnsi="Arial" w:cs="Arial"/>
          <w:sz w:val="24"/>
          <w:szCs w:val="24"/>
        </w:rPr>
      </w:pPr>
      <w:r>
        <w:rPr>
          <w:rFonts w:ascii="Arial" w:hAnsi="Arial" w:cs="Arial"/>
          <w:sz w:val="24"/>
          <w:szCs w:val="24"/>
        </w:rPr>
        <w:t xml:space="preserve">  </w:t>
      </w:r>
    </w:p>
    <w:p w:rsidR="00C63C2E" w:rsidRDefault="00C63C2E" w:rsidP="00C63C2E">
      <w:pPr>
        <w:tabs>
          <w:tab w:val="left" w:pos="12525"/>
        </w:tabs>
        <w:ind w:right="141"/>
        <w:jc w:val="center"/>
        <w:rPr>
          <w:rFonts w:ascii="Arial" w:hAnsi="Arial" w:cs="Arial"/>
          <w:b/>
          <w:sz w:val="24"/>
          <w:szCs w:val="24"/>
        </w:rPr>
      </w:pPr>
      <w:r>
        <w:rPr>
          <w:rFonts w:ascii="Arial" w:eastAsia="Times New Roman" w:hAnsi="Arial" w:cs="Arial"/>
          <w:b/>
          <w:sz w:val="24"/>
          <w:szCs w:val="24"/>
        </w:rPr>
        <w:t xml:space="preserve">Паспорт подпрограммы 3 </w:t>
      </w:r>
      <w:r>
        <w:rPr>
          <w:rFonts w:ascii="Arial" w:hAnsi="Arial" w:cs="Arial"/>
          <w:b/>
          <w:sz w:val="24"/>
          <w:szCs w:val="24"/>
        </w:rPr>
        <w:t>«Развитие системы отдыха и оздоровления детей»</w:t>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Pr>
          <w:rFonts w:ascii="Arial" w:hAnsi="Arial" w:cs="Arial"/>
          <w:b/>
          <w:bCs/>
          <w:sz w:val="24"/>
          <w:szCs w:val="24"/>
        </w:rPr>
        <w:t>муниципальной программы  «Социальная защита населения»</w:t>
      </w:r>
    </w:p>
    <w:p w:rsidR="00C63C2E" w:rsidRDefault="00C63C2E" w:rsidP="00C63C2E">
      <w:pPr>
        <w:widowControl w:val="0"/>
        <w:tabs>
          <w:tab w:val="left" w:pos="709"/>
        </w:tabs>
        <w:autoSpaceDE w:val="0"/>
        <w:autoSpaceDN w:val="0"/>
        <w:adjustRightInd w:val="0"/>
        <w:jc w:val="center"/>
        <w:outlineLvl w:val="1"/>
        <w:rPr>
          <w:rFonts w:ascii="Arial" w:hAnsi="Arial" w:cs="Arial"/>
          <w:b/>
          <w:sz w:val="24"/>
          <w:szCs w:val="24"/>
        </w:rPr>
      </w:pPr>
    </w:p>
    <w:tbl>
      <w:tblPr>
        <w:tblStyle w:val="af2"/>
        <w:tblW w:w="0" w:type="auto"/>
        <w:tblInd w:w="0" w:type="dxa"/>
        <w:tblLayout w:type="fixed"/>
        <w:tblLook w:val="04A0" w:firstRow="1" w:lastRow="0" w:firstColumn="1" w:lastColumn="0" w:noHBand="0" w:noVBand="1"/>
      </w:tblPr>
      <w:tblGrid>
        <w:gridCol w:w="1675"/>
        <w:gridCol w:w="2261"/>
        <w:gridCol w:w="2268"/>
        <w:gridCol w:w="1417"/>
        <w:gridCol w:w="1559"/>
        <w:gridCol w:w="1701"/>
        <w:gridCol w:w="1560"/>
        <w:gridCol w:w="1559"/>
        <w:gridCol w:w="1276"/>
      </w:tblGrid>
      <w:tr w:rsidR="00C63C2E" w:rsidTr="00C63C2E">
        <w:tc>
          <w:tcPr>
            <w:tcW w:w="1675" w:type="dxa"/>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подпрограммы</w:t>
            </w:r>
          </w:p>
        </w:tc>
        <w:tc>
          <w:tcPr>
            <w:tcW w:w="13601" w:type="dxa"/>
            <w:gridSpan w:val="8"/>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left"/>
              <w:rPr>
                <w:rFonts w:ascii="Arial" w:hAnsi="Arial" w:cs="Arial"/>
                <w:color w:val="000000"/>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r>
      <w:tr w:rsidR="00C63C2E" w:rsidTr="00C63C2E">
        <w:trPr>
          <w:trHeight w:val="369"/>
        </w:trPr>
        <w:tc>
          <w:tcPr>
            <w:tcW w:w="16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2261"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r>
              <w:rPr>
                <w:rFonts w:ascii="Arial" w:eastAsiaTheme="minorHAnsi" w:hAnsi="Arial" w:cs="Arial"/>
                <w:color w:val="000000"/>
                <w:sz w:val="24"/>
                <w:szCs w:val="24"/>
                <w:lang w:eastAsia="ru-RU"/>
              </w:rPr>
              <w:t>Главный распорядитель бюджетных средств</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r>
              <w:rPr>
                <w:rFonts w:ascii="Arial" w:eastAsiaTheme="minorHAnsi" w:hAnsi="Arial" w:cs="Arial"/>
                <w:color w:val="000000"/>
                <w:sz w:val="24"/>
                <w:szCs w:val="24"/>
                <w:lang w:eastAsia="ru-RU"/>
              </w:rPr>
              <w:t>Источник финансирования</w:t>
            </w:r>
          </w:p>
        </w:tc>
        <w:tc>
          <w:tcPr>
            <w:tcW w:w="9072" w:type="dxa"/>
            <w:gridSpan w:val="6"/>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C63C2E" w:rsidTr="00C63C2E">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2020 год</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2021 год</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2022 год</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2023 год</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2024 год</w:t>
            </w:r>
          </w:p>
        </w:tc>
        <w:tc>
          <w:tcPr>
            <w:tcW w:w="1276"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C63C2E" w:rsidTr="00C63C2E">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261" w:type="dxa"/>
            <w:vMerge w:val="restart"/>
            <w:tcBorders>
              <w:top w:val="single" w:sz="4" w:space="0" w:color="auto"/>
              <w:left w:val="single" w:sz="4" w:space="0" w:color="auto"/>
              <w:bottom w:val="single" w:sz="4" w:space="0" w:color="auto"/>
              <w:right w:val="single" w:sz="4" w:space="0" w:color="auto"/>
            </w:tcBorders>
          </w:tcPr>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r>
              <w:rPr>
                <w:rFonts w:ascii="Arial" w:eastAsiaTheme="minorHAnsi" w:hAnsi="Arial" w:cs="Arial"/>
                <w:color w:val="000000"/>
                <w:sz w:val="24"/>
                <w:szCs w:val="24"/>
                <w:lang w:eastAsia="ru-RU"/>
              </w:rPr>
              <w:t>Администрация  городского округа Люберцы Московской области</w:t>
            </w:r>
          </w:p>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r>
              <w:rPr>
                <w:rFonts w:ascii="Arial" w:eastAsiaTheme="minorHAnsi" w:hAnsi="Arial" w:cs="Arial"/>
                <w:color w:val="000000"/>
                <w:sz w:val="24"/>
                <w:szCs w:val="24"/>
                <w:lang w:eastAsia="ru-RU"/>
              </w:rPr>
              <w:t>Всего, в том числе:</w:t>
            </w:r>
          </w:p>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23 348,89</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22 348,89</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22 348,89</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22 348,89</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112 744,45</w:t>
            </w:r>
          </w:p>
        </w:tc>
      </w:tr>
      <w:tr w:rsidR="00C63C2E" w:rsidTr="00C63C2E">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color w:val="00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r>
              <w:rPr>
                <w:rFonts w:ascii="Arial" w:eastAsiaTheme="minorHAnsi" w:hAnsi="Arial" w:cs="Arial"/>
                <w:color w:val="000000"/>
                <w:sz w:val="24"/>
                <w:szCs w:val="24"/>
                <w:lang w:eastAsia="ru-RU"/>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C63C2E" w:rsidTr="00C63C2E">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color w:val="00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r>
              <w:rPr>
                <w:rFonts w:ascii="Arial" w:eastAsiaTheme="minorHAnsi" w:hAnsi="Arial" w:cs="Arial"/>
                <w:color w:val="000000"/>
                <w:sz w:val="24"/>
                <w:szCs w:val="24"/>
                <w:lang w:eastAsia="ru-RU"/>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23 348,89</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22 348,89</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22 348,89</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22 348,89</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112 744,45</w:t>
            </w:r>
          </w:p>
        </w:tc>
      </w:tr>
      <w:tr w:rsidR="00C63C2E" w:rsidTr="00C63C2E">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color w:val="00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r>
              <w:rPr>
                <w:rFonts w:ascii="Arial" w:eastAsiaTheme="minorHAnsi" w:hAnsi="Arial" w:cs="Arial"/>
                <w:color w:val="000000"/>
                <w:sz w:val="24"/>
                <w:szCs w:val="24"/>
                <w:lang w:eastAsia="ru-RU"/>
              </w:rPr>
              <w:t>Внебюджетные источники</w:t>
            </w:r>
          </w:p>
        </w:tc>
        <w:tc>
          <w:tcPr>
            <w:tcW w:w="1417"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C63C2E" w:rsidTr="00C63C2E">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color w:val="000000"/>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left"/>
              <w:rPr>
                <w:rFonts w:ascii="Arial" w:eastAsiaTheme="minorHAnsi" w:hAnsi="Arial" w:cs="Arial"/>
                <w:color w:val="000000"/>
                <w:sz w:val="24"/>
                <w:szCs w:val="24"/>
                <w:lang w:eastAsia="ru-RU"/>
              </w:rPr>
            </w:pPr>
            <w:r>
              <w:rPr>
                <w:rFonts w:ascii="Arial" w:eastAsiaTheme="minorHAnsi" w:hAnsi="Arial" w:cs="Arial"/>
                <w:color w:val="000000"/>
                <w:sz w:val="24"/>
                <w:szCs w:val="24"/>
                <w:lang w:eastAsia="ru-RU"/>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hideMark/>
          </w:tcPr>
          <w:p w:rsidR="00C63C2E" w:rsidRDefault="00C63C2E">
            <w:pPr>
              <w:autoSpaceDE w:val="0"/>
              <w:autoSpaceDN w:val="0"/>
              <w:adjustRightInd w:val="0"/>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29" w:right="29"/>
              <w:jc w:val="center"/>
              <w:rPr>
                <w:rFonts w:ascii="Arial" w:hAnsi="Arial" w:cs="Arial"/>
                <w:color w:val="000000"/>
                <w:sz w:val="24"/>
                <w:szCs w:val="24"/>
                <w:lang w:eastAsia="ru-RU"/>
              </w:rPr>
            </w:pPr>
            <w:r>
              <w:rPr>
                <w:rFonts w:ascii="Arial" w:hAnsi="Arial" w:cs="Arial"/>
                <w:color w:val="000000"/>
                <w:sz w:val="24"/>
                <w:szCs w:val="24"/>
                <w:lang w:eastAsia="ru-RU"/>
              </w:rPr>
              <w:t>0,00</w:t>
            </w:r>
          </w:p>
        </w:tc>
      </w:tr>
    </w:tbl>
    <w:p w:rsidR="00C63C2E" w:rsidRDefault="00C63C2E" w:rsidP="00C63C2E">
      <w:pPr>
        <w:widowControl w:val="0"/>
        <w:tabs>
          <w:tab w:val="left" w:pos="709"/>
        </w:tabs>
        <w:autoSpaceDE w:val="0"/>
        <w:autoSpaceDN w:val="0"/>
        <w:adjustRightInd w:val="0"/>
        <w:jc w:val="center"/>
        <w:outlineLvl w:val="1"/>
        <w:rPr>
          <w:rFonts w:ascii="Arial" w:hAnsi="Arial" w:cs="Arial"/>
          <w:sz w:val="24"/>
          <w:szCs w:val="24"/>
        </w:rPr>
      </w:pPr>
    </w:p>
    <w:p w:rsidR="00C63C2E" w:rsidRDefault="00C63C2E" w:rsidP="00C63C2E">
      <w:pPr>
        <w:tabs>
          <w:tab w:val="left" w:pos="12525"/>
        </w:tabs>
        <w:ind w:right="141"/>
        <w:jc w:val="center"/>
        <w:rPr>
          <w:rFonts w:ascii="Arial" w:hAnsi="Arial" w:cs="Arial"/>
          <w:b/>
          <w:sz w:val="24"/>
          <w:szCs w:val="24"/>
        </w:rPr>
      </w:pPr>
    </w:p>
    <w:p w:rsidR="00C63C2E" w:rsidRDefault="00C63C2E" w:rsidP="00C63C2E">
      <w:pPr>
        <w:tabs>
          <w:tab w:val="left" w:pos="12525"/>
        </w:tabs>
        <w:ind w:right="141"/>
        <w:jc w:val="center"/>
        <w:rPr>
          <w:rFonts w:ascii="Arial" w:hAnsi="Arial" w:cs="Arial"/>
          <w:b/>
          <w:sz w:val="24"/>
          <w:szCs w:val="24"/>
        </w:rPr>
      </w:pPr>
      <w:r>
        <w:rPr>
          <w:rFonts w:ascii="Arial" w:hAnsi="Arial" w:cs="Arial"/>
          <w:b/>
          <w:sz w:val="24"/>
          <w:szCs w:val="24"/>
        </w:rPr>
        <w:t>Характеристика сферы реализации  подпрограммы 3  «Развитие системы отдыха и оздоровления детей»</w:t>
      </w:r>
    </w:p>
    <w:p w:rsidR="00C63C2E" w:rsidRDefault="00C63C2E" w:rsidP="00C63C2E">
      <w:pPr>
        <w:tabs>
          <w:tab w:val="left" w:pos="12525"/>
        </w:tabs>
        <w:ind w:right="141"/>
        <w:jc w:val="center"/>
        <w:rPr>
          <w:rFonts w:ascii="Arial" w:hAnsi="Arial" w:cs="Arial"/>
          <w:b/>
          <w:sz w:val="24"/>
          <w:szCs w:val="24"/>
        </w:rPr>
      </w:pPr>
    </w:p>
    <w:p w:rsidR="00C63C2E" w:rsidRDefault="00C63C2E" w:rsidP="00C63C2E">
      <w:pPr>
        <w:ind w:firstLine="709"/>
        <w:jc w:val="both"/>
        <w:rPr>
          <w:rFonts w:ascii="Arial" w:hAnsi="Arial" w:cs="Arial"/>
          <w:color w:val="000000"/>
          <w:sz w:val="24"/>
          <w:szCs w:val="24"/>
        </w:rPr>
      </w:pPr>
      <w:r>
        <w:rPr>
          <w:rFonts w:ascii="Arial" w:hAnsi="Arial" w:cs="Arial"/>
          <w:color w:val="000000"/>
          <w:sz w:val="24"/>
          <w:szCs w:val="24"/>
        </w:rPr>
        <w:t xml:space="preserve">Одним из приоритетных направлений социальной политики </w:t>
      </w:r>
      <w:r>
        <w:rPr>
          <w:rFonts w:ascii="Arial" w:hAnsi="Arial" w:cs="Arial"/>
          <w:sz w:val="24"/>
          <w:szCs w:val="24"/>
        </w:rPr>
        <w:t xml:space="preserve">городского округа Люберцы </w:t>
      </w:r>
      <w:r>
        <w:rPr>
          <w:rFonts w:ascii="Arial" w:hAnsi="Arial" w:cs="Arial"/>
          <w:color w:val="000000"/>
          <w:sz w:val="24"/>
          <w:szCs w:val="24"/>
        </w:rPr>
        <w:t xml:space="preserve">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C63C2E" w:rsidRDefault="00C63C2E" w:rsidP="00C63C2E">
      <w:pPr>
        <w:ind w:firstLine="709"/>
        <w:jc w:val="both"/>
        <w:rPr>
          <w:rFonts w:ascii="Arial" w:hAnsi="Arial" w:cs="Arial"/>
          <w:color w:val="000000"/>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C63C2E" w:rsidRDefault="00C63C2E" w:rsidP="00C63C2E">
      <w:pPr>
        <w:ind w:firstLine="709"/>
        <w:jc w:val="both"/>
        <w:rPr>
          <w:rFonts w:ascii="Arial" w:hAnsi="Arial" w:cs="Arial"/>
          <w:color w:val="000000"/>
          <w:sz w:val="24"/>
          <w:szCs w:val="24"/>
        </w:rPr>
      </w:pPr>
      <w:r>
        <w:rPr>
          <w:rFonts w:ascii="Arial" w:hAnsi="Arial" w:cs="Arial"/>
          <w:color w:val="000000"/>
          <w:sz w:val="24"/>
          <w:szCs w:val="24"/>
        </w:rPr>
        <w:t xml:space="preserve">Традиционными формами отдыха, оздоровления  и занятости детей являются оздоровительные лагеря с дневным пребыванием детей, </w:t>
      </w:r>
      <w:proofErr w:type="spellStart"/>
      <w:r>
        <w:rPr>
          <w:rFonts w:ascii="Arial" w:hAnsi="Arial" w:cs="Arial"/>
          <w:color w:val="000000"/>
          <w:sz w:val="24"/>
          <w:szCs w:val="24"/>
        </w:rPr>
        <w:t>малозатратные</w:t>
      </w:r>
      <w:proofErr w:type="spellEnd"/>
      <w:r>
        <w:rPr>
          <w:rFonts w:ascii="Arial" w:hAnsi="Arial" w:cs="Arial"/>
          <w:color w:val="000000"/>
          <w:sz w:val="24"/>
          <w:szCs w:val="24"/>
        </w:rPr>
        <w:t xml:space="preserve">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C63C2E" w:rsidRDefault="00C63C2E" w:rsidP="00C63C2E">
      <w:pPr>
        <w:ind w:firstLine="709"/>
        <w:jc w:val="both"/>
        <w:rPr>
          <w:rFonts w:ascii="Arial" w:hAnsi="Arial" w:cs="Arial"/>
          <w:bCs/>
          <w:color w:val="000000"/>
          <w:sz w:val="24"/>
          <w:szCs w:val="24"/>
        </w:rPr>
      </w:pPr>
      <w:r>
        <w:rPr>
          <w:rFonts w:ascii="Arial" w:hAnsi="Arial" w:cs="Arial"/>
          <w:color w:val="000000"/>
          <w:sz w:val="24"/>
          <w:szCs w:val="24"/>
        </w:rPr>
        <w:t xml:space="preserve">Система оздоровительных лагерей с дневным пребыванием детей функционирует  в течение одной летней смены на базе общеобразовательных организаций. </w:t>
      </w:r>
      <w:r>
        <w:rPr>
          <w:rFonts w:ascii="Arial" w:hAnsi="Arial" w:cs="Arial"/>
          <w:bCs/>
          <w:color w:val="000000"/>
          <w:sz w:val="24"/>
          <w:szCs w:val="24"/>
        </w:rPr>
        <w:t xml:space="preserve">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w:t>
      </w:r>
      <w:r>
        <w:rPr>
          <w:rFonts w:ascii="Arial" w:hAnsi="Arial" w:cs="Arial"/>
          <w:color w:val="000000"/>
          <w:sz w:val="24"/>
          <w:szCs w:val="24"/>
        </w:rPr>
        <w:t>эти лагеря принимают более 3440 тысяч детей.</w:t>
      </w:r>
    </w:p>
    <w:p w:rsidR="00C63C2E" w:rsidRDefault="00C63C2E" w:rsidP="00C63C2E">
      <w:pPr>
        <w:ind w:firstLine="709"/>
        <w:jc w:val="both"/>
        <w:rPr>
          <w:rFonts w:ascii="Arial" w:hAnsi="Arial" w:cs="Arial"/>
          <w:color w:val="000000"/>
          <w:sz w:val="24"/>
          <w:szCs w:val="24"/>
        </w:rPr>
      </w:pPr>
      <w:r>
        <w:rPr>
          <w:rFonts w:ascii="Arial" w:hAnsi="Arial" w:cs="Arial"/>
          <w:color w:val="000000"/>
          <w:sz w:val="24"/>
          <w:szCs w:val="24"/>
        </w:rPr>
        <w:t xml:space="preserve">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 </w:t>
      </w:r>
    </w:p>
    <w:p w:rsidR="00C63C2E" w:rsidRDefault="00C63C2E" w:rsidP="00C63C2E">
      <w:pPr>
        <w:ind w:firstLine="709"/>
        <w:jc w:val="both"/>
        <w:rPr>
          <w:rFonts w:ascii="Arial" w:hAnsi="Arial" w:cs="Arial"/>
          <w:color w:val="000000"/>
          <w:sz w:val="24"/>
          <w:szCs w:val="24"/>
        </w:rPr>
      </w:pPr>
      <w:r>
        <w:rPr>
          <w:rFonts w:ascii="Arial" w:hAnsi="Arial" w:cs="Arial"/>
          <w:color w:val="000000"/>
          <w:sz w:val="24"/>
          <w:szCs w:val="24"/>
        </w:rPr>
        <w:lastRenderedPageBreak/>
        <w:t>С каждым годом становится все более популярной организация  трудоустройства несовершеннолетних в возрасте от 14 до 18 лет. Создаются временные рабочие места на базе общеобразовательных организаций – трудовые бригады старшеклассников. Управление образованием работает в тесном контакте с ГКУ МО «Люберецкий центр занятости населения» по организации временной занятости подростков. В период с июня по август в общеобразовательных организациях функционируют ученические трудовые бригады,  не менее 365 обучающихся временно трудоустраиваются.</w:t>
      </w:r>
    </w:p>
    <w:p w:rsidR="00C63C2E" w:rsidRDefault="00C63C2E" w:rsidP="00C63C2E">
      <w:pPr>
        <w:tabs>
          <w:tab w:val="left" w:pos="709"/>
        </w:tabs>
        <w:ind w:firstLine="709"/>
        <w:jc w:val="both"/>
        <w:rPr>
          <w:rFonts w:ascii="Arial" w:hAnsi="Arial" w:cs="Arial"/>
          <w:color w:val="000000"/>
          <w:sz w:val="24"/>
          <w:szCs w:val="24"/>
        </w:rPr>
      </w:pPr>
      <w:r>
        <w:rPr>
          <w:rFonts w:ascii="Arial" w:hAnsi="Arial" w:cs="Arial"/>
          <w:color w:val="000000"/>
          <w:sz w:val="24"/>
          <w:szCs w:val="24"/>
        </w:rPr>
        <w:t>Несмотря на достигнутые в предыдущие годы положительные результаты по решению вопросов организации отдыха, оздоровления и занятости детей и подростков, сохраняются проблемы: отрицательная динамика состояния здоровья детей и подростков, пониженная двигательная активность, а также существенные затруднения вызывает организация отдыха и оздоровления детей старше 14 лет.</w:t>
      </w:r>
    </w:p>
    <w:p w:rsidR="00C63C2E" w:rsidRDefault="00C63C2E" w:rsidP="00C63C2E">
      <w:pPr>
        <w:tabs>
          <w:tab w:val="left" w:pos="12525"/>
        </w:tabs>
        <w:ind w:right="141"/>
        <w:jc w:val="center"/>
        <w:rPr>
          <w:rFonts w:ascii="Arial" w:hAnsi="Arial" w:cs="Arial"/>
          <w:b/>
          <w:sz w:val="24"/>
          <w:szCs w:val="24"/>
        </w:rPr>
      </w:pPr>
    </w:p>
    <w:p w:rsidR="00C63C2E" w:rsidRDefault="00C63C2E" w:rsidP="00C63C2E">
      <w:pPr>
        <w:tabs>
          <w:tab w:val="left" w:pos="12525"/>
        </w:tabs>
        <w:ind w:right="141"/>
        <w:jc w:val="right"/>
        <w:rPr>
          <w:rFonts w:ascii="Arial" w:hAnsi="Arial" w:cs="Arial"/>
          <w:sz w:val="24"/>
          <w:szCs w:val="24"/>
        </w:rPr>
      </w:pPr>
      <w:r>
        <w:rPr>
          <w:rFonts w:ascii="Arial" w:hAnsi="Arial" w:cs="Arial"/>
          <w:sz w:val="24"/>
          <w:szCs w:val="24"/>
        </w:rPr>
        <w:t>Приложение 7</w:t>
      </w:r>
    </w:p>
    <w:p w:rsidR="00C63C2E" w:rsidRDefault="00C63C2E" w:rsidP="00C63C2E">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
    <w:p w:rsidR="00C63C2E" w:rsidRDefault="00C63C2E" w:rsidP="00C63C2E">
      <w:pPr>
        <w:widowControl w:val="0"/>
        <w:tabs>
          <w:tab w:val="left" w:pos="709"/>
        </w:tabs>
        <w:autoSpaceDE w:val="0"/>
        <w:autoSpaceDN w:val="0"/>
        <w:adjustRightInd w:val="0"/>
        <w:jc w:val="center"/>
        <w:outlineLvl w:val="1"/>
        <w:rPr>
          <w:rFonts w:ascii="Arial" w:hAnsi="Arial" w:cs="Arial"/>
          <w:b/>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3 </w:t>
      </w:r>
      <w:r>
        <w:rPr>
          <w:rFonts w:ascii="Arial" w:hAnsi="Arial" w:cs="Arial"/>
          <w:b/>
          <w:sz w:val="24"/>
          <w:szCs w:val="24"/>
        </w:rPr>
        <w:t>«Развитие системы отдыха и оздоровления детей»</w:t>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b/>
          <w:sz w:val="24"/>
          <w:szCs w:val="24"/>
          <w:lang w:eastAsia="ru-RU"/>
        </w:rPr>
      </w:pPr>
      <w:r>
        <w:rPr>
          <w:rFonts w:ascii="Arial" w:hAnsi="Arial" w:cs="Arial"/>
          <w:b/>
          <w:bCs/>
          <w:sz w:val="24"/>
          <w:szCs w:val="24"/>
        </w:rPr>
        <w:t>муниципальной программы  «Социальная защита населения»</w:t>
      </w:r>
    </w:p>
    <w:p w:rsidR="00C63C2E" w:rsidRDefault="00C63C2E" w:rsidP="00C63C2E">
      <w:pPr>
        <w:widowControl w:val="0"/>
        <w:tabs>
          <w:tab w:val="left" w:pos="709"/>
          <w:tab w:val="left" w:pos="12405"/>
          <w:tab w:val="right" w:pos="16271"/>
        </w:tabs>
        <w:autoSpaceDE w:val="0"/>
        <w:autoSpaceDN w:val="0"/>
        <w:adjustRightInd w:val="0"/>
        <w:ind w:right="141"/>
        <w:jc w:val="center"/>
        <w:outlineLvl w:val="1"/>
        <w:rPr>
          <w:rFonts w:ascii="Arial" w:eastAsia="Times New Roman" w:hAnsi="Arial" w:cs="Arial"/>
          <w:sz w:val="24"/>
          <w:szCs w:val="24"/>
          <w:lang w:eastAsia="ru-RU"/>
        </w:rPr>
      </w:pPr>
    </w:p>
    <w:p w:rsidR="00C63C2E" w:rsidRDefault="00C63C2E" w:rsidP="00C63C2E">
      <w:pPr>
        <w:tabs>
          <w:tab w:val="left" w:pos="12525"/>
        </w:tabs>
        <w:ind w:right="141"/>
        <w:jc w:val="right"/>
        <w:rPr>
          <w:rFonts w:ascii="Arial" w:hAnsi="Arial" w:cs="Arial"/>
          <w:sz w:val="24"/>
          <w:szCs w:val="24"/>
        </w:rPr>
      </w:pPr>
    </w:p>
    <w:tbl>
      <w:tblPr>
        <w:tblStyle w:val="af2"/>
        <w:tblW w:w="15600" w:type="dxa"/>
        <w:tblInd w:w="-318" w:type="dxa"/>
        <w:tblLayout w:type="fixed"/>
        <w:tblLook w:val="04A0" w:firstRow="1" w:lastRow="0" w:firstColumn="1" w:lastColumn="0" w:noHBand="0" w:noVBand="1"/>
      </w:tblPr>
      <w:tblGrid>
        <w:gridCol w:w="711"/>
        <w:gridCol w:w="2270"/>
        <w:gridCol w:w="1560"/>
        <w:gridCol w:w="1134"/>
        <w:gridCol w:w="992"/>
        <w:gridCol w:w="1135"/>
        <w:gridCol w:w="989"/>
        <w:gridCol w:w="992"/>
        <w:gridCol w:w="992"/>
        <w:gridCol w:w="992"/>
        <w:gridCol w:w="998"/>
        <w:gridCol w:w="1275"/>
        <w:gridCol w:w="1560"/>
      </w:tblGrid>
      <w:tr w:rsidR="00C63C2E" w:rsidTr="00C63C2E">
        <w:trPr>
          <w:trHeight w:val="475"/>
        </w:trPr>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 xml:space="preserve">№ </w:t>
            </w:r>
            <w:proofErr w:type="gramStart"/>
            <w:r>
              <w:rPr>
                <w:rFonts w:ascii="Arial" w:hAnsi="Arial" w:cs="Arial"/>
                <w:sz w:val="24"/>
                <w:szCs w:val="24"/>
                <w:lang w:eastAsia="ru-RU"/>
              </w:rPr>
              <w:t>п</w:t>
            </w:r>
            <w:proofErr w:type="gramEnd"/>
            <w:r>
              <w:rPr>
                <w:rFonts w:ascii="Arial" w:hAnsi="Arial" w:cs="Arial"/>
                <w:sz w:val="24"/>
                <w:szCs w:val="24"/>
                <w:lang w:eastAsia="ru-RU"/>
              </w:rPr>
              <w:t>/п</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Мероприятия подпрограммы</w:t>
            </w:r>
          </w:p>
        </w:tc>
        <w:tc>
          <w:tcPr>
            <w:tcW w:w="155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Срок исполнения мероприятия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 xml:space="preserve">Объем финансирования мероприятия в 2019 году </w:t>
            </w:r>
          </w:p>
          <w:p w:rsidR="00C63C2E" w:rsidRDefault="00C63C2E">
            <w:pPr>
              <w:ind w:left="0"/>
              <w:jc w:val="center"/>
              <w:rPr>
                <w:rFonts w:ascii="Arial" w:hAnsi="Arial" w:cs="Arial"/>
                <w:sz w:val="24"/>
                <w:szCs w:val="24"/>
                <w:lang w:eastAsia="ru-RU"/>
              </w:rPr>
            </w:pPr>
            <w:r>
              <w:rPr>
                <w:rFonts w:ascii="Arial" w:hAnsi="Arial" w:cs="Arial"/>
                <w:sz w:val="24"/>
                <w:szCs w:val="24"/>
                <w:lang w:eastAsia="ru-RU"/>
              </w:rPr>
              <w:t xml:space="preserve"> (тыс. руб.)</w:t>
            </w:r>
          </w:p>
        </w:tc>
        <w:tc>
          <w:tcPr>
            <w:tcW w:w="113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Всего</w:t>
            </w:r>
          </w:p>
          <w:p w:rsidR="00C63C2E" w:rsidRDefault="00C63C2E">
            <w:pPr>
              <w:ind w:left="0"/>
              <w:jc w:val="center"/>
              <w:rPr>
                <w:rFonts w:ascii="Arial" w:hAnsi="Arial" w:cs="Arial"/>
                <w:sz w:val="24"/>
                <w:szCs w:val="24"/>
                <w:lang w:eastAsia="ru-RU"/>
              </w:rPr>
            </w:pPr>
            <w:r>
              <w:rPr>
                <w:rFonts w:ascii="Arial" w:hAnsi="Arial" w:cs="Arial"/>
                <w:sz w:val="24"/>
                <w:szCs w:val="24"/>
                <w:lang w:eastAsia="ru-RU"/>
              </w:rPr>
              <w:t>(</w:t>
            </w:r>
            <w:proofErr w:type="spellStart"/>
            <w:r>
              <w:rPr>
                <w:rFonts w:ascii="Arial" w:hAnsi="Arial" w:cs="Arial"/>
                <w:sz w:val="24"/>
                <w:szCs w:val="24"/>
                <w:lang w:eastAsia="ru-RU"/>
              </w:rPr>
              <w:t>тыс</w:t>
            </w:r>
            <w:proofErr w:type="gramStart"/>
            <w:r>
              <w:rPr>
                <w:rFonts w:ascii="Arial" w:hAnsi="Arial" w:cs="Arial"/>
                <w:sz w:val="24"/>
                <w:szCs w:val="24"/>
                <w:lang w:eastAsia="ru-RU"/>
              </w:rPr>
              <w:t>.р</w:t>
            </w:r>
            <w:proofErr w:type="gramEnd"/>
            <w:r>
              <w:rPr>
                <w:rFonts w:ascii="Arial" w:hAnsi="Arial" w:cs="Arial"/>
                <w:sz w:val="24"/>
                <w:szCs w:val="24"/>
                <w:lang w:eastAsia="ru-RU"/>
              </w:rPr>
              <w:t>уб</w:t>
            </w:r>
            <w:proofErr w:type="spellEnd"/>
            <w:r>
              <w:rPr>
                <w:rFonts w:ascii="Arial" w:hAnsi="Arial" w:cs="Arial"/>
                <w:sz w:val="24"/>
                <w:szCs w:val="24"/>
                <w:lang w:eastAsia="ru-RU"/>
              </w:rPr>
              <w:t>.)</w:t>
            </w:r>
          </w:p>
        </w:tc>
        <w:tc>
          <w:tcPr>
            <w:tcW w:w="4963" w:type="dxa"/>
            <w:gridSpan w:val="5"/>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Объем финансирования по годам, (тыс. руб.)</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proofErr w:type="gramStart"/>
            <w:r>
              <w:rPr>
                <w:rFonts w:ascii="Arial" w:hAnsi="Arial" w:cs="Arial"/>
                <w:sz w:val="24"/>
                <w:szCs w:val="24"/>
                <w:lang w:eastAsia="ru-RU"/>
              </w:rPr>
              <w:t>Ответственный</w:t>
            </w:r>
            <w:proofErr w:type="gramEnd"/>
            <w:r>
              <w:rPr>
                <w:rFonts w:ascii="Arial" w:hAnsi="Arial" w:cs="Arial"/>
                <w:sz w:val="24"/>
                <w:szCs w:val="24"/>
                <w:lang w:eastAsia="ru-RU"/>
              </w:rPr>
              <w:t xml:space="preserve"> за выполнение мероприятия программы/подпрограммы</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Результаты выполнения мероприятия программы/подпрограммы</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2023</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2024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r>
      <w:tr w:rsidR="00C63C2E" w:rsidTr="00C63C2E">
        <w:tc>
          <w:tcPr>
            <w:tcW w:w="710"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5</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6</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12</w:t>
            </w:r>
          </w:p>
        </w:tc>
        <w:tc>
          <w:tcPr>
            <w:tcW w:w="155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13</w:t>
            </w: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 05.</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Мероприятия по </w:t>
            </w:r>
            <w:r>
              <w:rPr>
                <w:rFonts w:ascii="Arial" w:eastAsia="Times New Roman" w:hAnsi="Arial" w:cs="Arial"/>
                <w:sz w:val="24"/>
                <w:szCs w:val="24"/>
                <w:lang w:eastAsia="ru-RU"/>
              </w:rPr>
              <w:lastRenderedPageBreak/>
              <w:t>организации отдыха детей в каникулярное время, проводимые муниципальными образованиями Московской области</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lastRenderedPageBreak/>
              <w:t xml:space="preserve">Средства Федерального </w:t>
            </w:r>
            <w:r>
              <w:rPr>
                <w:rFonts w:ascii="Arial" w:hAnsi="Arial" w:cs="Arial"/>
                <w:sz w:val="24"/>
                <w:szCs w:val="24"/>
                <w:lang w:eastAsia="ru-RU"/>
              </w:rPr>
              <w:lastRenderedPageBreak/>
              <w:t>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lastRenderedPageBreak/>
              <w:t>01.01.2020 - 31.12.2</w:t>
            </w:r>
            <w:r>
              <w:rPr>
                <w:rFonts w:ascii="Arial" w:hAnsi="Arial" w:cs="Arial"/>
                <w:sz w:val="24"/>
                <w:szCs w:val="24"/>
                <w:lang w:eastAsia="ru-RU"/>
              </w:rPr>
              <w:lastRenderedPageBreak/>
              <w:t>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lastRenderedPageBreak/>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w:t>
            </w:r>
            <w:r>
              <w:rPr>
                <w:rFonts w:ascii="Arial" w:eastAsia="Times New Roman" w:hAnsi="Arial" w:cs="Arial"/>
                <w:sz w:val="24"/>
                <w:szCs w:val="24"/>
                <w:lang w:eastAsia="ru-RU"/>
              </w:rPr>
              <w:lastRenderedPageBreak/>
              <w:t>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Выполнение мероприятий по </w:t>
            </w:r>
            <w:r>
              <w:rPr>
                <w:rFonts w:ascii="Arial" w:eastAsia="Times New Roman" w:hAnsi="Arial" w:cs="Arial"/>
                <w:sz w:val="24"/>
                <w:szCs w:val="24"/>
                <w:lang w:eastAsia="ru-RU"/>
              </w:rPr>
              <w:lastRenderedPageBreak/>
              <w:t>организации отдыха детей в каникулярное время, проводимые муниципальным образованием городской округ Люберцы Московской области.</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13 499,00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112 744,45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36 847,89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112 744,45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5.1. </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по организации отдыха детей в каникулярное время.</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Реализация мероприятий по организации отдыха детей в каникулярное время.</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13 499,00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112 744,45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112 744,45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lastRenderedPageBreak/>
              <w:t>1.1.1.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5.1.1</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Организация летнего отдыха детей-сирот и детей, оставшихся без попечения родителей, а также детей с ограниченными возможностями здоровья, воспитывающихся </w:t>
            </w: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приемных семьях; в том числе пребывание сопровождающих лиц в организациях отдыха детей и их оздоровления.</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Организация закупки путевок для детей-сирот и детей, оставшихся без попечения родителей, а также детей с ограниченными возможностями здоровья, воспитывающихся в приемных семьях в организациях отдыха детей и их оздоровления.</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2 250,00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2 250,00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5.1.2</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Обеспечение финансирования компенсации стоимости путевок для детей граждан Российской Федерации, </w:t>
            </w:r>
            <w:r>
              <w:rPr>
                <w:rFonts w:ascii="Arial" w:eastAsia="Times New Roman" w:hAnsi="Arial" w:cs="Arial"/>
                <w:sz w:val="24"/>
                <w:szCs w:val="24"/>
                <w:lang w:eastAsia="ru-RU"/>
              </w:rPr>
              <w:lastRenderedPageBreak/>
              <w:t xml:space="preserve">имеющих </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место жительства на территории городского округа Люберцы Московской области.</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образованием администрации городского округа </w:t>
            </w:r>
            <w:r>
              <w:rPr>
                <w:rFonts w:ascii="Arial" w:eastAsia="Times New Roman" w:hAnsi="Arial" w:cs="Arial"/>
                <w:sz w:val="24"/>
                <w:szCs w:val="24"/>
                <w:lang w:eastAsia="ru-RU"/>
              </w:rPr>
              <w:lastRenderedPageBreak/>
              <w:t>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Осуществление частичной компенсации стоимости путевок для детей граждан </w:t>
            </w:r>
            <w:r>
              <w:rPr>
                <w:rFonts w:ascii="Arial" w:eastAsia="Times New Roman" w:hAnsi="Arial" w:cs="Arial"/>
                <w:sz w:val="24"/>
                <w:szCs w:val="24"/>
                <w:lang w:eastAsia="ru-RU"/>
              </w:rPr>
              <w:lastRenderedPageBreak/>
              <w:t xml:space="preserve">Российской Федерации, имеющих </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место жительства на территории городского округа Люберцы Московской области.</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655,895</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8 500,00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2 355,895</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8 500,00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1.1.3</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5.1.3</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Организация отдыха и оздоровления детей, оставшихся без попечения родителей,  в организациях отдыха и оздоровления детей, расположенных в Республике Крым.</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Организация закупки и распределение путевок для детей, оставшихся без попечения родителей,  в организациях отдыха и оздоровления детей, расположенных в Республике Крым.</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8 043,105</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8 043,105</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5.1.4</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 xml:space="preserve">Организация мероприятия по </w:t>
            </w:r>
            <w:r>
              <w:rPr>
                <w:rFonts w:ascii="Arial" w:hAnsi="Arial" w:cs="Arial"/>
                <w:sz w:val="24"/>
                <w:szCs w:val="24"/>
                <w:lang w:eastAsia="ru-RU"/>
              </w:rPr>
              <w:lastRenderedPageBreak/>
              <w:t>военно-патриотическому воспитанию.</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lastRenderedPageBreak/>
              <w:t xml:space="preserve">Средства Федерального </w:t>
            </w:r>
            <w:r>
              <w:rPr>
                <w:rFonts w:ascii="Arial" w:hAnsi="Arial" w:cs="Arial"/>
                <w:sz w:val="24"/>
                <w:szCs w:val="24"/>
                <w:lang w:eastAsia="ru-RU"/>
              </w:rPr>
              <w:lastRenderedPageBreak/>
              <w:t>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lastRenderedPageBreak/>
              <w:t>01.01.2020 - 31.12.2</w:t>
            </w:r>
            <w:r>
              <w:rPr>
                <w:rFonts w:ascii="Arial" w:hAnsi="Arial" w:cs="Arial"/>
                <w:sz w:val="24"/>
                <w:szCs w:val="24"/>
                <w:lang w:eastAsia="ru-RU"/>
              </w:rPr>
              <w:lastRenderedPageBreak/>
              <w:t>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lastRenderedPageBreak/>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w:t>
            </w:r>
            <w:r>
              <w:rPr>
                <w:rFonts w:ascii="Arial" w:eastAsia="Times New Roman" w:hAnsi="Arial" w:cs="Arial"/>
                <w:sz w:val="24"/>
                <w:szCs w:val="24"/>
                <w:lang w:eastAsia="ru-RU"/>
              </w:rPr>
              <w:lastRenderedPageBreak/>
              <w:t>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Организация закупки и распределе</w:t>
            </w:r>
            <w:r>
              <w:rPr>
                <w:rFonts w:ascii="Arial" w:eastAsia="Times New Roman" w:hAnsi="Arial" w:cs="Arial"/>
                <w:sz w:val="24"/>
                <w:szCs w:val="24"/>
                <w:lang w:eastAsia="ru-RU"/>
              </w:rPr>
              <w:lastRenderedPageBreak/>
              <w:t xml:space="preserve">ние путевок в военно-патриотический лагерь. </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2 550,00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2 550,00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1.1.5</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5.1.5</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proofErr w:type="gramStart"/>
            <w:r>
              <w:rPr>
                <w:rFonts w:ascii="Arial" w:hAnsi="Arial" w:cs="Arial"/>
                <w:sz w:val="24"/>
                <w:szCs w:val="24"/>
                <w:lang w:eastAsia="ru-RU"/>
              </w:rPr>
              <w:t xml:space="preserve">Обеспечение финансирования организации отдыха детей (частичная оплата или частичная компенсация стоимости путевок для детей работников муниципальных организаций, </w:t>
            </w:r>
            <w:proofErr w:type="gramEnd"/>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 xml:space="preserve">финансируемых за счет средств бюджета городского округа Люберцы </w:t>
            </w:r>
            <w:r>
              <w:rPr>
                <w:rFonts w:ascii="Arial" w:hAnsi="Arial" w:cs="Arial"/>
                <w:sz w:val="24"/>
                <w:szCs w:val="24"/>
                <w:lang w:eastAsia="ru-RU"/>
              </w:rPr>
              <w:lastRenderedPageBreak/>
              <w:t>Московской области).</w:t>
            </w: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lastRenderedPageBreak/>
              <w:t>Средства Федерального бюджета</w:t>
            </w:r>
          </w:p>
          <w:p w:rsidR="00C63C2E" w:rsidRDefault="00C63C2E">
            <w:pPr>
              <w:ind w:left="0"/>
              <w:rPr>
                <w:rFonts w:ascii="Arial"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Комитет по физической культуре и спорту </w:t>
            </w:r>
            <w:r>
              <w:rPr>
                <w:rFonts w:ascii="Arial" w:eastAsia="Times New Roman" w:hAnsi="Arial" w:cs="Arial"/>
                <w:sz w:val="24"/>
                <w:szCs w:val="24"/>
                <w:lang w:eastAsia="ru-RU"/>
              </w:rPr>
              <w:lastRenderedPageBreak/>
              <w:t xml:space="preserve">администрации городского округа Люберцы Московской области, </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Осуществление частичной компенсации стоимости путевок для детей работников муниципальных организаций.</w:t>
            </w:r>
          </w:p>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16  500,00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16  500,00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3 300,00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1.1.6</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5.1.6</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Слет воспитанников спортивных школ и секций городского округа Люберцы.</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Организация слета воспитанников спортивных школ и секций городского округа Люберцы.  </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2 025,00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w:t>
            </w:r>
            <w:r>
              <w:rPr>
                <w:rFonts w:ascii="Arial" w:hAnsi="Arial" w:cs="Arial"/>
                <w:sz w:val="24"/>
                <w:szCs w:val="24"/>
                <w:lang w:eastAsia="ru-RU"/>
              </w:rPr>
              <w:lastRenderedPageBreak/>
              <w:t>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2 025,00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405,00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1.1.7</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5.1.7</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Организация военно-спортивного слета.</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Организация военно-спортивного слета.</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160,00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1.1.8</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5.1.8</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Транспортные расходы для перевозок организованных групп  детей: к месту отдыха и оздоровления и обратно, для участия в спортивных и культурно-</w:t>
            </w:r>
            <w:r>
              <w:rPr>
                <w:rFonts w:ascii="Arial" w:hAnsi="Arial" w:cs="Arial"/>
                <w:sz w:val="24"/>
                <w:szCs w:val="24"/>
                <w:lang w:eastAsia="ru-RU"/>
              </w:rPr>
              <w:lastRenderedPageBreak/>
              <w:t>массовых мероприятиях.</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транспорта, организации дорожного движения и развития дорожной </w:t>
            </w:r>
            <w:r>
              <w:rPr>
                <w:rFonts w:ascii="Arial" w:eastAsia="Times New Roman" w:hAnsi="Arial" w:cs="Arial"/>
                <w:sz w:val="24"/>
                <w:szCs w:val="24"/>
                <w:lang w:eastAsia="ru-RU"/>
              </w:rPr>
              <w:lastRenderedPageBreak/>
              <w:t>инфраструктуры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Организация транспортной перевозки организованных групп  детей: к месту отдыха и оздоровления и обратно, для участия в </w:t>
            </w:r>
            <w:r>
              <w:rPr>
                <w:rFonts w:ascii="Arial" w:eastAsia="Times New Roman" w:hAnsi="Arial" w:cs="Arial"/>
                <w:sz w:val="24"/>
                <w:szCs w:val="24"/>
                <w:lang w:eastAsia="ru-RU"/>
              </w:rPr>
              <w:lastRenderedPageBreak/>
              <w:t>спортивных и культурно-массовых мероприятиях.</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 xml:space="preserve">Средства  бюджета городского округа </w:t>
            </w:r>
            <w:r>
              <w:rPr>
                <w:rFonts w:ascii="Arial" w:hAnsi="Arial" w:cs="Arial"/>
                <w:sz w:val="24"/>
                <w:szCs w:val="24"/>
                <w:lang w:eastAsia="ru-RU"/>
              </w:rPr>
              <w:lastRenderedPageBreak/>
              <w:t>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1 000,00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1 000,00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1.1.9</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5.1.9</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Организация выездной школы для одарённых детей.</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Организация выездной школы для одарённых детей.</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1.1.10.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5.1.10</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 xml:space="preserve">Организация оздоровительной площадки на базе МУДО Дворец </w:t>
            </w:r>
            <w:r>
              <w:rPr>
                <w:rFonts w:ascii="Arial" w:hAnsi="Arial" w:cs="Arial"/>
                <w:sz w:val="24"/>
                <w:szCs w:val="24"/>
                <w:lang w:eastAsia="ru-RU"/>
              </w:rPr>
              <w:lastRenderedPageBreak/>
              <w:t>детского (юношеского) творчества.</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lastRenderedPageBreak/>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w:t>
            </w:r>
            <w:r>
              <w:rPr>
                <w:rFonts w:ascii="Arial" w:eastAsia="Times New Roman" w:hAnsi="Arial" w:cs="Arial"/>
                <w:sz w:val="24"/>
                <w:szCs w:val="24"/>
                <w:lang w:eastAsia="ru-RU"/>
              </w:rPr>
              <w:lastRenderedPageBreak/>
              <w:t>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Организация оздоровительной площадки на базе МУДО </w:t>
            </w:r>
            <w:r>
              <w:rPr>
                <w:rFonts w:ascii="Arial" w:eastAsia="Times New Roman" w:hAnsi="Arial" w:cs="Arial"/>
                <w:sz w:val="24"/>
                <w:szCs w:val="24"/>
                <w:lang w:eastAsia="ru-RU"/>
              </w:rPr>
              <w:lastRenderedPageBreak/>
              <w:t>Дворец детского (юношеского) творчества.</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 xml:space="preserve">Средства </w:t>
            </w:r>
            <w:r>
              <w:rPr>
                <w:rFonts w:ascii="Arial" w:hAnsi="Arial" w:cs="Arial"/>
                <w:sz w:val="24"/>
                <w:szCs w:val="24"/>
                <w:lang w:eastAsia="ru-RU"/>
              </w:rPr>
              <w:lastRenderedPageBreak/>
              <w:t>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1.1.11.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5.1.11</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01.01.2020 - 31.12.2024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 xml:space="preserve">Средства  бюджета городского округа Люберцы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15 483,89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73 419,45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15 483,89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14 483,89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14 483,89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14 483,89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14 483,89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15 483,89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73 419,45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15 483,89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14 483,89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14 483,89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14 483,89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14 483,89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710"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1.1.12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5.1.12</w:t>
            </w:r>
          </w:p>
          <w:p w:rsidR="00C63C2E" w:rsidRDefault="00C63C2E">
            <w:pPr>
              <w:widowControl w:val="0"/>
              <w:tabs>
                <w:tab w:val="left" w:pos="709"/>
              </w:tabs>
              <w:autoSpaceDE w:val="0"/>
              <w:autoSpaceDN w:val="0"/>
              <w:adjustRightInd w:val="0"/>
              <w:ind w:left="-57" w:right="-57"/>
              <w:jc w:val="left"/>
              <w:outlineLvl w:val="1"/>
              <w:rPr>
                <w:rFonts w:ascii="Arial" w:hAnsi="Arial" w:cs="Arial"/>
                <w:sz w:val="24"/>
                <w:szCs w:val="24"/>
                <w:lang w:eastAsia="ru-RU"/>
              </w:rPr>
            </w:pPr>
            <w:r>
              <w:rPr>
                <w:rFonts w:ascii="Arial" w:hAnsi="Arial" w:cs="Arial"/>
                <w:sz w:val="24"/>
                <w:szCs w:val="24"/>
                <w:lang w:eastAsia="ru-RU"/>
              </w:rPr>
              <w:t xml:space="preserve">Обеспечение </w:t>
            </w:r>
            <w:r>
              <w:rPr>
                <w:rFonts w:ascii="Arial" w:hAnsi="Arial" w:cs="Arial"/>
                <w:sz w:val="24"/>
                <w:szCs w:val="24"/>
                <w:lang w:eastAsia="ru-RU"/>
              </w:rPr>
              <w:lastRenderedPageBreak/>
              <w:t>расходов на организацию временной трудовой занятости детей и подростков  (проведение  работы ремонтных, создание трудовых бригад).</w:t>
            </w: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lastRenderedPageBreak/>
              <w:t>Средства Федеральн</w:t>
            </w:r>
            <w:r>
              <w:rPr>
                <w:rFonts w:ascii="Arial" w:hAnsi="Arial" w:cs="Arial"/>
                <w:sz w:val="24"/>
                <w:szCs w:val="24"/>
                <w:lang w:eastAsia="ru-RU"/>
              </w:rPr>
              <w:lastRenderedPageBreak/>
              <w:t>ого бюджета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lastRenderedPageBreak/>
              <w:t xml:space="preserve">01.01.2020 - </w:t>
            </w:r>
            <w:r>
              <w:rPr>
                <w:rFonts w:ascii="Arial" w:hAnsi="Arial" w:cs="Arial"/>
                <w:sz w:val="24"/>
                <w:szCs w:val="24"/>
                <w:lang w:eastAsia="ru-RU"/>
              </w:rPr>
              <w:lastRenderedPageBreak/>
              <w:t>31.12.2024</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lastRenderedPageBreak/>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w:t>
            </w:r>
            <w:r>
              <w:rPr>
                <w:rFonts w:ascii="Arial" w:eastAsia="Times New Roman" w:hAnsi="Arial" w:cs="Arial"/>
                <w:sz w:val="24"/>
                <w:szCs w:val="24"/>
                <w:lang w:eastAsia="ru-RU"/>
              </w:rPr>
              <w:lastRenderedPageBreak/>
              <w:t>образованием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C63C2E" w:rsidRDefault="00C63C2E">
            <w:pPr>
              <w:widowControl w:val="0"/>
              <w:tabs>
                <w:tab w:val="left" w:pos="709"/>
              </w:tabs>
              <w:autoSpaceDE w:val="0"/>
              <w:autoSpaceDN w:val="0"/>
              <w:adjustRightInd w:val="0"/>
              <w:ind w:left="-57" w:right="-57"/>
              <w:jc w:val="lef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Организация временной </w:t>
            </w:r>
            <w:r>
              <w:rPr>
                <w:rFonts w:ascii="Arial" w:eastAsia="Times New Roman" w:hAnsi="Arial" w:cs="Arial"/>
                <w:sz w:val="24"/>
                <w:szCs w:val="24"/>
                <w:lang w:eastAsia="ru-RU"/>
              </w:rPr>
              <w:lastRenderedPageBreak/>
              <w:t>трудовой занятости подростков.</w:t>
            </w: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8 500,00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C63C2E" w:rsidRDefault="00C63C2E">
            <w:pPr>
              <w:ind w:left="0"/>
              <w:rPr>
                <w:rFonts w:ascii="Arial" w:hAnsi="Arial" w:cs="Arial"/>
                <w:sz w:val="24"/>
                <w:szCs w:val="24"/>
                <w:lang w:eastAsia="ru-RU"/>
              </w:rPr>
            </w:pPr>
            <w:r>
              <w:rPr>
                <w:rFonts w:ascii="Arial" w:hAnsi="Arial" w:cs="Arial"/>
                <w:sz w:val="24"/>
                <w:szCs w:val="24"/>
                <w:lang w:eastAsia="ru-RU"/>
              </w:rPr>
              <w:t>Внебюджетные источники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1558" w:type="dxa"/>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Итого</w:t>
            </w:r>
          </w:p>
          <w:p w:rsidR="00C63C2E" w:rsidRDefault="00C63C2E">
            <w:pPr>
              <w:ind w:left="0"/>
              <w:rPr>
                <w:rFonts w:ascii="Arial"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8 500,00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1 700,00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r>
      <w:tr w:rsidR="00C63C2E" w:rsidTr="00C63C2E">
        <w:tc>
          <w:tcPr>
            <w:tcW w:w="2978" w:type="dxa"/>
            <w:gridSpan w:val="2"/>
            <w:vMerge w:val="restart"/>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c>
          <w:tcPr>
            <w:tcW w:w="2692" w:type="dxa"/>
            <w:gridSpan w:val="2"/>
            <w:tcBorders>
              <w:top w:val="single" w:sz="4" w:space="0" w:color="auto"/>
              <w:left w:val="single" w:sz="4" w:space="0" w:color="auto"/>
              <w:bottom w:val="single" w:sz="4" w:space="0" w:color="auto"/>
              <w:right w:val="single" w:sz="4" w:space="0" w:color="auto"/>
            </w:tcBorders>
          </w:tcPr>
          <w:p w:rsidR="00C63C2E" w:rsidRDefault="00C63C2E">
            <w:pPr>
              <w:ind w:left="0"/>
              <w:rPr>
                <w:rFonts w:ascii="Arial" w:hAnsi="Arial" w:cs="Arial"/>
                <w:sz w:val="24"/>
                <w:szCs w:val="24"/>
                <w:lang w:eastAsia="ru-RU"/>
              </w:rPr>
            </w:pPr>
            <w:r>
              <w:rPr>
                <w:rFonts w:ascii="Arial" w:hAnsi="Arial" w:cs="Arial"/>
                <w:sz w:val="24"/>
                <w:szCs w:val="24"/>
                <w:lang w:eastAsia="ru-RU"/>
              </w:rPr>
              <w:t xml:space="preserve">ИТОГО ПО ПОДПРОГРАММЕ </w:t>
            </w:r>
          </w:p>
          <w:p w:rsidR="00C63C2E" w:rsidRDefault="00C63C2E">
            <w:pPr>
              <w:ind w:left="0"/>
              <w:jc w:val="center"/>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36 847,89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112 744,45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1275"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r>
      <w:tr w:rsidR="00C63C2E" w:rsidTr="00C63C2E">
        <w:tc>
          <w:tcPr>
            <w:tcW w:w="5246"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692" w:type="dxa"/>
            <w:gridSpan w:val="2"/>
            <w:tcBorders>
              <w:top w:val="single" w:sz="4" w:space="0" w:color="auto"/>
              <w:left w:val="single" w:sz="4" w:space="0" w:color="auto"/>
              <w:bottom w:val="single" w:sz="4" w:space="0" w:color="auto"/>
              <w:right w:val="single" w:sz="4" w:space="0" w:color="auto"/>
            </w:tcBorders>
            <w:hideMark/>
          </w:tcPr>
          <w:p w:rsidR="00C63C2E" w:rsidRDefault="00C63C2E">
            <w:pPr>
              <w:ind w:left="0"/>
              <w:jc w:val="left"/>
              <w:rPr>
                <w:rFonts w:ascii="Arial" w:hAnsi="Arial" w:cs="Arial"/>
                <w:sz w:val="24"/>
                <w:szCs w:val="24"/>
                <w:lang w:eastAsia="ru-RU"/>
              </w:rPr>
            </w:pPr>
            <w:r>
              <w:rPr>
                <w:rFonts w:ascii="Arial" w:hAnsi="Arial" w:cs="Arial"/>
                <w:sz w:val="24"/>
                <w:szCs w:val="24"/>
                <w:lang w:eastAsia="ru-RU"/>
              </w:rPr>
              <w:t>Средства Федерального бюджета</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r>
      <w:tr w:rsidR="00C63C2E" w:rsidTr="00C63C2E">
        <w:tc>
          <w:tcPr>
            <w:tcW w:w="5246"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692" w:type="dxa"/>
            <w:gridSpan w:val="2"/>
            <w:tcBorders>
              <w:top w:val="single" w:sz="4" w:space="0" w:color="auto"/>
              <w:left w:val="single" w:sz="4" w:space="0" w:color="auto"/>
              <w:bottom w:val="single" w:sz="4" w:space="0" w:color="auto"/>
              <w:right w:val="single" w:sz="4" w:space="0" w:color="auto"/>
            </w:tcBorders>
            <w:hideMark/>
          </w:tcPr>
          <w:p w:rsidR="00C63C2E" w:rsidRDefault="00C63C2E">
            <w:pPr>
              <w:ind w:left="0"/>
              <w:jc w:val="left"/>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13 499,00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r>
      <w:tr w:rsidR="00C63C2E" w:rsidTr="00C63C2E">
        <w:tc>
          <w:tcPr>
            <w:tcW w:w="5246"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692" w:type="dxa"/>
            <w:gridSpan w:val="2"/>
            <w:tcBorders>
              <w:top w:val="single" w:sz="4" w:space="0" w:color="auto"/>
              <w:left w:val="single" w:sz="4" w:space="0" w:color="auto"/>
              <w:bottom w:val="single" w:sz="4" w:space="0" w:color="auto"/>
              <w:right w:val="single" w:sz="4" w:space="0" w:color="auto"/>
            </w:tcBorders>
            <w:hideMark/>
          </w:tcPr>
          <w:p w:rsidR="00C63C2E" w:rsidRDefault="00C63C2E">
            <w:pPr>
              <w:ind w:left="0"/>
              <w:jc w:val="left"/>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112 744,45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1275"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r>
      <w:tr w:rsidR="00C63C2E" w:rsidTr="00C63C2E">
        <w:tc>
          <w:tcPr>
            <w:tcW w:w="5246"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692" w:type="dxa"/>
            <w:gridSpan w:val="2"/>
            <w:tcBorders>
              <w:top w:val="single" w:sz="4" w:space="0" w:color="auto"/>
              <w:left w:val="single" w:sz="4" w:space="0" w:color="auto"/>
              <w:bottom w:val="single" w:sz="4" w:space="0" w:color="auto"/>
              <w:right w:val="single" w:sz="4" w:space="0" w:color="auto"/>
            </w:tcBorders>
          </w:tcPr>
          <w:p w:rsidR="00C63C2E" w:rsidRDefault="00C63C2E">
            <w:pPr>
              <w:ind w:left="0"/>
              <w:jc w:val="left"/>
              <w:rPr>
                <w:rFonts w:ascii="Arial" w:hAnsi="Arial" w:cs="Arial"/>
                <w:sz w:val="24"/>
                <w:szCs w:val="24"/>
                <w:lang w:eastAsia="ru-RU"/>
              </w:rPr>
            </w:pPr>
            <w:r>
              <w:rPr>
                <w:rFonts w:ascii="Arial" w:hAnsi="Arial" w:cs="Arial"/>
                <w:sz w:val="24"/>
                <w:szCs w:val="24"/>
                <w:lang w:eastAsia="ru-RU"/>
              </w:rPr>
              <w:t>Внебюджетные источники</w:t>
            </w:r>
          </w:p>
          <w:p w:rsidR="00C63C2E" w:rsidRDefault="00C63C2E">
            <w:pPr>
              <w:ind w:left="0"/>
              <w:jc w:val="center"/>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r>
      <w:tr w:rsidR="00C63C2E" w:rsidTr="00C63C2E">
        <w:tc>
          <w:tcPr>
            <w:tcW w:w="5246" w:type="dxa"/>
            <w:gridSpan w:val="2"/>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hAnsi="Arial" w:cs="Arial"/>
                <w:sz w:val="24"/>
                <w:szCs w:val="24"/>
                <w:lang w:eastAsia="ru-RU"/>
              </w:rPr>
            </w:pPr>
          </w:p>
        </w:tc>
        <w:tc>
          <w:tcPr>
            <w:tcW w:w="2692" w:type="dxa"/>
            <w:gridSpan w:val="2"/>
            <w:tcBorders>
              <w:top w:val="single" w:sz="4" w:space="0" w:color="auto"/>
              <w:left w:val="single" w:sz="4" w:space="0" w:color="auto"/>
              <w:bottom w:val="single" w:sz="4" w:space="0" w:color="auto"/>
              <w:right w:val="single" w:sz="4" w:space="0" w:color="auto"/>
            </w:tcBorders>
          </w:tcPr>
          <w:p w:rsidR="00C63C2E" w:rsidRDefault="00C63C2E">
            <w:pPr>
              <w:ind w:left="0"/>
              <w:jc w:val="left"/>
              <w:rPr>
                <w:rFonts w:ascii="Arial" w:hAnsi="Arial" w:cs="Arial"/>
                <w:sz w:val="24"/>
                <w:szCs w:val="24"/>
                <w:lang w:eastAsia="ru-RU"/>
              </w:rPr>
            </w:pPr>
            <w:r>
              <w:rPr>
                <w:rFonts w:ascii="Arial" w:hAnsi="Arial" w:cs="Arial"/>
                <w:sz w:val="24"/>
                <w:szCs w:val="24"/>
                <w:lang w:eastAsia="ru-RU"/>
              </w:rPr>
              <w:t>Итого</w:t>
            </w:r>
          </w:p>
          <w:p w:rsidR="00C63C2E" w:rsidRDefault="00C63C2E">
            <w:pPr>
              <w:ind w:left="0"/>
              <w:jc w:val="left"/>
              <w:rPr>
                <w:rFonts w:ascii="Arial"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36 847,89</w:t>
            </w:r>
          </w:p>
        </w:tc>
        <w:tc>
          <w:tcPr>
            <w:tcW w:w="1135"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112 744,45</w:t>
            </w:r>
          </w:p>
        </w:tc>
        <w:tc>
          <w:tcPr>
            <w:tcW w:w="989"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2"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998" w:type="dxa"/>
            <w:tcBorders>
              <w:top w:val="single" w:sz="4" w:space="0" w:color="auto"/>
              <w:left w:val="single" w:sz="4" w:space="0" w:color="auto"/>
              <w:bottom w:val="single" w:sz="4" w:space="0" w:color="auto"/>
              <w:right w:val="single" w:sz="4" w:space="0" w:color="auto"/>
            </w:tcBorders>
            <w:hideMark/>
          </w:tcPr>
          <w:p w:rsidR="00C63C2E" w:rsidRDefault="00C63C2E">
            <w:pPr>
              <w:ind w:left="0"/>
              <w:jc w:val="center"/>
              <w:rPr>
                <w:rFonts w:ascii="Arial" w:hAnsi="Arial" w:cs="Arial"/>
                <w:sz w:val="24"/>
                <w:szCs w:val="24"/>
                <w:lang w:eastAsia="ru-RU"/>
              </w:rPr>
            </w:pPr>
            <w:r>
              <w:rPr>
                <w:rFonts w:ascii="Arial" w:hAnsi="Arial" w:cs="Arial"/>
                <w:sz w:val="24"/>
                <w:szCs w:val="24"/>
                <w:lang w:eastAsia="ru-RU"/>
              </w:rPr>
              <w:t>22 348,89</w:t>
            </w:r>
          </w:p>
        </w:tc>
        <w:tc>
          <w:tcPr>
            <w:tcW w:w="1275"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tcPr>
          <w:p w:rsidR="00C63C2E" w:rsidRDefault="00C63C2E">
            <w:pPr>
              <w:ind w:left="0"/>
              <w:jc w:val="center"/>
              <w:rPr>
                <w:rFonts w:ascii="Arial" w:hAnsi="Arial" w:cs="Arial"/>
                <w:sz w:val="24"/>
                <w:szCs w:val="24"/>
                <w:lang w:eastAsia="ru-RU"/>
              </w:rPr>
            </w:pPr>
          </w:p>
        </w:tc>
      </w:tr>
    </w:tbl>
    <w:p w:rsidR="00C63C2E" w:rsidRDefault="00C63C2E" w:rsidP="00C63C2E">
      <w:pPr>
        <w:tabs>
          <w:tab w:val="left" w:pos="12525"/>
        </w:tabs>
        <w:ind w:right="141"/>
        <w:jc w:val="both"/>
        <w:rPr>
          <w:rFonts w:ascii="Arial" w:hAnsi="Arial" w:cs="Arial"/>
          <w:sz w:val="24"/>
          <w:szCs w:val="24"/>
        </w:rPr>
      </w:pPr>
    </w:p>
    <w:p w:rsidR="00C63C2E" w:rsidRDefault="00C63C2E" w:rsidP="00C63C2E">
      <w:pPr>
        <w:tabs>
          <w:tab w:val="left" w:pos="12525"/>
        </w:tabs>
        <w:ind w:right="141"/>
        <w:jc w:val="right"/>
        <w:rPr>
          <w:rFonts w:ascii="Arial" w:hAnsi="Arial" w:cs="Arial"/>
          <w:sz w:val="24"/>
          <w:szCs w:val="24"/>
        </w:rPr>
      </w:pPr>
      <w:r>
        <w:rPr>
          <w:rFonts w:ascii="Arial" w:hAnsi="Arial" w:cs="Arial"/>
          <w:sz w:val="24"/>
          <w:szCs w:val="24"/>
        </w:rPr>
        <w:lastRenderedPageBreak/>
        <w:t>Приложение 8</w:t>
      </w:r>
    </w:p>
    <w:p w:rsidR="00C63C2E" w:rsidRDefault="00C63C2E" w:rsidP="00C63C2E">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от 26.09.2019 № 3610-ПА</w:t>
      </w:r>
    </w:p>
    <w:p w:rsidR="00C63C2E" w:rsidRDefault="00C63C2E" w:rsidP="00C63C2E">
      <w:pPr>
        <w:tabs>
          <w:tab w:val="left" w:pos="12525"/>
        </w:tabs>
        <w:ind w:right="141"/>
        <w:jc w:val="right"/>
        <w:rPr>
          <w:rFonts w:ascii="Arial" w:hAnsi="Arial" w:cs="Arial"/>
          <w:sz w:val="24"/>
          <w:szCs w:val="24"/>
        </w:rPr>
      </w:pPr>
    </w:p>
    <w:p w:rsidR="00C63C2E" w:rsidRDefault="00C63C2E" w:rsidP="00C63C2E">
      <w:pPr>
        <w:widowControl w:val="0"/>
        <w:tabs>
          <w:tab w:val="left" w:pos="709"/>
        </w:tabs>
        <w:autoSpaceDE w:val="0"/>
        <w:autoSpaceDN w:val="0"/>
        <w:adjustRightInd w:val="0"/>
        <w:jc w:val="center"/>
        <w:outlineLvl w:val="1"/>
        <w:rPr>
          <w:rFonts w:ascii="Arial" w:hAnsi="Arial" w:cs="Arial"/>
          <w:sz w:val="24"/>
          <w:szCs w:val="24"/>
        </w:rPr>
      </w:pPr>
      <w:r>
        <w:rPr>
          <w:rFonts w:ascii="Arial" w:hAnsi="Arial" w:cs="Arial"/>
          <w:b/>
          <w:bCs/>
          <w:color w:val="000000"/>
          <w:sz w:val="24"/>
          <w:szCs w:val="24"/>
        </w:rPr>
        <w:t>Паспорт подпрограммы  8  «Развитие трудовых ресурсов и охраны труда»</w:t>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hAnsi="Arial" w:cs="Arial"/>
          <w:b/>
          <w:bCs/>
          <w:color w:val="000000"/>
          <w:sz w:val="24"/>
          <w:szCs w:val="24"/>
        </w:rPr>
        <w:t>муниципальной программы  «Социальная защита населения»</w:t>
      </w:r>
    </w:p>
    <w:p w:rsidR="00C63C2E" w:rsidRDefault="00C63C2E" w:rsidP="00C63C2E">
      <w:pPr>
        <w:tabs>
          <w:tab w:val="left" w:pos="12525"/>
        </w:tabs>
        <w:ind w:right="141"/>
        <w:jc w:val="right"/>
        <w:rPr>
          <w:rFonts w:ascii="Arial" w:hAnsi="Arial" w:cs="Arial"/>
          <w:sz w:val="24"/>
          <w:szCs w:val="24"/>
        </w:rPr>
      </w:pPr>
    </w:p>
    <w:tbl>
      <w:tblPr>
        <w:tblW w:w="4989"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1"/>
        <w:gridCol w:w="1909"/>
        <w:gridCol w:w="2806"/>
        <w:gridCol w:w="1266"/>
        <w:gridCol w:w="1266"/>
        <w:gridCol w:w="1266"/>
        <w:gridCol w:w="1266"/>
        <w:gridCol w:w="1266"/>
        <w:gridCol w:w="1257"/>
      </w:tblGrid>
      <w:tr w:rsidR="00C63C2E" w:rsidTr="00C63C2E">
        <w:trPr>
          <w:trHeight w:val="20"/>
        </w:trPr>
        <w:tc>
          <w:tcPr>
            <w:tcW w:w="83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Муниципальный заказчик подпрограммы</w:t>
            </w:r>
          </w:p>
        </w:tc>
        <w:tc>
          <w:tcPr>
            <w:tcW w:w="4169" w:type="pct"/>
            <w:gridSpan w:val="8"/>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r>
      <w:tr w:rsidR="00C63C2E" w:rsidTr="00C63C2E">
        <w:trPr>
          <w:trHeight w:val="20"/>
        </w:trPr>
        <w:tc>
          <w:tcPr>
            <w:tcW w:w="831"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Источники финансирования подпрограммы по годам реализации и</w:t>
            </w:r>
            <w:r>
              <w:rPr>
                <w:rFonts w:ascii="Arial" w:eastAsia="Times New Roman" w:hAnsi="Arial" w:cs="Arial"/>
                <w:sz w:val="24"/>
                <w:szCs w:val="24"/>
              </w:rPr>
              <w:br/>
              <w:t>главным распорядителям бюджетных средств, в том числе по годам:</w:t>
            </w:r>
          </w:p>
        </w:tc>
        <w:tc>
          <w:tcPr>
            <w:tcW w:w="64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 xml:space="preserve">Главный </w:t>
            </w:r>
            <w:r>
              <w:rPr>
                <w:rFonts w:ascii="Arial" w:eastAsia="Times New Roman" w:hAnsi="Arial" w:cs="Arial"/>
                <w:sz w:val="24"/>
                <w:szCs w:val="24"/>
              </w:rPr>
              <w:br/>
              <w:t>распорядитель</w:t>
            </w:r>
            <w:r>
              <w:rPr>
                <w:rFonts w:ascii="Arial" w:eastAsia="Times New Roman" w:hAnsi="Arial" w:cs="Arial"/>
                <w:sz w:val="24"/>
                <w:szCs w:val="24"/>
              </w:rPr>
              <w:br/>
              <w:t>бюджетных</w:t>
            </w:r>
            <w:r>
              <w:rPr>
                <w:rFonts w:ascii="Arial" w:eastAsia="Times New Roman" w:hAnsi="Arial" w:cs="Arial"/>
                <w:sz w:val="24"/>
                <w:szCs w:val="24"/>
              </w:rPr>
              <w:br/>
              <w:t>средств</w:t>
            </w:r>
          </w:p>
        </w:tc>
        <w:tc>
          <w:tcPr>
            <w:tcW w:w="951" w:type="pct"/>
            <w:vMerge w:val="restart"/>
            <w:tcBorders>
              <w:top w:val="single" w:sz="4" w:space="0" w:color="000000"/>
              <w:left w:val="single" w:sz="4" w:space="0" w:color="000000"/>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Источник финансирования</w:t>
            </w:r>
          </w:p>
        </w:tc>
        <w:tc>
          <w:tcPr>
            <w:tcW w:w="2571" w:type="pct"/>
            <w:gridSpan w:val="6"/>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Расходы (тыс. рублей)</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63C2E" w:rsidRDefault="00C63C2E">
            <w:pPr>
              <w:ind w:left="0"/>
              <w:rPr>
                <w:rFonts w:ascii="Arial" w:eastAsia="Times New Roman" w:hAnsi="Arial" w:cs="Arial"/>
                <w:sz w:val="24"/>
                <w:szCs w:val="24"/>
              </w:rPr>
            </w:pP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2020 год</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2021 год</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2022 год</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2023 год</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2024 год</w:t>
            </w:r>
          </w:p>
        </w:tc>
        <w:tc>
          <w:tcPr>
            <w:tcW w:w="426"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Итого</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647"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Администрация городского округа Люберцы</w:t>
            </w:r>
            <w:r>
              <w:rPr>
                <w:rFonts w:ascii="Arial" w:eastAsia="Times New Roman" w:hAnsi="Arial" w:cs="Arial"/>
                <w:sz w:val="24"/>
                <w:szCs w:val="24"/>
                <w:lang w:eastAsia="ru-RU"/>
              </w:rPr>
              <w:t xml:space="preserve"> </w:t>
            </w:r>
            <w:r>
              <w:rPr>
                <w:rFonts w:ascii="Arial" w:eastAsia="Times New Roman" w:hAnsi="Arial" w:cs="Arial"/>
                <w:sz w:val="24"/>
                <w:szCs w:val="24"/>
              </w:rPr>
              <w:t>Московской области</w:t>
            </w:r>
          </w:p>
        </w:tc>
        <w:tc>
          <w:tcPr>
            <w:tcW w:w="95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 xml:space="preserve">Всего:  </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в том числе:</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95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Средства бюджета городского округа Люберцы</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rPr>
              <w:t>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95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 xml:space="preserve">Средства бюджета       </w:t>
            </w:r>
            <w:r>
              <w:rPr>
                <w:rFonts w:ascii="Arial" w:eastAsia="Times New Roman" w:hAnsi="Arial" w:cs="Arial"/>
                <w:sz w:val="24"/>
                <w:szCs w:val="24"/>
              </w:rPr>
              <w:br/>
              <w:t>Московской области</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95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Средства федерального бюджета</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rPr>
            </w:pPr>
          </w:p>
        </w:tc>
        <w:tc>
          <w:tcPr>
            <w:tcW w:w="95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rPr>
            </w:pPr>
            <w:r>
              <w:rPr>
                <w:rFonts w:ascii="Arial" w:eastAsia="Times New Roman" w:hAnsi="Arial" w:cs="Arial"/>
                <w:sz w:val="24"/>
                <w:szCs w:val="24"/>
              </w:rPr>
              <w:t>Внебюджетные источники</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c>
          <w:tcPr>
            <w:tcW w:w="426"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rPr>
            </w:pPr>
            <w:r>
              <w:rPr>
                <w:rFonts w:ascii="Arial" w:eastAsia="Times New Roman" w:hAnsi="Arial" w:cs="Arial"/>
                <w:sz w:val="24"/>
                <w:szCs w:val="24"/>
              </w:rPr>
              <w:t>0</w:t>
            </w:r>
          </w:p>
        </w:tc>
      </w:tr>
    </w:tbl>
    <w:p w:rsidR="00C63C2E" w:rsidRDefault="00C63C2E" w:rsidP="00C63C2E">
      <w:pPr>
        <w:tabs>
          <w:tab w:val="left" w:pos="12525"/>
        </w:tabs>
        <w:ind w:right="141"/>
        <w:jc w:val="both"/>
        <w:rPr>
          <w:rFonts w:ascii="Arial" w:hAnsi="Arial" w:cs="Arial"/>
          <w:sz w:val="24"/>
          <w:szCs w:val="24"/>
        </w:rPr>
      </w:pPr>
    </w:p>
    <w:p w:rsidR="00C63C2E" w:rsidRDefault="00C63C2E" w:rsidP="00C63C2E">
      <w:pPr>
        <w:widowControl w:val="0"/>
        <w:tabs>
          <w:tab w:val="left" w:pos="709"/>
        </w:tabs>
        <w:autoSpaceDE w:val="0"/>
        <w:autoSpaceDN w:val="0"/>
        <w:adjustRightInd w:val="0"/>
        <w:jc w:val="center"/>
        <w:outlineLvl w:val="1"/>
        <w:rPr>
          <w:rFonts w:ascii="Arial" w:hAnsi="Arial" w:cs="Arial"/>
          <w:sz w:val="24"/>
          <w:szCs w:val="24"/>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 xml:space="preserve">подпрограммы  8  </w:t>
      </w:r>
      <w:r>
        <w:rPr>
          <w:rFonts w:ascii="Arial" w:hAnsi="Arial" w:cs="Arial"/>
          <w:b/>
          <w:bCs/>
          <w:color w:val="000000"/>
          <w:sz w:val="24"/>
          <w:szCs w:val="24"/>
        </w:rPr>
        <w:t>«Развитие трудовых ресурсов и охраны труда»</w:t>
      </w:r>
    </w:p>
    <w:p w:rsidR="00C63C2E" w:rsidRDefault="00C63C2E" w:rsidP="00C63C2E">
      <w:pPr>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C63C2E" w:rsidRDefault="00C63C2E" w:rsidP="00C63C2E">
      <w:pPr>
        <w:widowControl w:val="0"/>
        <w:suppressAutoHyphens/>
        <w:autoSpaceDE w:val="0"/>
        <w:autoSpaceDN w:val="0"/>
        <w:adjustRightInd w:val="0"/>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C63C2E" w:rsidRDefault="00C63C2E" w:rsidP="00C63C2E">
      <w:pPr>
        <w:ind w:left="0"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C63C2E" w:rsidRDefault="00C63C2E" w:rsidP="00C63C2E">
      <w:pPr>
        <w:ind w:left="0" w:firstLine="709"/>
        <w:jc w:val="both"/>
        <w:rPr>
          <w:rFonts w:ascii="Arial" w:eastAsia="Times New Roman" w:hAnsi="Arial" w:cs="Arial"/>
          <w:iCs/>
          <w:sz w:val="24"/>
          <w:szCs w:val="24"/>
          <w:lang w:eastAsia="ru-RU"/>
        </w:rPr>
      </w:pPr>
      <w:r>
        <w:rPr>
          <w:rFonts w:ascii="Arial" w:eastAsia="Times New Roman" w:hAnsi="Arial" w:cs="Arial"/>
          <w:sz w:val="24"/>
          <w:szCs w:val="24"/>
          <w:lang w:eastAsia="ru-RU"/>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r>
        <w:rPr>
          <w:rFonts w:ascii="Arial" w:eastAsia="Times New Roman" w:hAnsi="Arial" w:cs="Arial"/>
          <w:iCs/>
          <w:sz w:val="24"/>
          <w:szCs w:val="24"/>
          <w:lang w:eastAsia="ru-RU"/>
        </w:rPr>
        <w:t xml:space="preserve">                                                                                                                                                                                                                                                                     </w:t>
      </w:r>
    </w:p>
    <w:p w:rsidR="00C63C2E" w:rsidRDefault="00C63C2E" w:rsidP="00C63C2E">
      <w:pPr>
        <w:ind w:left="0"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C63C2E" w:rsidRDefault="00C63C2E" w:rsidP="00C63C2E">
      <w:pPr>
        <w:ind w:left="0" w:firstLine="540"/>
        <w:jc w:val="both"/>
        <w:rPr>
          <w:rFonts w:ascii="Arial" w:eastAsia="Times New Roman" w:hAnsi="Arial" w:cs="Arial"/>
          <w:sz w:val="24"/>
          <w:szCs w:val="24"/>
          <w:lang w:eastAsia="ru-RU"/>
        </w:rPr>
      </w:pPr>
      <w:r>
        <w:rPr>
          <w:rFonts w:ascii="Arial" w:eastAsia="Times New Roman" w:hAnsi="Arial" w:cs="Arial"/>
          <w:sz w:val="24"/>
          <w:szCs w:val="24"/>
          <w:lang w:eastAsia="ru-RU"/>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C63C2E" w:rsidRDefault="00C63C2E" w:rsidP="00C63C2E">
      <w:pPr>
        <w:ind w:left="0" w:firstLine="540"/>
        <w:jc w:val="both"/>
        <w:rPr>
          <w:rFonts w:ascii="Arial" w:eastAsia="Times New Roman" w:hAnsi="Arial" w:cs="Arial"/>
          <w:sz w:val="24"/>
          <w:szCs w:val="24"/>
          <w:lang w:eastAsia="ru-RU"/>
        </w:rPr>
      </w:pPr>
      <w:r>
        <w:rPr>
          <w:rFonts w:ascii="Arial" w:eastAsia="Times New Roman" w:hAnsi="Arial" w:cs="Arial"/>
          <w:sz w:val="24"/>
          <w:szCs w:val="24"/>
          <w:lang w:eastAsia="ru-RU"/>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C63C2E" w:rsidRDefault="00C63C2E" w:rsidP="00C63C2E">
      <w:pPr>
        <w:tabs>
          <w:tab w:val="left" w:pos="12525"/>
        </w:tabs>
        <w:ind w:right="141"/>
        <w:jc w:val="right"/>
        <w:rPr>
          <w:rFonts w:ascii="Arial" w:hAnsi="Arial" w:cs="Arial"/>
          <w:sz w:val="24"/>
          <w:szCs w:val="24"/>
        </w:rPr>
      </w:pPr>
    </w:p>
    <w:p w:rsidR="00C63C2E" w:rsidRDefault="00C63C2E" w:rsidP="00C63C2E">
      <w:pPr>
        <w:tabs>
          <w:tab w:val="left" w:pos="12525"/>
        </w:tabs>
        <w:ind w:right="141"/>
        <w:jc w:val="right"/>
        <w:rPr>
          <w:rFonts w:ascii="Arial" w:hAnsi="Arial" w:cs="Arial"/>
          <w:sz w:val="24"/>
          <w:szCs w:val="24"/>
        </w:rPr>
      </w:pPr>
      <w:r>
        <w:rPr>
          <w:rFonts w:ascii="Arial" w:hAnsi="Arial" w:cs="Arial"/>
          <w:sz w:val="24"/>
          <w:szCs w:val="24"/>
        </w:rPr>
        <w:t>Приложение 9</w:t>
      </w:r>
    </w:p>
    <w:p w:rsidR="00C63C2E" w:rsidRDefault="00C63C2E" w:rsidP="00C63C2E">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rsidP="00C63C2E">
      <w:pPr>
        <w:ind w:firstLine="567"/>
        <w:jc w:val="center"/>
        <w:rPr>
          <w:rFonts w:ascii="Arial" w:hAnsi="Arial" w:cs="Arial"/>
          <w:b/>
          <w:bCs/>
          <w:color w:val="000000"/>
          <w:sz w:val="24"/>
          <w:szCs w:val="24"/>
        </w:rPr>
      </w:pPr>
    </w:p>
    <w:p w:rsidR="00C63C2E" w:rsidRDefault="00C63C2E" w:rsidP="00C63C2E">
      <w:pPr>
        <w:ind w:firstLine="567"/>
        <w:jc w:val="center"/>
        <w:rPr>
          <w:rFonts w:ascii="Arial" w:hAnsi="Arial" w:cs="Arial"/>
          <w:b/>
          <w:bCs/>
          <w:color w:val="000000"/>
          <w:sz w:val="24"/>
          <w:szCs w:val="24"/>
        </w:rPr>
      </w:pPr>
      <w:r>
        <w:rPr>
          <w:rFonts w:ascii="Arial" w:hAnsi="Arial" w:cs="Arial"/>
          <w:b/>
          <w:bCs/>
          <w:color w:val="000000"/>
          <w:sz w:val="24"/>
          <w:szCs w:val="24"/>
        </w:rPr>
        <w:t>Перечень мероприятий подпрограммы 8 «Развитие трудовых ресурсов и охраны труда»</w:t>
      </w:r>
    </w:p>
    <w:p w:rsidR="00C63C2E" w:rsidRDefault="00C63C2E" w:rsidP="00C63C2E">
      <w:pPr>
        <w:ind w:firstLine="567"/>
        <w:jc w:val="center"/>
        <w:rPr>
          <w:rFonts w:ascii="Arial" w:hAnsi="Arial" w:cs="Arial"/>
          <w:b/>
          <w:color w:val="000000"/>
          <w:sz w:val="24"/>
          <w:szCs w:val="24"/>
        </w:rPr>
      </w:pPr>
      <w:r>
        <w:rPr>
          <w:rFonts w:ascii="Arial" w:hAnsi="Arial" w:cs="Arial"/>
          <w:b/>
          <w:bCs/>
          <w:color w:val="000000"/>
          <w:sz w:val="24"/>
          <w:szCs w:val="24"/>
        </w:rPr>
        <w:t>муниципальной программы «Социальная защита населения»</w:t>
      </w:r>
    </w:p>
    <w:p w:rsidR="00C63C2E" w:rsidRDefault="00C63C2E" w:rsidP="00C63C2E">
      <w:pPr>
        <w:ind w:left="0"/>
        <w:jc w:val="center"/>
        <w:rPr>
          <w:rFonts w:ascii="Arial" w:eastAsia="Times New Roman" w:hAnsi="Arial" w:cs="Arial"/>
          <w:sz w:val="24"/>
          <w:szCs w:val="24"/>
          <w:lang w:eastAsia="ru-RU"/>
        </w:rPr>
      </w:pPr>
    </w:p>
    <w:tbl>
      <w:tblPr>
        <w:tblW w:w="5050" w:type="pct"/>
        <w:tblInd w:w="-318" w:type="dxa"/>
        <w:tblLook w:val="04A0" w:firstRow="1" w:lastRow="0" w:firstColumn="1" w:lastColumn="0" w:noHBand="0" w:noVBand="1"/>
      </w:tblPr>
      <w:tblGrid>
        <w:gridCol w:w="466"/>
        <w:gridCol w:w="1822"/>
        <w:gridCol w:w="1640"/>
        <w:gridCol w:w="1310"/>
        <w:gridCol w:w="1640"/>
        <w:gridCol w:w="977"/>
        <w:gridCol w:w="597"/>
        <w:gridCol w:w="216"/>
        <w:gridCol w:w="216"/>
        <w:gridCol w:w="216"/>
        <w:gridCol w:w="216"/>
        <w:gridCol w:w="529"/>
        <w:gridCol w:w="216"/>
        <w:gridCol w:w="448"/>
        <w:gridCol w:w="216"/>
        <w:gridCol w:w="477"/>
        <w:gridCol w:w="2080"/>
        <w:gridCol w:w="1822"/>
      </w:tblGrid>
      <w:tr w:rsidR="00C63C2E" w:rsidTr="00C63C2E">
        <w:trPr>
          <w:trHeight w:val="375"/>
        </w:trPr>
        <w:tc>
          <w:tcPr>
            <w:tcW w:w="186"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w:t>
            </w:r>
          </w:p>
          <w:p w:rsidR="00C63C2E" w:rsidRDefault="00C63C2E">
            <w:pPr>
              <w:spacing w:line="276" w:lineRule="auto"/>
              <w:ind w:left="0"/>
              <w:jc w:val="center"/>
              <w:rPr>
                <w:rFonts w:ascii="Arial" w:eastAsia="Times New Roman" w:hAnsi="Arial" w:cs="Arial"/>
                <w:sz w:val="24"/>
                <w:szCs w:val="24"/>
                <w:lang w:eastAsia="ru-RU"/>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w:t>
            </w:r>
            <w:r>
              <w:rPr>
                <w:rFonts w:ascii="Arial" w:eastAsia="Times New Roman" w:hAnsi="Arial" w:cs="Arial"/>
                <w:sz w:val="24"/>
                <w:szCs w:val="24"/>
                <w:lang w:eastAsia="ru-RU"/>
              </w:rPr>
              <w:lastRenderedPageBreak/>
              <w:t>п</w:t>
            </w:r>
          </w:p>
        </w:tc>
        <w:tc>
          <w:tcPr>
            <w:tcW w:w="524" w:type="pct"/>
            <w:vMerge w:val="restart"/>
            <w:tcBorders>
              <w:top w:val="single" w:sz="4" w:space="0" w:color="auto"/>
              <w:left w:val="single" w:sz="4" w:space="0" w:color="000000"/>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Мероприятия  подпрограмм</w:t>
            </w:r>
            <w:r>
              <w:rPr>
                <w:rFonts w:ascii="Arial" w:eastAsia="Times New Roman" w:hAnsi="Arial" w:cs="Arial"/>
                <w:sz w:val="24"/>
                <w:szCs w:val="24"/>
                <w:lang w:eastAsia="ru-RU"/>
              </w:rPr>
              <w:lastRenderedPageBreak/>
              <w:t>ы</w:t>
            </w:r>
          </w:p>
        </w:tc>
        <w:tc>
          <w:tcPr>
            <w:tcW w:w="517" w:type="pct"/>
            <w:vMerge w:val="restart"/>
            <w:tcBorders>
              <w:top w:val="single" w:sz="4" w:space="0" w:color="auto"/>
              <w:left w:val="single" w:sz="4" w:space="0" w:color="000000"/>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Источники финансиров</w:t>
            </w:r>
            <w:r>
              <w:rPr>
                <w:rFonts w:ascii="Arial" w:eastAsia="Times New Roman" w:hAnsi="Arial" w:cs="Arial"/>
                <w:sz w:val="24"/>
                <w:szCs w:val="24"/>
                <w:lang w:eastAsia="ru-RU"/>
              </w:rPr>
              <w:lastRenderedPageBreak/>
              <w:t>ания</w:t>
            </w:r>
          </w:p>
        </w:tc>
        <w:tc>
          <w:tcPr>
            <w:tcW w:w="382" w:type="pct"/>
            <w:vMerge w:val="restar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Срок исполнен</w:t>
            </w:r>
            <w:r>
              <w:rPr>
                <w:rFonts w:ascii="Arial" w:eastAsia="Times New Roman" w:hAnsi="Arial" w:cs="Arial"/>
                <w:sz w:val="24"/>
                <w:szCs w:val="24"/>
                <w:lang w:eastAsia="ru-RU"/>
              </w:rPr>
              <w:lastRenderedPageBreak/>
              <w:t>ия мероприятия</w:t>
            </w:r>
          </w:p>
        </w:tc>
        <w:tc>
          <w:tcPr>
            <w:tcW w:w="283" w:type="pct"/>
            <w:vMerge w:val="restart"/>
            <w:tcBorders>
              <w:top w:val="single" w:sz="4" w:space="0" w:color="auto"/>
              <w:left w:val="single" w:sz="4" w:space="0" w:color="000000"/>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Объем финансиров</w:t>
            </w:r>
            <w:r>
              <w:rPr>
                <w:rFonts w:ascii="Arial" w:eastAsia="Times New Roman" w:hAnsi="Arial" w:cs="Arial"/>
                <w:sz w:val="24"/>
                <w:szCs w:val="24"/>
                <w:lang w:eastAsia="ru-RU"/>
              </w:rPr>
              <w:lastRenderedPageBreak/>
              <w:t xml:space="preserve">ания в 2019 году (тыс. </w:t>
            </w:r>
            <w:proofErr w:type="spellStart"/>
            <w:r>
              <w:rPr>
                <w:rFonts w:ascii="Arial" w:eastAsia="Times New Roman" w:hAnsi="Arial" w:cs="Arial"/>
                <w:sz w:val="24"/>
                <w:szCs w:val="24"/>
                <w:lang w:eastAsia="ru-RU"/>
              </w:rPr>
              <w:t>руб</w:t>
            </w:r>
            <w:proofErr w:type="spellEnd"/>
            <w:r>
              <w:rPr>
                <w:rFonts w:ascii="Arial" w:eastAsia="Times New Roman" w:hAnsi="Arial" w:cs="Arial"/>
                <w:sz w:val="24"/>
                <w:szCs w:val="24"/>
                <w:lang w:eastAsia="ru-RU"/>
              </w:rPr>
              <w:t>)</w:t>
            </w:r>
          </w:p>
        </w:tc>
        <w:tc>
          <w:tcPr>
            <w:tcW w:w="330" w:type="pct"/>
            <w:vMerge w:val="restart"/>
            <w:tcBorders>
              <w:top w:val="single" w:sz="4" w:space="0" w:color="auto"/>
              <w:left w:val="single" w:sz="4" w:space="0" w:color="000000"/>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Всего,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lastRenderedPageBreak/>
              <w:t>уб</w:t>
            </w:r>
            <w:proofErr w:type="spellEnd"/>
            <w:r>
              <w:rPr>
                <w:rFonts w:ascii="Arial" w:eastAsia="Times New Roman" w:hAnsi="Arial" w:cs="Arial"/>
                <w:sz w:val="24"/>
                <w:szCs w:val="24"/>
                <w:lang w:eastAsia="ru-RU"/>
              </w:rPr>
              <w:t>)</w:t>
            </w:r>
          </w:p>
        </w:tc>
        <w:tc>
          <w:tcPr>
            <w:tcW w:w="1640" w:type="pct"/>
            <w:gridSpan w:val="10"/>
            <w:tcBorders>
              <w:top w:val="single" w:sz="4" w:space="0" w:color="000000"/>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Объем финансирования по годам, (тыс. руб.)</w:t>
            </w:r>
          </w:p>
        </w:tc>
        <w:tc>
          <w:tcPr>
            <w:tcW w:w="526" w:type="pct"/>
            <w:vMerge w:val="restart"/>
            <w:tcBorders>
              <w:top w:val="single" w:sz="4" w:space="0" w:color="auto"/>
              <w:left w:val="single" w:sz="4" w:space="0" w:color="000000"/>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w:t>
            </w:r>
            <w:r>
              <w:rPr>
                <w:rFonts w:ascii="Arial" w:eastAsia="Times New Roman" w:hAnsi="Arial" w:cs="Arial"/>
                <w:sz w:val="24"/>
                <w:szCs w:val="24"/>
                <w:lang w:eastAsia="ru-RU"/>
              </w:rPr>
              <w:lastRenderedPageBreak/>
              <w:t>мероприятия подпрограммы</w:t>
            </w:r>
          </w:p>
        </w:tc>
        <w:tc>
          <w:tcPr>
            <w:tcW w:w="612" w:type="pct"/>
            <w:vMerge w:val="restart"/>
            <w:tcBorders>
              <w:top w:val="single" w:sz="4" w:space="0" w:color="auto"/>
              <w:left w:val="single" w:sz="4" w:space="0" w:color="000000"/>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Результаты выполнения </w:t>
            </w:r>
          </w:p>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мероприятия</w:t>
            </w:r>
          </w:p>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r>
      <w:tr w:rsidR="00C63C2E" w:rsidTr="00C63C2E">
        <w:trPr>
          <w:trHeight w:val="795"/>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319" w:type="pct"/>
            <w:gridSpan w:val="4"/>
            <w:tcBorders>
              <w:top w:val="nil"/>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343" w:type="pct"/>
            <w:tcBorders>
              <w:top w:val="nil"/>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297" w:type="pct"/>
            <w:gridSpan w:val="2"/>
            <w:tcBorders>
              <w:top w:val="nil"/>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323" w:type="pct"/>
            <w:gridSpan w:val="2"/>
            <w:tcBorders>
              <w:top w:val="nil"/>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358" w:type="pct"/>
            <w:tcBorders>
              <w:top w:val="nil"/>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77"/>
        </w:trPr>
        <w:tc>
          <w:tcPr>
            <w:tcW w:w="186" w:type="pct"/>
            <w:tcBorders>
              <w:top w:val="nil"/>
              <w:left w:val="single" w:sz="4" w:space="0" w:color="000000"/>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1</w:t>
            </w:r>
          </w:p>
        </w:tc>
        <w:tc>
          <w:tcPr>
            <w:tcW w:w="524" w:type="pct"/>
            <w:tcBorders>
              <w:top w:val="nil"/>
              <w:left w:val="single" w:sz="4" w:space="0" w:color="000000"/>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17" w:type="pct"/>
            <w:tcBorders>
              <w:top w:val="nil"/>
              <w:left w:val="nil"/>
              <w:bottom w:val="single" w:sz="4" w:space="0" w:color="000000"/>
              <w:right w:val="single" w:sz="4" w:space="0" w:color="auto"/>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382" w:type="pct"/>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283" w:type="pct"/>
            <w:tcBorders>
              <w:top w:val="nil"/>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330"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319" w:type="pct"/>
            <w:gridSpan w:val="4"/>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343"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97" w:type="pct"/>
            <w:gridSpan w:val="2"/>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323" w:type="pct"/>
            <w:gridSpan w:val="2"/>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358"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26" w:type="pct"/>
            <w:tcBorders>
              <w:top w:val="nil"/>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612" w:type="pct"/>
            <w:tcBorders>
              <w:top w:val="nil"/>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C63C2E" w:rsidTr="00C63C2E">
        <w:trPr>
          <w:trHeight w:val="896"/>
        </w:trPr>
        <w:tc>
          <w:tcPr>
            <w:tcW w:w="186" w:type="pct"/>
            <w:tcBorders>
              <w:top w:val="nil"/>
              <w:left w:val="single" w:sz="4" w:space="0" w:color="000000"/>
              <w:bottom w:val="nil"/>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24" w:type="pct"/>
            <w:vMerge w:val="restart"/>
            <w:tcBorders>
              <w:top w:val="nil"/>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мероприятие01</w:t>
            </w:r>
          </w:p>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Профилактика производственного травматизма</w:t>
            </w:r>
          </w:p>
        </w:tc>
        <w:tc>
          <w:tcPr>
            <w:tcW w:w="517" w:type="pct"/>
            <w:tcBorders>
              <w:top w:val="nil"/>
              <w:left w:val="nil"/>
              <w:bottom w:val="single" w:sz="4" w:space="0" w:color="000000"/>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rPr>
              <w:t>Средства федерального бюджета</w:t>
            </w:r>
          </w:p>
        </w:tc>
        <w:tc>
          <w:tcPr>
            <w:tcW w:w="38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01.01.2020- 31.12.2024</w:t>
            </w:r>
          </w:p>
        </w:tc>
        <w:tc>
          <w:tcPr>
            <w:tcW w:w="283" w:type="pct"/>
            <w:tcBorders>
              <w:top w:val="nil"/>
              <w:left w:val="single" w:sz="4" w:space="0" w:color="auto"/>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26" w:type="pct"/>
            <w:vMerge w:val="restar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Создание здоровых и безопасных условий труда на рабочих местах муниципальных организаций.</w:t>
            </w:r>
            <w:r>
              <w:rPr>
                <w:rFonts w:ascii="Arial" w:eastAsia="Times New Roman" w:hAnsi="Arial" w:cs="Arial"/>
                <w:sz w:val="24"/>
                <w:szCs w:val="24"/>
                <w:lang w:eastAsia="ru-RU"/>
              </w:rPr>
              <w:br/>
              <w:t>Отсутствие производственного травматизма со смертельным исходом в муниципальных организациях</w:t>
            </w:r>
          </w:p>
        </w:tc>
      </w:tr>
      <w:tr w:rsidR="00C63C2E" w:rsidTr="00C63C2E">
        <w:trPr>
          <w:trHeight w:val="896"/>
        </w:trPr>
        <w:tc>
          <w:tcPr>
            <w:tcW w:w="186" w:type="pct"/>
            <w:vMerge w:val="restart"/>
            <w:tcBorders>
              <w:top w:val="nil"/>
              <w:left w:val="single" w:sz="4" w:space="0" w:color="000000"/>
              <w:bottom w:val="single" w:sz="4" w:space="0" w:color="auto"/>
              <w:right w:val="single" w:sz="4" w:space="0" w:color="000000"/>
            </w:tcBorders>
          </w:tcPr>
          <w:p w:rsidR="00C63C2E" w:rsidRDefault="00C63C2E">
            <w:pPr>
              <w:spacing w:line="276" w:lineRule="auto"/>
              <w:ind w:left="0"/>
              <w:jc w:val="center"/>
              <w:rPr>
                <w:rFonts w:ascii="Arial" w:eastAsia="Times New Roman" w:hAnsi="Arial" w:cs="Arial"/>
                <w:sz w:val="24"/>
                <w:szCs w:val="24"/>
                <w:lang w:val="en-US"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auto"/>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1175"/>
        </w:trPr>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val="en-US"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auto"/>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55"/>
        </w:trPr>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val="en-US"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auto"/>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20"/>
        </w:trPr>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val="en-US"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auto"/>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0"/>
        </w:trPr>
        <w:tc>
          <w:tcPr>
            <w:tcW w:w="18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jc w:val="center"/>
              <w:rPr>
                <w:rFonts w:ascii="Arial" w:eastAsia="Times New Roman" w:hAnsi="Arial" w:cs="Arial"/>
                <w:sz w:val="24"/>
                <w:szCs w:val="24"/>
                <w:lang w:val="en-US" w:eastAsia="ru-RU"/>
              </w:rPr>
            </w:pPr>
            <w:r>
              <w:rPr>
                <w:rFonts w:ascii="Arial" w:eastAsia="Times New Roman" w:hAnsi="Arial" w:cs="Arial"/>
                <w:sz w:val="24"/>
                <w:szCs w:val="24"/>
                <w:lang w:val="en-US" w:eastAsia="ru-RU"/>
              </w:rPr>
              <w:t>1</w:t>
            </w:r>
            <w:r>
              <w:rPr>
                <w:rFonts w:ascii="Arial" w:eastAsia="Times New Roman" w:hAnsi="Arial" w:cs="Arial"/>
                <w:sz w:val="24"/>
                <w:szCs w:val="24"/>
                <w:lang w:eastAsia="ru-RU"/>
              </w:rPr>
              <w:t>.1</w:t>
            </w:r>
          </w:p>
        </w:tc>
        <w:tc>
          <w:tcPr>
            <w:tcW w:w="524" w:type="pct"/>
            <w:vMerge w:val="restart"/>
            <w:tcBorders>
              <w:top w:val="nil"/>
              <w:left w:val="single" w:sz="4" w:space="0" w:color="auto"/>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1.1</w:t>
            </w:r>
          </w:p>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Участие в расследовани</w:t>
            </w:r>
            <w:r>
              <w:rPr>
                <w:rFonts w:ascii="Arial" w:eastAsia="Times New Roman" w:hAnsi="Arial" w:cs="Arial"/>
                <w:sz w:val="24"/>
                <w:szCs w:val="24"/>
                <w:lang w:eastAsia="ru-RU"/>
              </w:rPr>
              <w:lastRenderedPageBreak/>
              <w:t>и несчастных случаев с тяжелыми последствиями</w:t>
            </w:r>
          </w:p>
        </w:tc>
        <w:tc>
          <w:tcPr>
            <w:tcW w:w="517" w:type="pc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rPr>
              <w:lastRenderedPageBreak/>
              <w:t>Средства федерального бюджета</w:t>
            </w:r>
          </w:p>
        </w:tc>
        <w:tc>
          <w:tcPr>
            <w:tcW w:w="382" w:type="pct"/>
            <w:vMerge w:val="restart"/>
            <w:tcBorders>
              <w:top w:val="single" w:sz="4" w:space="0" w:color="auto"/>
              <w:left w:val="nil"/>
              <w:bottom w:val="single" w:sz="4" w:space="0" w:color="000000"/>
              <w:right w:val="nil"/>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01.01.2020- 31.12.202</w:t>
            </w:r>
            <w:r>
              <w:rPr>
                <w:rFonts w:ascii="Arial" w:eastAsia="Times New Roman" w:hAnsi="Arial" w:cs="Arial"/>
                <w:sz w:val="24"/>
                <w:szCs w:val="24"/>
                <w:lang w:eastAsia="ru-RU"/>
              </w:rPr>
              <w:lastRenderedPageBreak/>
              <w:t>4</w:t>
            </w:r>
          </w:p>
        </w:tc>
        <w:tc>
          <w:tcPr>
            <w:tcW w:w="283" w:type="pct"/>
            <w:tcBorders>
              <w:top w:val="nil"/>
              <w:left w:val="single" w:sz="4" w:space="0" w:color="000000"/>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330"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26" w:type="pct"/>
            <w:vMerge w:val="restart"/>
            <w:tcBorders>
              <w:top w:val="nil"/>
              <w:left w:val="nil"/>
              <w:bottom w:val="single" w:sz="4" w:space="0" w:color="000000"/>
              <w:right w:val="single" w:sz="4" w:space="0" w:color="000000"/>
            </w:tcBorders>
            <w:vAlign w:val="center"/>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предпринимательства и </w:t>
            </w:r>
            <w:r>
              <w:rPr>
                <w:rFonts w:ascii="Arial" w:eastAsia="Times New Roman" w:hAnsi="Arial" w:cs="Arial"/>
                <w:sz w:val="24"/>
                <w:szCs w:val="24"/>
                <w:lang w:eastAsia="ru-RU"/>
              </w:rPr>
              <w:lastRenderedPageBreak/>
              <w:t>инвестиций администрации городского округа Люберцы Московской области</w:t>
            </w:r>
          </w:p>
        </w:tc>
        <w:tc>
          <w:tcPr>
            <w:tcW w:w="612" w:type="pct"/>
            <w:vMerge w:val="restart"/>
            <w:tcBorders>
              <w:top w:val="nil"/>
              <w:left w:val="single" w:sz="4" w:space="0" w:color="000000"/>
              <w:bottom w:val="single" w:sz="4" w:space="0" w:color="000000"/>
              <w:right w:val="single" w:sz="4" w:space="0" w:color="000000"/>
            </w:tcBorders>
            <w:vAlign w:val="center"/>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Информационная справка о состоянии </w:t>
            </w:r>
            <w:r>
              <w:rPr>
                <w:rFonts w:ascii="Arial" w:eastAsia="Times New Roman" w:hAnsi="Arial" w:cs="Arial"/>
                <w:sz w:val="24"/>
                <w:szCs w:val="24"/>
                <w:lang w:eastAsia="ru-RU"/>
              </w:rPr>
              <w:lastRenderedPageBreak/>
              <w:t>производственного травматизма</w:t>
            </w:r>
          </w:p>
          <w:p w:rsidR="00C63C2E" w:rsidRDefault="00C63C2E">
            <w:pPr>
              <w:spacing w:line="276" w:lineRule="auto"/>
              <w:ind w:left="0"/>
              <w:rPr>
                <w:rFonts w:ascii="Arial" w:eastAsia="Times New Roman" w:hAnsi="Arial" w:cs="Arial"/>
                <w:sz w:val="24"/>
                <w:szCs w:val="24"/>
                <w:lang w:eastAsia="ru-RU"/>
              </w:rPr>
            </w:pPr>
          </w:p>
          <w:p w:rsidR="00C63C2E" w:rsidRDefault="00C63C2E">
            <w:pPr>
              <w:spacing w:line="276" w:lineRule="auto"/>
              <w:ind w:left="0"/>
              <w:rPr>
                <w:rFonts w:ascii="Arial" w:eastAsia="Times New Roman" w:hAnsi="Arial" w:cs="Arial"/>
                <w:sz w:val="24"/>
                <w:szCs w:val="24"/>
                <w:lang w:eastAsia="ru-RU"/>
              </w:rPr>
            </w:pPr>
          </w:p>
          <w:p w:rsidR="00C63C2E" w:rsidRDefault="00C63C2E">
            <w:pPr>
              <w:spacing w:line="276" w:lineRule="auto"/>
              <w:ind w:left="0"/>
              <w:rPr>
                <w:rFonts w:ascii="Arial" w:eastAsia="Times New Roman" w:hAnsi="Arial" w:cs="Arial"/>
                <w:sz w:val="24"/>
                <w:szCs w:val="24"/>
                <w:lang w:eastAsia="ru-RU"/>
              </w:rPr>
            </w:pPr>
          </w:p>
          <w:p w:rsidR="00C63C2E" w:rsidRDefault="00C63C2E">
            <w:pPr>
              <w:spacing w:line="276" w:lineRule="auto"/>
              <w:ind w:left="0"/>
              <w:rPr>
                <w:rFonts w:ascii="Arial" w:eastAsia="Times New Roman" w:hAnsi="Arial" w:cs="Arial"/>
                <w:sz w:val="24"/>
                <w:szCs w:val="24"/>
                <w:lang w:eastAsia="ru-RU"/>
              </w:rPr>
            </w:pPr>
          </w:p>
        </w:tc>
      </w:tr>
      <w:tr w:rsidR="00C63C2E" w:rsidTr="00C63C2E">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Pr="00C63C2E" w:rsidRDefault="00C63C2E">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nil"/>
              <w:bottom w:val="single" w:sz="4" w:space="0" w:color="000000"/>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4"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8" w:type="pct"/>
            <w:gridSpan w:val="3"/>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97"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23"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8"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12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val="en-US" w:eastAsia="ru-RU"/>
              </w:rPr>
            </w:pPr>
          </w:p>
        </w:tc>
        <w:tc>
          <w:tcPr>
            <w:tcW w:w="0" w:type="auto"/>
            <w:vMerge/>
            <w:tcBorders>
              <w:top w:val="nil"/>
              <w:left w:val="single" w:sz="4" w:space="0" w:color="auto"/>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single" w:sz="4" w:space="0" w:color="auto"/>
              <w:left w:val="single" w:sz="4" w:space="0" w:color="000000"/>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nil"/>
              <w:bottom w:val="single" w:sz="4" w:space="0" w:color="000000"/>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6" w:type="pct"/>
            <w:gridSpan w:val="3"/>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6" w:type="pct"/>
            <w:gridSpan w:val="2"/>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val="en-US" w:eastAsia="ru-RU"/>
              </w:rPr>
            </w:pPr>
          </w:p>
        </w:tc>
        <w:tc>
          <w:tcPr>
            <w:tcW w:w="0" w:type="auto"/>
            <w:vMerge/>
            <w:tcBorders>
              <w:top w:val="nil"/>
              <w:left w:val="single" w:sz="4" w:space="0" w:color="auto"/>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single" w:sz="4" w:space="0" w:color="auto"/>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nil"/>
              <w:bottom w:val="single" w:sz="4" w:space="0" w:color="000000"/>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6" w:type="pct"/>
            <w:gridSpan w:val="3"/>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6"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val="en-US" w:eastAsia="ru-RU"/>
              </w:rPr>
            </w:pPr>
          </w:p>
        </w:tc>
        <w:tc>
          <w:tcPr>
            <w:tcW w:w="0" w:type="auto"/>
            <w:vMerge/>
            <w:tcBorders>
              <w:top w:val="nil"/>
              <w:left w:val="single" w:sz="4" w:space="0" w:color="auto"/>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nil"/>
              <w:bottom w:val="single" w:sz="4" w:space="0" w:color="000000"/>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6" w:type="pct"/>
            <w:gridSpan w:val="3"/>
            <w:tcBorders>
              <w:top w:val="nil"/>
              <w:left w:val="nil"/>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46" w:type="pct"/>
            <w:gridSpan w:val="2"/>
            <w:tcBorders>
              <w:top w:val="nil"/>
              <w:left w:val="nil"/>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02"/>
        </w:trPr>
        <w:tc>
          <w:tcPr>
            <w:tcW w:w="186" w:type="pct"/>
            <w:tcBorders>
              <w:top w:val="nil"/>
              <w:left w:val="single" w:sz="4" w:space="0" w:color="000000"/>
              <w:bottom w:val="nil"/>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524" w:type="pct"/>
            <w:vMerge w:val="restart"/>
            <w:tcBorders>
              <w:top w:val="nil"/>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1.2</w:t>
            </w:r>
          </w:p>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Мониторинг проведения специальной оценки условий труда на рабочих местах организаций муниципальной собственности</w:t>
            </w: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rPr>
              <w:t>Средства федерального бюджета</w:t>
            </w:r>
          </w:p>
        </w:tc>
        <w:tc>
          <w:tcPr>
            <w:tcW w:w="382" w:type="pct"/>
            <w:vMerge w:val="restart"/>
            <w:tcBorders>
              <w:top w:val="nil"/>
              <w:left w:val="nil"/>
              <w:bottom w:val="single" w:sz="4" w:space="0" w:color="auto"/>
              <w:right w:val="nil"/>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01.01.2020- 31.12.2024</w:t>
            </w:r>
          </w:p>
        </w:tc>
        <w:tc>
          <w:tcPr>
            <w:tcW w:w="283" w:type="pct"/>
            <w:tcBorders>
              <w:top w:val="nil"/>
              <w:left w:val="single" w:sz="4" w:space="0" w:color="000000"/>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26" w:type="pct"/>
            <w:vMerge w:val="restar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Анализ состояния условий труда в муниципальных организациях</w:t>
            </w:r>
          </w:p>
        </w:tc>
      </w:tr>
      <w:tr w:rsidR="00C63C2E" w:rsidTr="00C63C2E">
        <w:trPr>
          <w:trHeight w:val="602"/>
        </w:trPr>
        <w:tc>
          <w:tcPr>
            <w:tcW w:w="186" w:type="pct"/>
            <w:vMerge w:val="restart"/>
            <w:tcBorders>
              <w:top w:val="nil"/>
              <w:left w:val="single" w:sz="4" w:space="0" w:color="000000"/>
              <w:bottom w:val="single" w:sz="4" w:space="0" w:color="000000"/>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76"/>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09"/>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20"/>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1012"/>
        </w:trPr>
        <w:tc>
          <w:tcPr>
            <w:tcW w:w="186" w:type="pct"/>
            <w:tcBorders>
              <w:top w:val="nil"/>
              <w:left w:val="single" w:sz="4" w:space="0" w:color="000000"/>
              <w:bottom w:val="nil"/>
              <w:right w:val="single" w:sz="4" w:space="0" w:color="auto"/>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1.3</w:t>
            </w:r>
          </w:p>
        </w:tc>
        <w:tc>
          <w:tcPr>
            <w:tcW w:w="524"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1.3</w:t>
            </w:r>
          </w:p>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Мониторинг состояния условий и охраны труда в муниципальных организациях</w:t>
            </w:r>
          </w:p>
        </w:tc>
        <w:tc>
          <w:tcPr>
            <w:tcW w:w="517" w:type="pc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rPr>
              <w:t>Средства федерального бюджета</w:t>
            </w:r>
          </w:p>
        </w:tc>
        <w:tc>
          <w:tcPr>
            <w:tcW w:w="382"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01.01.2020- 31.12.2024</w:t>
            </w:r>
          </w:p>
        </w:tc>
        <w:tc>
          <w:tcPr>
            <w:tcW w:w="283" w:type="pct"/>
            <w:tcBorders>
              <w:top w:val="single" w:sz="4" w:space="0" w:color="auto"/>
              <w:left w:val="single" w:sz="4" w:space="0" w:color="auto"/>
              <w:bottom w:val="single" w:sz="4" w:space="0" w:color="auto"/>
              <w:right w:val="single" w:sz="4" w:space="0" w:color="auto"/>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26" w:type="pct"/>
            <w:vMerge w:val="restar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auto"/>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Анализ состояния охраны и условий труда в муниципальных организациях</w:t>
            </w:r>
          </w:p>
        </w:tc>
      </w:tr>
      <w:tr w:rsidR="00C63C2E" w:rsidTr="00C63C2E">
        <w:trPr>
          <w:trHeight w:val="702"/>
        </w:trPr>
        <w:tc>
          <w:tcPr>
            <w:tcW w:w="186" w:type="pct"/>
            <w:vMerge w:val="restart"/>
            <w:tcBorders>
              <w:top w:val="nil"/>
              <w:left w:val="single" w:sz="4" w:space="0" w:color="000000"/>
              <w:bottom w:val="single" w:sz="4" w:space="0" w:color="000000"/>
              <w:right w:val="single" w:sz="4" w:space="0" w:color="auto"/>
            </w:tcBorders>
          </w:tcPr>
          <w:p w:rsidR="00C63C2E" w:rsidRDefault="00C63C2E">
            <w:pPr>
              <w:spacing w:line="276" w:lineRule="auto"/>
              <w:ind w:left="0"/>
              <w:jc w:val="center"/>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1259"/>
        </w:trPr>
        <w:tc>
          <w:tcPr>
            <w:tcW w:w="0" w:type="auto"/>
            <w:vMerge/>
            <w:tcBorders>
              <w:top w:val="nil"/>
              <w:left w:val="single" w:sz="4" w:space="0" w:color="000000"/>
              <w:bottom w:val="single" w:sz="4" w:space="0" w:color="000000"/>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49"/>
        </w:trPr>
        <w:tc>
          <w:tcPr>
            <w:tcW w:w="0" w:type="auto"/>
            <w:vMerge/>
            <w:tcBorders>
              <w:top w:val="nil"/>
              <w:left w:val="single" w:sz="4" w:space="0" w:color="000000"/>
              <w:bottom w:val="single" w:sz="4" w:space="0" w:color="000000"/>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20"/>
        </w:trPr>
        <w:tc>
          <w:tcPr>
            <w:tcW w:w="0" w:type="auto"/>
            <w:vMerge/>
            <w:tcBorders>
              <w:top w:val="nil"/>
              <w:left w:val="single" w:sz="4" w:space="0" w:color="000000"/>
              <w:bottom w:val="single" w:sz="4" w:space="0" w:color="000000"/>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single" w:sz="4" w:space="0" w:color="auto"/>
              <w:left w:val="single" w:sz="4" w:space="0" w:color="auto"/>
              <w:bottom w:val="single" w:sz="4" w:space="0" w:color="auto"/>
              <w:right w:val="single" w:sz="4" w:space="0" w:color="auto"/>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single" w:sz="4" w:space="0" w:color="auto"/>
              <w:bottom w:val="single" w:sz="4" w:space="0" w:color="auto"/>
              <w:right w:val="single" w:sz="4" w:space="0" w:color="auto"/>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02"/>
        </w:trPr>
        <w:tc>
          <w:tcPr>
            <w:tcW w:w="186" w:type="pct"/>
            <w:tcBorders>
              <w:top w:val="single" w:sz="4" w:space="0" w:color="auto"/>
              <w:left w:val="single" w:sz="4" w:space="0" w:color="000000"/>
              <w:bottom w:val="nil"/>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52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1.4</w:t>
            </w:r>
          </w:p>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 xml:space="preserve">Оказание консультативной помощи работодателям и работникам в </w:t>
            </w:r>
            <w:r>
              <w:rPr>
                <w:rFonts w:ascii="Arial" w:eastAsia="Times New Roman" w:hAnsi="Arial" w:cs="Arial"/>
                <w:sz w:val="24"/>
                <w:szCs w:val="24"/>
                <w:lang w:eastAsia="ru-RU"/>
              </w:rPr>
              <w:lastRenderedPageBreak/>
              <w:t>области охраны труда</w:t>
            </w:r>
          </w:p>
        </w:tc>
        <w:tc>
          <w:tcPr>
            <w:tcW w:w="517" w:type="pct"/>
            <w:tcBorders>
              <w:top w:val="single" w:sz="4" w:space="0" w:color="auto"/>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rPr>
              <w:lastRenderedPageBreak/>
              <w:t>Средства федерального бюджета</w:t>
            </w:r>
          </w:p>
        </w:tc>
        <w:tc>
          <w:tcPr>
            <w:tcW w:w="382" w:type="pct"/>
            <w:vMerge w:val="restart"/>
            <w:tcBorders>
              <w:top w:val="single" w:sz="4" w:space="0" w:color="auto"/>
              <w:left w:val="nil"/>
              <w:bottom w:val="single" w:sz="4" w:space="0" w:color="auto"/>
              <w:right w:val="nil"/>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01.01.2020- 31.12.2024</w:t>
            </w:r>
          </w:p>
        </w:tc>
        <w:tc>
          <w:tcPr>
            <w:tcW w:w="283" w:type="pct"/>
            <w:tcBorders>
              <w:top w:val="single" w:sz="4" w:space="0" w:color="auto"/>
              <w:left w:val="single" w:sz="4" w:space="0" w:color="000000"/>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26" w:type="pct"/>
            <w:vMerge w:val="restart"/>
            <w:tcBorders>
              <w:top w:val="single" w:sz="4" w:space="0" w:color="auto"/>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предпринимательства и инвестиций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612"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Предотвращение нарушений трудового законодательства</w:t>
            </w:r>
          </w:p>
        </w:tc>
      </w:tr>
      <w:tr w:rsidR="00C63C2E" w:rsidTr="00C63C2E">
        <w:trPr>
          <w:trHeight w:val="602"/>
        </w:trPr>
        <w:tc>
          <w:tcPr>
            <w:tcW w:w="186" w:type="pct"/>
            <w:vMerge w:val="restart"/>
            <w:tcBorders>
              <w:top w:val="nil"/>
              <w:left w:val="single" w:sz="4" w:space="0" w:color="000000"/>
              <w:bottom w:val="single" w:sz="4" w:space="0" w:color="000000"/>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76"/>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09"/>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20"/>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02"/>
        </w:trPr>
        <w:tc>
          <w:tcPr>
            <w:tcW w:w="186" w:type="pct"/>
            <w:tcBorders>
              <w:top w:val="nil"/>
              <w:left w:val="single" w:sz="4" w:space="0" w:color="000000"/>
              <w:bottom w:val="nil"/>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524" w:type="pct"/>
            <w:vMerge w:val="restart"/>
            <w:tcBorders>
              <w:top w:val="nil"/>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1.5</w:t>
            </w:r>
          </w:p>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 xml:space="preserve">Осуществление ведомственного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соблюдением трудового законодательства в муниципальных организациях городского округа Люберцы </w:t>
            </w: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rPr>
              <w:t>Средства федерального бюджета</w:t>
            </w:r>
          </w:p>
        </w:tc>
        <w:tc>
          <w:tcPr>
            <w:tcW w:w="382" w:type="pct"/>
            <w:vMerge w:val="restart"/>
            <w:tcBorders>
              <w:top w:val="nil"/>
              <w:left w:val="nil"/>
              <w:bottom w:val="single" w:sz="4" w:space="0" w:color="auto"/>
              <w:right w:val="nil"/>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01.01.2020- 31.12.2024</w:t>
            </w: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26" w:type="pct"/>
            <w:vMerge w:val="restar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nil"/>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Анализ состояния охраны и условий труда в муниципальных организациях</w:t>
            </w:r>
          </w:p>
        </w:tc>
      </w:tr>
      <w:tr w:rsidR="00C63C2E" w:rsidTr="00C63C2E">
        <w:trPr>
          <w:trHeight w:val="602"/>
        </w:trPr>
        <w:tc>
          <w:tcPr>
            <w:tcW w:w="186" w:type="pct"/>
            <w:vMerge w:val="restart"/>
            <w:tcBorders>
              <w:top w:val="nil"/>
              <w:left w:val="single" w:sz="4" w:space="0" w:color="000000"/>
              <w:bottom w:val="single" w:sz="4" w:space="0" w:color="000000"/>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76"/>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09"/>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20"/>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02"/>
        </w:trPr>
        <w:tc>
          <w:tcPr>
            <w:tcW w:w="186" w:type="pct"/>
            <w:tcBorders>
              <w:top w:val="nil"/>
              <w:left w:val="single" w:sz="4" w:space="0" w:color="000000"/>
              <w:bottom w:val="nil"/>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1.6</w:t>
            </w:r>
          </w:p>
        </w:tc>
        <w:tc>
          <w:tcPr>
            <w:tcW w:w="524" w:type="pct"/>
            <w:vMerge w:val="restart"/>
            <w:tcBorders>
              <w:top w:val="nil"/>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 xml:space="preserve">1.6     Организация </w:t>
            </w:r>
            <w:r>
              <w:rPr>
                <w:rFonts w:ascii="Arial" w:eastAsia="Times New Roman" w:hAnsi="Arial" w:cs="Arial"/>
                <w:sz w:val="24"/>
                <w:szCs w:val="24"/>
                <w:lang w:eastAsia="ru-RU"/>
              </w:rPr>
              <w:lastRenderedPageBreak/>
              <w:t xml:space="preserve">и проведение семинаров, совещаний по вопросам охраны труда, заседаний Координационного совета по охране труда </w:t>
            </w: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rPr>
              <w:lastRenderedPageBreak/>
              <w:t>Средства федерально</w:t>
            </w:r>
            <w:r>
              <w:rPr>
                <w:rFonts w:ascii="Arial" w:eastAsia="Times New Roman" w:hAnsi="Arial" w:cs="Arial"/>
                <w:sz w:val="24"/>
                <w:szCs w:val="24"/>
              </w:rPr>
              <w:lastRenderedPageBreak/>
              <w:t>го бюджета</w:t>
            </w:r>
          </w:p>
        </w:tc>
        <w:tc>
          <w:tcPr>
            <w:tcW w:w="382" w:type="pct"/>
            <w:vMerge w:val="restart"/>
            <w:tcBorders>
              <w:top w:val="nil"/>
              <w:left w:val="nil"/>
              <w:bottom w:val="single" w:sz="4" w:space="0" w:color="auto"/>
              <w:right w:val="nil"/>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01.01.2020- </w:t>
            </w:r>
            <w:r>
              <w:rPr>
                <w:rFonts w:ascii="Arial" w:eastAsia="Times New Roman" w:hAnsi="Arial" w:cs="Arial"/>
                <w:sz w:val="24"/>
                <w:szCs w:val="24"/>
                <w:lang w:eastAsia="ru-RU"/>
              </w:rPr>
              <w:lastRenderedPageBreak/>
              <w:t>31.12.2024</w:t>
            </w:r>
          </w:p>
        </w:tc>
        <w:tc>
          <w:tcPr>
            <w:tcW w:w="283" w:type="pct"/>
            <w:tcBorders>
              <w:top w:val="nil"/>
              <w:left w:val="single" w:sz="4" w:space="0" w:color="000000"/>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330"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26" w:type="pct"/>
            <w:vMerge w:val="restar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Управление предпринимате</w:t>
            </w:r>
            <w:r>
              <w:rPr>
                <w:rFonts w:ascii="Arial" w:eastAsia="Times New Roman" w:hAnsi="Arial" w:cs="Arial"/>
                <w:sz w:val="24"/>
                <w:szCs w:val="24"/>
                <w:lang w:eastAsia="ru-RU"/>
              </w:rPr>
              <w:lastRenderedPageBreak/>
              <w:t>льства и инвестиций администрации городского округа Люберцы Московской области</w:t>
            </w:r>
          </w:p>
        </w:tc>
        <w:tc>
          <w:tcPr>
            <w:tcW w:w="612" w:type="pct"/>
            <w:vMerge w:val="restart"/>
            <w:tcBorders>
              <w:top w:val="nil"/>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Доведение до сведения </w:t>
            </w:r>
            <w:r>
              <w:rPr>
                <w:rFonts w:ascii="Arial" w:eastAsia="Times New Roman" w:hAnsi="Arial" w:cs="Arial"/>
                <w:sz w:val="24"/>
                <w:szCs w:val="24"/>
                <w:lang w:eastAsia="ru-RU"/>
              </w:rPr>
              <w:lastRenderedPageBreak/>
              <w:t>работодателей необходимой информации в области охраны труда</w:t>
            </w:r>
          </w:p>
        </w:tc>
      </w:tr>
      <w:tr w:rsidR="00C63C2E" w:rsidTr="00C63C2E">
        <w:trPr>
          <w:trHeight w:val="602"/>
        </w:trPr>
        <w:tc>
          <w:tcPr>
            <w:tcW w:w="186" w:type="pct"/>
            <w:vMerge w:val="restart"/>
            <w:tcBorders>
              <w:top w:val="nil"/>
              <w:left w:val="single" w:sz="4" w:space="0" w:color="000000"/>
              <w:bottom w:val="single" w:sz="4" w:space="0" w:color="000000"/>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76"/>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09"/>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single" w:sz="4" w:space="0" w:color="auto"/>
              <w:left w:val="nil"/>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000000"/>
              <w:right w:val="single" w:sz="4" w:space="0" w:color="000000"/>
            </w:tcBorders>
            <w:noWrap/>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20"/>
        </w:trPr>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17" w:type="pct"/>
            <w:tcBorders>
              <w:top w:val="nil"/>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nil"/>
              <w:left w:val="nil"/>
              <w:bottom w:val="single" w:sz="4" w:space="0" w:color="auto"/>
              <w:right w:val="nil"/>
            </w:tcBorders>
            <w:vAlign w:val="center"/>
            <w:hideMark/>
          </w:tcPr>
          <w:p w:rsidR="00C63C2E" w:rsidRDefault="00C63C2E">
            <w:pPr>
              <w:ind w:left="0"/>
              <w:rPr>
                <w:rFonts w:ascii="Arial" w:eastAsia="Times New Roman" w:hAnsi="Arial" w:cs="Arial"/>
                <w:sz w:val="24"/>
                <w:szCs w:val="24"/>
                <w:lang w:eastAsia="ru-RU"/>
              </w:rPr>
            </w:pPr>
          </w:p>
        </w:tc>
        <w:tc>
          <w:tcPr>
            <w:tcW w:w="283" w:type="pct"/>
            <w:tcBorders>
              <w:top w:val="nil"/>
              <w:left w:val="single" w:sz="4" w:space="0" w:color="000000"/>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nil"/>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nil"/>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75"/>
        </w:trPr>
        <w:tc>
          <w:tcPr>
            <w:tcW w:w="186"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w:t>
            </w:r>
          </w:p>
          <w:p w:rsidR="00C63C2E" w:rsidRDefault="00C63C2E">
            <w:pPr>
              <w:spacing w:line="276" w:lineRule="auto"/>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26" w:type="pct"/>
            <w:vMerge w:val="restart"/>
            <w:tcBorders>
              <w:top w:val="single" w:sz="4" w:space="0" w:color="auto"/>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612" w:type="pct"/>
            <w:vMerge w:val="restar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p>
        </w:tc>
      </w:tr>
      <w:tr w:rsidR="00C63C2E" w:rsidTr="00C63C2E">
        <w:trPr>
          <w:trHeight w:val="275"/>
        </w:trPr>
        <w:tc>
          <w:tcPr>
            <w:tcW w:w="186"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rPr>
              <w:t>Средства федерального бюджета</w:t>
            </w:r>
          </w:p>
        </w:tc>
        <w:tc>
          <w:tcPr>
            <w:tcW w:w="283" w:type="pc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75"/>
        </w:trPr>
        <w:tc>
          <w:tcPr>
            <w:tcW w:w="186"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p w:rsidR="00C63C2E" w:rsidRDefault="00C63C2E">
            <w:pPr>
              <w:spacing w:line="276" w:lineRule="auto"/>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75"/>
        </w:trPr>
        <w:tc>
          <w:tcPr>
            <w:tcW w:w="186"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83" w:type="pc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30"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75"/>
        </w:trPr>
        <w:tc>
          <w:tcPr>
            <w:tcW w:w="186"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jc w:val="center"/>
              <w:rPr>
                <w:rFonts w:ascii="Arial" w:eastAsia="Times New Roman" w:hAnsi="Arial" w:cs="Arial"/>
                <w:sz w:val="24"/>
                <w:szCs w:val="24"/>
                <w:lang w:eastAsia="ru-RU"/>
              </w:rPr>
            </w:pPr>
          </w:p>
        </w:tc>
        <w:tc>
          <w:tcPr>
            <w:tcW w:w="524" w:type="pct"/>
            <w:tcBorders>
              <w:top w:val="single" w:sz="4" w:space="0" w:color="auto"/>
              <w:left w:val="single" w:sz="4" w:space="0" w:color="000000"/>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p>
        </w:tc>
        <w:tc>
          <w:tcPr>
            <w:tcW w:w="899" w:type="pct"/>
            <w:gridSpan w:val="2"/>
            <w:tcBorders>
              <w:top w:val="single" w:sz="4" w:space="0" w:color="auto"/>
              <w:left w:val="nil"/>
              <w:bottom w:val="single" w:sz="4" w:space="0" w:color="auto"/>
              <w:right w:val="single" w:sz="4" w:space="0" w:color="000000"/>
            </w:tcBorders>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C63C2E" w:rsidRDefault="00C63C2E">
            <w:pPr>
              <w:spacing w:line="276" w:lineRule="auto"/>
              <w:ind w:left="0"/>
              <w:rPr>
                <w:rFonts w:ascii="Arial" w:eastAsia="Times New Roman" w:hAnsi="Arial" w:cs="Arial"/>
                <w:sz w:val="24"/>
                <w:szCs w:val="24"/>
                <w:lang w:eastAsia="ru-RU"/>
              </w:rPr>
            </w:pPr>
          </w:p>
        </w:tc>
        <w:tc>
          <w:tcPr>
            <w:tcW w:w="283"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330" w:type="pct"/>
            <w:tcBorders>
              <w:top w:val="single" w:sz="4" w:space="0" w:color="auto"/>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09" w:type="pct"/>
            <w:tcBorders>
              <w:top w:val="single" w:sz="4" w:space="0" w:color="auto"/>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53" w:type="pct"/>
            <w:gridSpan w:val="4"/>
            <w:tcBorders>
              <w:top w:val="single" w:sz="4" w:space="0" w:color="auto"/>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7" w:type="pct"/>
            <w:tcBorders>
              <w:top w:val="single" w:sz="4" w:space="0" w:color="auto"/>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19" w:type="pct"/>
            <w:gridSpan w:val="2"/>
            <w:tcBorders>
              <w:top w:val="single" w:sz="4" w:space="0" w:color="auto"/>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372" w:type="pct"/>
            <w:gridSpan w:val="2"/>
            <w:tcBorders>
              <w:top w:val="single" w:sz="4" w:space="0" w:color="auto"/>
              <w:left w:val="nil"/>
              <w:bottom w:val="single" w:sz="4" w:space="0" w:color="auto"/>
              <w:right w:val="single" w:sz="4" w:space="0" w:color="000000"/>
            </w:tcBorders>
            <w:vAlign w:val="center"/>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nil"/>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bl>
    <w:p w:rsidR="00C63C2E" w:rsidRDefault="00C63C2E" w:rsidP="00C63C2E">
      <w:pPr>
        <w:tabs>
          <w:tab w:val="left" w:pos="12525"/>
        </w:tabs>
        <w:ind w:right="141"/>
        <w:jc w:val="both"/>
        <w:rPr>
          <w:rFonts w:ascii="Arial" w:hAnsi="Arial" w:cs="Arial"/>
          <w:sz w:val="24"/>
          <w:szCs w:val="24"/>
        </w:rPr>
      </w:pPr>
    </w:p>
    <w:p w:rsidR="00C63C2E" w:rsidRDefault="00C63C2E" w:rsidP="00C63C2E">
      <w:pPr>
        <w:tabs>
          <w:tab w:val="left" w:pos="12525"/>
        </w:tabs>
        <w:ind w:right="141"/>
        <w:jc w:val="right"/>
        <w:rPr>
          <w:rFonts w:ascii="Arial" w:hAnsi="Arial" w:cs="Arial"/>
          <w:sz w:val="24"/>
          <w:szCs w:val="24"/>
        </w:rPr>
      </w:pPr>
    </w:p>
    <w:p w:rsidR="00C63C2E" w:rsidRDefault="00C63C2E" w:rsidP="00C63C2E">
      <w:pPr>
        <w:tabs>
          <w:tab w:val="left" w:pos="12525"/>
        </w:tabs>
        <w:ind w:right="141"/>
        <w:jc w:val="right"/>
        <w:rPr>
          <w:rFonts w:ascii="Arial" w:hAnsi="Arial" w:cs="Arial"/>
          <w:sz w:val="24"/>
          <w:szCs w:val="24"/>
        </w:rPr>
      </w:pPr>
    </w:p>
    <w:p w:rsidR="00C63C2E" w:rsidRDefault="00C63C2E" w:rsidP="00C63C2E">
      <w:pPr>
        <w:tabs>
          <w:tab w:val="left" w:pos="12525"/>
        </w:tabs>
        <w:ind w:right="141"/>
        <w:jc w:val="right"/>
        <w:rPr>
          <w:rFonts w:ascii="Arial" w:hAnsi="Arial" w:cs="Arial"/>
          <w:sz w:val="24"/>
          <w:szCs w:val="24"/>
        </w:rPr>
      </w:pPr>
      <w:r>
        <w:rPr>
          <w:rFonts w:ascii="Arial" w:hAnsi="Arial" w:cs="Arial"/>
          <w:sz w:val="24"/>
          <w:szCs w:val="24"/>
        </w:rPr>
        <w:t>Приложение 10</w:t>
      </w:r>
    </w:p>
    <w:p w:rsidR="00C63C2E" w:rsidRDefault="00C63C2E" w:rsidP="00C63C2E">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rsidP="00C63C2E">
      <w:pPr>
        <w:widowControl w:val="0"/>
        <w:tabs>
          <w:tab w:val="left" w:pos="709"/>
        </w:tabs>
        <w:autoSpaceDE w:val="0"/>
        <w:autoSpaceDN w:val="0"/>
        <w:adjustRightInd w:val="0"/>
        <w:ind w:left="0"/>
        <w:jc w:val="center"/>
        <w:outlineLvl w:val="1"/>
        <w:rPr>
          <w:rFonts w:ascii="Arial" w:eastAsia="Times New Roman" w:hAnsi="Arial" w:cs="Arial"/>
          <w:sz w:val="24"/>
          <w:szCs w:val="24"/>
          <w:lang w:eastAsia="ru-RU"/>
        </w:rPr>
      </w:pPr>
      <w:r>
        <w:rPr>
          <w:rFonts w:ascii="Arial" w:eastAsia="Times New Roman" w:hAnsi="Arial" w:cs="Arial"/>
          <w:b/>
          <w:sz w:val="24"/>
          <w:szCs w:val="24"/>
          <w:lang w:eastAsia="ru-RU"/>
        </w:rPr>
        <w:t>Паспорт подпрограммы 9 «Развитие и поддержка социально ориентированных некоммерческих организаций (далее - СО НКО)»</w:t>
      </w:r>
      <w:r>
        <w:rPr>
          <w:rFonts w:ascii="Arial" w:hAnsi="Arial" w:cs="Arial"/>
          <w:b/>
          <w:bCs/>
          <w:color w:val="000000"/>
          <w:sz w:val="24"/>
          <w:szCs w:val="24"/>
        </w:rPr>
        <w:t xml:space="preserve"> муниципальной программы  «Социальная защита населения»</w:t>
      </w:r>
    </w:p>
    <w:p w:rsidR="00C63C2E" w:rsidRDefault="00C63C2E" w:rsidP="00C63C2E">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
    <w:p w:rsidR="00C63C2E" w:rsidRDefault="00C63C2E" w:rsidP="00C63C2E">
      <w:pPr>
        <w:tabs>
          <w:tab w:val="left" w:pos="1635"/>
        </w:tabs>
        <w:rPr>
          <w:rFonts w:ascii="Arial" w:eastAsia="Times New Roman" w:hAnsi="Arial" w:cs="Arial"/>
          <w:sz w:val="24"/>
          <w:szCs w:val="24"/>
          <w:lang w:eastAsia="ru-RU"/>
        </w:rPr>
      </w:pPr>
    </w:p>
    <w:tbl>
      <w:tblPr>
        <w:tblW w:w="49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2"/>
        <w:gridCol w:w="1867"/>
        <w:gridCol w:w="2011"/>
        <w:gridCol w:w="1262"/>
        <w:gridCol w:w="1271"/>
        <w:gridCol w:w="1268"/>
        <w:gridCol w:w="1268"/>
        <w:gridCol w:w="1262"/>
        <w:gridCol w:w="1748"/>
      </w:tblGrid>
      <w:tr w:rsidR="00C63C2E" w:rsidTr="00C63C2E">
        <w:trPr>
          <w:trHeight w:val="797"/>
        </w:trPr>
        <w:tc>
          <w:tcPr>
            <w:tcW w:w="89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подпрограммы</w:t>
            </w:r>
          </w:p>
        </w:tc>
        <w:tc>
          <w:tcPr>
            <w:tcW w:w="4101" w:type="pct"/>
            <w:gridSpan w:val="8"/>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C63C2E" w:rsidTr="00C63C2E">
        <w:trPr>
          <w:trHeight w:val="20"/>
        </w:trPr>
        <w:tc>
          <w:tcPr>
            <w:tcW w:w="899"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586"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689" w:type="pct"/>
            <w:vMerge w:val="restart"/>
            <w:tcBorders>
              <w:top w:val="single" w:sz="4" w:space="0" w:color="000000"/>
              <w:left w:val="single" w:sz="4" w:space="0" w:color="000000"/>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2826" w:type="pct"/>
            <w:gridSpan w:val="6"/>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C63C2E" w:rsidTr="00C63C2E">
        <w:trPr>
          <w:trHeight w:val="75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C63C2E" w:rsidRDefault="00C63C2E">
            <w:pPr>
              <w:ind w:left="0"/>
              <w:rPr>
                <w:rFonts w:ascii="Arial" w:eastAsia="Times New Roman" w:hAnsi="Arial" w:cs="Arial"/>
                <w:sz w:val="24"/>
                <w:szCs w:val="24"/>
                <w:lang w:eastAsia="ru-RU"/>
              </w:rPr>
            </w:pPr>
          </w:p>
        </w:tc>
        <w:tc>
          <w:tcPr>
            <w:tcW w:w="442"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445"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444"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444" w:type="pct"/>
            <w:tcBorders>
              <w:top w:val="single" w:sz="4" w:space="0" w:color="000000"/>
              <w:left w:val="single" w:sz="4" w:space="0" w:color="auto"/>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442"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609"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6"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Администрация городского округа Люберцы</w:t>
            </w:r>
          </w:p>
        </w:tc>
        <w:tc>
          <w:tcPr>
            <w:tcW w:w="68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Всего:  </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 том числе:</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660,00</w:t>
            </w:r>
          </w:p>
        </w:tc>
        <w:tc>
          <w:tcPr>
            <w:tcW w:w="445"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910,00</w:t>
            </w:r>
          </w:p>
        </w:tc>
        <w:tc>
          <w:tcPr>
            <w:tcW w:w="444"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1060,00</w:t>
            </w:r>
          </w:p>
        </w:tc>
        <w:tc>
          <w:tcPr>
            <w:tcW w:w="444" w:type="pct"/>
            <w:tcBorders>
              <w:top w:val="single" w:sz="4" w:space="0" w:color="000000"/>
              <w:left w:val="single" w:sz="4" w:space="0" w:color="auto"/>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609"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4950,00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68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5"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609"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68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660,00</w:t>
            </w:r>
          </w:p>
        </w:tc>
        <w:tc>
          <w:tcPr>
            <w:tcW w:w="445"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910,00</w:t>
            </w:r>
          </w:p>
        </w:tc>
        <w:tc>
          <w:tcPr>
            <w:tcW w:w="444"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1060,00</w:t>
            </w:r>
          </w:p>
        </w:tc>
        <w:tc>
          <w:tcPr>
            <w:tcW w:w="444" w:type="pct"/>
            <w:tcBorders>
              <w:top w:val="single" w:sz="4" w:space="0" w:color="000000"/>
              <w:left w:val="single" w:sz="4" w:space="0" w:color="auto"/>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609"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4950,00</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68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445"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609"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r>
      <w:tr w:rsidR="00C63C2E" w:rsidTr="00C63C2E">
        <w:trPr>
          <w:trHeight w:val="823"/>
        </w:trPr>
        <w:tc>
          <w:tcPr>
            <w:tcW w:w="89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spacing w:line="276" w:lineRule="auto"/>
              <w:ind w:left="0"/>
            </w:pPr>
          </w:p>
        </w:tc>
        <w:tc>
          <w:tcPr>
            <w:tcW w:w="586"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spacing w:line="276" w:lineRule="auto"/>
              <w:ind w:left="0"/>
            </w:pPr>
          </w:p>
        </w:tc>
        <w:tc>
          <w:tcPr>
            <w:tcW w:w="689"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5"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4" w:type="pct"/>
            <w:tcBorders>
              <w:top w:val="single" w:sz="4" w:space="0" w:color="000000"/>
              <w:left w:val="single" w:sz="4" w:space="0" w:color="auto"/>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44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609"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r>
    </w:tbl>
    <w:p w:rsidR="00C63C2E" w:rsidRDefault="00C63C2E" w:rsidP="00C63C2E">
      <w:pPr>
        <w:rPr>
          <w:rFonts w:ascii="Arial" w:eastAsia="Times New Roman" w:hAnsi="Arial" w:cs="Arial"/>
          <w:sz w:val="24"/>
          <w:szCs w:val="24"/>
          <w:lang w:eastAsia="ru-RU"/>
        </w:rPr>
      </w:pPr>
    </w:p>
    <w:p w:rsidR="00C63C2E" w:rsidRDefault="00C63C2E" w:rsidP="00C63C2E">
      <w:pPr>
        <w:autoSpaceDE w:val="0"/>
        <w:autoSpaceDN w:val="0"/>
        <w:ind w:left="0"/>
        <w:jc w:val="center"/>
        <w:rPr>
          <w:rFonts w:ascii="Arial" w:eastAsia="Times New Roman" w:hAnsi="Arial" w:cs="Arial"/>
          <w:b/>
          <w:sz w:val="24"/>
          <w:szCs w:val="24"/>
          <w:lang w:eastAsia="ru-RU"/>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подпрограммы 9 «Развитие и поддержка социально ориентированных некоммерческих организаций (далее - СО НКО)»</w:t>
      </w:r>
    </w:p>
    <w:p w:rsidR="00C63C2E" w:rsidRDefault="00C63C2E" w:rsidP="00C63C2E">
      <w:pPr>
        <w:ind w:firstLine="900"/>
        <w:jc w:val="both"/>
        <w:rPr>
          <w:rFonts w:ascii="Arial" w:hAnsi="Arial" w:cs="Arial"/>
          <w:sz w:val="24"/>
          <w:szCs w:val="24"/>
        </w:rPr>
      </w:pP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Федеральным законом от 6 октября 2003 года № 131-ФЗ «Об общих принципах организации местного самоуправления в Российской Федерации» оказание поддержки социально ориентированным некоммерческим организациям, благотворительной деятельности и добровольчеству отнесены к вопросам местного значения.</w:t>
      </w:r>
    </w:p>
    <w:p w:rsidR="00C63C2E" w:rsidRDefault="00C63C2E" w:rsidP="00C63C2E">
      <w:pPr>
        <w:ind w:left="-142" w:right="142"/>
        <w:jc w:val="both"/>
        <w:rPr>
          <w:rFonts w:ascii="Arial" w:hAnsi="Arial" w:cs="Arial"/>
          <w:sz w:val="24"/>
          <w:szCs w:val="24"/>
        </w:rPr>
      </w:pPr>
      <w:r>
        <w:rPr>
          <w:rFonts w:ascii="Arial" w:hAnsi="Arial" w:cs="Arial"/>
          <w:sz w:val="24"/>
          <w:szCs w:val="24"/>
        </w:rPr>
        <w:t>Социально ориентированные некоммерческие организации помогают решать ряд муниципальных задач в социальной сфере, т.е.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Муниципальные меры по поддержке социально-ориентированных некоммерческих организаций (далее – СО НКО) принимаются на общем фоне позитивной государственной политики по развитию институтов гражданского общества. Эффективная и качественная поддержка возможна только при условии программно-целевого управления развитием данного процесса.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Соблюдение нормативно правовой и организационно-экономической базы в разработке и реализации Подпрограммы основа целевого подхода к качественному решению вопросов поддержки и развития СО НКО на территории городского округа Люберцы Московской области.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w:t>
      </w:r>
      <w:proofErr w:type="gramEnd"/>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В последние годы наблюдается рост участия негосударственных организаций,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На протяжении нескольких лет, </w:t>
      </w:r>
      <w:proofErr w:type="gramStart"/>
      <w:r>
        <w:rPr>
          <w:rFonts w:ascii="Arial" w:hAnsi="Arial" w:cs="Arial"/>
          <w:sz w:val="24"/>
          <w:szCs w:val="24"/>
        </w:rPr>
        <w:t>начиная с 2010 года в регионах РФ ведется работа по</w:t>
      </w:r>
      <w:proofErr w:type="gramEnd"/>
      <w:r>
        <w:rPr>
          <w:rFonts w:ascii="Arial" w:hAnsi="Arial" w:cs="Arial"/>
          <w:sz w:val="24"/>
          <w:szCs w:val="24"/>
        </w:rPr>
        <w:t xml:space="preserve"> поддержке сектора социально-ориентированных некоммерческих организаций («третьего» сектора). И если раньше указания на желаемые действия органов власти в этом направлении носили рекомендательный характер, то теперь оказание поддержки некоммерческой деятельности – функция </w:t>
      </w:r>
      <w:proofErr w:type="gramStart"/>
      <w:r>
        <w:rPr>
          <w:rFonts w:ascii="Arial" w:hAnsi="Arial" w:cs="Arial"/>
          <w:sz w:val="24"/>
          <w:szCs w:val="24"/>
        </w:rPr>
        <w:t>обязательная к исполнению</w:t>
      </w:r>
      <w:proofErr w:type="gramEnd"/>
      <w:r>
        <w:rPr>
          <w:rFonts w:ascii="Arial" w:hAnsi="Arial" w:cs="Arial"/>
          <w:sz w:val="24"/>
          <w:szCs w:val="24"/>
        </w:rPr>
        <w:t>.</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Еще в 2015 году в своем Послании Федеральному Собранию Президент РФ В.В. Путин обозначил задачу поэтапного доступа СО НКО, осуществляющих деятельность в социальной сфере, к бюджетным средствам, выделяемым на </w:t>
      </w:r>
      <w:r>
        <w:rPr>
          <w:rFonts w:ascii="Arial" w:hAnsi="Arial" w:cs="Arial"/>
          <w:sz w:val="24"/>
          <w:szCs w:val="24"/>
        </w:rPr>
        <w:lastRenderedPageBreak/>
        <w:t xml:space="preserve">предоставление социальных услуг населению. В частности, сказал: «…считаю правильным поэтапно направлять некоммерческим организациям до 10 процентов средств региональных и муниципальных социальных программ, чтобы НКО могли участвовать в оказании социальных услуг, которые финансируются за счёт бюджетов».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Правительством РФ на период до 2020 года предусмотрено увеличение объемов социальных услуг, оказываемых СОНКО, запланирована поддержка социального предпринимательства. Развитие CO НКО, осуществляющих деятельность в области образования, просвещения, науки, пропаганды здорового образа жизни, воспитания детей и молодёжи, во многом определяется государственной политикой и государственным курсом на межсекторное партнерство с подобными некоммерческими организациями.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Изменения, внесённые в Федеральный закон от 12.01.1996 №7-ФЗ года «О некоммерческих организациях» предоставили прямые полномочия органам местного самоуправления по поддержке СО НКО, благотворительности и добровольчества (ст.31.1).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Финансовая, имущественная, информационная, консультационная поддержка, а также поддержка в области подготовки, дополнительного профессионального образования работников и добровольцев СО НКО.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В 2019  году, на территории городского округа Люберцы Московской области, различного рода поддержка была оказана  31 СО НКО,  из них:</w:t>
      </w:r>
    </w:p>
    <w:p w:rsidR="00C63C2E" w:rsidRDefault="00C63C2E" w:rsidP="00C63C2E">
      <w:pPr>
        <w:ind w:left="-142" w:right="142"/>
        <w:jc w:val="both"/>
        <w:rPr>
          <w:rFonts w:ascii="Arial" w:hAnsi="Arial" w:cs="Arial"/>
          <w:sz w:val="24"/>
          <w:szCs w:val="24"/>
        </w:rPr>
      </w:pPr>
      <w:r>
        <w:rPr>
          <w:rFonts w:ascii="Arial" w:hAnsi="Arial" w:cs="Arial"/>
          <w:sz w:val="24"/>
          <w:szCs w:val="24"/>
        </w:rPr>
        <w:t>- в сфере культуры – 3;</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в сфере образования -8;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в сфере физической культуры и спорта -3;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в сфере охраны здоровья -3; </w:t>
      </w:r>
    </w:p>
    <w:p w:rsidR="00C63C2E" w:rsidRDefault="00C63C2E" w:rsidP="00C63C2E">
      <w:pPr>
        <w:ind w:left="-142" w:right="142"/>
        <w:jc w:val="both"/>
        <w:rPr>
          <w:rFonts w:ascii="Arial" w:hAnsi="Arial" w:cs="Arial"/>
          <w:sz w:val="24"/>
          <w:szCs w:val="24"/>
        </w:rPr>
      </w:pPr>
      <w:r>
        <w:rPr>
          <w:rFonts w:ascii="Arial" w:hAnsi="Arial" w:cs="Arial"/>
          <w:sz w:val="24"/>
          <w:szCs w:val="24"/>
        </w:rPr>
        <w:t xml:space="preserve">- в иных сферах деятельности -14. </w:t>
      </w: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firstLine="567"/>
        <w:jc w:val="both"/>
        <w:rPr>
          <w:rFonts w:ascii="Arial" w:hAnsi="Arial" w:cs="Arial"/>
          <w:color w:val="000000"/>
          <w:sz w:val="24"/>
          <w:szCs w:val="24"/>
        </w:rPr>
      </w:pPr>
    </w:p>
    <w:p w:rsidR="00C63C2E" w:rsidRDefault="00C63C2E" w:rsidP="00C63C2E">
      <w:pPr>
        <w:tabs>
          <w:tab w:val="left" w:pos="11925"/>
        </w:tabs>
        <w:ind w:right="141" w:firstLine="567"/>
        <w:jc w:val="right"/>
        <w:rPr>
          <w:rFonts w:ascii="Arial" w:hAnsi="Arial" w:cs="Arial"/>
          <w:color w:val="000000"/>
          <w:sz w:val="24"/>
          <w:szCs w:val="24"/>
        </w:rPr>
      </w:pPr>
      <w:r>
        <w:rPr>
          <w:rFonts w:ascii="Arial" w:hAnsi="Arial" w:cs="Arial"/>
          <w:color w:val="000000"/>
          <w:sz w:val="24"/>
          <w:szCs w:val="24"/>
        </w:rPr>
        <w:lastRenderedPageBreak/>
        <w:t xml:space="preserve">                                                                                                                                                                                                             Приложение № 11</w:t>
      </w:r>
    </w:p>
    <w:p w:rsidR="00C63C2E" w:rsidRDefault="00C63C2E" w:rsidP="00C63C2E">
      <w:pPr>
        <w:tabs>
          <w:tab w:val="left" w:pos="11055"/>
        </w:tabs>
        <w:ind w:left="11057" w:right="141" w:firstLine="567"/>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w:t>
      </w:r>
    </w:p>
    <w:p w:rsidR="00C63C2E" w:rsidRDefault="00C63C2E" w:rsidP="00C63C2E">
      <w:pPr>
        <w:widowControl w:val="0"/>
        <w:tabs>
          <w:tab w:val="left" w:pos="709"/>
          <w:tab w:val="left" w:pos="11160"/>
          <w:tab w:val="left" w:pos="11624"/>
          <w:tab w:val="right" w:pos="14570"/>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утвержденной</w:t>
      </w:r>
      <w:bookmarkStart w:id="5" w:name="_GoBack"/>
      <w:bookmarkEnd w:id="5"/>
      <w:proofErr w:type="gramEnd"/>
      <w:r>
        <w:rPr>
          <w:rFonts w:ascii="Arial" w:eastAsia="Times New Roman" w:hAnsi="Arial" w:cs="Arial"/>
          <w:sz w:val="24"/>
          <w:szCs w:val="24"/>
          <w:lang w:eastAsia="ru-RU"/>
        </w:rPr>
        <w:t xml:space="preserve"> Постановлением</w:t>
      </w:r>
    </w:p>
    <w:p w:rsidR="00C63C2E" w:rsidRDefault="00C63C2E" w:rsidP="00C63C2E">
      <w:pPr>
        <w:widowControl w:val="0"/>
        <w:tabs>
          <w:tab w:val="left" w:pos="709"/>
          <w:tab w:val="left" w:pos="12405"/>
          <w:tab w:val="right" w:pos="16271"/>
        </w:tabs>
        <w:autoSpaceDE w:val="0"/>
        <w:autoSpaceDN w:val="0"/>
        <w:adjustRightInd w:val="0"/>
        <w:ind w:right="141"/>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от 26.09.2019 № 3610-ПА</w:t>
      </w:r>
    </w:p>
    <w:p w:rsidR="00C63C2E" w:rsidRDefault="00C63C2E" w:rsidP="00C63C2E">
      <w:pPr>
        <w:widowControl w:val="0"/>
        <w:tabs>
          <w:tab w:val="left" w:pos="709"/>
          <w:tab w:val="left" w:pos="11100"/>
          <w:tab w:val="left" w:pos="12405"/>
          <w:tab w:val="right" w:pos="14570"/>
          <w:tab w:val="right" w:pos="16271"/>
        </w:tabs>
        <w:autoSpaceDE w:val="0"/>
        <w:autoSpaceDN w:val="0"/>
        <w:adjustRightInd w:val="0"/>
        <w:ind w:right="141"/>
        <w:jc w:val="right"/>
        <w:outlineLvl w:val="1"/>
        <w:rPr>
          <w:rFonts w:ascii="Arial" w:eastAsia="Times New Roman" w:hAnsi="Arial" w:cs="Arial"/>
          <w:sz w:val="24"/>
          <w:szCs w:val="24"/>
          <w:lang w:eastAsia="ru-RU"/>
        </w:rPr>
      </w:pPr>
    </w:p>
    <w:p w:rsidR="00C63C2E" w:rsidRDefault="00C63C2E" w:rsidP="00C63C2E">
      <w:pPr>
        <w:tabs>
          <w:tab w:val="left" w:pos="13110"/>
        </w:tabs>
        <w:rPr>
          <w:rFonts w:ascii="Arial" w:hAnsi="Arial" w:cs="Arial"/>
          <w:sz w:val="24"/>
          <w:szCs w:val="24"/>
        </w:rPr>
      </w:pPr>
    </w:p>
    <w:p w:rsidR="00C63C2E" w:rsidRDefault="00C63C2E" w:rsidP="00C63C2E">
      <w:pPr>
        <w:tabs>
          <w:tab w:val="left" w:pos="11925"/>
        </w:tabs>
        <w:ind w:firstLine="567"/>
        <w:jc w:val="both"/>
        <w:rPr>
          <w:rFonts w:ascii="Arial" w:hAnsi="Arial" w:cs="Arial"/>
          <w:b/>
          <w:color w:val="000000"/>
          <w:sz w:val="24"/>
          <w:szCs w:val="24"/>
        </w:rPr>
      </w:pPr>
      <w:r>
        <w:rPr>
          <w:rFonts w:ascii="Arial" w:hAnsi="Arial" w:cs="Arial"/>
          <w:b/>
          <w:color w:val="000000"/>
          <w:sz w:val="24"/>
          <w:szCs w:val="24"/>
        </w:rPr>
        <w:t xml:space="preserve"> </w:t>
      </w:r>
    </w:p>
    <w:p w:rsidR="00C63C2E" w:rsidRDefault="00C63C2E" w:rsidP="00C63C2E">
      <w:pPr>
        <w:ind w:firstLine="567"/>
        <w:jc w:val="center"/>
        <w:rPr>
          <w:rFonts w:ascii="Arial" w:hAnsi="Arial" w:cs="Arial"/>
          <w:b/>
          <w:bCs/>
          <w:color w:val="000000"/>
          <w:sz w:val="24"/>
          <w:szCs w:val="24"/>
        </w:rPr>
      </w:pPr>
      <w:r>
        <w:rPr>
          <w:rFonts w:ascii="Arial" w:hAnsi="Arial" w:cs="Arial"/>
          <w:b/>
          <w:color w:val="000000"/>
          <w:sz w:val="24"/>
          <w:szCs w:val="24"/>
        </w:rPr>
        <w:t>Перечень мероприятий подпрограммы 9 «</w:t>
      </w:r>
      <w:r>
        <w:rPr>
          <w:rFonts w:ascii="Arial" w:eastAsia="Times New Roman" w:hAnsi="Arial" w:cs="Arial"/>
          <w:b/>
          <w:sz w:val="24"/>
          <w:szCs w:val="24"/>
          <w:lang w:eastAsia="ru-RU"/>
        </w:rPr>
        <w:t>Развитие и поддержка социально ориентированных некоммерческих организаций (далее - СО НКО)</w:t>
      </w:r>
      <w:r>
        <w:rPr>
          <w:rFonts w:ascii="Arial" w:hAnsi="Arial" w:cs="Arial"/>
          <w:b/>
          <w:color w:val="000000"/>
          <w:sz w:val="24"/>
          <w:szCs w:val="24"/>
        </w:rPr>
        <w:t>»</w:t>
      </w:r>
      <w:r>
        <w:rPr>
          <w:rFonts w:ascii="Arial" w:hAnsi="Arial" w:cs="Arial"/>
          <w:b/>
          <w:bCs/>
          <w:color w:val="000000"/>
          <w:sz w:val="24"/>
          <w:szCs w:val="24"/>
        </w:rPr>
        <w:t xml:space="preserve"> </w:t>
      </w:r>
    </w:p>
    <w:p w:rsidR="00C63C2E" w:rsidRDefault="00C63C2E" w:rsidP="00C63C2E">
      <w:pPr>
        <w:ind w:firstLine="567"/>
        <w:jc w:val="center"/>
        <w:rPr>
          <w:rFonts w:ascii="Arial" w:hAnsi="Arial" w:cs="Arial"/>
          <w:b/>
          <w:bCs/>
          <w:color w:val="000000"/>
          <w:sz w:val="24"/>
          <w:szCs w:val="24"/>
        </w:rPr>
      </w:pPr>
      <w:r>
        <w:rPr>
          <w:rFonts w:ascii="Arial" w:hAnsi="Arial" w:cs="Arial"/>
          <w:b/>
          <w:bCs/>
          <w:color w:val="000000"/>
          <w:sz w:val="24"/>
          <w:szCs w:val="24"/>
        </w:rPr>
        <w:t>муниципальной программы «Социальная защита населения»</w:t>
      </w:r>
    </w:p>
    <w:p w:rsidR="00C63C2E" w:rsidRDefault="00C63C2E" w:rsidP="00C63C2E">
      <w:pPr>
        <w:ind w:firstLine="567"/>
        <w:jc w:val="center"/>
        <w:rPr>
          <w:rFonts w:ascii="Arial" w:hAnsi="Arial" w:cs="Arial"/>
          <w:b/>
          <w:bCs/>
          <w:color w:val="000000"/>
          <w:sz w:val="24"/>
          <w:szCs w:val="24"/>
        </w:rPr>
      </w:pPr>
    </w:p>
    <w:p w:rsidR="00C63C2E" w:rsidRDefault="00C63C2E" w:rsidP="00C63C2E">
      <w:pPr>
        <w:ind w:firstLine="567"/>
        <w:jc w:val="center"/>
        <w:rPr>
          <w:rFonts w:ascii="Arial" w:hAnsi="Arial" w:cs="Arial"/>
          <w:b/>
          <w:color w:val="000000"/>
          <w:sz w:val="24"/>
          <w:szCs w:val="24"/>
        </w:rPr>
      </w:pPr>
    </w:p>
    <w:tbl>
      <w:tblPr>
        <w:tblW w:w="49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1"/>
        <w:gridCol w:w="1727"/>
        <w:gridCol w:w="1611"/>
        <w:gridCol w:w="1268"/>
        <w:gridCol w:w="1788"/>
        <w:gridCol w:w="802"/>
        <w:gridCol w:w="699"/>
        <w:gridCol w:w="699"/>
        <w:gridCol w:w="802"/>
        <w:gridCol w:w="802"/>
        <w:gridCol w:w="802"/>
        <w:gridCol w:w="1499"/>
        <w:gridCol w:w="1690"/>
      </w:tblGrid>
      <w:tr w:rsidR="00C63C2E" w:rsidTr="00C63C2E">
        <w:trPr>
          <w:trHeight w:val="20"/>
        </w:trPr>
        <w:tc>
          <w:tcPr>
            <w:tcW w:w="211"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656"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581"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w:t>
            </w:r>
          </w:p>
        </w:tc>
        <w:tc>
          <w:tcPr>
            <w:tcW w:w="374"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Срок исполнения мероприятия</w:t>
            </w:r>
          </w:p>
        </w:tc>
        <w:tc>
          <w:tcPr>
            <w:tcW w:w="492"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266"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(тыс. руб.)</w:t>
            </w:r>
          </w:p>
        </w:tc>
        <w:tc>
          <w:tcPr>
            <w:tcW w:w="1391" w:type="pct"/>
            <w:gridSpan w:val="5"/>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финансирования по годам, (тыс. руб.)</w:t>
            </w:r>
          </w:p>
        </w:tc>
        <w:tc>
          <w:tcPr>
            <w:tcW w:w="514"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515" w:type="pct"/>
            <w:vMerge w:val="restar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выполнения мероприятия программы/ подпрограммы</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26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281" w:type="pct"/>
            <w:tcBorders>
              <w:top w:val="single" w:sz="4" w:space="0" w:color="000000"/>
              <w:left w:val="single" w:sz="4" w:space="0" w:color="000000"/>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282" w:type="pct"/>
            <w:tcBorders>
              <w:top w:val="single" w:sz="4" w:space="0" w:color="000000"/>
              <w:left w:val="single" w:sz="4" w:space="0" w:color="auto"/>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211"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656"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81"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374"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492"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266"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26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80"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79"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281" w:type="pct"/>
            <w:tcBorders>
              <w:top w:val="single" w:sz="4" w:space="0" w:color="000000"/>
              <w:left w:val="single" w:sz="4" w:space="0" w:color="000000"/>
              <w:bottom w:val="single" w:sz="4" w:space="0" w:color="000000"/>
              <w:right w:val="single" w:sz="4" w:space="0" w:color="auto"/>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282" w:type="pct"/>
            <w:tcBorders>
              <w:top w:val="single" w:sz="4" w:space="0" w:color="000000"/>
              <w:left w:val="single" w:sz="4" w:space="0" w:color="auto"/>
              <w:bottom w:val="single" w:sz="4" w:space="0" w:color="000000"/>
              <w:right w:val="single" w:sz="4" w:space="0" w:color="000000"/>
            </w:tcBorders>
            <w:vAlign w:val="center"/>
          </w:tcPr>
          <w:p w:rsidR="00C63C2E" w:rsidRDefault="00C63C2E">
            <w:pPr>
              <w:widowControl w:val="0"/>
              <w:tabs>
                <w:tab w:val="left" w:pos="709"/>
              </w:tabs>
              <w:autoSpaceDE w:val="0"/>
              <w:autoSpaceDN w:val="0"/>
              <w:adjustRightInd w:val="0"/>
              <w:spacing w:line="276" w:lineRule="auto"/>
              <w:ind w:left="0" w:right="-57"/>
              <w:jc w:val="center"/>
              <w:outlineLvl w:val="1"/>
              <w:rPr>
                <w:rFonts w:ascii="Arial" w:eastAsia="Times New Roman" w:hAnsi="Arial" w:cs="Arial"/>
                <w:sz w:val="24"/>
                <w:szCs w:val="24"/>
                <w:lang w:eastAsia="ru-RU"/>
              </w:rPr>
            </w:pPr>
          </w:p>
        </w:tc>
        <w:tc>
          <w:tcPr>
            <w:tcW w:w="514"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15" w:type="pct"/>
            <w:tcBorders>
              <w:top w:val="single" w:sz="4" w:space="0" w:color="000000"/>
              <w:left w:val="single" w:sz="4" w:space="0" w:color="000000"/>
              <w:bottom w:val="single" w:sz="4" w:space="0" w:color="000000"/>
              <w:right w:val="single" w:sz="4" w:space="0" w:color="000000"/>
            </w:tcBorders>
            <w:vAlign w:val="center"/>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r>
      <w:tr w:rsidR="00C63C2E" w:rsidTr="00C63C2E">
        <w:trPr>
          <w:trHeight w:val="618"/>
        </w:trPr>
        <w:tc>
          <w:tcPr>
            <w:tcW w:w="211"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1</w:t>
            </w:r>
          </w:p>
        </w:tc>
        <w:tc>
          <w:tcPr>
            <w:tcW w:w="656"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 01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Осуществление финансовой поддержки СО НКО</w:t>
            </w:r>
          </w:p>
        </w:tc>
        <w:tc>
          <w:tcPr>
            <w:tcW w:w="58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01.01.2020-31.12.202</w:t>
            </w:r>
            <w:r>
              <w:rPr>
                <w:rFonts w:ascii="Arial" w:eastAsia="Times New Roman" w:hAnsi="Arial" w:cs="Arial"/>
                <w:sz w:val="24"/>
                <w:szCs w:val="24"/>
                <w:lang w:eastAsia="ru-RU"/>
              </w:rPr>
              <w:lastRenderedPageBreak/>
              <w:t>4</w:t>
            </w:r>
          </w:p>
        </w:tc>
        <w:tc>
          <w:tcPr>
            <w:tcW w:w="49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266"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000000"/>
              <w:left w:val="single" w:sz="4" w:space="0" w:color="auto"/>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социальной политики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autoSpaceDE w:val="0"/>
              <w:autoSpaceDN w:val="0"/>
              <w:adjustRightInd w:val="0"/>
              <w:spacing w:line="276" w:lineRule="auto"/>
              <w:ind w:left="-108" w:right="20" w:hanging="58"/>
              <w:rPr>
                <w:rFonts w:ascii="Arial" w:eastAsia="Times New Roman" w:hAnsi="Arial" w:cs="Arial"/>
                <w:sz w:val="24"/>
                <w:szCs w:val="24"/>
                <w:lang w:eastAsia="ru-RU"/>
              </w:rPr>
            </w:pPr>
            <w:r>
              <w:rPr>
                <w:rFonts w:ascii="Arial" w:eastAsia="Calibri" w:hAnsi="Arial" w:cs="Arial"/>
                <w:sz w:val="24"/>
                <w:szCs w:val="24"/>
              </w:rPr>
              <w:lastRenderedPageBreak/>
              <w:t xml:space="preserve">  Создание условий для устойчивой </w:t>
            </w:r>
            <w:r>
              <w:rPr>
                <w:rFonts w:ascii="Arial" w:eastAsia="Calibri" w:hAnsi="Arial" w:cs="Arial"/>
                <w:sz w:val="24"/>
                <w:szCs w:val="24"/>
              </w:rPr>
              <w:lastRenderedPageBreak/>
              <w:t>деятельности наиболее активных социально ориентированных некоммерческих организаций</w:t>
            </w: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610,00</w:t>
            </w:r>
          </w:p>
        </w:tc>
        <w:tc>
          <w:tcPr>
            <w:tcW w:w="266"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4950,00</w:t>
            </w:r>
          </w:p>
        </w:tc>
        <w:tc>
          <w:tcPr>
            <w:tcW w:w="26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660,00</w:t>
            </w:r>
          </w:p>
        </w:tc>
        <w:tc>
          <w:tcPr>
            <w:tcW w:w="280"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910,00</w:t>
            </w:r>
          </w:p>
        </w:tc>
        <w:tc>
          <w:tcPr>
            <w:tcW w:w="27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1060,00</w:t>
            </w:r>
          </w:p>
        </w:tc>
        <w:tc>
          <w:tcPr>
            <w:tcW w:w="28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28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2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610,00</w:t>
            </w:r>
          </w:p>
        </w:tc>
        <w:tc>
          <w:tcPr>
            <w:tcW w:w="266"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4950,00</w:t>
            </w:r>
          </w:p>
        </w:tc>
        <w:tc>
          <w:tcPr>
            <w:tcW w:w="26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660,00</w:t>
            </w:r>
          </w:p>
        </w:tc>
        <w:tc>
          <w:tcPr>
            <w:tcW w:w="280"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910,00</w:t>
            </w:r>
          </w:p>
        </w:tc>
        <w:tc>
          <w:tcPr>
            <w:tcW w:w="279"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1060,00</w:t>
            </w:r>
          </w:p>
        </w:tc>
        <w:tc>
          <w:tcPr>
            <w:tcW w:w="281" w:type="pct"/>
            <w:tcBorders>
              <w:top w:val="single" w:sz="4" w:space="0" w:color="000000"/>
              <w:left w:val="single" w:sz="4" w:space="0" w:color="000000"/>
              <w:bottom w:val="single" w:sz="4" w:space="0" w:color="000000"/>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282" w:type="pct"/>
            <w:tcBorders>
              <w:top w:val="single" w:sz="4" w:space="0" w:color="000000"/>
              <w:left w:val="single" w:sz="4" w:space="0" w:color="auto"/>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03"/>
        </w:trPr>
        <w:tc>
          <w:tcPr>
            <w:tcW w:w="211"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656"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1.1              Предоставление субсидии СО НКО в сфере культуры </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15"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Проведение культурно-массовых мероприятий</w:t>
            </w:r>
          </w:p>
        </w:tc>
      </w:tr>
      <w:tr w:rsidR="00C63C2E" w:rsidTr="00C63C2E">
        <w:trPr>
          <w:trHeight w:val="79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4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1835,00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335,00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400,00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450,00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450,00</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79"/>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180"/>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1835,00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335,00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400,00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450,00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450,00</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99"/>
        </w:trPr>
        <w:tc>
          <w:tcPr>
            <w:tcW w:w="211"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656"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1.2  *           Предоставление субсидии СО НКО, реализующим основные образовательные программы дошкольного образования в качестве основного вида деятельности</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515" w:type="pct"/>
            <w:vMerge w:val="restar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Calibri" w:hAnsi="Arial" w:cs="Arial"/>
                <w:sz w:val="24"/>
                <w:szCs w:val="24"/>
              </w:rPr>
            </w:pPr>
            <w:r>
              <w:rPr>
                <w:rFonts w:ascii="Arial" w:eastAsia="Calibri" w:hAnsi="Arial" w:cs="Arial"/>
                <w:sz w:val="24"/>
                <w:szCs w:val="24"/>
              </w:rPr>
              <w:t xml:space="preserve">Поддержка частных дошкольных образовательных организаций в Московской области с целью возмещения расходов на присмотр и уход </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Calibri" w:hAnsi="Arial" w:cs="Arial"/>
                <w:sz w:val="24"/>
                <w:szCs w:val="24"/>
              </w:rPr>
            </w:pPr>
          </w:p>
        </w:tc>
      </w:tr>
      <w:tr w:rsidR="00C63C2E" w:rsidTr="00C63C2E">
        <w:trPr>
          <w:trHeight w:val="690"/>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Calibri" w:hAnsi="Arial" w:cs="Arial"/>
                <w:sz w:val="24"/>
                <w:szCs w:val="24"/>
              </w:rPr>
            </w:pPr>
          </w:p>
        </w:tc>
      </w:tr>
      <w:tr w:rsidR="00C63C2E" w:rsidTr="00C63C2E">
        <w:trPr>
          <w:trHeight w:val="630"/>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Calibri" w:hAnsi="Arial" w:cs="Arial"/>
                <w:sz w:val="24"/>
                <w:szCs w:val="24"/>
              </w:rPr>
            </w:pPr>
          </w:p>
        </w:tc>
      </w:tr>
      <w:tr w:rsidR="00C63C2E" w:rsidTr="00C63C2E">
        <w:trPr>
          <w:trHeight w:val="478"/>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Calibri" w:hAnsi="Arial" w:cs="Arial"/>
                <w:sz w:val="24"/>
                <w:szCs w:val="24"/>
              </w:rPr>
            </w:pPr>
          </w:p>
        </w:tc>
      </w:tr>
      <w:tr w:rsidR="00C63C2E" w:rsidTr="00C63C2E">
        <w:trPr>
          <w:trHeight w:val="462"/>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Calibri" w:hAnsi="Arial" w:cs="Arial"/>
                <w:sz w:val="24"/>
                <w:szCs w:val="24"/>
              </w:rPr>
            </w:pPr>
          </w:p>
        </w:tc>
      </w:tr>
      <w:tr w:rsidR="00C63C2E" w:rsidTr="00C63C2E">
        <w:trPr>
          <w:trHeight w:val="510"/>
        </w:trPr>
        <w:tc>
          <w:tcPr>
            <w:tcW w:w="211"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highlight w:val="yellow"/>
                <w:lang w:eastAsia="ru-RU"/>
              </w:rPr>
            </w:pPr>
            <w:r>
              <w:rPr>
                <w:rFonts w:ascii="Arial" w:eastAsia="Times New Roman" w:hAnsi="Arial" w:cs="Arial"/>
                <w:sz w:val="24"/>
                <w:szCs w:val="24"/>
                <w:lang w:eastAsia="ru-RU"/>
              </w:rPr>
              <w:t>1.3</w:t>
            </w:r>
          </w:p>
        </w:tc>
        <w:tc>
          <w:tcPr>
            <w:tcW w:w="656"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1.3             Предоставление субсидии СО НКО, на реализацию программ в сфере образования </w:t>
            </w:r>
            <w:r>
              <w:rPr>
                <w:rFonts w:ascii="Arial" w:eastAsia="Times New Roman" w:hAnsi="Arial" w:cs="Arial"/>
                <w:sz w:val="24"/>
                <w:szCs w:val="24"/>
                <w:lang w:eastAsia="ru-RU"/>
              </w:rPr>
              <w:lastRenderedPageBreak/>
              <w:t>и содействие указанной деятельности</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образованием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Calibri" w:hAnsi="Arial" w:cs="Arial"/>
                <w:sz w:val="24"/>
                <w:szCs w:val="24"/>
              </w:rPr>
              <w:lastRenderedPageBreak/>
              <w:t>Создание условий для устойчивой деятельности</w:t>
            </w:r>
          </w:p>
        </w:tc>
      </w:tr>
      <w:tr w:rsidR="00C63C2E" w:rsidTr="00C63C2E">
        <w:trPr>
          <w:trHeight w:val="79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6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18"/>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2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highlight w:val="yellow"/>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150,00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180,00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74"/>
        </w:trPr>
        <w:tc>
          <w:tcPr>
            <w:tcW w:w="211"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656"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1.4          Предоставление субсидий СО НКО в сфере физической культуры и спорта</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Проведение спортивно-массовых и физкультурных мероприятий</w:t>
            </w:r>
          </w:p>
        </w:tc>
      </w:tr>
      <w:tr w:rsidR="00C63C2E" w:rsidTr="00C63C2E">
        <w:trPr>
          <w:trHeight w:val="100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5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390,00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2320,00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390,00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450,00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480,00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56"/>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2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390,00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2320,00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390,00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450,00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480,00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60"/>
        </w:trPr>
        <w:tc>
          <w:tcPr>
            <w:tcW w:w="211"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656"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1.5            Предоставление субсидии </w:t>
            </w:r>
            <w:r>
              <w:rPr>
                <w:rFonts w:ascii="Arial" w:eastAsia="Times New Roman" w:hAnsi="Arial" w:cs="Arial"/>
                <w:sz w:val="24"/>
                <w:szCs w:val="24"/>
                <w:lang w:eastAsia="ru-RU"/>
              </w:rPr>
              <w:lastRenderedPageBreak/>
              <w:t>СО НКО в сфере охраны здоровья</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01.01.2020-31.12.202</w:t>
            </w:r>
            <w:r>
              <w:rPr>
                <w:rFonts w:ascii="Arial" w:eastAsia="Times New Roman" w:hAnsi="Arial" w:cs="Arial"/>
                <w:sz w:val="24"/>
                <w:szCs w:val="24"/>
                <w:lang w:eastAsia="ru-RU"/>
              </w:rPr>
              <w:lastRenderedPageBreak/>
              <w:t>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социальной политики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Проведение мероприятий, распростране</w:t>
            </w:r>
            <w:r>
              <w:rPr>
                <w:rFonts w:ascii="Arial" w:eastAsia="Times New Roman" w:hAnsi="Arial" w:cs="Arial"/>
                <w:sz w:val="24"/>
                <w:szCs w:val="24"/>
                <w:lang w:eastAsia="ru-RU"/>
              </w:rPr>
              <w:lastRenderedPageBreak/>
              <w:t>ние печатной продукции, направленных на пропаганду здорового образа жизни</w:t>
            </w:r>
          </w:p>
        </w:tc>
      </w:tr>
      <w:tr w:rsidR="00C63C2E" w:rsidTr="00C63C2E">
        <w:trPr>
          <w:trHeight w:val="690"/>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09"/>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135,00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41"/>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77"/>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135,00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25,00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65"/>
        </w:trPr>
        <w:tc>
          <w:tcPr>
            <w:tcW w:w="211"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1.6</w:t>
            </w:r>
          </w:p>
        </w:tc>
        <w:tc>
          <w:tcPr>
            <w:tcW w:w="656"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1.6</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Предоставление субсидии СО НКО в иных сферах</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Создание условий для устойчивой деятельности</w:t>
            </w:r>
          </w:p>
        </w:tc>
      </w:tr>
      <w:tr w:rsidR="00C63C2E" w:rsidTr="00C63C2E">
        <w:trPr>
          <w:trHeight w:val="735"/>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85"/>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39"/>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w:t>
            </w:r>
            <w:r>
              <w:rPr>
                <w:rFonts w:ascii="Arial" w:eastAsia="Times New Roman" w:hAnsi="Arial" w:cs="Arial"/>
                <w:sz w:val="24"/>
                <w:szCs w:val="24"/>
                <w:lang w:eastAsia="ru-RU"/>
              </w:rPr>
              <w:lastRenderedPageBreak/>
              <w:t>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77"/>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25"/>
        </w:trPr>
        <w:tc>
          <w:tcPr>
            <w:tcW w:w="211"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656"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b/>
                <w:sz w:val="24"/>
                <w:szCs w:val="24"/>
                <w:lang w:eastAsia="ru-RU"/>
              </w:rPr>
            </w:pPr>
            <w:r>
              <w:rPr>
                <w:rFonts w:ascii="Arial" w:eastAsia="Times New Roman" w:hAnsi="Arial" w:cs="Arial"/>
                <w:b/>
                <w:sz w:val="24"/>
                <w:szCs w:val="24"/>
                <w:lang w:eastAsia="ru-RU"/>
              </w:rPr>
              <w:t>Основное мероприятие 02</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Осуществление имущественной, информационной и консультационной поддержки СО НКО</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0"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9" w:type="pct"/>
            <w:tcBorders>
              <w:top w:val="single" w:sz="4" w:space="0" w:color="auto"/>
              <w:left w:val="single" w:sz="4" w:space="0" w:color="000000"/>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1" w:type="pct"/>
            <w:tcBorders>
              <w:top w:val="single" w:sz="4" w:space="0" w:color="auto"/>
              <w:left w:val="single" w:sz="4" w:space="0" w:color="000000"/>
              <w:bottom w:val="single" w:sz="4" w:space="0" w:color="auto"/>
              <w:right w:val="single" w:sz="4" w:space="0" w:color="auto"/>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2" w:type="pct"/>
            <w:tcBorders>
              <w:top w:val="single" w:sz="4" w:space="0" w:color="auto"/>
              <w:left w:val="single" w:sz="4" w:space="0" w:color="auto"/>
              <w:bottom w:val="single" w:sz="4" w:space="0" w:color="auto"/>
              <w:right w:val="single" w:sz="4" w:space="0" w:color="000000"/>
            </w:tcBorders>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управлению имуществом</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Администрация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Создание условий для устойчивой деятельности</w:t>
            </w:r>
          </w:p>
        </w:tc>
      </w:tr>
      <w:tr w:rsidR="00C63C2E" w:rsidTr="00C63C2E">
        <w:trPr>
          <w:trHeight w:val="73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0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3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2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68"/>
        </w:trPr>
        <w:tc>
          <w:tcPr>
            <w:tcW w:w="211"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656"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Предоставление имущественной и консультационной поддержки СО НКО </w:t>
            </w: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Оказание имущественной поддержки в соответствии с действующими муниципальными правовыми </w:t>
            </w:r>
            <w:r>
              <w:rPr>
                <w:rFonts w:ascii="Arial" w:eastAsia="Times New Roman" w:hAnsi="Arial" w:cs="Arial"/>
                <w:sz w:val="24"/>
                <w:szCs w:val="24"/>
                <w:lang w:eastAsia="ru-RU"/>
              </w:rPr>
              <w:lastRenderedPageBreak/>
              <w:t>актами по предоставлению недвижимого имущества.</w:t>
            </w:r>
          </w:p>
        </w:tc>
      </w:tr>
      <w:tr w:rsidR="00C63C2E" w:rsidTr="00C63C2E">
        <w:trPr>
          <w:trHeight w:val="585"/>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70"/>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42"/>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2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57"/>
        </w:trPr>
        <w:tc>
          <w:tcPr>
            <w:tcW w:w="211"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2.1.1</w:t>
            </w:r>
          </w:p>
        </w:tc>
        <w:tc>
          <w:tcPr>
            <w:tcW w:w="656"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2.1.1</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Предоставление имущественной и консультационной поддержки СО НКО в сфере культуры </w:t>
            </w: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Оказание имущественной поддержки в соответствии с действующими муниципальными правовыми актами по предоставлению недвижимого имущества, в рамках сре</w:t>
            </w:r>
            <w:proofErr w:type="gramStart"/>
            <w:r>
              <w:rPr>
                <w:rFonts w:ascii="Arial" w:eastAsia="Times New Roman" w:hAnsi="Arial" w:cs="Arial"/>
                <w:sz w:val="24"/>
                <w:szCs w:val="24"/>
                <w:lang w:eastAsia="ru-RU"/>
              </w:rPr>
              <w:t>дств пр</w:t>
            </w:r>
            <w:proofErr w:type="gramEnd"/>
            <w:r>
              <w:rPr>
                <w:rFonts w:ascii="Arial" w:eastAsia="Times New Roman" w:hAnsi="Arial" w:cs="Arial"/>
                <w:sz w:val="24"/>
                <w:szCs w:val="24"/>
                <w:lang w:eastAsia="ru-RU"/>
              </w:rPr>
              <w:t>едусмотренных на деятельность администрации городского округа.</w:t>
            </w:r>
          </w:p>
        </w:tc>
      </w:tr>
      <w:tr w:rsidR="00C63C2E" w:rsidTr="00C63C2E">
        <w:trPr>
          <w:trHeight w:val="729"/>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80"/>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354"/>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150"/>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57"/>
        </w:trPr>
        <w:tc>
          <w:tcPr>
            <w:tcW w:w="211"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2.1.2</w:t>
            </w:r>
          </w:p>
        </w:tc>
        <w:tc>
          <w:tcPr>
            <w:tcW w:w="656"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2.1.2</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Предоставление имущественной и консультационной поддержки СО НКО в </w:t>
            </w:r>
            <w:r>
              <w:rPr>
                <w:rFonts w:ascii="Arial" w:eastAsia="Times New Roman" w:hAnsi="Arial" w:cs="Arial"/>
                <w:sz w:val="24"/>
                <w:szCs w:val="24"/>
                <w:lang w:eastAsia="ru-RU"/>
              </w:rPr>
              <w:lastRenderedPageBreak/>
              <w:t xml:space="preserve">сфере образования </w:t>
            </w: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образованием администрации городского округа Люберцы Московской </w:t>
            </w:r>
            <w:r>
              <w:rPr>
                <w:rFonts w:ascii="Arial" w:eastAsia="Times New Roman" w:hAnsi="Arial" w:cs="Arial"/>
                <w:sz w:val="24"/>
                <w:szCs w:val="24"/>
                <w:lang w:eastAsia="ru-RU"/>
              </w:rPr>
              <w:lastRenderedPageBreak/>
              <w:t>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55"/>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85"/>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06"/>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76"/>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34"/>
        </w:trPr>
        <w:tc>
          <w:tcPr>
            <w:tcW w:w="211"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2.1.3</w:t>
            </w:r>
          </w:p>
        </w:tc>
        <w:tc>
          <w:tcPr>
            <w:tcW w:w="656"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2.1.3</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Предоставление имущественной и консультационной поддержки СО НКО в сфере физической культуры и спорта </w:t>
            </w: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Оказание имущественной поддержки в соответствии с действующими муниципальными правовыми актами по предоставлению недвижимого имущества, в рамках сре</w:t>
            </w:r>
            <w:proofErr w:type="gramStart"/>
            <w:r>
              <w:rPr>
                <w:rFonts w:ascii="Arial" w:eastAsia="Times New Roman" w:hAnsi="Arial" w:cs="Arial"/>
                <w:sz w:val="24"/>
                <w:szCs w:val="24"/>
                <w:lang w:eastAsia="ru-RU"/>
              </w:rPr>
              <w:t>дств пр</w:t>
            </w:r>
            <w:proofErr w:type="gramEnd"/>
            <w:r>
              <w:rPr>
                <w:rFonts w:ascii="Arial" w:eastAsia="Times New Roman" w:hAnsi="Arial" w:cs="Arial"/>
                <w:sz w:val="24"/>
                <w:szCs w:val="24"/>
                <w:lang w:eastAsia="ru-RU"/>
              </w:rPr>
              <w:t>едусмотренных на деятельность администрац</w:t>
            </w:r>
            <w:r>
              <w:rPr>
                <w:rFonts w:ascii="Arial" w:eastAsia="Times New Roman" w:hAnsi="Arial" w:cs="Arial"/>
                <w:sz w:val="24"/>
                <w:szCs w:val="24"/>
                <w:lang w:eastAsia="ru-RU"/>
              </w:rPr>
              <w:lastRenderedPageBreak/>
              <w:t>ии городского округа.</w:t>
            </w:r>
          </w:p>
        </w:tc>
      </w:tr>
      <w:tr w:rsidR="00C63C2E" w:rsidTr="00C63C2E">
        <w:trPr>
          <w:trHeight w:val="7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81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8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33"/>
        </w:trPr>
        <w:tc>
          <w:tcPr>
            <w:tcW w:w="211"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2.1.4</w:t>
            </w:r>
          </w:p>
        </w:tc>
        <w:tc>
          <w:tcPr>
            <w:tcW w:w="656"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2.1.4</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Предоставление имущественной и консультационной </w:t>
            </w:r>
            <w:r>
              <w:rPr>
                <w:rFonts w:ascii="Arial" w:eastAsia="Times New Roman" w:hAnsi="Arial" w:cs="Arial"/>
                <w:sz w:val="24"/>
                <w:szCs w:val="24"/>
                <w:lang w:eastAsia="ru-RU"/>
              </w:rPr>
              <w:lastRenderedPageBreak/>
              <w:t xml:space="preserve">поддержки СО НКО  в сфере охраны здоровья </w:t>
            </w: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социальной политики администрации городского округа </w:t>
            </w:r>
            <w:r>
              <w:rPr>
                <w:rFonts w:ascii="Arial" w:eastAsia="Times New Roman" w:hAnsi="Arial" w:cs="Arial"/>
                <w:sz w:val="24"/>
                <w:szCs w:val="24"/>
                <w:lang w:eastAsia="ru-RU"/>
              </w:rPr>
              <w:lastRenderedPageBreak/>
              <w:t>Люберцы Московской области</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750"/>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80"/>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404"/>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84"/>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70"/>
        </w:trPr>
        <w:tc>
          <w:tcPr>
            <w:tcW w:w="211"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spacing w:line="276" w:lineRule="auto"/>
              <w:ind w:left="0"/>
              <w:rPr>
                <w:rFonts w:ascii="Arial" w:eastAsia="Times New Roman" w:hAnsi="Arial" w:cs="Arial"/>
                <w:sz w:val="24"/>
                <w:szCs w:val="24"/>
                <w:lang w:eastAsia="ru-RU"/>
              </w:rPr>
            </w:pPr>
            <w:r>
              <w:rPr>
                <w:rFonts w:ascii="Arial" w:eastAsia="Times New Roman" w:hAnsi="Arial" w:cs="Arial"/>
                <w:sz w:val="24"/>
                <w:szCs w:val="24"/>
                <w:lang w:eastAsia="ru-RU"/>
              </w:rPr>
              <w:t>2.1.5</w:t>
            </w:r>
          </w:p>
        </w:tc>
        <w:tc>
          <w:tcPr>
            <w:tcW w:w="656" w:type="pct"/>
            <w:vMerge w:val="restar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2.1.5</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Предоставление имущественной и консультационной поддержки СО НКО в иных сферах деятельности  СО НКО</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Оказание имущественной поддержки в соответствии с действующими муниципальными правовыми актами по предоставлению недвижимого имущества, в рамках сре</w:t>
            </w:r>
            <w:proofErr w:type="gramStart"/>
            <w:r>
              <w:rPr>
                <w:rFonts w:ascii="Arial" w:eastAsia="Times New Roman" w:hAnsi="Arial" w:cs="Arial"/>
                <w:sz w:val="24"/>
                <w:szCs w:val="24"/>
                <w:lang w:eastAsia="ru-RU"/>
              </w:rPr>
              <w:t>дств пр</w:t>
            </w:r>
            <w:proofErr w:type="gramEnd"/>
            <w:r>
              <w:rPr>
                <w:rFonts w:ascii="Arial" w:eastAsia="Times New Roman" w:hAnsi="Arial" w:cs="Arial"/>
                <w:sz w:val="24"/>
                <w:szCs w:val="24"/>
                <w:lang w:eastAsia="ru-RU"/>
              </w:rPr>
              <w:t xml:space="preserve">едусмотренных на деятельность </w:t>
            </w:r>
            <w:r>
              <w:rPr>
                <w:rFonts w:ascii="Arial" w:eastAsia="Times New Roman" w:hAnsi="Arial" w:cs="Arial"/>
                <w:sz w:val="24"/>
                <w:szCs w:val="24"/>
                <w:lang w:eastAsia="ru-RU"/>
              </w:rPr>
              <w:lastRenderedPageBreak/>
              <w:t>администрации городского округа.</w:t>
            </w:r>
          </w:p>
        </w:tc>
      </w:tr>
      <w:tr w:rsidR="00C63C2E" w:rsidTr="00C63C2E">
        <w:trPr>
          <w:trHeight w:val="795"/>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1020"/>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613"/>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29"/>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541"/>
        </w:trPr>
        <w:tc>
          <w:tcPr>
            <w:tcW w:w="211"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2.2</w:t>
            </w:r>
          </w:p>
        </w:tc>
        <w:tc>
          <w:tcPr>
            <w:tcW w:w="656"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2.2</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w:t>
            </w:r>
          </w:p>
        </w:tc>
        <w:tc>
          <w:tcPr>
            <w:tcW w:w="581" w:type="pct"/>
            <w:tcBorders>
              <w:top w:val="single" w:sz="4" w:space="0" w:color="auto"/>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4" w:type="pct"/>
            <w:vMerge w:val="restar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01.01.2020-31.12.2024</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w:t>
            </w:r>
          </w:p>
        </w:tc>
        <w:tc>
          <w:tcPr>
            <w:tcW w:w="515" w:type="pct"/>
            <w:vMerge w:val="restar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Организация и проведение конференций, форумов, фестивалей по вопросам развития СО НКО, обмену опытом работы, реализации программ и проектов</w:t>
            </w:r>
          </w:p>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Организация и проведение семинаров, круглых столов, мастер-классов для СОНКО</w:t>
            </w:r>
          </w:p>
        </w:tc>
      </w:tr>
      <w:tr w:rsidR="00C63C2E" w:rsidTr="00C63C2E">
        <w:trPr>
          <w:trHeight w:val="720"/>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930"/>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83"/>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000000"/>
              <w:left w:val="single" w:sz="4" w:space="0" w:color="000000"/>
              <w:bottom w:val="single" w:sz="4" w:space="0" w:color="000000"/>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21"/>
        </w:trPr>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581"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0" w:type="auto"/>
            <w:vMerge/>
            <w:tcBorders>
              <w:top w:val="single" w:sz="4" w:space="0" w:color="auto"/>
              <w:left w:val="single" w:sz="4" w:space="0" w:color="000000"/>
              <w:bottom w:val="single" w:sz="4" w:space="0" w:color="auto"/>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63C2E" w:rsidRDefault="00C63C2E">
            <w:pPr>
              <w:ind w:left="0"/>
              <w:rPr>
                <w:rFonts w:ascii="Arial" w:eastAsia="Times New Roman" w:hAnsi="Arial" w:cs="Arial"/>
                <w:sz w:val="24"/>
                <w:szCs w:val="24"/>
                <w:lang w:eastAsia="ru-RU"/>
              </w:rPr>
            </w:pPr>
          </w:p>
        </w:tc>
      </w:tr>
      <w:tr w:rsidR="00C63C2E" w:rsidTr="00C63C2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955" w:type="pct"/>
            <w:gridSpan w:val="2"/>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610,00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4950,00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1060,00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51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955" w:type="pct"/>
            <w:gridSpan w:val="2"/>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955" w:type="pct"/>
            <w:gridSpan w:val="2"/>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955" w:type="pct"/>
            <w:gridSpan w:val="2"/>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610,00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4950,00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660,00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910,00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1060,00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1160,00</w:t>
            </w:r>
          </w:p>
        </w:tc>
        <w:tc>
          <w:tcPr>
            <w:tcW w:w="51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C63C2E" w:rsidTr="00C63C2E">
        <w:trPr>
          <w:trHeight w:val="221"/>
        </w:trPr>
        <w:tc>
          <w:tcPr>
            <w:tcW w:w="211"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656" w:type="pct"/>
            <w:tcBorders>
              <w:top w:val="single" w:sz="4" w:space="0" w:color="auto"/>
              <w:left w:val="single" w:sz="4" w:space="0" w:color="000000"/>
              <w:bottom w:val="single" w:sz="4" w:space="0" w:color="auto"/>
              <w:right w:val="single" w:sz="4" w:space="0" w:color="000000"/>
            </w:tcBorders>
            <w:vAlign w:val="center"/>
            <w:hideMark/>
          </w:tcPr>
          <w:p w:rsidR="00C63C2E" w:rsidRDefault="00C63C2E">
            <w:pPr>
              <w:spacing w:line="276" w:lineRule="auto"/>
              <w:ind w:left="0"/>
            </w:pPr>
          </w:p>
        </w:tc>
        <w:tc>
          <w:tcPr>
            <w:tcW w:w="955" w:type="pct"/>
            <w:gridSpan w:val="2"/>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492"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6"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6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0"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79" w:type="pct"/>
            <w:tcBorders>
              <w:top w:val="single" w:sz="4" w:space="0" w:color="auto"/>
              <w:left w:val="single" w:sz="4" w:space="0" w:color="000000"/>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1" w:type="pct"/>
            <w:tcBorders>
              <w:top w:val="single" w:sz="4" w:space="0" w:color="auto"/>
              <w:left w:val="single" w:sz="4" w:space="0" w:color="000000"/>
              <w:bottom w:val="single" w:sz="4" w:space="0" w:color="auto"/>
              <w:right w:val="single" w:sz="4" w:space="0" w:color="auto"/>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282" w:type="pct"/>
            <w:tcBorders>
              <w:top w:val="single" w:sz="4" w:space="0" w:color="auto"/>
              <w:left w:val="single" w:sz="4" w:space="0" w:color="auto"/>
              <w:bottom w:val="single" w:sz="4" w:space="0" w:color="auto"/>
              <w:right w:val="single" w:sz="4" w:space="0" w:color="000000"/>
            </w:tcBorders>
            <w:hideMark/>
          </w:tcPr>
          <w:p w:rsidR="00C63C2E" w:rsidRDefault="00C63C2E">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14"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15" w:type="pct"/>
            <w:tcBorders>
              <w:top w:val="single" w:sz="4" w:space="0" w:color="000000"/>
              <w:left w:val="single" w:sz="4" w:space="0" w:color="000000"/>
              <w:bottom w:val="single" w:sz="4" w:space="0" w:color="000000"/>
              <w:right w:val="single" w:sz="4" w:space="0" w:color="000000"/>
            </w:tcBorders>
          </w:tcPr>
          <w:p w:rsidR="00C63C2E" w:rsidRDefault="00C63C2E">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C63C2E" w:rsidRDefault="00C63C2E" w:rsidP="00C63C2E">
      <w:pPr>
        <w:ind w:firstLine="567"/>
        <w:jc w:val="both"/>
        <w:rPr>
          <w:rFonts w:ascii="Arial" w:hAnsi="Arial" w:cs="Arial"/>
          <w:color w:val="000000"/>
          <w:sz w:val="24"/>
          <w:szCs w:val="24"/>
        </w:rPr>
      </w:pPr>
    </w:p>
    <w:p w:rsidR="00C63C2E" w:rsidRDefault="00C63C2E" w:rsidP="00C63C2E">
      <w:pPr>
        <w:autoSpaceDE w:val="0"/>
        <w:autoSpaceDN w:val="0"/>
        <w:adjustRightInd w:val="0"/>
        <w:ind w:left="19" w:right="19"/>
        <w:rPr>
          <w:rFonts w:ascii="Arial" w:hAnsi="Arial" w:cs="Arial"/>
          <w:color w:val="000000"/>
          <w:sz w:val="24"/>
          <w:szCs w:val="24"/>
        </w:rPr>
      </w:pPr>
      <w:r>
        <w:rPr>
          <w:rFonts w:ascii="Arial" w:hAnsi="Arial" w:cs="Arial"/>
          <w:color w:val="000000"/>
          <w:sz w:val="24"/>
          <w:szCs w:val="24"/>
        </w:rPr>
        <w:t>*</w:t>
      </w:r>
      <w:r>
        <w:rPr>
          <w:rFonts w:ascii="Arial" w:eastAsia="Times New Roman" w:hAnsi="Arial" w:cs="Arial"/>
          <w:sz w:val="24"/>
          <w:szCs w:val="24"/>
          <w:lang w:eastAsia="ru-RU"/>
        </w:rPr>
        <w:t xml:space="preserve"> Финансирование предусмотрено в муниципальной программе  «Образование»</w:t>
      </w:r>
    </w:p>
    <w:p w:rsidR="00AB5C6B" w:rsidRDefault="00AB5C6B"/>
    <w:sectPr w:rsidR="00AB5C6B" w:rsidSect="00C63C2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BC266C"/>
    <w:multiLevelType w:val="hybridMultilevel"/>
    <w:tmpl w:val="79A06312"/>
    <w:lvl w:ilvl="0" w:tplc="929048A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539E0A61"/>
    <w:multiLevelType w:val="multilevel"/>
    <w:tmpl w:val="F280989A"/>
    <w:lvl w:ilvl="0">
      <w:start w:val="1"/>
      <w:numFmt w:val="decimal"/>
      <w:lvlText w:val="%1."/>
      <w:lvlJc w:val="left"/>
      <w:pPr>
        <w:ind w:left="450" w:hanging="450"/>
      </w:pPr>
    </w:lvl>
    <w:lvl w:ilvl="1">
      <w:start w:val="1"/>
      <w:numFmt w:val="russianLower"/>
      <w:lvlText w:val="%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2">
    <w:nsid w:val="69D32350"/>
    <w:multiLevelType w:val="multilevel"/>
    <w:tmpl w:val="FFBEB67C"/>
    <w:lvl w:ilvl="0">
      <w:start w:val="2"/>
      <w:numFmt w:val="decimal"/>
      <w:lvlText w:val="%1."/>
      <w:lvlJc w:val="left"/>
      <w:pPr>
        <w:ind w:left="450" w:hanging="450"/>
      </w:pPr>
    </w:lvl>
    <w:lvl w:ilvl="1">
      <w:start w:val="1"/>
      <w:numFmt w:val="russianLower"/>
      <w:lvlText w:val="%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D3B"/>
    <w:rsid w:val="00AB5C6B"/>
    <w:rsid w:val="00C63C2E"/>
    <w:rsid w:val="00E34D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C2E"/>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63C2E"/>
    <w:rPr>
      <w:color w:val="0000FF"/>
      <w:u w:val="single"/>
    </w:rPr>
  </w:style>
  <w:style w:type="character" w:styleId="a4">
    <w:name w:val="FollowedHyperlink"/>
    <w:basedOn w:val="a0"/>
    <w:uiPriority w:val="99"/>
    <w:semiHidden/>
    <w:unhideWhenUsed/>
    <w:rsid w:val="00C63C2E"/>
    <w:rPr>
      <w:color w:val="800080" w:themeColor="followedHyperlink"/>
      <w:u w:val="single"/>
    </w:rPr>
  </w:style>
  <w:style w:type="paragraph" w:styleId="HTML">
    <w:name w:val="HTML Preformatted"/>
    <w:basedOn w:val="a"/>
    <w:link w:val="HTML0"/>
    <w:semiHidden/>
    <w:unhideWhenUsed/>
    <w:rsid w:val="00C63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character" w:customStyle="1" w:styleId="HTML0">
    <w:name w:val="Стандартный HTML Знак"/>
    <w:basedOn w:val="a0"/>
    <w:link w:val="HTML"/>
    <w:semiHidden/>
    <w:rsid w:val="00C63C2E"/>
    <w:rPr>
      <w:rFonts w:ascii="Courier New" w:eastAsia="Times New Roman" w:hAnsi="Courier New" w:cs="Courier New"/>
      <w:color w:val="666666"/>
      <w:sz w:val="20"/>
      <w:szCs w:val="20"/>
      <w:lang w:eastAsia="ru-RU"/>
    </w:rPr>
  </w:style>
  <w:style w:type="paragraph" w:styleId="a5">
    <w:name w:val="header"/>
    <w:basedOn w:val="a"/>
    <w:link w:val="a6"/>
    <w:uiPriority w:val="99"/>
    <w:semiHidden/>
    <w:unhideWhenUsed/>
    <w:rsid w:val="00C63C2E"/>
    <w:pPr>
      <w:tabs>
        <w:tab w:val="center" w:pos="4677"/>
        <w:tab w:val="right" w:pos="9355"/>
      </w:tabs>
    </w:pPr>
  </w:style>
  <w:style w:type="character" w:customStyle="1" w:styleId="a6">
    <w:name w:val="Верхний колонтитул Знак"/>
    <w:basedOn w:val="a0"/>
    <w:link w:val="a5"/>
    <w:uiPriority w:val="99"/>
    <w:semiHidden/>
    <w:rsid w:val="00C63C2E"/>
  </w:style>
  <w:style w:type="paragraph" w:styleId="a7">
    <w:name w:val="footer"/>
    <w:basedOn w:val="a"/>
    <w:link w:val="a8"/>
    <w:uiPriority w:val="99"/>
    <w:semiHidden/>
    <w:unhideWhenUsed/>
    <w:rsid w:val="00C63C2E"/>
    <w:pPr>
      <w:tabs>
        <w:tab w:val="center" w:pos="4677"/>
        <w:tab w:val="right" w:pos="9355"/>
      </w:tabs>
    </w:pPr>
  </w:style>
  <w:style w:type="character" w:customStyle="1" w:styleId="a8">
    <w:name w:val="Нижний колонтитул Знак"/>
    <w:basedOn w:val="a0"/>
    <w:link w:val="a7"/>
    <w:uiPriority w:val="99"/>
    <w:semiHidden/>
    <w:rsid w:val="00C63C2E"/>
  </w:style>
  <w:style w:type="paragraph" w:styleId="a9">
    <w:name w:val="Body Text"/>
    <w:basedOn w:val="a"/>
    <w:link w:val="aa"/>
    <w:semiHidden/>
    <w:unhideWhenUsed/>
    <w:rsid w:val="00C63C2E"/>
    <w:pPr>
      <w:widowControl w:val="0"/>
      <w:suppressAutoHyphens/>
      <w:spacing w:after="120"/>
      <w:ind w:left="0"/>
    </w:pPr>
    <w:rPr>
      <w:rFonts w:ascii="Times New Roman" w:eastAsia="Andale Sans UI" w:hAnsi="Times New Roman" w:cs="Times New Roman"/>
      <w:kern w:val="2"/>
      <w:sz w:val="24"/>
      <w:szCs w:val="24"/>
      <w:lang w:eastAsia="ar-SA"/>
    </w:rPr>
  </w:style>
  <w:style w:type="character" w:customStyle="1" w:styleId="aa">
    <w:name w:val="Основной текст Знак"/>
    <w:basedOn w:val="a0"/>
    <w:link w:val="a9"/>
    <w:semiHidden/>
    <w:rsid w:val="00C63C2E"/>
    <w:rPr>
      <w:rFonts w:ascii="Times New Roman" w:eastAsia="Andale Sans UI" w:hAnsi="Times New Roman" w:cs="Times New Roman"/>
      <w:kern w:val="2"/>
      <w:sz w:val="24"/>
      <w:szCs w:val="24"/>
      <w:lang w:eastAsia="ar-SA"/>
    </w:rPr>
  </w:style>
  <w:style w:type="paragraph" w:styleId="ab">
    <w:name w:val="Document Map"/>
    <w:basedOn w:val="a"/>
    <w:link w:val="ac"/>
    <w:uiPriority w:val="99"/>
    <w:semiHidden/>
    <w:unhideWhenUsed/>
    <w:rsid w:val="00C63C2E"/>
    <w:rPr>
      <w:rFonts w:ascii="Tahoma" w:hAnsi="Tahoma" w:cs="Tahoma"/>
      <w:sz w:val="16"/>
      <w:szCs w:val="16"/>
    </w:rPr>
  </w:style>
  <w:style w:type="character" w:customStyle="1" w:styleId="ac">
    <w:name w:val="Схема документа Знак"/>
    <w:basedOn w:val="a0"/>
    <w:link w:val="ab"/>
    <w:uiPriority w:val="99"/>
    <w:semiHidden/>
    <w:rsid w:val="00C63C2E"/>
    <w:rPr>
      <w:rFonts w:ascii="Tahoma" w:hAnsi="Tahoma" w:cs="Tahoma"/>
      <w:sz w:val="16"/>
      <w:szCs w:val="16"/>
    </w:rPr>
  </w:style>
  <w:style w:type="paragraph" w:styleId="ad">
    <w:name w:val="Balloon Text"/>
    <w:basedOn w:val="a"/>
    <w:link w:val="ae"/>
    <w:uiPriority w:val="99"/>
    <w:semiHidden/>
    <w:unhideWhenUsed/>
    <w:rsid w:val="00C63C2E"/>
    <w:rPr>
      <w:rFonts w:ascii="Tahoma" w:hAnsi="Tahoma" w:cs="Tahoma"/>
      <w:sz w:val="16"/>
      <w:szCs w:val="16"/>
    </w:rPr>
  </w:style>
  <w:style w:type="character" w:customStyle="1" w:styleId="ae">
    <w:name w:val="Текст выноски Знак"/>
    <w:basedOn w:val="a0"/>
    <w:link w:val="ad"/>
    <w:uiPriority w:val="99"/>
    <w:semiHidden/>
    <w:rsid w:val="00C63C2E"/>
    <w:rPr>
      <w:rFonts w:ascii="Tahoma" w:hAnsi="Tahoma" w:cs="Tahoma"/>
      <w:sz w:val="16"/>
      <w:szCs w:val="16"/>
    </w:rPr>
  </w:style>
  <w:style w:type="paragraph" w:styleId="af">
    <w:name w:val="No Spacing"/>
    <w:uiPriority w:val="1"/>
    <w:qFormat/>
    <w:rsid w:val="00C63C2E"/>
    <w:pPr>
      <w:spacing w:after="0" w:line="240" w:lineRule="auto"/>
    </w:pPr>
    <w:rPr>
      <w:rFonts w:eastAsiaTheme="minorEastAsia" w:cs="Times New Roman"/>
      <w:lang w:eastAsia="ru-RU"/>
    </w:rPr>
  </w:style>
  <w:style w:type="character" w:customStyle="1" w:styleId="af0">
    <w:name w:val="Абзац списка Знак"/>
    <w:link w:val="af1"/>
    <w:uiPriority w:val="34"/>
    <w:locked/>
    <w:rsid w:val="00C63C2E"/>
  </w:style>
  <w:style w:type="paragraph" w:styleId="af1">
    <w:name w:val="List Paragraph"/>
    <w:basedOn w:val="a"/>
    <w:link w:val="af0"/>
    <w:uiPriority w:val="34"/>
    <w:qFormat/>
    <w:rsid w:val="00C63C2E"/>
    <w:pPr>
      <w:ind w:left="720"/>
      <w:contextualSpacing/>
    </w:pPr>
  </w:style>
  <w:style w:type="paragraph" w:customStyle="1" w:styleId="ConsPlusNormal">
    <w:name w:val="ConsPlusNormal"/>
    <w:rsid w:val="00C63C2E"/>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Без интервала1"/>
    <w:rsid w:val="00C63C2E"/>
    <w:pPr>
      <w:spacing w:after="0" w:line="240" w:lineRule="auto"/>
    </w:pPr>
    <w:rPr>
      <w:rFonts w:ascii="Calibri" w:eastAsia="Times New Roman" w:hAnsi="Calibri" w:cs="Times New Roman"/>
      <w:lang w:eastAsia="ru-RU"/>
    </w:rPr>
  </w:style>
  <w:style w:type="paragraph" w:customStyle="1" w:styleId="Default">
    <w:name w:val="Default"/>
    <w:uiPriority w:val="99"/>
    <w:rsid w:val="00C63C2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C63C2E"/>
    <w:pPr>
      <w:spacing w:before="100" w:beforeAutospacing="1" w:after="100" w:afterAutospacing="1"/>
      <w:ind w:left="0"/>
    </w:pPr>
    <w:rPr>
      <w:rFonts w:ascii="Times New Roman" w:eastAsia="Times New Roman" w:hAnsi="Times New Roman" w:cs="Times New Roman"/>
      <w:color w:val="000000"/>
      <w:sz w:val="16"/>
      <w:szCs w:val="16"/>
      <w:lang w:eastAsia="ru-RU"/>
    </w:rPr>
  </w:style>
  <w:style w:type="paragraph" w:customStyle="1" w:styleId="xl64">
    <w:name w:val="xl64"/>
    <w:basedOn w:val="a"/>
    <w:rsid w:val="00C63C2E"/>
    <w:pPr>
      <w:pBdr>
        <w:bottom w:val="single" w:sz="4" w:space="0" w:color="000000"/>
      </w:pBdr>
      <w:spacing w:before="100" w:beforeAutospacing="1" w:after="100" w:afterAutospacing="1"/>
      <w:ind w:left="0"/>
    </w:pPr>
    <w:rPr>
      <w:rFonts w:ascii="Times New Roman" w:eastAsia="Times New Roman" w:hAnsi="Times New Roman" w:cs="Times New Roman"/>
      <w:color w:val="000000"/>
      <w:sz w:val="16"/>
      <w:szCs w:val="16"/>
      <w:lang w:eastAsia="ru-RU"/>
    </w:rPr>
  </w:style>
  <w:style w:type="paragraph" w:customStyle="1" w:styleId="xl65">
    <w:name w:val="xl65"/>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pPr>
    <w:rPr>
      <w:rFonts w:ascii="Times New Roman" w:eastAsia="Times New Roman" w:hAnsi="Times New Roman" w:cs="Times New Roman"/>
      <w:color w:val="000000"/>
      <w:sz w:val="24"/>
      <w:szCs w:val="24"/>
      <w:lang w:eastAsia="ru-RU"/>
    </w:rPr>
  </w:style>
  <w:style w:type="paragraph" w:customStyle="1" w:styleId="xl67">
    <w:name w:val="xl67"/>
    <w:basedOn w:val="a"/>
    <w:rsid w:val="00C63C2E"/>
    <w:pPr>
      <w:spacing w:before="100" w:beforeAutospacing="1" w:after="100" w:afterAutospacing="1"/>
      <w:ind w:left="0"/>
      <w:jc w:val="center"/>
    </w:pPr>
    <w:rPr>
      <w:rFonts w:ascii="Arial" w:eastAsia="Times New Roman" w:hAnsi="Arial" w:cs="Arial"/>
      <w:b/>
      <w:bCs/>
      <w:color w:val="000000"/>
      <w:sz w:val="24"/>
      <w:szCs w:val="24"/>
      <w:lang w:eastAsia="ru-RU"/>
    </w:rPr>
  </w:style>
  <w:style w:type="paragraph" w:customStyle="1" w:styleId="xl68">
    <w:name w:val="xl68"/>
    <w:basedOn w:val="a"/>
    <w:rsid w:val="00C63C2E"/>
    <w:pPr>
      <w:spacing w:before="100" w:beforeAutospacing="1" w:after="100" w:afterAutospacing="1"/>
      <w:ind w:left="0"/>
    </w:pPr>
    <w:rPr>
      <w:rFonts w:ascii="Arial" w:eastAsia="Times New Roman" w:hAnsi="Arial" w:cs="Arial"/>
      <w:color w:val="000000"/>
      <w:sz w:val="24"/>
      <w:szCs w:val="24"/>
      <w:lang w:eastAsia="ru-RU"/>
    </w:rPr>
  </w:style>
  <w:style w:type="paragraph" w:customStyle="1" w:styleId="xl69">
    <w:name w:val="xl69"/>
    <w:basedOn w:val="a"/>
    <w:rsid w:val="00C63C2E"/>
    <w:pP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0">
    <w:name w:val="xl70"/>
    <w:basedOn w:val="a"/>
    <w:rsid w:val="00C63C2E"/>
    <w:pPr>
      <w:pBdr>
        <w:bottom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1">
    <w:name w:val="xl71"/>
    <w:basedOn w:val="a"/>
    <w:rsid w:val="00C63C2E"/>
    <w:pPr>
      <w:pBdr>
        <w:bottom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2">
    <w:name w:val="xl72"/>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pPr>
    <w:rPr>
      <w:rFonts w:ascii="Arial" w:eastAsia="Times New Roman" w:hAnsi="Arial" w:cs="Arial"/>
      <w:color w:val="000000"/>
      <w:sz w:val="24"/>
      <w:szCs w:val="24"/>
      <w:lang w:eastAsia="ru-RU"/>
    </w:rPr>
  </w:style>
  <w:style w:type="paragraph" w:customStyle="1" w:styleId="xl73">
    <w:name w:val="xl73"/>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pPr>
    <w:rPr>
      <w:rFonts w:ascii="Arial" w:eastAsia="Times New Roman" w:hAnsi="Arial" w:cs="Arial"/>
      <w:color w:val="000000"/>
      <w:sz w:val="24"/>
      <w:szCs w:val="24"/>
      <w:lang w:eastAsia="ru-RU"/>
    </w:rPr>
  </w:style>
  <w:style w:type="paragraph" w:customStyle="1" w:styleId="xl74">
    <w:name w:val="xl74"/>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5">
    <w:name w:val="xl75"/>
    <w:basedOn w:val="a"/>
    <w:rsid w:val="00C63C2E"/>
    <w:pPr>
      <w:pBdr>
        <w:top w:val="single" w:sz="4" w:space="0" w:color="000000"/>
        <w:bottom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6">
    <w:name w:val="xl76"/>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7">
    <w:name w:val="xl77"/>
    <w:basedOn w:val="a"/>
    <w:rsid w:val="00C63C2E"/>
    <w:pPr>
      <w:pBdr>
        <w:top w:val="single" w:sz="4" w:space="0" w:color="000000"/>
        <w:bottom w:val="single" w:sz="4" w:space="0" w:color="000000"/>
        <w:right w:val="single" w:sz="4" w:space="0" w:color="000000"/>
      </w:pBdr>
      <w:spacing w:before="100" w:beforeAutospacing="1" w:after="100" w:afterAutospacing="1"/>
      <w:ind w:left="0"/>
      <w:jc w:val="center"/>
    </w:pPr>
    <w:rPr>
      <w:rFonts w:ascii="Arial" w:eastAsia="Times New Roman" w:hAnsi="Arial" w:cs="Arial"/>
      <w:color w:val="000000"/>
      <w:sz w:val="24"/>
      <w:szCs w:val="24"/>
      <w:lang w:eastAsia="ru-RU"/>
    </w:rPr>
  </w:style>
  <w:style w:type="paragraph" w:customStyle="1" w:styleId="xl78">
    <w:name w:val="xl78"/>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9">
    <w:name w:val="xl79"/>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right"/>
    </w:pPr>
    <w:rPr>
      <w:rFonts w:ascii="Arial" w:eastAsia="Times New Roman" w:hAnsi="Arial" w:cs="Arial"/>
      <w:color w:val="000000"/>
      <w:sz w:val="24"/>
      <w:szCs w:val="24"/>
      <w:lang w:eastAsia="ru-RU"/>
    </w:rPr>
  </w:style>
  <w:style w:type="paragraph" w:customStyle="1" w:styleId="CharCharCharChar">
    <w:name w:val="Char Char Знак Знак Char Char"/>
    <w:basedOn w:val="a"/>
    <w:rsid w:val="00C63C2E"/>
    <w:pPr>
      <w:spacing w:after="160"/>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C63C2E"/>
    <w:pPr>
      <w:spacing w:after="160"/>
    </w:pPr>
    <w:rPr>
      <w:rFonts w:ascii="Arial" w:eastAsia="Times New Roman" w:hAnsi="Arial" w:cs="Times New Roman"/>
      <w:b/>
      <w:color w:val="FFFFFF"/>
      <w:sz w:val="32"/>
      <w:szCs w:val="20"/>
      <w:lang w:val="en-US"/>
    </w:rPr>
  </w:style>
  <w:style w:type="paragraph" w:customStyle="1" w:styleId="ConsPlusTitle">
    <w:name w:val="ConsPlusTitle"/>
    <w:uiPriority w:val="99"/>
    <w:rsid w:val="00C63C2E"/>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C63C2E"/>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C63C2E"/>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10">
    <w:name w:val="Схема документа Знак1"/>
    <w:basedOn w:val="a0"/>
    <w:uiPriority w:val="99"/>
    <w:semiHidden/>
    <w:rsid w:val="00C63C2E"/>
    <w:rPr>
      <w:rFonts w:ascii="Tahoma" w:hAnsi="Tahoma" w:cs="Tahoma" w:hint="default"/>
      <w:sz w:val="16"/>
      <w:szCs w:val="16"/>
    </w:rPr>
  </w:style>
  <w:style w:type="character" w:customStyle="1" w:styleId="apple-converted-space">
    <w:name w:val="apple-converted-space"/>
    <w:basedOn w:val="a0"/>
    <w:rsid w:val="00C63C2E"/>
  </w:style>
  <w:style w:type="table" w:styleId="af2">
    <w:name w:val="Table Grid"/>
    <w:basedOn w:val="a1"/>
    <w:uiPriority w:val="59"/>
    <w:rsid w:val="00C63C2E"/>
    <w:pPr>
      <w:spacing w:after="0" w:line="240" w:lineRule="auto"/>
      <w:jc w:val="both"/>
    </w:pPr>
    <w:rPr>
      <w:rFonts w:ascii="Times New Roman" w:eastAsiaTheme="minorEastAsia"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C2E"/>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63C2E"/>
    <w:rPr>
      <w:color w:val="0000FF"/>
      <w:u w:val="single"/>
    </w:rPr>
  </w:style>
  <w:style w:type="character" w:styleId="a4">
    <w:name w:val="FollowedHyperlink"/>
    <w:basedOn w:val="a0"/>
    <w:uiPriority w:val="99"/>
    <w:semiHidden/>
    <w:unhideWhenUsed/>
    <w:rsid w:val="00C63C2E"/>
    <w:rPr>
      <w:color w:val="800080" w:themeColor="followedHyperlink"/>
      <w:u w:val="single"/>
    </w:rPr>
  </w:style>
  <w:style w:type="paragraph" w:styleId="HTML">
    <w:name w:val="HTML Preformatted"/>
    <w:basedOn w:val="a"/>
    <w:link w:val="HTML0"/>
    <w:semiHidden/>
    <w:unhideWhenUsed/>
    <w:rsid w:val="00C63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character" w:customStyle="1" w:styleId="HTML0">
    <w:name w:val="Стандартный HTML Знак"/>
    <w:basedOn w:val="a0"/>
    <w:link w:val="HTML"/>
    <w:semiHidden/>
    <w:rsid w:val="00C63C2E"/>
    <w:rPr>
      <w:rFonts w:ascii="Courier New" w:eastAsia="Times New Roman" w:hAnsi="Courier New" w:cs="Courier New"/>
      <w:color w:val="666666"/>
      <w:sz w:val="20"/>
      <w:szCs w:val="20"/>
      <w:lang w:eastAsia="ru-RU"/>
    </w:rPr>
  </w:style>
  <w:style w:type="paragraph" w:styleId="a5">
    <w:name w:val="header"/>
    <w:basedOn w:val="a"/>
    <w:link w:val="a6"/>
    <w:uiPriority w:val="99"/>
    <w:semiHidden/>
    <w:unhideWhenUsed/>
    <w:rsid w:val="00C63C2E"/>
    <w:pPr>
      <w:tabs>
        <w:tab w:val="center" w:pos="4677"/>
        <w:tab w:val="right" w:pos="9355"/>
      </w:tabs>
    </w:pPr>
  </w:style>
  <w:style w:type="character" w:customStyle="1" w:styleId="a6">
    <w:name w:val="Верхний колонтитул Знак"/>
    <w:basedOn w:val="a0"/>
    <w:link w:val="a5"/>
    <w:uiPriority w:val="99"/>
    <w:semiHidden/>
    <w:rsid w:val="00C63C2E"/>
  </w:style>
  <w:style w:type="paragraph" w:styleId="a7">
    <w:name w:val="footer"/>
    <w:basedOn w:val="a"/>
    <w:link w:val="a8"/>
    <w:uiPriority w:val="99"/>
    <w:semiHidden/>
    <w:unhideWhenUsed/>
    <w:rsid w:val="00C63C2E"/>
    <w:pPr>
      <w:tabs>
        <w:tab w:val="center" w:pos="4677"/>
        <w:tab w:val="right" w:pos="9355"/>
      </w:tabs>
    </w:pPr>
  </w:style>
  <w:style w:type="character" w:customStyle="1" w:styleId="a8">
    <w:name w:val="Нижний колонтитул Знак"/>
    <w:basedOn w:val="a0"/>
    <w:link w:val="a7"/>
    <w:uiPriority w:val="99"/>
    <w:semiHidden/>
    <w:rsid w:val="00C63C2E"/>
  </w:style>
  <w:style w:type="paragraph" w:styleId="a9">
    <w:name w:val="Body Text"/>
    <w:basedOn w:val="a"/>
    <w:link w:val="aa"/>
    <w:semiHidden/>
    <w:unhideWhenUsed/>
    <w:rsid w:val="00C63C2E"/>
    <w:pPr>
      <w:widowControl w:val="0"/>
      <w:suppressAutoHyphens/>
      <w:spacing w:after="120"/>
      <w:ind w:left="0"/>
    </w:pPr>
    <w:rPr>
      <w:rFonts w:ascii="Times New Roman" w:eastAsia="Andale Sans UI" w:hAnsi="Times New Roman" w:cs="Times New Roman"/>
      <w:kern w:val="2"/>
      <w:sz w:val="24"/>
      <w:szCs w:val="24"/>
      <w:lang w:eastAsia="ar-SA"/>
    </w:rPr>
  </w:style>
  <w:style w:type="character" w:customStyle="1" w:styleId="aa">
    <w:name w:val="Основной текст Знак"/>
    <w:basedOn w:val="a0"/>
    <w:link w:val="a9"/>
    <w:semiHidden/>
    <w:rsid w:val="00C63C2E"/>
    <w:rPr>
      <w:rFonts w:ascii="Times New Roman" w:eastAsia="Andale Sans UI" w:hAnsi="Times New Roman" w:cs="Times New Roman"/>
      <w:kern w:val="2"/>
      <w:sz w:val="24"/>
      <w:szCs w:val="24"/>
      <w:lang w:eastAsia="ar-SA"/>
    </w:rPr>
  </w:style>
  <w:style w:type="paragraph" w:styleId="ab">
    <w:name w:val="Document Map"/>
    <w:basedOn w:val="a"/>
    <w:link w:val="ac"/>
    <w:uiPriority w:val="99"/>
    <w:semiHidden/>
    <w:unhideWhenUsed/>
    <w:rsid w:val="00C63C2E"/>
    <w:rPr>
      <w:rFonts w:ascii="Tahoma" w:hAnsi="Tahoma" w:cs="Tahoma"/>
      <w:sz w:val="16"/>
      <w:szCs w:val="16"/>
    </w:rPr>
  </w:style>
  <w:style w:type="character" w:customStyle="1" w:styleId="ac">
    <w:name w:val="Схема документа Знак"/>
    <w:basedOn w:val="a0"/>
    <w:link w:val="ab"/>
    <w:uiPriority w:val="99"/>
    <w:semiHidden/>
    <w:rsid w:val="00C63C2E"/>
    <w:rPr>
      <w:rFonts w:ascii="Tahoma" w:hAnsi="Tahoma" w:cs="Tahoma"/>
      <w:sz w:val="16"/>
      <w:szCs w:val="16"/>
    </w:rPr>
  </w:style>
  <w:style w:type="paragraph" w:styleId="ad">
    <w:name w:val="Balloon Text"/>
    <w:basedOn w:val="a"/>
    <w:link w:val="ae"/>
    <w:uiPriority w:val="99"/>
    <w:semiHidden/>
    <w:unhideWhenUsed/>
    <w:rsid w:val="00C63C2E"/>
    <w:rPr>
      <w:rFonts w:ascii="Tahoma" w:hAnsi="Tahoma" w:cs="Tahoma"/>
      <w:sz w:val="16"/>
      <w:szCs w:val="16"/>
    </w:rPr>
  </w:style>
  <w:style w:type="character" w:customStyle="1" w:styleId="ae">
    <w:name w:val="Текст выноски Знак"/>
    <w:basedOn w:val="a0"/>
    <w:link w:val="ad"/>
    <w:uiPriority w:val="99"/>
    <w:semiHidden/>
    <w:rsid w:val="00C63C2E"/>
    <w:rPr>
      <w:rFonts w:ascii="Tahoma" w:hAnsi="Tahoma" w:cs="Tahoma"/>
      <w:sz w:val="16"/>
      <w:szCs w:val="16"/>
    </w:rPr>
  </w:style>
  <w:style w:type="paragraph" w:styleId="af">
    <w:name w:val="No Spacing"/>
    <w:uiPriority w:val="1"/>
    <w:qFormat/>
    <w:rsid w:val="00C63C2E"/>
    <w:pPr>
      <w:spacing w:after="0" w:line="240" w:lineRule="auto"/>
    </w:pPr>
    <w:rPr>
      <w:rFonts w:eastAsiaTheme="minorEastAsia" w:cs="Times New Roman"/>
      <w:lang w:eastAsia="ru-RU"/>
    </w:rPr>
  </w:style>
  <w:style w:type="character" w:customStyle="1" w:styleId="af0">
    <w:name w:val="Абзац списка Знак"/>
    <w:link w:val="af1"/>
    <w:uiPriority w:val="34"/>
    <w:locked/>
    <w:rsid w:val="00C63C2E"/>
  </w:style>
  <w:style w:type="paragraph" w:styleId="af1">
    <w:name w:val="List Paragraph"/>
    <w:basedOn w:val="a"/>
    <w:link w:val="af0"/>
    <w:uiPriority w:val="34"/>
    <w:qFormat/>
    <w:rsid w:val="00C63C2E"/>
    <w:pPr>
      <w:ind w:left="720"/>
      <w:contextualSpacing/>
    </w:pPr>
  </w:style>
  <w:style w:type="paragraph" w:customStyle="1" w:styleId="ConsPlusNormal">
    <w:name w:val="ConsPlusNormal"/>
    <w:rsid w:val="00C63C2E"/>
    <w:pPr>
      <w:widowControl w:val="0"/>
      <w:autoSpaceDE w:val="0"/>
      <w:autoSpaceDN w:val="0"/>
      <w:spacing w:after="0" w:line="240" w:lineRule="auto"/>
    </w:pPr>
    <w:rPr>
      <w:rFonts w:ascii="Calibri" w:eastAsia="Times New Roman" w:hAnsi="Calibri" w:cs="Calibri"/>
      <w:szCs w:val="20"/>
      <w:lang w:eastAsia="ru-RU"/>
    </w:rPr>
  </w:style>
  <w:style w:type="paragraph" w:customStyle="1" w:styleId="1">
    <w:name w:val="Без интервала1"/>
    <w:rsid w:val="00C63C2E"/>
    <w:pPr>
      <w:spacing w:after="0" w:line="240" w:lineRule="auto"/>
    </w:pPr>
    <w:rPr>
      <w:rFonts w:ascii="Calibri" w:eastAsia="Times New Roman" w:hAnsi="Calibri" w:cs="Times New Roman"/>
      <w:lang w:eastAsia="ru-RU"/>
    </w:rPr>
  </w:style>
  <w:style w:type="paragraph" w:customStyle="1" w:styleId="Default">
    <w:name w:val="Default"/>
    <w:uiPriority w:val="99"/>
    <w:rsid w:val="00C63C2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C63C2E"/>
    <w:pPr>
      <w:spacing w:before="100" w:beforeAutospacing="1" w:after="100" w:afterAutospacing="1"/>
      <w:ind w:left="0"/>
    </w:pPr>
    <w:rPr>
      <w:rFonts w:ascii="Times New Roman" w:eastAsia="Times New Roman" w:hAnsi="Times New Roman" w:cs="Times New Roman"/>
      <w:color w:val="000000"/>
      <w:sz w:val="16"/>
      <w:szCs w:val="16"/>
      <w:lang w:eastAsia="ru-RU"/>
    </w:rPr>
  </w:style>
  <w:style w:type="paragraph" w:customStyle="1" w:styleId="xl64">
    <w:name w:val="xl64"/>
    <w:basedOn w:val="a"/>
    <w:rsid w:val="00C63C2E"/>
    <w:pPr>
      <w:pBdr>
        <w:bottom w:val="single" w:sz="4" w:space="0" w:color="000000"/>
      </w:pBdr>
      <w:spacing w:before="100" w:beforeAutospacing="1" w:after="100" w:afterAutospacing="1"/>
      <w:ind w:left="0"/>
    </w:pPr>
    <w:rPr>
      <w:rFonts w:ascii="Times New Roman" w:eastAsia="Times New Roman" w:hAnsi="Times New Roman" w:cs="Times New Roman"/>
      <w:color w:val="000000"/>
      <w:sz w:val="16"/>
      <w:szCs w:val="16"/>
      <w:lang w:eastAsia="ru-RU"/>
    </w:rPr>
  </w:style>
  <w:style w:type="paragraph" w:customStyle="1" w:styleId="xl65">
    <w:name w:val="xl65"/>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pPr>
    <w:rPr>
      <w:rFonts w:ascii="Times New Roman" w:eastAsia="Times New Roman" w:hAnsi="Times New Roman" w:cs="Times New Roman"/>
      <w:color w:val="000000"/>
      <w:sz w:val="24"/>
      <w:szCs w:val="24"/>
      <w:lang w:eastAsia="ru-RU"/>
    </w:rPr>
  </w:style>
  <w:style w:type="paragraph" w:customStyle="1" w:styleId="xl67">
    <w:name w:val="xl67"/>
    <w:basedOn w:val="a"/>
    <w:rsid w:val="00C63C2E"/>
    <w:pPr>
      <w:spacing w:before="100" w:beforeAutospacing="1" w:after="100" w:afterAutospacing="1"/>
      <w:ind w:left="0"/>
      <w:jc w:val="center"/>
    </w:pPr>
    <w:rPr>
      <w:rFonts w:ascii="Arial" w:eastAsia="Times New Roman" w:hAnsi="Arial" w:cs="Arial"/>
      <w:b/>
      <w:bCs/>
      <w:color w:val="000000"/>
      <w:sz w:val="24"/>
      <w:szCs w:val="24"/>
      <w:lang w:eastAsia="ru-RU"/>
    </w:rPr>
  </w:style>
  <w:style w:type="paragraph" w:customStyle="1" w:styleId="xl68">
    <w:name w:val="xl68"/>
    <w:basedOn w:val="a"/>
    <w:rsid w:val="00C63C2E"/>
    <w:pPr>
      <w:spacing w:before="100" w:beforeAutospacing="1" w:after="100" w:afterAutospacing="1"/>
      <w:ind w:left="0"/>
    </w:pPr>
    <w:rPr>
      <w:rFonts w:ascii="Arial" w:eastAsia="Times New Roman" w:hAnsi="Arial" w:cs="Arial"/>
      <w:color w:val="000000"/>
      <w:sz w:val="24"/>
      <w:szCs w:val="24"/>
      <w:lang w:eastAsia="ru-RU"/>
    </w:rPr>
  </w:style>
  <w:style w:type="paragraph" w:customStyle="1" w:styleId="xl69">
    <w:name w:val="xl69"/>
    <w:basedOn w:val="a"/>
    <w:rsid w:val="00C63C2E"/>
    <w:pP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0">
    <w:name w:val="xl70"/>
    <w:basedOn w:val="a"/>
    <w:rsid w:val="00C63C2E"/>
    <w:pPr>
      <w:pBdr>
        <w:bottom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1">
    <w:name w:val="xl71"/>
    <w:basedOn w:val="a"/>
    <w:rsid w:val="00C63C2E"/>
    <w:pPr>
      <w:pBdr>
        <w:bottom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2">
    <w:name w:val="xl72"/>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pPr>
    <w:rPr>
      <w:rFonts w:ascii="Arial" w:eastAsia="Times New Roman" w:hAnsi="Arial" w:cs="Arial"/>
      <w:color w:val="000000"/>
      <w:sz w:val="24"/>
      <w:szCs w:val="24"/>
      <w:lang w:eastAsia="ru-RU"/>
    </w:rPr>
  </w:style>
  <w:style w:type="paragraph" w:customStyle="1" w:styleId="xl73">
    <w:name w:val="xl73"/>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center"/>
    </w:pPr>
    <w:rPr>
      <w:rFonts w:ascii="Arial" w:eastAsia="Times New Roman" w:hAnsi="Arial" w:cs="Arial"/>
      <w:color w:val="000000"/>
      <w:sz w:val="24"/>
      <w:szCs w:val="24"/>
      <w:lang w:eastAsia="ru-RU"/>
    </w:rPr>
  </w:style>
  <w:style w:type="paragraph" w:customStyle="1" w:styleId="xl74">
    <w:name w:val="xl74"/>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5">
    <w:name w:val="xl75"/>
    <w:basedOn w:val="a"/>
    <w:rsid w:val="00C63C2E"/>
    <w:pPr>
      <w:pBdr>
        <w:top w:val="single" w:sz="4" w:space="0" w:color="000000"/>
        <w:bottom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6">
    <w:name w:val="xl76"/>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7">
    <w:name w:val="xl77"/>
    <w:basedOn w:val="a"/>
    <w:rsid w:val="00C63C2E"/>
    <w:pPr>
      <w:pBdr>
        <w:top w:val="single" w:sz="4" w:space="0" w:color="000000"/>
        <w:bottom w:val="single" w:sz="4" w:space="0" w:color="000000"/>
        <w:right w:val="single" w:sz="4" w:space="0" w:color="000000"/>
      </w:pBdr>
      <w:spacing w:before="100" w:beforeAutospacing="1" w:after="100" w:afterAutospacing="1"/>
      <w:ind w:left="0"/>
      <w:jc w:val="center"/>
    </w:pPr>
    <w:rPr>
      <w:rFonts w:ascii="Arial" w:eastAsia="Times New Roman" w:hAnsi="Arial" w:cs="Arial"/>
      <w:color w:val="000000"/>
      <w:sz w:val="24"/>
      <w:szCs w:val="24"/>
      <w:lang w:eastAsia="ru-RU"/>
    </w:rPr>
  </w:style>
  <w:style w:type="paragraph" w:customStyle="1" w:styleId="xl78">
    <w:name w:val="xl78"/>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pPr>
    <w:rPr>
      <w:rFonts w:ascii="Arial" w:eastAsia="Times New Roman" w:hAnsi="Arial" w:cs="Arial"/>
      <w:color w:val="000000"/>
      <w:sz w:val="24"/>
      <w:szCs w:val="24"/>
      <w:lang w:eastAsia="ru-RU"/>
    </w:rPr>
  </w:style>
  <w:style w:type="paragraph" w:customStyle="1" w:styleId="xl79">
    <w:name w:val="xl79"/>
    <w:basedOn w:val="a"/>
    <w:rsid w:val="00C63C2E"/>
    <w:pPr>
      <w:pBdr>
        <w:top w:val="single" w:sz="4" w:space="0" w:color="000000"/>
        <w:left w:val="single" w:sz="4" w:space="0" w:color="000000"/>
        <w:bottom w:val="single" w:sz="4" w:space="0" w:color="000000"/>
        <w:right w:val="single" w:sz="4" w:space="0" w:color="000000"/>
      </w:pBdr>
      <w:spacing w:before="100" w:beforeAutospacing="1" w:after="100" w:afterAutospacing="1"/>
      <w:ind w:left="0"/>
      <w:jc w:val="right"/>
    </w:pPr>
    <w:rPr>
      <w:rFonts w:ascii="Arial" w:eastAsia="Times New Roman" w:hAnsi="Arial" w:cs="Arial"/>
      <w:color w:val="000000"/>
      <w:sz w:val="24"/>
      <w:szCs w:val="24"/>
      <w:lang w:eastAsia="ru-RU"/>
    </w:rPr>
  </w:style>
  <w:style w:type="paragraph" w:customStyle="1" w:styleId="CharCharCharChar">
    <w:name w:val="Char Char Знак Знак Char Char"/>
    <w:basedOn w:val="a"/>
    <w:rsid w:val="00C63C2E"/>
    <w:pPr>
      <w:spacing w:after="160"/>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C63C2E"/>
    <w:pPr>
      <w:spacing w:after="160"/>
    </w:pPr>
    <w:rPr>
      <w:rFonts w:ascii="Arial" w:eastAsia="Times New Roman" w:hAnsi="Arial" w:cs="Times New Roman"/>
      <w:b/>
      <w:color w:val="FFFFFF"/>
      <w:sz w:val="32"/>
      <w:szCs w:val="20"/>
      <w:lang w:val="en-US"/>
    </w:rPr>
  </w:style>
  <w:style w:type="paragraph" w:customStyle="1" w:styleId="ConsPlusTitle">
    <w:name w:val="ConsPlusTitle"/>
    <w:uiPriority w:val="99"/>
    <w:rsid w:val="00C63C2E"/>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C63C2E"/>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C63C2E"/>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10">
    <w:name w:val="Схема документа Знак1"/>
    <w:basedOn w:val="a0"/>
    <w:uiPriority w:val="99"/>
    <w:semiHidden/>
    <w:rsid w:val="00C63C2E"/>
    <w:rPr>
      <w:rFonts w:ascii="Tahoma" w:hAnsi="Tahoma" w:cs="Tahoma" w:hint="default"/>
      <w:sz w:val="16"/>
      <w:szCs w:val="16"/>
    </w:rPr>
  </w:style>
  <w:style w:type="character" w:customStyle="1" w:styleId="apple-converted-space">
    <w:name w:val="apple-converted-space"/>
    <w:basedOn w:val="a0"/>
    <w:rsid w:val="00C63C2E"/>
  </w:style>
  <w:style w:type="table" w:styleId="af2">
    <w:name w:val="Table Grid"/>
    <w:basedOn w:val="a1"/>
    <w:uiPriority w:val="59"/>
    <w:rsid w:val="00C63C2E"/>
    <w:pPr>
      <w:spacing w:after="0" w:line="240" w:lineRule="auto"/>
      <w:jc w:val="both"/>
    </w:pPr>
    <w:rPr>
      <w:rFonts w:ascii="Times New Roman" w:eastAsiaTheme="minorEastAsia"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3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117</Pages>
  <Words>24870</Words>
  <Characters>141762</Characters>
  <Application>Microsoft Office Word</Application>
  <DocSecurity>0</DocSecurity>
  <Lines>1181</Lines>
  <Paragraphs>332</Paragraphs>
  <ScaleCrop>false</ScaleCrop>
  <Company/>
  <LinksUpToDate>false</LinksUpToDate>
  <CharactersWithSpaces>166300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Василий</cp:lastModifiedBy>
  <cp:revision>2</cp:revision>
  <dcterms:created xsi:type="dcterms:W3CDTF">2019-10-03T10:26:00Z</dcterms:created>
  <dcterms:modified xsi:type="dcterms:W3CDTF">2019-10-03T10:28:00Z</dcterms:modified>
</cp:coreProperties>
</file>