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5" w:type="dxa"/>
        <w:tblLook w:val="04A0" w:firstRow="1" w:lastRow="0" w:firstColumn="1" w:lastColumn="0" w:noHBand="0" w:noVBand="1"/>
      </w:tblPr>
      <w:tblGrid>
        <w:gridCol w:w="5637"/>
        <w:gridCol w:w="4788"/>
      </w:tblGrid>
      <w:tr w:rsidR="005A4EA5" w:rsidTr="005A4EA5">
        <w:tc>
          <w:tcPr>
            <w:tcW w:w="5637" w:type="dxa"/>
          </w:tcPr>
          <w:p w:rsidR="005A4EA5" w:rsidRDefault="005A4EA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788" w:type="dxa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УТВЕРЖДЕН</w:t>
            </w:r>
          </w:p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11.09.2019 № 3380-ПА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  <w:color w:val="000000"/>
        </w:rPr>
      </w:pPr>
    </w:p>
    <w:p w:rsidR="005A4EA5" w:rsidRDefault="005A4EA5" w:rsidP="005A4EA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расчета и использование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муниципального образования городской округ Люберцы</w:t>
      </w:r>
    </w:p>
    <w:p w:rsidR="005A4EA5" w:rsidRDefault="005A4EA5" w:rsidP="005A4EA5">
      <w:pPr>
        <w:ind w:right="-1"/>
        <w:jc w:val="center"/>
        <w:rPr>
          <w:rFonts w:ascii="Arial" w:hAnsi="Arial" w:cs="Arial"/>
          <w:b/>
        </w:rPr>
      </w:pPr>
    </w:p>
    <w:p w:rsidR="005A4EA5" w:rsidRDefault="005A4EA5" w:rsidP="005A4EA5">
      <w:pPr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 норм рабочего времени вспомогательного и обслуживающего персонала в дошкольных организациях</w:t>
      </w:r>
    </w:p>
    <w:p w:rsidR="005A4EA5" w:rsidRDefault="005A4EA5" w:rsidP="005A4EA5">
      <w:pPr>
        <w:rPr>
          <w:rFonts w:ascii="Arial" w:hAnsi="Arial" w:cs="Arial"/>
          <w:b/>
        </w:rPr>
      </w:pPr>
    </w:p>
    <w:p w:rsidR="005A4EA5" w:rsidRDefault="005A4EA5" w:rsidP="005A4EA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1.1.  Норматив на оплату труда и начислений на выплаты по оплате труда вспомогательного и обслуживающего персонала - гарантируемый минимально допустимый объем финансовых сре</w:t>
      </w:r>
      <w:proofErr w:type="gramStart"/>
      <w:r>
        <w:rPr>
          <w:rFonts w:ascii="Arial" w:hAnsi="Arial" w:cs="Arial"/>
        </w:rPr>
        <w:t>дств в г</w:t>
      </w:r>
      <w:proofErr w:type="gramEnd"/>
      <w:r>
        <w:rPr>
          <w:rFonts w:ascii="Arial" w:hAnsi="Arial" w:cs="Arial"/>
        </w:rPr>
        <w:t>од в расчете на одного воспитанника, необходимый для обеспечения присмотра и ухода в дошкольных организациях:</w:t>
      </w:r>
    </w:p>
    <w:p w:rsidR="005A4EA5" w:rsidRDefault="005A4EA5" w:rsidP="005A4EA5">
      <w:pPr>
        <w:ind w:firstLine="708"/>
        <w:rPr>
          <w:rFonts w:ascii="Arial" w:hAnsi="Arial" w:cs="Arial"/>
        </w:rPr>
      </w:pPr>
    </w:p>
    <w:p w:rsidR="005A4EA5" w:rsidRDefault="005A4EA5" w:rsidP="005A4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N1 /N2 =  </w:t>
      </w:r>
      <w:proofErr w:type="spellStart"/>
      <w:r>
        <w:rPr>
          <w:rFonts w:ascii="Arial" w:hAnsi="Arial" w:cs="Arial"/>
        </w:rPr>
        <w:t>Кст</w:t>
      </w:r>
      <w:proofErr w:type="spellEnd"/>
      <w:r>
        <w:rPr>
          <w:rFonts w:ascii="Arial" w:hAnsi="Arial" w:cs="Arial"/>
        </w:rPr>
        <w:t xml:space="preserve"> * </w:t>
      </w:r>
      <w:proofErr w:type="spellStart"/>
      <w:r>
        <w:rPr>
          <w:rFonts w:ascii="Arial" w:hAnsi="Arial" w:cs="Arial"/>
        </w:rPr>
        <w:t>ЗПср</w:t>
      </w:r>
      <w:proofErr w:type="spellEnd"/>
      <w:r>
        <w:rPr>
          <w:rFonts w:ascii="Arial" w:hAnsi="Arial" w:cs="Arial"/>
        </w:rPr>
        <w:t xml:space="preserve"> * 1,302  * 12 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rPr>
          <w:rFonts w:ascii="Arial" w:hAnsi="Arial" w:cs="Arial"/>
        </w:rPr>
      </w:pPr>
      <w:r>
        <w:rPr>
          <w:rFonts w:ascii="Arial" w:hAnsi="Arial" w:cs="Arial"/>
        </w:rPr>
        <w:t>где: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N1 - норматив на оплату труда вспомогательного и обслуживающего персонала из расчета на 1 воспитанника в год (таблица №1)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N2 - норматив на оплату труда обслуживающего персонала бассейна, из расчета на 1 воспитанника в год (таблица №1)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Кст</w:t>
      </w:r>
      <w:proofErr w:type="spellEnd"/>
      <w:r>
        <w:rPr>
          <w:rFonts w:ascii="Arial" w:hAnsi="Arial" w:cs="Arial"/>
        </w:rPr>
        <w:t xml:space="preserve"> - расчетная потребность в количестве вспомогательного и обслуживающего персонала в расчете на 1 воспитанника (таблица №2)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ЗПср</w:t>
      </w:r>
      <w:proofErr w:type="spellEnd"/>
      <w:r>
        <w:rPr>
          <w:rFonts w:ascii="Arial" w:hAnsi="Arial" w:cs="Arial"/>
        </w:rPr>
        <w:t xml:space="preserve"> - прогнозируемая среднемесячная заработная плата работников вспомогательного и обслуживающего персонала 14 901,25 руб./мес., работников, обслуживающих бассейн 14 200,00 руб./мес., скорректированная с учетом доплат за особые условия труда;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1,302 - коэффициент, учитывающий начисления на выплаты по оплате труда на плановый финансовый период;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12 - количество месяцев в календарном году.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Норматив расходов на оплату труда вспомогательного и обслуживающего персонала</w:t>
      </w:r>
    </w:p>
    <w:p w:rsidR="005A4EA5" w:rsidRDefault="005A4EA5" w:rsidP="005A4EA5">
      <w:pPr>
        <w:jc w:val="center"/>
        <w:rPr>
          <w:rStyle w:val="af3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1"/>
        <w:gridCol w:w="4786"/>
      </w:tblGrid>
      <w:tr w:rsidR="005A4EA5" w:rsidTr="005A4EA5">
        <w:trPr>
          <w:trHeight w:val="191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Норматив расходов на оплату труда и начислений на выплаты по оплате труда вспомогательного и обслуживающего персонала в год в расчете на одного воспитанника N1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Норматив расходов на оплату труда и начислений </w:t>
            </w:r>
            <w:proofErr w:type="gramStart"/>
            <w:r>
              <w:rPr>
                <w:rFonts w:ascii="Arial" w:hAnsi="Arial" w:cs="Arial"/>
                <w:lang w:eastAsia="en-US"/>
              </w:rPr>
              <w:t>на выплаты по оплате труда работников обслуживающих бассейн в год в расчете на одного                                воспитанника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N2 (руб.)</w:t>
            </w:r>
          </w:p>
        </w:tc>
      </w:tr>
      <w:tr w:rsidR="005A4EA5" w:rsidTr="005A4EA5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19 091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1 109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2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Количество ставок вспомогательного и обслуживающего персонала на одного воспитанника</w:t>
      </w:r>
    </w:p>
    <w:p w:rsidR="005A4EA5" w:rsidRDefault="005A4EA5" w:rsidP="005A4EA5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3260"/>
      </w:tblGrid>
      <w:tr w:rsidR="005A4EA5" w:rsidTr="005A4EA5">
        <w:trPr>
          <w:trHeight w:val="111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ставок на одного воспитанника вспомогательного и обслуживающего персонала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0,082</w:t>
            </w:r>
          </w:p>
        </w:tc>
      </w:tr>
      <w:tr w:rsidR="005A4EA5" w:rsidTr="005A4EA5">
        <w:trPr>
          <w:trHeight w:val="111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ставок на одного воспитанника работников обслуживающих бассейн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0,005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3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Коэффициенты регулирования норматива на оплату труда вспомогательного           и обслуживающего персонала</w:t>
      </w:r>
    </w:p>
    <w:p w:rsidR="005A4EA5" w:rsidRDefault="005A4EA5" w:rsidP="005A4EA5">
      <w:pPr>
        <w:jc w:val="center"/>
        <w:rPr>
          <w:rFonts w:ascii="Arial" w:hAnsi="Arial" w:cs="Aria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8"/>
      </w:tblGrid>
      <w:tr w:rsidR="005A4EA5" w:rsidTr="005A4EA5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Дифференцирующие коэффициенты</w:t>
            </w:r>
          </w:p>
        </w:tc>
      </w:tr>
      <w:tr w:rsidR="005A4EA5" w:rsidTr="005A4EA5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0,5 -1,7</w:t>
            </w:r>
          </w:p>
        </w:tc>
      </w:tr>
    </w:tbl>
    <w:p w:rsidR="005A4EA5" w:rsidRDefault="005A4EA5" w:rsidP="005A4EA5">
      <w:pPr>
        <w:jc w:val="both"/>
        <w:rPr>
          <w:rFonts w:ascii="Arial" w:hAnsi="Arial" w:cs="Arial"/>
        </w:rPr>
      </w:pPr>
    </w:p>
    <w:p w:rsidR="005A4EA5" w:rsidRDefault="005A4EA5" w:rsidP="005A4E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*Постановление Минтруда России от 21.04.1993 № 88 «Об утверждении Нормативов по определению численности персонала, занятого обслуживанием дошкольных организаций (ясли, ясли-сады, детские сады)», постановление Главного государственного санитарного врача Российской Федерации                            от 15.05.2013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организаций».</w:t>
      </w:r>
    </w:p>
    <w:p w:rsidR="005A4EA5" w:rsidRDefault="005A4EA5" w:rsidP="005A4E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**Дифференцирующие коэффициенты в организациях для расчета норматива затрат на оплату труда и начислений на выплаты по оплате труда вспомогательного и обслуживающего персонала учитывают количество групп, наполняемость групп, количества отдельно стоящих зданий.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1.2. Организации дошкольного образования, имеющие группы компенсирующего вида с нарушением опорно-двигательного аппарата могут учитывать расходы на медицинских работников из расчета 0,5 ставки на 1 группу.</w:t>
      </w:r>
    </w:p>
    <w:p w:rsidR="005A4EA5" w:rsidRDefault="005A4EA5" w:rsidP="005A4EA5">
      <w:pPr>
        <w:pStyle w:val="1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Норматив на оплату труда и начислений на оплату труда медицинского персонала в дошкольных образовательных организациях с группами компенсирующего вида рассчитывается по формуле:</w:t>
      </w:r>
    </w:p>
    <w:p w:rsidR="005A4EA5" w:rsidRDefault="005A4EA5" w:rsidP="005A4EA5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 xml:space="preserve">3 = </w:t>
      </w:r>
      <w:proofErr w:type="spellStart"/>
      <w:r>
        <w:rPr>
          <w:rFonts w:ascii="Arial" w:hAnsi="Arial" w:cs="Arial"/>
          <w:sz w:val="24"/>
          <w:szCs w:val="24"/>
        </w:rPr>
        <w:t>Кст</w:t>
      </w:r>
      <w:proofErr w:type="spellEnd"/>
      <w:r>
        <w:rPr>
          <w:rFonts w:ascii="Arial" w:hAnsi="Arial" w:cs="Arial"/>
          <w:sz w:val="24"/>
          <w:szCs w:val="24"/>
        </w:rPr>
        <w:t xml:space="preserve"> * </w:t>
      </w:r>
      <w:proofErr w:type="spellStart"/>
      <w:r>
        <w:rPr>
          <w:rFonts w:ascii="Arial" w:hAnsi="Arial" w:cs="Arial"/>
          <w:sz w:val="24"/>
          <w:szCs w:val="24"/>
        </w:rPr>
        <w:t>ЗПср</w:t>
      </w:r>
      <w:proofErr w:type="spellEnd"/>
      <w:r>
        <w:rPr>
          <w:rFonts w:ascii="Arial" w:hAnsi="Arial" w:cs="Arial"/>
          <w:sz w:val="24"/>
          <w:szCs w:val="24"/>
        </w:rPr>
        <w:t xml:space="preserve"> * 1,302 * 12</w:t>
      </w:r>
    </w:p>
    <w:p w:rsidR="005A4EA5" w:rsidRDefault="005A4EA5" w:rsidP="005A4EA5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5A4EA5" w:rsidRDefault="005A4EA5" w:rsidP="005A4EA5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N3 - норматив на оплату труда медицинского персонала из расчета на            1 группу в год  (таблица №4)</w:t>
      </w:r>
    </w:p>
    <w:p w:rsidR="005A4EA5" w:rsidRDefault="005A4EA5" w:rsidP="005A4EA5">
      <w:pPr>
        <w:pStyle w:val="1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Кст</w:t>
      </w:r>
      <w:proofErr w:type="spellEnd"/>
      <w:r>
        <w:rPr>
          <w:rFonts w:ascii="Arial" w:hAnsi="Arial" w:cs="Arial"/>
          <w:sz w:val="24"/>
          <w:szCs w:val="24"/>
        </w:rPr>
        <w:t xml:space="preserve"> – 0,5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ЗПср</w:t>
      </w:r>
      <w:proofErr w:type="spellEnd"/>
      <w:r>
        <w:rPr>
          <w:rFonts w:ascii="Arial" w:hAnsi="Arial" w:cs="Arial"/>
        </w:rPr>
        <w:t xml:space="preserve"> - прогнозируемая среднемесячная заработная плата работников вспомогательного и обслуживающего персонала, скорректированная с учетом доплат за особые условия труда 20 400 руб./мес.;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1,302 – коэффициент начислений на выплаты по оплате труда                          в соответствии с законодательством Российской Федерации;</w:t>
      </w:r>
    </w:p>
    <w:p w:rsidR="005A4EA5" w:rsidRDefault="005A4EA5" w:rsidP="005A4EA5">
      <w:pPr>
        <w:pStyle w:val="1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12 – количество месяцев в календарном году.</w:t>
      </w:r>
    </w:p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4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Норматив на оплату труда медицинских работников</w:t>
      </w:r>
    </w:p>
    <w:p w:rsidR="005A4EA5" w:rsidRDefault="005A4EA5" w:rsidP="005A4EA5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8"/>
        <w:gridCol w:w="2393"/>
        <w:gridCol w:w="2400"/>
      </w:tblGrid>
      <w:tr w:rsidR="005A4EA5" w:rsidTr="005A4EA5">
        <w:trPr>
          <w:trHeight w:val="70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Компенсирующая направленность групп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Кол-во групп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Норматив на оплату медицинских работников в год  (руб.)</w:t>
            </w:r>
          </w:p>
        </w:tc>
      </w:tr>
      <w:tr w:rsidR="005A4EA5" w:rsidTr="005A4EA5">
        <w:trPr>
          <w:trHeight w:val="70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Группы с нарушением опорно-двигательного аппарата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159 365</w:t>
            </w:r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Расчет норм обеспечения муниципальных образовательных организаций стационарной связью</w:t>
      </w:r>
    </w:p>
    <w:p w:rsidR="005A4EA5" w:rsidRDefault="005A4EA5" w:rsidP="005A4EA5">
      <w:pPr>
        <w:ind w:left="1080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5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tbl>
      <w:tblPr>
        <w:tblW w:w="106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418"/>
        <w:gridCol w:w="1558"/>
        <w:gridCol w:w="1423"/>
        <w:gridCol w:w="1275"/>
        <w:gridCol w:w="1133"/>
      </w:tblGrid>
      <w:tr w:rsidR="005A4EA5" w:rsidTr="005A4EA5">
        <w:tc>
          <w:tcPr>
            <w:tcW w:w="6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точек</w:t>
            </w:r>
          </w:p>
        </w:tc>
      </w:tr>
      <w:tr w:rsidR="005A4EA5" w:rsidTr="005A4E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Кол-во групп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Кол-во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обучающихся</w:t>
            </w:r>
            <w:proofErr w:type="gram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Кол-во зданий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Основной телефон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Параллельный телефон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Радиоточка</w:t>
            </w:r>
          </w:p>
        </w:tc>
      </w:tr>
      <w:tr w:rsidR="005A4EA5" w:rsidTr="005A4EA5">
        <w:trPr>
          <w:trHeight w:val="581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Муниципальные </w:t>
            </w:r>
          </w:p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 каждое здание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5A4EA5" w:rsidTr="005A4EA5">
        <w:trPr>
          <w:trHeight w:val="423"/>
        </w:trPr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Свыше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 каждое здание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5A4EA5" w:rsidTr="005A4EA5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Муниципальные образовательные организации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200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 каждое здание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5A4EA5" w:rsidTr="005A4EA5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201-550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 каждое здание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5A4EA5" w:rsidTr="005A4EA5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551-800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 каждое здание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5A4EA5" w:rsidTr="005A4EA5">
        <w:tc>
          <w:tcPr>
            <w:tcW w:w="6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Свыше 800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 каждое здание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5A4EA5" w:rsidTr="005A4E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 ДПО «Центр развития образования»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5A4EA5" w:rsidTr="005A4E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 ДО  ЦСТАП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5A4EA5" w:rsidTr="005A4E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 ДО ЦППМСП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5A4EA5" w:rsidTr="005A4E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МУДО ДДЮТ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5A4EA5" w:rsidTr="005A4E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МУДО СЮТ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5A4EA5" w:rsidRDefault="005A4EA5" w:rsidP="005A4EA5">
      <w:pPr>
        <w:jc w:val="both"/>
        <w:rPr>
          <w:rFonts w:ascii="Arial" w:hAnsi="Arial" w:cs="Arial"/>
        </w:rPr>
      </w:pPr>
    </w:p>
    <w:p w:rsidR="005A4EA5" w:rsidRDefault="005A4EA5" w:rsidP="005A4E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*Норма расходов на единицу стационарной связи (основной телефон) устанавливается по наименьшей стоимости. При невозможности применить единую стоимость для всех образовательных организаций (территориальный </w:t>
      </w:r>
      <w:r>
        <w:rPr>
          <w:rFonts w:ascii="Arial" w:hAnsi="Arial" w:cs="Arial"/>
        </w:rPr>
        <w:lastRenderedPageBreak/>
        <w:t>фактор), стоимость рассчитывается исходя из тарифа, предложенного поставщиком.</w:t>
      </w:r>
    </w:p>
    <w:p w:rsidR="005A4EA5" w:rsidRDefault="005A4EA5" w:rsidP="005A4EA5">
      <w:pPr>
        <w:jc w:val="both"/>
        <w:rPr>
          <w:rFonts w:ascii="Arial" w:hAnsi="Arial" w:cs="Arial"/>
          <w:b/>
        </w:rPr>
      </w:pPr>
    </w:p>
    <w:p w:rsidR="005A4EA5" w:rsidRDefault="005A4EA5" w:rsidP="005A4EA5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Расчет норм материальных запасов и иных ресурсов, непосредственно связанных с оказанием услуги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3.1. Нормы обеспечения организаций по приобретению прочих предметов и услуг в стоимостном выражении определяется исходя из стоимости услуг или тарифов на данные услуги в очередном финансовом году.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6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Нормы расходов на приобретение прочих предметов и услуг в муниципальных образовательных организациях</w:t>
      </w:r>
    </w:p>
    <w:p w:rsidR="005A4EA5" w:rsidRDefault="005A4EA5" w:rsidP="005A4EA5">
      <w:pPr>
        <w:jc w:val="center"/>
        <w:rPr>
          <w:rFonts w:ascii="Arial" w:hAnsi="Arial" w:cs="Arial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1"/>
        <w:gridCol w:w="2698"/>
        <w:gridCol w:w="2976"/>
      </w:tblGrid>
      <w:tr w:rsidR="005A4EA5" w:rsidTr="005A4EA5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услуги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*Стоимость услуги (руб.)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</w:tr>
      <w:tr w:rsidR="005A4EA5" w:rsidTr="005A4EA5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Аттестация рабочих мест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4 960***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</w:t>
            </w:r>
          </w:p>
        </w:tc>
      </w:tr>
      <w:tr w:rsidR="005A4EA5" w:rsidTr="005A4EA5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Медицинский осмотр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3 260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работник</w:t>
            </w:r>
          </w:p>
        </w:tc>
      </w:tr>
      <w:tr w:rsidR="005A4EA5" w:rsidTr="005A4EA5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Обучение сотрудников (в дошкольных организациях и организациях дополнительного образования)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12 409**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</w:t>
            </w:r>
          </w:p>
        </w:tc>
      </w:tr>
      <w:tr w:rsidR="005A4EA5" w:rsidTr="005A4EA5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Обучение сотрудников (в общеобразовательных организациях)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18 610**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</w:t>
            </w:r>
          </w:p>
        </w:tc>
      </w:tr>
      <w:tr w:rsidR="005A4EA5" w:rsidTr="005A4EA5">
        <w:trPr>
          <w:trHeight w:val="708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Развитие образования (проведение семинаров (повышение квалификации)  для образовательных организаций на базе </w:t>
            </w:r>
            <w:r>
              <w:rPr>
                <w:rFonts w:ascii="Arial" w:hAnsi="Arial" w:cs="Arial"/>
                <w:color w:val="000000"/>
                <w:lang w:eastAsia="en-US"/>
              </w:rPr>
              <w:t>МУ ДПО «Центр развития образования»</w:t>
            </w:r>
            <w:proofErr w:type="gramEnd"/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2 095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</w:t>
            </w:r>
          </w:p>
        </w:tc>
      </w:tr>
    </w:tbl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rPr>
          <w:rFonts w:ascii="Arial" w:hAnsi="Arial" w:cs="Arial"/>
        </w:rPr>
      </w:pPr>
      <w:r>
        <w:rPr>
          <w:rFonts w:ascii="Arial" w:hAnsi="Arial" w:cs="Arial"/>
        </w:rPr>
        <w:t>* При необходимости на очередной финансовый год и плановый период применяется индекс дефлятор.</w:t>
      </w:r>
    </w:p>
    <w:p w:rsidR="005A4EA5" w:rsidRDefault="005A4EA5" w:rsidP="005A4E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     для объединенных организаций применяется коэффициент 1,5;</w:t>
      </w:r>
    </w:p>
    <w:p w:rsidR="005A4EA5" w:rsidRDefault="005A4EA5" w:rsidP="005A4E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*** для объединенных организаций аттестация рабочих мест рассчитывается исходя из количества зданий.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3.2. Услуга по стирке белья применяется в случае, если организация не имеет возможности осуществлять данную услугу самостоятельно по причине отсутствия помещения прачечной и рассчитывается по формуле:</w:t>
      </w:r>
    </w:p>
    <w:p w:rsidR="005A4EA5" w:rsidRDefault="005A4EA5" w:rsidP="005A4EA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Niв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Вб</w:t>
      </w:r>
      <w:proofErr w:type="spellEnd"/>
      <w:r>
        <w:rPr>
          <w:rFonts w:ascii="Arial" w:hAnsi="Arial" w:cs="Arial"/>
        </w:rPr>
        <w:t xml:space="preserve"> * </w:t>
      </w:r>
      <w:proofErr w:type="spellStart"/>
      <w:r>
        <w:rPr>
          <w:rFonts w:ascii="Arial" w:hAnsi="Arial" w:cs="Arial"/>
        </w:rPr>
        <w:t>Кв</w:t>
      </w:r>
      <w:proofErr w:type="spellEnd"/>
      <w:r>
        <w:rPr>
          <w:rFonts w:ascii="Arial" w:hAnsi="Arial" w:cs="Arial"/>
        </w:rPr>
        <w:t xml:space="preserve"> * </w:t>
      </w:r>
      <w:proofErr w:type="spellStart"/>
      <w:r>
        <w:rPr>
          <w:rFonts w:ascii="Arial" w:hAnsi="Arial" w:cs="Arial"/>
        </w:rPr>
        <w:t>Ст</w:t>
      </w:r>
      <w:proofErr w:type="spellEnd"/>
      <w:r>
        <w:rPr>
          <w:rFonts w:ascii="Arial" w:hAnsi="Arial" w:cs="Arial"/>
        </w:rPr>
        <w:t xml:space="preserve"> * 12</w:t>
      </w:r>
      <w:proofErr w:type="gramStart"/>
      <w:r>
        <w:rPr>
          <w:rFonts w:ascii="Arial" w:hAnsi="Arial" w:cs="Arial"/>
        </w:rPr>
        <w:t xml:space="preserve"> * И</w:t>
      </w:r>
      <w:proofErr w:type="gramEnd"/>
      <w:r>
        <w:rPr>
          <w:rFonts w:ascii="Arial" w:hAnsi="Arial" w:cs="Arial"/>
        </w:rPr>
        <w:t>н/д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rPr>
          <w:rFonts w:ascii="Arial" w:hAnsi="Arial" w:cs="Arial"/>
        </w:rPr>
      </w:pPr>
      <w:r>
        <w:rPr>
          <w:rFonts w:ascii="Arial" w:hAnsi="Arial" w:cs="Arial"/>
        </w:rPr>
        <w:t>где:</w:t>
      </w:r>
    </w:p>
    <w:p w:rsidR="005A4EA5" w:rsidRDefault="005A4EA5" w:rsidP="005A4EA5">
      <w:pPr>
        <w:ind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Ni</w:t>
      </w:r>
      <w:proofErr w:type="gramStart"/>
      <w:r>
        <w:rPr>
          <w:rFonts w:ascii="Arial" w:hAnsi="Arial" w:cs="Arial"/>
        </w:rPr>
        <w:t>в</w:t>
      </w:r>
      <w:proofErr w:type="spellEnd"/>
      <w:proofErr w:type="gramEnd"/>
      <w:r>
        <w:rPr>
          <w:rFonts w:ascii="Arial" w:hAnsi="Arial" w:cs="Arial"/>
        </w:rPr>
        <w:t xml:space="preserve"> – норматив на одного воспитанника в год;</w:t>
      </w:r>
    </w:p>
    <w:p w:rsidR="005A4EA5" w:rsidRDefault="005A4EA5" w:rsidP="005A4EA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*</w:t>
      </w:r>
      <w:proofErr w:type="spellStart"/>
      <w:r>
        <w:rPr>
          <w:rFonts w:ascii="Arial" w:hAnsi="Arial" w:cs="Arial"/>
        </w:rPr>
        <w:t>Вб</w:t>
      </w:r>
      <w:proofErr w:type="spellEnd"/>
      <w:r>
        <w:rPr>
          <w:rFonts w:ascii="Arial" w:hAnsi="Arial" w:cs="Arial"/>
        </w:rPr>
        <w:t xml:space="preserve"> – вес белья из расчета на 1 воспитанника;</w:t>
      </w:r>
    </w:p>
    <w:p w:rsidR="005A4EA5" w:rsidRDefault="005A4EA5" w:rsidP="005A4EA5">
      <w:pPr>
        <w:ind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Кв</w:t>
      </w:r>
      <w:proofErr w:type="spellEnd"/>
      <w:r>
        <w:rPr>
          <w:rFonts w:ascii="Arial" w:hAnsi="Arial" w:cs="Arial"/>
        </w:rPr>
        <w:t xml:space="preserve"> – количество стирок в месяц-2 стирки;</w:t>
      </w:r>
    </w:p>
    <w:p w:rsidR="005A4EA5" w:rsidRDefault="005A4EA5" w:rsidP="005A4EA5">
      <w:pPr>
        <w:ind w:firstLine="72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lastRenderedPageBreak/>
        <w:t>Ст</w:t>
      </w:r>
      <w:proofErr w:type="spellEnd"/>
      <w:proofErr w:type="gramEnd"/>
      <w:r>
        <w:rPr>
          <w:rFonts w:ascii="Arial" w:hAnsi="Arial" w:cs="Arial"/>
        </w:rPr>
        <w:t xml:space="preserve"> – стоимость средств для стирки, (стиральный порошок, 400 гр., 51,00 руб.);</w:t>
      </w:r>
    </w:p>
    <w:p w:rsidR="005A4EA5" w:rsidRDefault="005A4EA5" w:rsidP="005A4EA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12 – месяцев в году;</w:t>
      </w:r>
    </w:p>
    <w:p w:rsidR="005A4EA5" w:rsidRDefault="005A4EA5" w:rsidP="005A4EA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Ин/д – индекс дефлятор на очередной планируемый год.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pStyle w:val="af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*0,300 гр. для дошкольных образовательных организаций. 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Норматив на </w:t>
      </w:r>
      <w:r>
        <w:rPr>
          <w:rFonts w:ascii="Arial" w:hAnsi="Arial" w:cs="Arial"/>
          <w:spacing w:val="-10"/>
        </w:rPr>
        <w:t>приобретение материальных запасов</w:t>
      </w:r>
      <w:r>
        <w:rPr>
          <w:rFonts w:ascii="Arial" w:hAnsi="Arial" w:cs="Arial"/>
        </w:rPr>
        <w:t xml:space="preserve"> в муниципальных образовательных организациях в расчете на одного воспитанника, обучающегося или на одну организацию необходимый для обеспечения организации, рассчитывается по следующей формуле:</w:t>
      </w:r>
    </w:p>
    <w:p w:rsidR="005A4EA5" w:rsidRDefault="005A4EA5" w:rsidP="005A4EA5">
      <w:pPr>
        <w:ind w:firstLine="708"/>
        <w:rPr>
          <w:rFonts w:ascii="Arial" w:hAnsi="Arial" w:cs="Arial"/>
        </w:rPr>
      </w:pPr>
    </w:p>
    <w:p w:rsidR="005A4EA5" w:rsidRDefault="005A4EA5" w:rsidP="005A4EA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Nм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Сср</w:t>
      </w:r>
      <w:proofErr w:type="spellEnd"/>
      <w:r>
        <w:rPr>
          <w:rFonts w:ascii="Arial" w:hAnsi="Arial" w:cs="Arial"/>
        </w:rPr>
        <w:t xml:space="preserve"> *</w:t>
      </w:r>
      <w:proofErr w:type="spellStart"/>
      <w:r>
        <w:rPr>
          <w:rFonts w:ascii="Arial" w:hAnsi="Arial" w:cs="Arial"/>
        </w:rPr>
        <w:t>Nз</w:t>
      </w:r>
      <w:proofErr w:type="spellEnd"/>
      <w:r>
        <w:rPr>
          <w:rFonts w:ascii="Arial" w:hAnsi="Arial" w:cs="Arial"/>
        </w:rPr>
        <w:t xml:space="preserve"> * Кд</w:t>
      </w:r>
      <w:proofErr w:type="gramStart"/>
      <w:r>
        <w:rPr>
          <w:rFonts w:ascii="Arial" w:hAnsi="Arial" w:cs="Arial"/>
        </w:rPr>
        <w:t xml:space="preserve"> * И</w:t>
      </w:r>
      <w:proofErr w:type="gramEnd"/>
      <w:r>
        <w:rPr>
          <w:rFonts w:ascii="Arial" w:hAnsi="Arial" w:cs="Arial"/>
        </w:rPr>
        <w:t>н/д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rPr>
          <w:rFonts w:ascii="Arial" w:hAnsi="Arial" w:cs="Arial"/>
        </w:rPr>
      </w:pPr>
      <w:r>
        <w:rPr>
          <w:rFonts w:ascii="Arial" w:hAnsi="Arial" w:cs="Arial"/>
        </w:rPr>
        <w:t>Где:</w:t>
      </w:r>
    </w:p>
    <w:p w:rsidR="005A4EA5" w:rsidRDefault="005A4EA5" w:rsidP="005A4EA5">
      <w:pPr>
        <w:rPr>
          <w:rFonts w:ascii="Arial" w:hAnsi="Arial" w:cs="Arial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– норматив на 1 учреждение/1 воспитанника/1 обучающегося (таблица 7);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з</w:t>
      </w:r>
      <w:proofErr w:type="spellEnd"/>
      <w:r>
        <w:rPr>
          <w:rFonts w:ascii="Arial" w:hAnsi="Arial" w:cs="Arial"/>
        </w:rPr>
        <w:t xml:space="preserve"> – норма на 1 учреждение/1 воспитанника/1 обучающегося в год (таблица № 9-14) 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Сср</w:t>
      </w:r>
      <w:proofErr w:type="spellEnd"/>
      <w:r>
        <w:rPr>
          <w:rFonts w:ascii="Arial" w:hAnsi="Arial" w:cs="Arial"/>
        </w:rPr>
        <w:t xml:space="preserve"> – средняя стоимость за единицу;</w:t>
      </w:r>
    </w:p>
    <w:p w:rsidR="005A4EA5" w:rsidRDefault="005A4EA5" w:rsidP="005A4EA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Ин/д – индекс дефлятор на очередной планируемый год.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*К</w:t>
      </w:r>
      <w:proofErr w:type="gramStart"/>
      <w:r>
        <w:rPr>
          <w:rFonts w:ascii="Arial" w:hAnsi="Arial" w:cs="Arial"/>
        </w:rPr>
        <w:t>д-</w:t>
      </w:r>
      <w:proofErr w:type="gramEnd"/>
      <w:r>
        <w:rPr>
          <w:rFonts w:ascii="Arial" w:hAnsi="Arial" w:cs="Arial"/>
        </w:rPr>
        <w:t xml:space="preserve"> дифференцирующий коэффициент (таблица №8)</w:t>
      </w: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*Дифференцирующие коэффициенты рассчитываются исходя из объема ассигнований в рамках выделенных бюджетных средств на очередной финансовый год и плановый период, а также направленности образовательных организаций.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№7</w:t>
      </w:r>
    </w:p>
    <w:p w:rsidR="005A4EA5" w:rsidRDefault="005A4EA5" w:rsidP="005A4EA5">
      <w:pPr>
        <w:jc w:val="center"/>
        <w:rPr>
          <w:rFonts w:ascii="Arial" w:hAnsi="Arial" w:cs="Arial"/>
          <w:spacing w:val="-10"/>
        </w:rPr>
      </w:pPr>
      <w:r>
        <w:rPr>
          <w:rFonts w:ascii="Arial" w:hAnsi="Arial" w:cs="Arial"/>
        </w:rPr>
        <w:t xml:space="preserve">Норматив на </w:t>
      </w:r>
      <w:r>
        <w:rPr>
          <w:rFonts w:ascii="Arial" w:hAnsi="Arial" w:cs="Arial"/>
          <w:spacing w:val="-10"/>
        </w:rPr>
        <w:t>приобретение материальных запасов</w:t>
      </w:r>
    </w:p>
    <w:p w:rsidR="005A4EA5" w:rsidRDefault="005A4EA5" w:rsidP="005A4EA5">
      <w:pPr>
        <w:jc w:val="center"/>
        <w:rPr>
          <w:rFonts w:ascii="Arial" w:hAnsi="Arial" w:cs="Arial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2411"/>
        <w:gridCol w:w="3404"/>
      </w:tblGrid>
      <w:tr w:rsidR="005A4EA5" w:rsidTr="005A4EA5">
        <w:trPr>
          <w:trHeight w:val="18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Виды муниципальных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Норматив расходов в год</w:t>
            </w:r>
          </w:p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(руб.)</w:t>
            </w:r>
          </w:p>
        </w:tc>
      </w:tr>
      <w:tr w:rsidR="005A4EA5" w:rsidTr="005A4EA5">
        <w:trPr>
          <w:trHeight w:val="5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Бюджетные дошкольные образовательные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воспитанник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Бюджетные общеобразовательные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обучающийся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</w:t>
            </w:r>
          </w:p>
        </w:tc>
      </w:tr>
      <w:tr w:rsidR="005A4EA5" w:rsidTr="005A4EA5">
        <w:trPr>
          <w:trHeight w:val="3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 ДПО «Центр развития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1594</w:t>
            </w:r>
          </w:p>
        </w:tc>
      </w:tr>
      <w:tr w:rsidR="005A4EA5" w:rsidTr="005A4EA5">
        <w:trPr>
          <w:trHeight w:val="4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 ДО  ЦСТАП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обучающийся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МУДО ДДЮТ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обучающийся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338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СЮТ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обучающийся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377</w:t>
            </w:r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Таблица № 8</w:t>
      </w:r>
    </w:p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jc w:val="center"/>
        <w:rPr>
          <w:rFonts w:ascii="Arial" w:hAnsi="Arial" w:cs="Arial"/>
          <w:spacing w:val="-10"/>
        </w:rPr>
      </w:pPr>
      <w:r>
        <w:rPr>
          <w:rFonts w:ascii="Arial" w:hAnsi="Arial" w:cs="Arial"/>
        </w:rPr>
        <w:t xml:space="preserve">Коэффициенты регулирования норматива на </w:t>
      </w:r>
      <w:r>
        <w:rPr>
          <w:rFonts w:ascii="Arial" w:hAnsi="Arial" w:cs="Arial"/>
          <w:spacing w:val="-10"/>
        </w:rPr>
        <w:t>приобретение материальных запасов</w:t>
      </w:r>
    </w:p>
    <w:p w:rsidR="005A4EA5" w:rsidRDefault="005A4EA5" w:rsidP="005A4EA5">
      <w:pPr>
        <w:jc w:val="center"/>
        <w:rPr>
          <w:rFonts w:ascii="Arial" w:hAnsi="Arial" w:cs="Arial"/>
          <w:spacing w:val="-1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7"/>
        <w:gridCol w:w="7045"/>
      </w:tblGrid>
      <w:tr w:rsidR="005A4EA5" w:rsidTr="005A4EA5">
        <w:trPr>
          <w:trHeight w:val="901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Дифференцирующие коэффициенты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Виды организаций</w:t>
            </w:r>
          </w:p>
        </w:tc>
      </w:tr>
      <w:tr w:rsidR="005A4EA5" w:rsidTr="005A4EA5">
        <w:trPr>
          <w:trHeight w:val="425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0,1 - 5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Общеобразовательные организации, дошкольные образовательные организации, организации дополнительного образования, прочие организации в области образования</w:t>
            </w:r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Таблица № 9 </w:t>
      </w:r>
    </w:p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мягкий инвентарь, хозяйственные товары, медикаменты для муниципальных дошкольных образовательных организаций</w:t>
      </w: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воспитанника в год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lang w:eastAsia="en-US"/>
              </w:rPr>
              <w:t>. Цена за единицу (руб.)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Мягкий инвентарь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Полотенце детское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Набор постельного белья (наволочка, простыня, пододеяльник)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Подушка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Одеяло байковое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Матрас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1400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Фартук (для персонала)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Халат (для персонала)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Косынка (для персонала)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61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Полотенце посудное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Клеенка настольная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хозяйственное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5,4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Салфетка обеденная (100 штук)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Стиральный порошок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Моющее средство (жидкое, 500 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Чистящее средство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Хлорная известь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color w:val="17365D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Люминесцентная лампа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Кухонная утварь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Тарелка глубокая (с учетом боя)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Тарелка мелкая (с учетом боя)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0,67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Кружка (с учетом боя)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Ложка десертная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Ложка чайная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Посуда для приготовления пищи (доски для разделки, кастрюли, чайники)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Лейкопластырь бактерицидный (6х10)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</w:tr>
      <w:tr w:rsidR="005A4EA5" w:rsidTr="005A4EA5">
        <w:trPr>
          <w:trHeight w:val="1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Термометр (медицинский)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нестерильный (7х14)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йода спиртовой 5% -25 мл.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Перманганат калия (флакон 3 гр.)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Вата хирургическая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кг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10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мягкий инвентарь, хозяйственные товары, медикаменты для муниципальных общеобразовательных организаций</w:t>
      </w: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lang w:eastAsia="en-US"/>
              </w:rPr>
              <w:t>. Цена за единицу (руб.)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хозяйственное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4,7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Салфетка обеденная (100 штук)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Моющее средство (жидкое, 500 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0,48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Чистящее средство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Хлорная известь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0,48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0,48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color w:val="17365D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Люминесцентная лампа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0,67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Лейкопластырь бактерицидный (6х10)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3,48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</w:tr>
      <w:tr w:rsidR="005A4EA5" w:rsidTr="005A4EA5">
        <w:trPr>
          <w:trHeight w:val="1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Термометр (медицинский)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нестерильный (7х14)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1,56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йода спиртовой 5% -25 мл.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0,48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Перманганат калия (флакон 3 гр.)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Вата хирургическая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0,96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11</w:t>
      </w:r>
    </w:p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хозяйственные товары, канцелярские товары,                             медикаменты для МУДО СЮТ</w:t>
      </w:r>
    </w:p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lang w:eastAsia="en-US"/>
              </w:rPr>
              <w:t>. Цена за единицу (руб.)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Чистящее средство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0,084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color w:val="17365D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Люминесцентная лампа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rPr>
          <w:trHeight w:val="75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Канцелярские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5A4EA5" w:rsidTr="005A4EA5">
        <w:trPr>
          <w:trHeight w:val="13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>
              <w:rPr>
                <w:rFonts w:ascii="Arial" w:hAnsi="Arial" w:cs="Arial"/>
                <w:lang w:eastAsia="en-US"/>
              </w:rPr>
              <w:t>степлера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524</w:t>
            </w:r>
          </w:p>
        </w:tc>
      </w:tr>
      <w:tr w:rsidR="005A4EA5" w:rsidTr="005A4EA5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Картридж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0,049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1100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Лейкопластырь бактерицидный (6х10)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</w:tr>
      <w:tr w:rsidR="005A4EA5" w:rsidTr="005A4EA5">
        <w:trPr>
          <w:trHeight w:val="1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Термометр (медицинский)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нестерильный (7х14)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йода спиртовой 5% -25 мл.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Перманганат калия (флакон 3 гр.)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Вата хирургическая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12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хозяйственные товары, канцелярские товары, медикаменты для МУДО ДДЮТ</w:t>
      </w: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lang w:eastAsia="en-US"/>
              </w:rPr>
              <w:t>. Цена за единицу (руб.)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Чистящее средство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color w:val="17365D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Люминесцентная лампа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rPr>
          <w:trHeight w:val="75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Канцелярские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5A4EA5" w:rsidTr="005A4EA5">
        <w:trPr>
          <w:trHeight w:val="13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>
              <w:rPr>
                <w:rFonts w:ascii="Arial" w:hAnsi="Arial" w:cs="Arial"/>
                <w:lang w:eastAsia="en-US"/>
              </w:rPr>
              <w:t>степлера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524</w:t>
            </w:r>
          </w:p>
        </w:tc>
      </w:tr>
      <w:tr w:rsidR="005A4EA5" w:rsidTr="005A4EA5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Картридж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1100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Лейкопластырь бактерицидный (6х10)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</w:tr>
      <w:tr w:rsidR="005A4EA5" w:rsidTr="005A4EA5">
        <w:trPr>
          <w:trHeight w:val="1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Термометр (медицинский)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нестерильный (7х14)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йода спиртовой 5% -25 мл.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Перманганат калия (флакон 3 гр.)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Вата хирургическая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13</w:t>
      </w:r>
    </w:p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color w:val="17365D"/>
          <w:sz w:val="24"/>
          <w:szCs w:val="24"/>
        </w:rPr>
      </w:pPr>
    </w:p>
    <w:p w:rsidR="005A4EA5" w:rsidRDefault="005A4EA5" w:rsidP="005A4E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Норма расходов на хозяйственные товары, канцелярские товары, ГСМ, медикаменты для </w:t>
      </w:r>
      <w:r>
        <w:rPr>
          <w:rFonts w:ascii="Arial" w:hAnsi="Arial" w:cs="Arial"/>
          <w:color w:val="000000"/>
        </w:rPr>
        <w:t>МУ ДО ЦСТАП</w:t>
      </w: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Цена за единицу (руб.)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Чистящее средство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color w:val="17365D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Люминесцентная лампа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rPr>
          <w:trHeight w:val="75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Канцелярские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5A4EA5" w:rsidTr="005A4EA5">
        <w:trPr>
          <w:trHeight w:val="13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>
              <w:rPr>
                <w:rFonts w:ascii="Arial" w:hAnsi="Arial" w:cs="Arial"/>
                <w:lang w:eastAsia="en-US"/>
              </w:rPr>
              <w:t>степлера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524</w:t>
            </w:r>
          </w:p>
        </w:tc>
      </w:tr>
      <w:tr w:rsidR="005A4EA5" w:rsidTr="005A4EA5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Картридж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0,024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1100</w:t>
            </w:r>
          </w:p>
        </w:tc>
      </w:tr>
      <w:tr w:rsidR="005A4EA5" w:rsidTr="005A4EA5">
        <w:trPr>
          <w:trHeight w:val="34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ГСМ</w:t>
            </w:r>
          </w:p>
        </w:tc>
      </w:tr>
      <w:tr w:rsidR="005A4EA5" w:rsidTr="005A4EA5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Бензин АИ-95 (12-15 л на 100 км) 37 руб./1 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литр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Лейкопластырь бактерицидный (6х10)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</w:tr>
      <w:tr w:rsidR="005A4EA5" w:rsidTr="005A4EA5">
        <w:trPr>
          <w:trHeight w:val="1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Термометр (медицинский)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нестерильный (7х14)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йода спиртовой 5% -25 мл.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Перманганат калия (флакон 3 гр.)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Вата хирургическая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0,25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14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Норма расходов на хозяйственные товары, канцелярские товары для                          </w:t>
      </w:r>
      <w:r>
        <w:rPr>
          <w:rFonts w:ascii="Arial" w:hAnsi="Arial" w:cs="Arial"/>
          <w:color w:val="000000"/>
          <w:sz w:val="24"/>
          <w:szCs w:val="24"/>
        </w:rPr>
        <w:t>МУ ДПО «Центр развития образования»</w:t>
      </w:r>
    </w:p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 учреждение в год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lang w:eastAsia="en-US"/>
              </w:rPr>
              <w:t>. Цена за единицу (руб.)</w:t>
            </w:r>
          </w:p>
        </w:tc>
      </w:tr>
      <w:tr w:rsidR="005A4EA5" w:rsidTr="005A4EA5"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Чистящее средство (400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562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0,36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</w:tr>
      <w:tr w:rsidR="005A4EA5" w:rsidTr="005A4EA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5A4EA5" w:rsidTr="005A4EA5">
        <w:trPr>
          <w:trHeight w:val="75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Канцелярские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5A4EA5" w:rsidTr="005A4EA5">
        <w:trPr>
          <w:trHeight w:val="13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>
              <w:rPr>
                <w:rFonts w:ascii="Arial" w:hAnsi="Arial" w:cs="Arial"/>
                <w:lang w:eastAsia="en-US"/>
              </w:rPr>
              <w:t>степлера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524</w:t>
            </w:r>
          </w:p>
        </w:tc>
      </w:tr>
      <w:tr w:rsidR="005A4EA5" w:rsidTr="005A4EA5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Картридж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0,7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1100</w:t>
            </w:r>
          </w:p>
        </w:tc>
      </w:tr>
    </w:tbl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№ 15</w:t>
      </w:r>
    </w:p>
    <w:p w:rsidR="005A4EA5" w:rsidRDefault="005A4EA5" w:rsidP="005A4EA5">
      <w:pPr>
        <w:jc w:val="right"/>
        <w:rPr>
          <w:rFonts w:ascii="Arial" w:hAnsi="Arial" w:cs="Arial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по содержанию прилегающей территории в муниципальных дошкольных, общеобразовательных организациях</w:t>
      </w:r>
    </w:p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1"/>
        <w:gridCol w:w="1819"/>
        <w:gridCol w:w="2535"/>
        <w:gridCol w:w="1880"/>
      </w:tblGrid>
      <w:tr w:rsidR="005A4EA5" w:rsidTr="005A4EA5">
        <w:tc>
          <w:tcPr>
            <w:tcW w:w="5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Норма расходов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единиц в год:</w:t>
            </w:r>
          </w:p>
        </w:tc>
      </w:tr>
      <w:tr w:rsidR="005A4EA5" w:rsidTr="005A4EA5">
        <w:trPr>
          <w:trHeight w:val="698"/>
        </w:trPr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контейнер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воспитанник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0,40</w:t>
            </w:r>
          </w:p>
        </w:tc>
      </w:tr>
      <w:tr w:rsidR="005A4EA5" w:rsidTr="005A4E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бункер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1м2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0,0008</w:t>
            </w:r>
          </w:p>
        </w:tc>
      </w:tr>
      <w:tr w:rsidR="005A4EA5" w:rsidTr="005A4EA5">
        <w:trPr>
          <w:trHeight w:val="569"/>
        </w:trPr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Муниципальные общеобразовательные организации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контейнер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обучающийся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0,22</w:t>
            </w:r>
          </w:p>
        </w:tc>
      </w:tr>
      <w:tr w:rsidR="005A4EA5" w:rsidTr="005A4EA5">
        <w:trPr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бункер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1м2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EA5" w:rsidRDefault="005A4E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0,00061</w:t>
            </w:r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 16</w:t>
      </w:r>
    </w:p>
    <w:p w:rsidR="005A4EA5" w:rsidRDefault="005A4EA5" w:rsidP="005A4EA5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подготовку к новому учебному году в муниципальных организациях</w:t>
      </w: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4EA5" w:rsidTr="005A4E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Стоимость расходов на подготовку к новому учебному году (руб.)</w:t>
            </w:r>
          </w:p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</w:tr>
      <w:tr w:rsidR="005A4EA5" w:rsidTr="005A4E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*33,00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A5" w:rsidRDefault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*Коэффициенты регулирования норматива на подготовку к новому учебному году применяются при необходимости исходя из объема ассигнований в рамках выделенных бюджетных средств на очередной финансовый год. Диапазон коэффициентов от 0,5-1,5.</w:t>
      </w: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техническое обслуживание здания в муниципальных организациях</w:t>
      </w:r>
    </w:p>
    <w:p w:rsidR="005A4EA5" w:rsidRDefault="005A4EA5" w:rsidP="005A4EA5">
      <w:pPr>
        <w:framePr w:hSpace="180" w:wrap="around" w:vAnchor="text" w:hAnchor="margin" w:y="151"/>
        <w:widowControl w:val="0"/>
        <w:autoSpaceDE w:val="0"/>
        <w:autoSpaceDN w:val="0"/>
        <w:adjustRightInd w:val="0"/>
        <w:ind w:left="2204"/>
        <w:rPr>
          <w:rFonts w:ascii="Arial" w:hAnsi="Arial" w:cs="Arial"/>
          <w:b/>
        </w:rPr>
      </w:pPr>
    </w:p>
    <w:tbl>
      <w:tblPr>
        <w:tblpPr w:leftFromText="180" w:rightFromText="180" w:bottomFromText="200" w:vertAnchor="text" w:horzAnchor="margin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20"/>
      </w:tblGrid>
      <w:tr w:rsidR="005A4EA5" w:rsidTr="005A4E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Стоимость расходов на техническое обслуживание здания в месяц (руб.)</w:t>
            </w:r>
          </w:p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</w:tr>
      <w:tr w:rsidR="005A4EA5" w:rsidTr="005A4E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7,80*</w:t>
            </w:r>
          </w:p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 w:rsidP="005A4EA5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</w:p>
        </w:tc>
      </w:tr>
    </w:tbl>
    <w:p w:rsidR="005A4EA5" w:rsidRDefault="005A4EA5" w:rsidP="005A4EA5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5A4EA5" w:rsidRDefault="005A4EA5" w:rsidP="005A4EA5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110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1134"/>
        <w:gridCol w:w="141"/>
        <w:gridCol w:w="967"/>
        <w:gridCol w:w="309"/>
        <w:gridCol w:w="851"/>
        <w:gridCol w:w="425"/>
        <w:gridCol w:w="992"/>
        <w:gridCol w:w="284"/>
        <w:gridCol w:w="850"/>
        <w:gridCol w:w="425"/>
        <w:gridCol w:w="851"/>
        <w:gridCol w:w="425"/>
        <w:gridCol w:w="567"/>
        <w:gridCol w:w="425"/>
      </w:tblGrid>
      <w:tr w:rsidR="005A4EA5" w:rsidTr="005A4EA5">
        <w:trPr>
          <w:trHeight w:val="735"/>
        </w:trPr>
        <w:tc>
          <w:tcPr>
            <w:tcW w:w="10632" w:type="dxa"/>
            <w:gridSpan w:val="15"/>
          </w:tcPr>
          <w:p w:rsidR="005A4EA5" w:rsidRDefault="005A4EA5">
            <w:pPr>
              <w:spacing w:line="276" w:lineRule="auto"/>
              <w:ind w:left="720"/>
              <w:jc w:val="both"/>
              <w:rPr>
                <w:rFonts w:ascii="Arial" w:hAnsi="Arial" w:cs="Arial"/>
                <w:lang w:eastAsia="en-US"/>
              </w:rPr>
            </w:pPr>
            <w:bookmarkStart w:id="1" w:name="RANGE!A2:I32"/>
            <w:r>
              <w:rPr>
                <w:rFonts w:ascii="Arial" w:hAnsi="Arial" w:cs="Arial"/>
                <w:lang w:eastAsia="en-US"/>
              </w:rPr>
              <w:t xml:space="preserve">*Коэффициенты регулирования норматива на техническое обслуживание здания применяются при необходимости и зависят от % износа здания. Диапазон коэффициентов от 0,5 до 3,5.    </w:t>
            </w:r>
          </w:p>
          <w:p w:rsidR="005A4EA5" w:rsidRDefault="005A4EA5">
            <w:pPr>
              <w:pStyle w:val="10"/>
              <w:spacing w:after="0" w:line="240" w:lineRule="auto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 Нормы потребления коммунальных ресурсов</w:t>
            </w:r>
            <w:bookmarkEnd w:id="1"/>
          </w:p>
          <w:p w:rsidR="005A4EA5" w:rsidRDefault="005A4EA5">
            <w:pPr>
              <w:pStyle w:val="10"/>
              <w:spacing w:after="0" w:line="24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4EA5" w:rsidRDefault="005A4EA5">
            <w:pPr>
              <w:pStyle w:val="10"/>
              <w:spacing w:after="0" w:line="240" w:lineRule="auto"/>
              <w:ind w:left="36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Таблица № 17</w:t>
            </w:r>
          </w:p>
          <w:p w:rsidR="005A4EA5" w:rsidRDefault="005A4EA5">
            <w:pPr>
              <w:pStyle w:val="10"/>
              <w:spacing w:after="0" w:line="240" w:lineRule="auto"/>
              <w:ind w:left="36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0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1569"/>
              <w:gridCol w:w="1277"/>
              <w:gridCol w:w="1275"/>
              <w:gridCol w:w="1276"/>
              <w:gridCol w:w="1276"/>
              <w:gridCol w:w="1134"/>
              <w:gridCol w:w="1134"/>
              <w:gridCol w:w="700"/>
            </w:tblGrid>
            <w:tr w:rsidR="005A4EA5">
              <w:trPr>
                <w:trHeight w:val="463"/>
              </w:trPr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№</w:t>
                  </w:r>
                </w:p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/п</w:t>
                  </w:r>
                </w:p>
              </w:tc>
              <w:tc>
                <w:tcPr>
                  <w:tcW w:w="15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Наименование объектов образования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Единица измерения (кроме графы 8)</w:t>
                  </w:r>
                </w:p>
              </w:tc>
              <w:tc>
                <w:tcPr>
                  <w:tcW w:w="679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Нормативы потребления коммунальных услуг</w:t>
                  </w: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38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Водоснабжение и водоотведение (м3/год)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Теплоснабжение (Гкал)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Газ (м3)</w:t>
                  </w: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Водоснабжение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Водоснабжение на подогрев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Водоотведение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Горячее водоснабжение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Отопление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8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9</w:t>
                  </w: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Дошкольные организации (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 человек**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1.1.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с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дневным пребыванием детей со столовыми, работающими на сырье и прачечными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13,1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6,5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0,216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1.1.1.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в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т.ч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.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с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дневным пребыванием детей со столовыми, работающими на сырье и на </w:t>
                  </w: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lastRenderedPageBreak/>
                    <w:t>газу, с прачечными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lastRenderedPageBreak/>
                    <w:t>1 ребенок***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13,1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6,5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0,216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0,35</w:t>
                  </w: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lastRenderedPageBreak/>
                    <w:t>1.1.2.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в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т.ч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.о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тапливаемая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площадь на газу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 м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13,1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0,05</w:t>
                  </w: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1.2.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с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дневным пребыванием детей со столовыми, работающими на сырье, прачечными и бассейном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25,3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7,2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32,5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0,216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Общеобразовательные организации (ОО)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 человек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2.1.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ОО с душевыми при гимнастических залах и столовыми, работающими на полуфабрикатах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0,168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в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т.ч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.о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тапливаемая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 площадь на газу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 м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0,168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0,05</w:t>
                  </w: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2.2.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 xml:space="preserve">ОО с душевыми при гимнастических залах и </w:t>
                  </w: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lastRenderedPageBreak/>
                    <w:t>столовыми, работающими на сырье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6,1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0,168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lastRenderedPageBreak/>
                    <w:t>3.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Школы-интернаты (ШИ)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 человек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ШИ некруглогодичного пребывания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23,8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5,4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0,324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0,216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ШИ круглогодичного пребывания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26,0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34,0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0,48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0,216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4.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Организации  дополнительного  образования (УДО)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1 человек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УДО творческого направления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0,012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0,168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  <w:tr w:rsidR="005A4EA5">
              <w:trPr>
                <w:trHeight w:val="46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УДО спортивного направления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0,48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en-US"/>
                    </w:rPr>
                    <w:t>0,216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EA5" w:rsidRDefault="005A4EA5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lang w:eastAsia="en-US"/>
                    </w:rPr>
                  </w:pPr>
                </w:p>
              </w:tc>
            </w:tr>
          </w:tbl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A4EA5" w:rsidTr="005A4EA5">
        <w:trPr>
          <w:trHeight w:val="165"/>
        </w:trPr>
        <w:tc>
          <w:tcPr>
            <w:tcW w:w="709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="Arial" w:hAnsi="Arial" w:cs="Arial"/>
                <w:b/>
                <w:bCs/>
                <w:color w:val="0A0C0C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A0C0C"/>
                <w:lang w:eastAsia="en-US"/>
              </w:rPr>
              <w:lastRenderedPageBreak/>
              <w:t xml:space="preserve"> </w:t>
            </w:r>
          </w:p>
        </w:tc>
        <w:tc>
          <w:tcPr>
            <w:tcW w:w="1702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3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A4EA5" w:rsidTr="005A4EA5">
        <w:trPr>
          <w:gridAfter w:val="1"/>
          <w:wAfter w:w="425" w:type="dxa"/>
          <w:trHeight w:val="141"/>
        </w:trPr>
        <w:tc>
          <w:tcPr>
            <w:tcW w:w="709" w:type="dxa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A4EA5" w:rsidTr="005A4EA5">
        <w:trPr>
          <w:gridAfter w:val="1"/>
          <w:wAfter w:w="425" w:type="dxa"/>
          <w:trHeight w:val="315"/>
        </w:trPr>
        <w:tc>
          <w:tcPr>
            <w:tcW w:w="709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*</w:t>
            </w:r>
          </w:p>
        </w:tc>
        <w:tc>
          <w:tcPr>
            <w:tcW w:w="9923" w:type="dxa"/>
            <w:gridSpan w:val="14"/>
            <w:vAlign w:val="bottom"/>
            <w:hideMark/>
          </w:tcPr>
          <w:p w:rsidR="005A4EA5" w:rsidRDefault="005A4EA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Воспитанник, учащийся, сотрудник</w:t>
            </w:r>
          </w:p>
        </w:tc>
      </w:tr>
      <w:tr w:rsidR="005A4EA5" w:rsidTr="005A4EA5">
        <w:trPr>
          <w:gridAfter w:val="1"/>
          <w:wAfter w:w="425" w:type="dxa"/>
          <w:trHeight w:val="315"/>
        </w:trPr>
        <w:tc>
          <w:tcPr>
            <w:tcW w:w="709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**</w:t>
            </w:r>
          </w:p>
        </w:tc>
        <w:tc>
          <w:tcPr>
            <w:tcW w:w="9923" w:type="dxa"/>
            <w:gridSpan w:val="14"/>
            <w:vAlign w:val="bottom"/>
            <w:hideMark/>
          </w:tcPr>
          <w:p w:rsidR="005A4EA5" w:rsidRDefault="005A4EA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Норматив применять на 1м2</w:t>
            </w:r>
          </w:p>
        </w:tc>
      </w:tr>
      <w:tr w:rsidR="005A4EA5" w:rsidTr="005A4EA5">
        <w:trPr>
          <w:gridAfter w:val="1"/>
          <w:wAfter w:w="425" w:type="dxa"/>
          <w:trHeight w:val="315"/>
        </w:trPr>
        <w:tc>
          <w:tcPr>
            <w:tcW w:w="709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***</w:t>
            </w:r>
          </w:p>
        </w:tc>
        <w:tc>
          <w:tcPr>
            <w:tcW w:w="9923" w:type="dxa"/>
            <w:gridSpan w:val="14"/>
            <w:vAlign w:val="bottom"/>
            <w:hideMark/>
          </w:tcPr>
          <w:p w:rsidR="005A4EA5" w:rsidRDefault="005A4EA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Применительно к нормативу на газ</w:t>
            </w:r>
          </w:p>
        </w:tc>
      </w:tr>
      <w:tr w:rsidR="005A4EA5" w:rsidTr="005A4EA5">
        <w:trPr>
          <w:trHeight w:val="315"/>
        </w:trPr>
        <w:tc>
          <w:tcPr>
            <w:tcW w:w="709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A4EA5" w:rsidTr="005A4EA5">
        <w:trPr>
          <w:gridAfter w:val="1"/>
          <w:wAfter w:w="425" w:type="dxa"/>
          <w:trHeight w:val="1305"/>
        </w:trPr>
        <w:tc>
          <w:tcPr>
            <w:tcW w:w="10632" w:type="dxa"/>
            <w:gridSpan w:val="15"/>
            <w:vAlign w:val="bottom"/>
            <w:hideMark/>
          </w:tcPr>
          <w:p w:rsidR="005A4EA5" w:rsidRDefault="005A4EA5">
            <w:pPr>
              <w:spacing w:line="276" w:lineRule="auto"/>
              <w:ind w:firstLine="72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 целях недопущения отклонений расходов по коммунальным услугам, рассчитанных на нормативной основе, от достигнутого уровня расходов года, предшествующего планируемому году, по муниципальным образовательным организациям в городском округе Люберцы Московской области в большую или меньшую сторону, применяется корректировка нормативных расходов в объеме субсидий на величину поправочных коэффициентов:</w:t>
            </w:r>
          </w:p>
          <w:p w:rsidR="005A4EA5" w:rsidRDefault="005A4EA5">
            <w:pPr>
              <w:spacing w:line="276" w:lineRule="auto"/>
              <w:ind w:firstLine="72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 отклонении нормативных объемов на 20-25 процентов - 0,9 - 1,1;</w:t>
            </w:r>
          </w:p>
        </w:tc>
      </w:tr>
      <w:tr w:rsidR="005A4EA5" w:rsidTr="005A4EA5">
        <w:trPr>
          <w:trHeight w:val="375"/>
        </w:trPr>
        <w:tc>
          <w:tcPr>
            <w:tcW w:w="11057" w:type="dxa"/>
            <w:gridSpan w:val="16"/>
            <w:noWrap/>
            <w:vAlign w:val="bottom"/>
            <w:hideMark/>
          </w:tcPr>
          <w:p w:rsidR="005A4EA5" w:rsidRDefault="005A4EA5">
            <w:pPr>
              <w:spacing w:line="276" w:lineRule="auto"/>
              <w:ind w:firstLine="72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 отклонении нормативных объемов на 26-30 процентов -  0,85 -1,15;  </w:t>
            </w:r>
          </w:p>
        </w:tc>
      </w:tr>
      <w:tr w:rsidR="005A4EA5" w:rsidTr="005A4EA5">
        <w:trPr>
          <w:trHeight w:val="375"/>
        </w:trPr>
        <w:tc>
          <w:tcPr>
            <w:tcW w:w="11057" w:type="dxa"/>
            <w:gridSpan w:val="16"/>
            <w:noWrap/>
            <w:vAlign w:val="bottom"/>
            <w:hideMark/>
          </w:tcPr>
          <w:p w:rsidR="005A4EA5" w:rsidRDefault="005A4EA5">
            <w:pPr>
              <w:spacing w:line="276" w:lineRule="auto"/>
              <w:ind w:firstLine="72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 отклонении нормативных объемов финансового обеспечения на 31-40 процентов – 0,75 -1,25;</w:t>
            </w:r>
          </w:p>
        </w:tc>
      </w:tr>
      <w:tr w:rsidR="005A4EA5" w:rsidTr="005A4EA5">
        <w:trPr>
          <w:trHeight w:val="375"/>
        </w:trPr>
        <w:tc>
          <w:tcPr>
            <w:tcW w:w="10632" w:type="dxa"/>
            <w:gridSpan w:val="15"/>
            <w:noWrap/>
            <w:vAlign w:val="bottom"/>
            <w:hideMark/>
          </w:tcPr>
          <w:p w:rsidR="005A4EA5" w:rsidRDefault="005A4EA5">
            <w:pPr>
              <w:spacing w:line="276" w:lineRule="auto"/>
              <w:ind w:firstLine="72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 отклонении нормативных объемов более чем на 40 процентов -  0,5 -1,5.</w:t>
            </w:r>
          </w:p>
        </w:tc>
        <w:tc>
          <w:tcPr>
            <w:tcW w:w="425" w:type="dxa"/>
            <w:noWrap/>
            <w:vAlign w:val="bottom"/>
            <w:hideMark/>
          </w:tcPr>
          <w:p w:rsidR="005A4EA5" w:rsidRDefault="005A4EA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5A4EA5" w:rsidRDefault="005A4EA5" w:rsidP="005A4EA5">
      <w:pPr>
        <w:jc w:val="center"/>
        <w:rPr>
          <w:rFonts w:ascii="Arial" w:hAnsi="Arial" w:cs="Arial"/>
          <w:b/>
        </w:rPr>
      </w:pPr>
    </w:p>
    <w:p w:rsidR="00CC1B70" w:rsidRDefault="00CC1B70"/>
    <w:sectPr w:rsidR="00CC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F65C4"/>
    <w:multiLevelType w:val="hybridMultilevel"/>
    <w:tmpl w:val="61C06338"/>
    <w:lvl w:ilvl="0" w:tplc="BFD4DA86">
      <w:start w:val="1"/>
      <w:numFmt w:val="decimal"/>
      <w:lvlText w:val="%1."/>
      <w:lvlJc w:val="left"/>
      <w:pPr>
        <w:ind w:left="108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70"/>
    <w:rsid w:val="005A4EA5"/>
    <w:rsid w:val="00C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endnote reference" w:uiPriority="0"/>
    <w:lsdException w:name="List" w:uiPriority="0"/>
    <w:lsdException w:name="List 2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A4E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4EA5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5A4E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A4EA5"/>
    <w:rPr>
      <w:rFonts w:ascii="Courier New" w:eastAsia="Calibri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5A4EA5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5"/>
    <w:semiHidden/>
    <w:rsid w:val="005A4EA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A4EA5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5A4EA5"/>
    <w:rPr>
      <w:rFonts w:eastAsiaTheme="minorEastAsia"/>
      <w:lang w:eastAsia="ru-RU"/>
    </w:rPr>
  </w:style>
  <w:style w:type="paragraph" w:styleId="a9">
    <w:name w:val="List"/>
    <w:basedOn w:val="a"/>
    <w:semiHidden/>
    <w:unhideWhenUsed/>
    <w:rsid w:val="005A4EA5"/>
    <w:pPr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List 2"/>
    <w:basedOn w:val="a"/>
    <w:semiHidden/>
    <w:unhideWhenUsed/>
    <w:rsid w:val="005A4EA5"/>
    <w:pPr>
      <w:spacing w:after="200" w:line="276" w:lineRule="auto"/>
      <w:ind w:left="566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Closing"/>
    <w:basedOn w:val="a"/>
    <w:link w:val="ab"/>
    <w:semiHidden/>
    <w:unhideWhenUsed/>
    <w:rsid w:val="005A4EA5"/>
    <w:pPr>
      <w:spacing w:after="200" w:line="276" w:lineRule="auto"/>
      <w:ind w:left="4252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Прощание Знак"/>
    <w:basedOn w:val="a0"/>
    <w:link w:val="aa"/>
    <w:semiHidden/>
    <w:rsid w:val="005A4EA5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A4E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Абзац списка Знак"/>
    <w:aliases w:val="мой Знак"/>
    <w:basedOn w:val="a0"/>
    <w:link w:val="af"/>
    <w:uiPriority w:val="99"/>
    <w:locked/>
    <w:rsid w:val="005A4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aliases w:val="мой"/>
    <w:basedOn w:val="a"/>
    <w:link w:val="ae"/>
    <w:uiPriority w:val="99"/>
    <w:qFormat/>
    <w:rsid w:val="005A4EA5"/>
    <w:pPr>
      <w:ind w:left="720"/>
      <w:contextualSpacing/>
    </w:pPr>
  </w:style>
  <w:style w:type="paragraph" w:customStyle="1" w:styleId="1">
    <w:name w:val="Знак1"/>
    <w:basedOn w:val="a"/>
    <w:rsid w:val="005A4E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u">
    <w:name w:val="u"/>
    <w:basedOn w:val="a"/>
    <w:rsid w:val="005A4EA5"/>
    <w:pPr>
      <w:ind w:firstLine="390"/>
      <w:jc w:val="both"/>
    </w:pPr>
    <w:rPr>
      <w:color w:val="000000"/>
    </w:rPr>
  </w:style>
  <w:style w:type="character" w:customStyle="1" w:styleId="ConsPlusNormal">
    <w:name w:val="ConsPlusNormal Знак"/>
    <w:link w:val="ConsPlusNormal0"/>
    <w:locked/>
    <w:rsid w:val="005A4EA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5A4E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"/>
    <w:next w:val="a"/>
    <w:rsid w:val="005A4EA5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3">
    <w:name w:val="Основной текст (3)_"/>
    <w:basedOn w:val="a0"/>
    <w:link w:val="30"/>
    <w:locked/>
    <w:rsid w:val="005A4EA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A4EA5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paragraph" w:customStyle="1" w:styleId="10">
    <w:name w:val="Абзац списка1"/>
    <w:basedOn w:val="a"/>
    <w:rsid w:val="005A4E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endnote reference"/>
    <w:semiHidden/>
    <w:unhideWhenUsed/>
    <w:rsid w:val="005A4EA5"/>
    <w:rPr>
      <w:vertAlign w:val="superscript"/>
    </w:rPr>
  </w:style>
  <w:style w:type="character" w:customStyle="1" w:styleId="rvts10">
    <w:name w:val="rvts10"/>
    <w:basedOn w:val="a0"/>
    <w:rsid w:val="005A4EA5"/>
  </w:style>
  <w:style w:type="character" w:customStyle="1" w:styleId="apple-converted-space">
    <w:name w:val="apple-converted-space"/>
    <w:rsid w:val="005A4EA5"/>
    <w:rPr>
      <w:rFonts w:ascii="Times New Roman" w:hAnsi="Times New Roman" w:cs="Times New Roman" w:hint="default"/>
    </w:rPr>
  </w:style>
  <w:style w:type="table" w:styleId="af2">
    <w:name w:val="Table Grid"/>
    <w:basedOn w:val="a1"/>
    <w:rsid w:val="005A4E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unhideWhenUsed/>
    <w:qFormat/>
    <w:rsid w:val="005A4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endnote reference" w:uiPriority="0"/>
    <w:lsdException w:name="List" w:uiPriority="0"/>
    <w:lsdException w:name="List 2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A4E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4EA5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5A4E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A4EA5"/>
    <w:rPr>
      <w:rFonts w:ascii="Courier New" w:eastAsia="Calibri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5A4EA5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5"/>
    <w:semiHidden/>
    <w:rsid w:val="005A4EA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A4EA5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5A4EA5"/>
    <w:rPr>
      <w:rFonts w:eastAsiaTheme="minorEastAsia"/>
      <w:lang w:eastAsia="ru-RU"/>
    </w:rPr>
  </w:style>
  <w:style w:type="paragraph" w:styleId="a9">
    <w:name w:val="List"/>
    <w:basedOn w:val="a"/>
    <w:semiHidden/>
    <w:unhideWhenUsed/>
    <w:rsid w:val="005A4EA5"/>
    <w:pPr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List 2"/>
    <w:basedOn w:val="a"/>
    <w:semiHidden/>
    <w:unhideWhenUsed/>
    <w:rsid w:val="005A4EA5"/>
    <w:pPr>
      <w:spacing w:after="200" w:line="276" w:lineRule="auto"/>
      <w:ind w:left="566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Closing"/>
    <w:basedOn w:val="a"/>
    <w:link w:val="ab"/>
    <w:semiHidden/>
    <w:unhideWhenUsed/>
    <w:rsid w:val="005A4EA5"/>
    <w:pPr>
      <w:spacing w:after="200" w:line="276" w:lineRule="auto"/>
      <w:ind w:left="4252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Прощание Знак"/>
    <w:basedOn w:val="a0"/>
    <w:link w:val="aa"/>
    <w:semiHidden/>
    <w:rsid w:val="005A4EA5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A4E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Абзац списка Знак"/>
    <w:aliases w:val="мой Знак"/>
    <w:basedOn w:val="a0"/>
    <w:link w:val="af"/>
    <w:uiPriority w:val="99"/>
    <w:locked/>
    <w:rsid w:val="005A4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aliases w:val="мой"/>
    <w:basedOn w:val="a"/>
    <w:link w:val="ae"/>
    <w:uiPriority w:val="99"/>
    <w:qFormat/>
    <w:rsid w:val="005A4EA5"/>
    <w:pPr>
      <w:ind w:left="720"/>
      <w:contextualSpacing/>
    </w:pPr>
  </w:style>
  <w:style w:type="paragraph" w:customStyle="1" w:styleId="1">
    <w:name w:val="Знак1"/>
    <w:basedOn w:val="a"/>
    <w:rsid w:val="005A4E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u">
    <w:name w:val="u"/>
    <w:basedOn w:val="a"/>
    <w:rsid w:val="005A4EA5"/>
    <w:pPr>
      <w:ind w:firstLine="390"/>
      <w:jc w:val="both"/>
    </w:pPr>
    <w:rPr>
      <w:color w:val="000000"/>
    </w:rPr>
  </w:style>
  <w:style w:type="character" w:customStyle="1" w:styleId="ConsPlusNormal">
    <w:name w:val="ConsPlusNormal Знак"/>
    <w:link w:val="ConsPlusNormal0"/>
    <w:locked/>
    <w:rsid w:val="005A4EA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5A4E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"/>
    <w:next w:val="a"/>
    <w:rsid w:val="005A4EA5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3">
    <w:name w:val="Основной текст (3)_"/>
    <w:basedOn w:val="a0"/>
    <w:link w:val="30"/>
    <w:locked/>
    <w:rsid w:val="005A4EA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A4EA5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paragraph" w:customStyle="1" w:styleId="10">
    <w:name w:val="Абзац списка1"/>
    <w:basedOn w:val="a"/>
    <w:rsid w:val="005A4E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endnote reference"/>
    <w:semiHidden/>
    <w:unhideWhenUsed/>
    <w:rsid w:val="005A4EA5"/>
    <w:rPr>
      <w:vertAlign w:val="superscript"/>
    </w:rPr>
  </w:style>
  <w:style w:type="character" w:customStyle="1" w:styleId="rvts10">
    <w:name w:val="rvts10"/>
    <w:basedOn w:val="a0"/>
    <w:rsid w:val="005A4EA5"/>
  </w:style>
  <w:style w:type="character" w:customStyle="1" w:styleId="apple-converted-space">
    <w:name w:val="apple-converted-space"/>
    <w:rsid w:val="005A4EA5"/>
    <w:rPr>
      <w:rFonts w:ascii="Times New Roman" w:hAnsi="Times New Roman" w:cs="Times New Roman" w:hint="default"/>
    </w:rPr>
  </w:style>
  <w:style w:type="table" w:styleId="af2">
    <w:name w:val="Table Grid"/>
    <w:basedOn w:val="a1"/>
    <w:rsid w:val="005A4E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unhideWhenUsed/>
    <w:qFormat/>
    <w:rsid w:val="005A4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5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2715</Words>
  <Characters>15480</Characters>
  <Application>Microsoft Office Word</Application>
  <DocSecurity>0</DocSecurity>
  <Lines>129</Lines>
  <Paragraphs>36</Paragraphs>
  <ScaleCrop>false</ScaleCrop>
  <Company/>
  <LinksUpToDate>false</LinksUpToDate>
  <CharactersWithSpaces>18159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2019-09-20T06:40:00Z</dcterms:created>
  <dcterms:modified xsi:type="dcterms:W3CDTF">2019-09-20T06:51:00Z</dcterms:modified>
</cp:coreProperties>
</file>