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1AA" w:rsidRDefault="00EC21AA" w:rsidP="00EC21AA">
      <w:pPr>
        <w:spacing w:after="0" w:line="240" w:lineRule="auto"/>
        <w:ind w:left="-1134" w:right="-1133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EC21AA" w:rsidRDefault="00EC21AA" w:rsidP="00EC21AA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EC21AA" w:rsidRDefault="00EC21AA" w:rsidP="00EC21AA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bookmarkStart w:id="0" w:name="_GoBack"/>
      <w:bookmarkEnd w:id="0"/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EC21AA" w:rsidRDefault="00EC21AA" w:rsidP="00EC21AA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EC21AA" w:rsidRDefault="00EC21AA" w:rsidP="00EC21AA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r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EC21AA" w:rsidRDefault="00EC21AA" w:rsidP="00EC21AA">
      <w:pPr>
        <w:tabs>
          <w:tab w:val="left" w:pos="9072"/>
        </w:tabs>
        <w:spacing w:after="0" w:line="240" w:lineRule="auto"/>
        <w:ind w:right="-1133"/>
        <w:rPr>
          <w:rFonts w:ascii="Arial" w:hAnsi="Arial" w:cs="Arial"/>
          <w:b/>
          <w:sz w:val="24"/>
          <w:szCs w:val="24"/>
        </w:rPr>
      </w:pPr>
    </w:p>
    <w:p w:rsidR="00EC21AA" w:rsidRDefault="00EC21AA" w:rsidP="00EC21AA">
      <w:pPr>
        <w:tabs>
          <w:tab w:val="left" w:pos="9072"/>
        </w:tabs>
        <w:spacing w:after="0" w:line="240" w:lineRule="auto"/>
        <w:ind w:right="-113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26.06.2019                                                                                                          №  2376-ПА</w:t>
      </w:r>
    </w:p>
    <w:p w:rsidR="00EC21AA" w:rsidRDefault="00EC21AA" w:rsidP="00EC21A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г. Люберцы</w:t>
      </w:r>
    </w:p>
    <w:p w:rsidR="00EC21AA" w:rsidRDefault="00EC21AA" w:rsidP="00EC21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C21AA" w:rsidRDefault="00EC21AA" w:rsidP="00EC21AA">
      <w:pPr>
        <w:spacing w:after="0" w:line="240" w:lineRule="auto"/>
        <w:ind w:right="-28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Theme="minorHAnsi" w:hAnsi="Arial" w:cs="Arial"/>
          <w:b/>
          <w:sz w:val="24"/>
          <w:szCs w:val="24"/>
          <w:lang w:eastAsia="en-US"/>
        </w:rPr>
        <w:t>О внесении изменений в муниципальную программу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:rsidR="00EC21AA" w:rsidRDefault="00EC21AA" w:rsidP="00EC21AA">
      <w:pPr>
        <w:spacing w:after="0" w:line="240" w:lineRule="auto"/>
        <w:ind w:right="-28"/>
        <w:jc w:val="center"/>
        <w:rPr>
          <w:rFonts w:ascii="Arial" w:eastAsiaTheme="minorHAnsi" w:hAnsi="Arial" w:cs="Arial"/>
          <w:b/>
          <w:sz w:val="24"/>
          <w:szCs w:val="24"/>
          <w:lang w:eastAsia="en-US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«Инвестиции городского округа Люберцы </w:t>
      </w:r>
    </w:p>
    <w:p w:rsidR="00EC21AA" w:rsidRDefault="00EC21AA" w:rsidP="00EC21AA">
      <w:pPr>
        <w:spacing w:after="0" w:line="240" w:lineRule="auto"/>
        <w:ind w:right="-143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Московской области»</w:t>
      </w:r>
    </w:p>
    <w:p w:rsidR="00EC21AA" w:rsidRDefault="00EC21AA" w:rsidP="00EC21AA">
      <w:pPr>
        <w:spacing w:after="0" w:line="240" w:lineRule="auto"/>
        <w:ind w:right="-143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EC21AA" w:rsidRDefault="00EC21AA" w:rsidP="00EC21AA">
      <w:pPr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>
        <w:rPr>
          <w:rFonts w:ascii="Arial" w:eastAsia="Times New Roman" w:hAnsi="Arial" w:cs="Arial"/>
          <w:sz w:val="24"/>
          <w:szCs w:val="24"/>
        </w:rPr>
        <w:t xml:space="preserve">В соответствии с Федеральным законом от 06.10.2003 № 131-ФЗ  «Об общих принципах организации местного самоуправления в Российской Федерации», Федеральным законом от 24.07.2007 № 209-ФЗ «О развитии малого и среднего предпринимательства в Российской Федерации», </w:t>
      </w:r>
      <w:hyperlink r:id="rId5" w:history="1">
        <w:r>
          <w:rPr>
            <w:rStyle w:val="a3"/>
            <w:rFonts w:ascii="Arial" w:eastAsia="Times New Roman" w:hAnsi="Arial" w:cs="Arial"/>
            <w:color w:val="auto"/>
            <w:sz w:val="24"/>
            <w:szCs w:val="24"/>
            <w:u w:val="none"/>
          </w:rPr>
          <w:t>Законом</w:t>
        </w:r>
      </w:hyperlink>
      <w:r>
        <w:rPr>
          <w:rFonts w:ascii="Arial" w:eastAsia="Times New Roman" w:hAnsi="Arial" w:cs="Arial"/>
          <w:sz w:val="24"/>
          <w:szCs w:val="24"/>
        </w:rPr>
        <w:t xml:space="preserve"> Московской области от 16.07.2010 № 95/2010-ОЗ «О развитии предпринимательской деятельности в Московской области»,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Уставом муниципального образования городской округ Люберцы Московской области, Постановлением  администрации городского  округа  Люберцы  от  20.09.2018 </w:t>
      </w:r>
      <w:proofErr w:type="gramEnd"/>
    </w:p>
    <w:p w:rsidR="00EC21AA" w:rsidRDefault="00EC21AA" w:rsidP="00EC21AA">
      <w:pPr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№ 3715-ПА «Об утверждении Порядка принятия решений о разработке муниципальных программ городского округа Люберцы, их формирования и реализации»,  Распоряжением Главы городского округа Люберцы Московской области от 21.06.2017  № 1-РГ «О наделении полномочиями Первого заместителя Главы администрации», постановляю:</w:t>
      </w:r>
    </w:p>
    <w:p w:rsidR="00EC21AA" w:rsidRDefault="00EC21AA" w:rsidP="00EC21AA">
      <w:pPr>
        <w:spacing w:after="0" w:line="240" w:lineRule="auto"/>
        <w:ind w:right="-28"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Times New Roman" w:hAnsi="Arial" w:cs="Arial"/>
          <w:sz w:val="24"/>
          <w:szCs w:val="24"/>
        </w:rPr>
        <w:t>1.</w:t>
      </w:r>
      <w:r>
        <w:rPr>
          <w:rFonts w:ascii="Arial" w:eastAsia="Calibri" w:hAnsi="Arial" w:cs="Arial"/>
          <w:sz w:val="24"/>
          <w:szCs w:val="24"/>
          <w:lang w:eastAsia="en-US"/>
        </w:rPr>
        <w:t>Внести изменения в муниципальную программу «Инвестиции городского округа Люберцы Московской области», утверждённую Постановлением администрации городского округа Люберцы от 22.01.2018 № 92-ПА, утвердив её в новой редакции (прилагается).</w:t>
      </w:r>
    </w:p>
    <w:p w:rsidR="00EC21AA" w:rsidRDefault="00EC21AA" w:rsidP="00EC21AA">
      <w:pPr>
        <w:spacing w:after="0" w:line="240" w:lineRule="auto"/>
        <w:ind w:right="-28"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Times New Roman" w:hAnsi="Arial" w:cs="Arial"/>
          <w:sz w:val="24"/>
          <w:szCs w:val="24"/>
        </w:rPr>
        <w:t>2.Опубликовать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EC21AA" w:rsidRDefault="00EC21AA" w:rsidP="00EC21AA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3. </w:t>
      </w:r>
      <w:proofErr w:type="gramStart"/>
      <w:r>
        <w:rPr>
          <w:rFonts w:ascii="Arial" w:eastAsia="Times New Roman" w:hAnsi="Arial" w:cs="Arial"/>
          <w:sz w:val="24"/>
          <w:szCs w:val="24"/>
        </w:rPr>
        <w:t>Контроль за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rFonts w:ascii="Arial" w:eastAsia="Times New Roman" w:hAnsi="Arial" w:cs="Arial"/>
          <w:sz w:val="24"/>
          <w:szCs w:val="24"/>
        </w:rPr>
        <w:t>Сырова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А.Н.</w:t>
      </w:r>
    </w:p>
    <w:p w:rsidR="00EC21AA" w:rsidRDefault="00EC21AA" w:rsidP="00EC21AA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EC21AA" w:rsidRDefault="00EC21AA" w:rsidP="00EC21AA">
      <w:pPr>
        <w:autoSpaceDE w:val="0"/>
        <w:autoSpaceDN w:val="0"/>
        <w:adjustRightInd w:val="0"/>
        <w:spacing w:after="0" w:line="240" w:lineRule="auto"/>
        <w:ind w:right="-1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Первый заместитель </w:t>
      </w:r>
    </w:p>
    <w:p w:rsidR="00F37759" w:rsidRDefault="00EC21AA" w:rsidP="00EC21AA">
      <w:pPr>
        <w:autoSpaceDE w:val="0"/>
        <w:autoSpaceDN w:val="0"/>
        <w:adjustRightInd w:val="0"/>
        <w:spacing w:after="0" w:line="240" w:lineRule="auto"/>
        <w:ind w:right="-1"/>
      </w:pPr>
      <w:r>
        <w:rPr>
          <w:rFonts w:ascii="Arial" w:eastAsia="Times New Roman" w:hAnsi="Arial" w:cs="Arial"/>
          <w:sz w:val="24"/>
          <w:szCs w:val="24"/>
        </w:rPr>
        <w:t>Главы администрации                                                                            И.Г. Назарьева</w:t>
      </w:r>
    </w:p>
    <w:sectPr w:rsidR="00F37759" w:rsidSect="00EC21AA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759"/>
    <w:rsid w:val="00EC21AA"/>
    <w:rsid w:val="00F3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1A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C21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1A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C21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5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23FEE19E491D32AE6077F9F7E19B80E99A1B848A1167B34182F2510E7BF9DE38340800ECDA332B2H6i2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2019-07-02T11:15:00Z</dcterms:created>
  <dcterms:modified xsi:type="dcterms:W3CDTF">2019-07-02T11:15:00Z</dcterms:modified>
</cp:coreProperties>
</file>