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48A" w:rsidRDefault="00B7148A" w:rsidP="00B7148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Утверждена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 </w:t>
      </w:r>
    </w:p>
    <w:p w:rsidR="00B7148A" w:rsidRDefault="00B7148A" w:rsidP="00B7148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администрации городского округа </w:t>
      </w:r>
    </w:p>
    <w:p w:rsidR="00B7148A" w:rsidRDefault="00B7148A" w:rsidP="00B7148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Люберцы Московской области</w:t>
      </w:r>
    </w:p>
    <w:p w:rsidR="00B7148A" w:rsidRDefault="00B7148A" w:rsidP="00B7148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от  25.02.2020 № 564-ПА                                        </w:t>
      </w:r>
    </w:p>
    <w:p w:rsidR="00B7148A" w:rsidRDefault="00B7148A" w:rsidP="00B714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  <w:bookmarkStart w:id="0" w:name="Par46"/>
      <w:bookmarkEnd w:id="0"/>
    </w:p>
    <w:p w:rsidR="00B7148A" w:rsidRDefault="00B7148A" w:rsidP="00B714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Муниципальная программа «Архитектура и градостроительство» </w:t>
      </w:r>
    </w:p>
    <w:p w:rsidR="00B7148A" w:rsidRDefault="00B7148A" w:rsidP="00B714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Паспорт муниципальной программы </w:t>
      </w:r>
      <w:r>
        <w:rPr>
          <w:rFonts w:ascii="Arial" w:hAnsi="Arial" w:cs="Arial"/>
          <w:sz w:val="24"/>
          <w:szCs w:val="24"/>
        </w:rPr>
        <w:t xml:space="preserve">«Архитектура и градостроительство»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0"/>
        <w:gridCol w:w="1476"/>
        <w:gridCol w:w="1559"/>
        <w:gridCol w:w="1701"/>
        <w:gridCol w:w="1560"/>
        <w:gridCol w:w="1701"/>
        <w:gridCol w:w="2268"/>
      </w:tblGrid>
      <w:tr w:rsidR="00B7148A" w:rsidTr="00B7148A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tabs>
                <w:tab w:val="left" w:pos="0"/>
              </w:tabs>
              <w:spacing w:line="256" w:lineRule="auto"/>
              <w:ind w:left="0"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1.Обеспечение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B7148A" w:rsidRDefault="00B7148A">
            <w:pPr>
              <w:tabs>
                <w:tab w:val="left" w:pos="0"/>
              </w:tabs>
              <w:spacing w:line="256" w:lineRule="auto"/>
              <w:ind w:left="0" w:hanging="1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градостроительства;</w:t>
            </w:r>
          </w:p>
          <w:p w:rsidR="00B7148A" w:rsidRDefault="00B7148A">
            <w:pPr>
              <w:tabs>
                <w:tab w:val="left" w:pos="0"/>
              </w:tabs>
              <w:spacing w:line="256" w:lineRule="auto"/>
              <w:ind w:left="0"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- Э.А. Рыжов.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2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архитектуры администрации городского округа Люберцы Московской области.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 годы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2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Подпрограмма I. «Разработка Генерального плана развития»</w:t>
            </w:r>
          </w:p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Подпрограмма II. «Реализация политики пространственного развития» 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2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  <w:tab w:val="left" w:pos="410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  <w:tab w:val="left" w:pos="209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  <w:tab w:val="left" w:pos="351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  <w:tab w:val="left" w:pos="209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Средства бюджета Московской области 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  <w:tab w:val="left" w:pos="41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  <w:tab w:val="left" w:pos="209"/>
              </w:tabs>
              <w:autoSpaceDE w:val="0"/>
              <w:autoSpaceDN w:val="0"/>
              <w:adjustRightInd w:val="0"/>
              <w:ind w:left="0" w:right="-135"/>
              <w:jc w:val="center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12266,00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7148A" w:rsidTr="00B7148A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 (количество)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8A" w:rsidRDefault="00B7148A">
            <w:pPr>
              <w:pStyle w:val="ae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right="-135" w:firstLine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  <w:p w:rsidR="00B7148A" w:rsidRDefault="00B7148A">
            <w:pPr>
              <w:pStyle w:val="ae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right="-135" w:firstLine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3. 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4. Количество ликвидированных самовольных, недостроенных и аварийных объектов на территории муниципального образования Московской области к 2024 году - 0 шт.</w:t>
            </w:r>
          </w:p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5. Доля отказов в предоставлении муниципальных (государственных) услуг в области градостроительной деятельности к 2024 году 3 %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B7148A" w:rsidRDefault="00B714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B7148A" w:rsidRDefault="00B7148A" w:rsidP="00B7148A">
      <w:pPr>
        <w:rPr>
          <w:rFonts w:ascii="Arial" w:hAnsi="Arial" w:cs="Arial"/>
          <w:sz w:val="24"/>
          <w:szCs w:val="24"/>
        </w:rPr>
      </w:pPr>
    </w:p>
    <w:p w:rsidR="00B7148A" w:rsidRDefault="00B7148A" w:rsidP="00B7148A">
      <w:pPr>
        <w:ind w:left="0"/>
        <w:rPr>
          <w:rFonts w:ascii="Arial" w:eastAsia="Times New Roman" w:hAnsi="Arial" w:cs="Arial"/>
          <w:sz w:val="24"/>
          <w:szCs w:val="24"/>
          <w:lang w:eastAsia="ru-RU"/>
        </w:rPr>
        <w:sectPr w:rsidR="00B7148A">
          <w:pgSz w:w="16838" w:h="11906" w:orient="landscape"/>
          <w:pgMar w:top="1134" w:right="567" w:bottom="1134" w:left="1134" w:header="567" w:footer="567" w:gutter="0"/>
          <w:cols w:space="720"/>
        </w:sectPr>
      </w:pPr>
    </w:p>
    <w:p w:rsidR="00B7148A" w:rsidRDefault="00B7148A" w:rsidP="00B7148A">
      <w:pPr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-1" w:firstLine="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Общая характеристика сферы реализации муниципальной программы, в том числе формулировка основных проблем в указанной сфере и прогноз ее развития.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Муниципальная программа «Архитектура и градостроительство» (далее – муниципальная программа) разработана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24.07.2014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21.04.2017  № 56</w:t>
      </w:r>
      <w:proofErr w:type="gramEnd"/>
      <w:r>
        <w:rPr>
          <w:rFonts w:ascii="Arial" w:eastAsia="Calibri" w:hAnsi="Arial" w:cs="Arial"/>
          <w:sz w:val="24"/>
          <w:szCs w:val="24"/>
        </w:rPr>
        <w:t>/2017-ОЗ (ред. от 18.07.2017) «О границе городского округа Люберцы», Уставом городского округа Люберцы Московской области, Постановлением администрации городского округа Люберцы от 12.08.2019 № 2972-ПА «О внесении изменений в Порядок принятия решений о разработке муниципальных программ городского округа Люберцы, их формирования и реализации» и Положением об управлении архитектуры администрации городского округа Люберцы.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Городской округ Люберцы расположен к востоку от Москвы, рядом с МКАД, по трассе федеральной автомобильной дороги (М-5) «Урал», на Рязанском и Казанском направлениях Московской железной дороги.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Городской округ на западе граничит с г. Москва, городским округом Котельники, городским округом Дзержинский, городским округом Лыткарино Московской области, на юге – с городским округом Лыткарино и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 Московской </w:t>
      </w:r>
      <w:proofErr w:type="spellStart"/>
      <w:r>
        <w:rPr>
          <w:rFonts w:ascii="Arial" w:eastAsia="Calibri" w:hAnsi="Arial" w:cs="Arial"/>
          <w:sz w:val="24"/>
          <w:szCs w:val="24"/>
        </w:rPr>
        <w:t>области</w:t>
      </w:r>
      <w:proofErr w:type="gramStart"/>
      <w:r>
        <w:rPr>
          <w:rFonts w:ascii="Arial" w:eastAsia="Calibri" w:hAnsi="Arial" w:cs="Arial"/>
          <w:sz w:val="24"/>
          <w:szCs w:val="24"/>
        </w:rPr>
        <w:t>,н</w:t>
      </w:r>
      <w:proofErr w:type="gramEnd"/>
      <w:r>
        <w:rPr>
          <w:rFonts w:ascii="Arial" w:eastAsia="Calibri" w:hAnsi="Arial" w:cs="Arial"/>
          <w:sz w:val="24"/>
          <w:szCs w:val="24"/>
        </w:rPr>
        <w:t>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востоке –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Вялковское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Верейское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городским поселением Родники Раменского муниципального района и городским поселением Удельная Раменского муниципального района Московской области, на севере – с г. Москва, городским округом Балашиха Московской области.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Площадь территории городского округа Люберцы составляет 12205 га.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Граница городского округа Люберцы утверждена Законом Московской области от 21.04.2017 №56/217-03 «О границе городского округа Люберцы».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На территории городского округа расположено 22 </w:t>
      </w:r>
      <w:proofErr w:type="gramStart"/>
      <w:r>
        <w:rPr>
          <w:rFonts w:ascii="Arial" w:eastAsia="Calibri" w:hAnsi="Arial" w:cs="Arial"/>
          <w:sz w:val="24"/>
          <w:szCs w:val="24"/>
        </w:rPr>
        <w:t>населенных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пункта: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Люберцы – город Московской области – административный центр городского округа;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дачный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Малаховка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рабочий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Октябрьский – рабочий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рабочий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Балластный Карьер –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Егорово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Жилино-1 –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Жилино-2 –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Кирилловка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Лукьяновка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Марусино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Машково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Мирный – поселок;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Мотяково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Пехорка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Сосновка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lastRenderedPageBreak/>
        <w:t>Токарево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Торбеево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Хлыстово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Часовня – деревня;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Чкалово – поселок.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В соответствии со Схемой территориального планирования Московской области – основными положениями градостроительного развития, утверждённой постановлением Правительства Московской области от 11.07.2007 № 517/23, городской округ Люберцы входит в состав </w:t>
      </w:r>
      <w:proofErr w:type="spellStart"/>
      <w:r>
        <w:rPr>
          <w:rFonts w:ascii="Arial" w:eastAsia="Calibri" w:hAnsi="Arial" w:cs="Arial"/>
          <w:sz w:val="24"/>
          <w:szCs w:val="24"/>
        </w:rPr>
        <w:t>Балашихинско</w:t>
      </w:r>
      <w:proofErr w:type="spellEnd"/>
      <w:r>
        <w:rPr>
          <w:rFonts w:ascii="Arial" w:eastAsia="Calibri" w:hAnsi="Arial" w:cs="Arial"/>
          <w:sz w:val="24"/>
          <w:szCs w:val="24"/>
        </w:rPr>
        <w:t>-Люберецкой устойчивой системы расселения, которая является рекреационно-городской.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«Опорными» населёнными пунктами устойчивой системы расселения на территории городского округа Люберцы являются: г. Люберцы, </w:t>
      </w:r>
      <w:proofErr w:type="spellStart"/>
      <w:r>
        <w:rPr>
          <w:rFonts w:ascii="Arial" w:eastAsia="Calibri" w:hAnsi="Arial" w:cs="Arial"/>
          <w:sz w:val="24"/>
          <w:szCs w:val="24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</w:rPr>
        <w:t>Малаховка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Calibri" w:hAnsi="Arial" w:cs="Arial"/>
          <w:sz w:val="24"/>
          <w:szCs w:val="24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Октябрьский, </w:t>
      </w:r>
      <w:proofErr w:type="spellStart"/>
      <w:r>
        <w:rPr>
          <w:rFonts w:ascii="Arial" w:eastAsia="Calibri" w:hAnsi="Arial" w:cs="Arial"/>
          <w:sz w:val="24"/>
          <w:szCs w:val="24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Calibri" w:hAnsi="Arial" w:cs="Arial"/>
          <w:sz w:val="24"/>
          <w:szCs w:val="24"/>
        </w:rPr>
        <w:t>д.п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>
        <w:rPr>
          <w:rFonts w:ascii="Arial" w:eastAsia="Calibri" w:hAnsi="Arial" w:cs="Arial"/>
          <w:sz w:val="24"/>
          <w:szCs w:val="24"/>
        </w:rPr>
        <w:t>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Преобразование опорной автодорожной сети предполагает формирование системы скоростных магистральных автодорог за счет строительства новых и реконструкции существующих автодорог. В систему скоростных магистральных автодорог на территории городского округа войдут участки федеральных автодорог М-5 «Урал» и М-105 «Москва – Егорьевск – </w:t>
      </w:r>
      <w:proofErr w:type="spellStart"/>
      <w:r>
        <w:rPr>
          <w:rFonts w:ascii="Arial" w:eastAsia="Calibri" w:hAnsi="Arial" w:cs="Arial"/>
          <w:sz w:val="24"/>
          <w:szCs w:val="24"/>
        </w:rPr>
        <w:t>Тума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</w:t>
      </w:r>
      <w:proofErr w:type="spellStart"/>
      <w:r>
        <w:rPr>
          <w:rFonts w:ascii="Arial" w:eastAsia="Calibri" w:hAnsi="Arial" w:cs="Arial"/>
          <w:sz w:val="24"/>
          <w:szCs w:val="24"/>
        </w:rPr>
        <w:t>Касимов</w:t>
      </w:r>
      <w:proofErr w:type="spellEnd"/>
      <w:r>
        <w:rPr>
          <w:rFonts w:ascii="Arial" w:eastAsia="Calibri" w:hAnsi="Arial" w:cs="Arial"/>
          <w:sz w:val="24"/>
          <w:szCs w:val="24"/>
        </w:rPr>
        <w:t>», планируемая федеральная автодорога МКАД – Ногинск – Орехово-Зуево, новые региональные автодороги.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Сегодня для пространства Московской области, в том числе территории городского округа Люберцы, критичными, требующими политического (стратегического и тактического) решения являются следующие проблемы.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городов, сел и деревень; межмуниципальных автомобильных дорог, сети рельсового массового пассажирского транспорта.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Отставание темпов создания новых мест приложения труда, приведшее к избыточной, маятниковой трудовой миграции.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Застой в процессах реконструкции жилых зданий в населенных пунктах, ликвидации аварийного и переустройства морально устаревшего жилья.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Накопление «отложенных затрат» на содержание жилищного фонда и коммунальных инфраструктур, рост стоимости их эксплуатации, ремонта.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Нанесение значительного ущерба природе Подмосковья, утрата лесного и водного фондов, сокращение сельскохозяйственных земель, изменение среднерусских ландшафтов.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7148A" w:rsidRDefault="00B7148A" w:rsidP="00B7148A">
      <w:pPr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-1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ru-RU"/>
        </w:rPr>
        <w:t>Описание цели муниципальной программы.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B7148A" w:rsidRDefault="00B7148A" w:rsidP="00B7148A">
      <w:pPr>
        <w:shd w:val="clear" w:color="auto" w:fill="FFFFFF"/>
        <w:spacing w:line="315" w:lineRule="atLeast"/>
        <w:ind w:left="0" w:right="-1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t xml:space="preserve">Одним из направлений развития городского округа Люберцы Московской области, является его устойчивое градостроительное развитие, улучшение качества жизни населения. </w:t>
      </w:r>
    </w:p>
    <w:p w:rsidR="00B7148A" w:rsidRDefault="00B7148A" w:rsidP="00B7148A">
      <w:pPr>
        <w:shd w:val="clear" w:color="auto" w:fill="FFFFFF"/>
        <w:spacing w:line="315" w:lineRule="atLeast"/>
        <w:ind w:left="0" w:right="-1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t xml:space="preserve">Программа направлена на реализацию комплекса правовых, финансово-экономических, организационно-технических и иных мероприятий по обеспечению </w:t>
      </w:r>
      <w:r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lastRenderedPageBreak/>
        <w:t>городского округа Люберцы Московской области градостроительной документацией и созданию на прочной градостроительной основе условий для эффективного социально-экономического развития территорий и решения органами местного самоуправления вопросов местного значения.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Цель муниципальной программы: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- </w:t>
      </w:r>
      <w:r>
        <w:rPr>
          <w:rFonts w:ascii="Arial" w:eastAsia="Calibri" w:hAnsi="Arial" w:cs="Arial"/>
          <w:sz w:val="24"/>
          <w:szCs w:val="24"/>
        </w:rPr>
        <w:t xml:space="preserve">Обеспечение градостроительными средствами </w:t>
      </w:r>
      <w:proofErr w:type="gramStart"/>
      <w:r>
        <w:rPr>
          <w:rFonts w:ascii="Arial" w:eastAsia="Calibri" w:hAnsi="Arial" w:cs="Arial"/>
          <w:sz w:val="24"/>
          <w:szCs w:val="24"/>
        </w:rPr>
        <w:t>роста качества жизни населения городского округа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Люберцы, а также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Задачами муниципальной программы являются:</w:t>
      </w:r>
    </w:p>
    <w:p w:rsidR="00B7148A" w:rsidRDefault="00B7148A" w:rsidP="00B7148A">
      <w:pPr>
        <w:tabs>
          <w:tab w:val="left" w:pos="709"/>
        </w:tabs>
        <w:spacing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-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B7148A" w:rsidRDefault="00B7148A" w:rsidP="00B7148A">
      <w:pPr>
        <w:tabs>
          <w:tab w:val="left" w:pos="709"/>
        </w:tabs>
        <w:spacing w:line="256" w:lineRule="auto"/>
        <w:ind w:left="0"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реализации полномочий администрации городского округа Люберцы в сфере архитектуры и градостроительства;</w:t>
      </w:r>
    </w:p>
    <w:p w:rsidR="00B7148A" w:rsidRDefault="00B7148A" w:rsidP="00B7148A">
      <w:pPr>
        <w:tabs>
          <w:tab w:val="left" w:pos="709"/>
        </w:tabs>
        <w:spacing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Результатами муниципальной программы являются: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разработанный проект документов территориального планирования городского округа Люберцы (внесение изменений в документы территориального планирования);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ru-RU"/>
        </w:rPr>
        <w:t>разработанный проект документов градостроительного зонирования городского округа Люберцы (внесение изменений в документы градостроительного зонирования);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разработанный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- отсутствие на территории городского округа Люберцы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объектов незавершенного строительства, «долгостроев», объектов самовольного строительства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- 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</w:t>
      </w:r>
      <w:r>
        <w:rPr>
          <w:rFonts w:ascii="Arial" w:hAnsi="Arial" w:cs="Arial"/>
          <w:color w:val="000000" w:themeColor="text1"/>
          <w:sz w:val="24"/>
          <w:szCs w:val="24"/>
        </w:rPr>
        <w:t>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разработка документации по планировке территории объектов местного значения.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B7148A" w:rsidRDefault="00B7148A" w:rsidP="00B7148A">
      <w:pPr>
        <w:numPr>
          <w:ilvl w:val="0"/>
          <w:numId w:val="4"/>
        </w:numPr>
        <w:tabs>
          <w:tab w:val="left" w:pos="709"/>
        </w:tabs>
        <w:spacing w:before="240" w:after="120" w:line="256" w:lineRule="auto"/>
        <w:ind w:left="0" w:right="-1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B7148A" w:rsidRDefault="00B7148A" w:rsidP="00B7148A">
      <w:pPr>
        <w:tabs>
          <w:tab w:val="left" w:pos="709"/>
        </w:tabs>
        <w:spacing w:before="240" w:after="120" w:line="256" w:lineRule="auto"/>
        <w:ind w:left="0" w:right="-1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B7148A" w:rsidRDefault="00B7148A" w:rsidP="00B7148A">
      <w:pPr>
        <w:tabs>
          <w:tab w:val="left" w:pos="709"/>
        </w:tabs>
        <w:spacing w:before="240" w:after="12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улучшение условий жизнедеятельности и качества жизни населения, обеспечит формирование современного облика комплексной застройки населенных пунктов городского округа, природной и ландшафтной среды.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Решение задач муниципальной программы позволит: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Определить: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приоритеты пространственного развития городского округа;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 Сформировать: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перечень первоочередных работ, требующих согласованных планировочных решений на территории городского округа.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привлекательный облик городского округа Люберцы, за счет обустройства пешеходных и парковых зон, а также создания гармоничного рекламно-информационного и навигационного оформления зданий и строений, выходящих на основную магистраль и формирующих архитектурно-художественный облик гостевого маршрута городского округа Люберцы, а также ликвидацией долгостроев и объектов самовольного строительства.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Обеспечить: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соответствием планируемых параметров объектов местного значения политике пространственного развития городского округа;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устойчивое развитие территории при размещении объектов различного назначения вне зависимости от продолжительности их строительства;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улучшить архитектурный облик населенных пунктов городского округа Люберцы Московской области и вовлечение в хозяйственную деятельность неиспользуемых территорий путем сноса или </w:t>
      </w:r>
      <w:proofErr w:type="spellStart"/>
      <w:r>
        <w:rPr>
          <w:rFonts w:ascii="Arial" w:eastAsia="Calibri" w:hAnsi="Arial" w:cs="Arial"/>
          <w:sz w:val="24"/>
          <w:szCs w:val="24"/>
        </w:rPr>
        <w:t>достроя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объектов незавершенного строительства.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ходе реализации муниципальной программы могут возникнуть социальные и нормативно-правовые риски.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Нормативно-правовые риски связаны с принятием Законов Московской области об изменении процедур согласования документов территориального планирования и градостроительного зонирования Правительством Московской области.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Социальные риски – могут быть выражены социальным напряжением населения в ходе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публичных слушаний</w:t>
      </w:r>
      <w:r>
        <w:rPr>
          <w:rFonts w:ascii="Arial" w:eastAsia="Calibri" w:hAnsi="Arial" w:cs="Arial"/>
          <w:sz w:val="24"/>
          <w:szCs w:val="24"/>
        </w:rPr>
        <w:t>, что приведет к необходимости направления на доработку проекта документов территориального планирования.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Снижение </w:t>
      </w:r>
      <w:proofErr w:type="gramStart"/>
      <w:r>
        <w:rPr>
          <w:rFonts w:ascii="Arial" w:eastAsia="Calibri" w:hAnsi="Arial" w:cs="Arial"/>
          <w:sz w:val="24"/>
          <w:szCs w:val="24"/>
        </w:rPr>
        <w:t>рисков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возможно обеспечить за счет: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обеспечения согласованности документов территориального планирования Московской области, документов территориального планирования городского округа Люберцы Московской области, документации по планировке территории;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7148A" w:rsidRDefault="00B7148A" w:rsidP="00B7148A">
      <w:pPr>
        <w:pStyle w:val="ae"/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Перечень подпрограмм и краткое их описание.</w:t>
      </w:r>
    </w:p>
    <w:p w:rsidR="00B7148A" w:rsidRDefault="00B7148A" w:rsidP="00B7148A">
      <w:pPr>
        <w:pStyle w:val="ae"/>
        <w:tabs>
          <w:tab w:val="left" w:pos="709"/>
        </w:tabs>
        <w:spacing w:after="160" w:line="256" w:lineRule="auto"/>
        <w:ind w:left="0" w:right="-1" w:firstLine="567"/>
        <w:rPr>
          <w:rFonts w:ascii="Arial" w:eastAsia="Calibri" w:hAnsi="Arial" w:cs="Arial"/>
          <w:b/>
          <w:sz w:val="24"/>
          <w:szCs w:val="24"/>
        </w:rPr>
      </w:pPr>
    </w:p>
    <w:p w:rsidR="00B7148A" w:rsidRDefault="00B7148A" w:rsidP="00B7148A">
      <w:pPr>
        <w:pStyle w:val="ae"/>
        <w:tabs>
          <w:tab w:val="left" w:pos="709"/>
        </w:tabs>
        <w:spacing w:after="160" w:line="254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мероприятия Подпрограммы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 xml:space="preserve"> «Разработка Генерального плана развития»</w:t>
      </w:r>
      <w:r>
        <w:rPr>
          <w:rFonts w:ascii="Arial" w:hAnsi="Arial" w:cs="Arial"/>
          <w:sz w:val="24"/>
          <w:szCs w:val="24"/>
        </w:rPr>
        <w:t xml:space="preserve">,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B7148A" w:rsidRDefault="00B7148A" w:rsidP="00B7148A">
      <w:pPr>
        <w:pStyle w:val="ae"/>
        <w:tabs>
          <w:tab w:val="left" w:pos="709"/>
        </w:tabs>
        <w:spacing w:after="160" w:line="254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утверждение и корректировку генерального плана городского округа Люберцы Московской области, предусмотренную Градостроительным кодексом Российской Федерации;</w:t>
      </w:r>
    </w:p>
    <w:p w:rsidR="00B7148A" w:rsidRDefault="00B7148A" w:rsidP="00B7148A">
      <w:pPr>
        <w:pStyle w:val="ae"/>
        <w:tabs>
          <w:tab w:val="left" w:pos="709"/>
        </w:tabs>
        <w:spacing w:after="160" w:line="254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подготовку документов, обеспечивающих взаимоувязанное и скоординированное градостроительное развитие </w:t>
      </w: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>
        <w:rPr>
          <w:rFonts w:ascii="Arial" w:eastAsia="Calibri" w:hAnsi="Arial" w:cs="Arial"/>
          <w:sz w:val="24"/>
          <w:szCs w:val="24"/>
        </w:rPr>
        <w:t xml:space="preserve"> и города федерального значения Москвы.</w:t>
      </w:r>
    </w:p>
    <w:p w:rsidR="00B7148A" w:rsidRDefault="00B7148A" w:rsidP="00B7148A">
      <w:pPr>
        <w:pStyle w:val="ae"/>
        <w:tabs>
          <w:tab w:val="left" w:pos="0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Подпрограммы </w:t>
      </w: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. «Реализация политики пространственного развития»,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B7148A" w:rsidRDefault="00B7148A" w:rsidP="00B7148A">
      <w:pPr>
        <w:pStyle w:val="ae"/>
        <w:tabs>
          <w:tab w:val="left" w:pos="0"/>
        </w:tabs>
        <w:spacing w:after="160" w:line="256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- обеспечение устойчивого градостроительного развития территории городского округа Люберцы Московской области, повышение качества жизни населения, рост экономики, для создания современной социальной, производственной, инженерной и транспортной инфраструктур муниципального образования;</w:t>
      </w:r>
    </w:p>
    <w:p w:rsidR="00B7148A" w:rsidRDefault="00B7148A" w:rsidP="00B7148A">
      <w:pPr>
        <w:pStyle w:val="ae"/>
        <w:tabs>
          <w:tab w:val="left" w:pos="0"/>
        </w:tabs>
        <w:spacing w:after="160" w:line="256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формирование и реализацию единой политики в области архитектуры и градостроительства на территории городского округа Люберцы, направленной на обеспечение высокого качества планировочных и архитектурно-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художественных решений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при застройке городского округа Люберцы, в том числе обеспечивающих сохранение архитектурного, историко-культурного наследия, природной и ландшафтной среды в интересах ныне живущих и будущих поколений;</w:t>
      </w:r>
    </w:p>
    <w:p w:rsidR="00B7148A" w:rsidRDefault="00B7148A" w:rsidP="00B7148A">
      <w:pPr>
        <w:pStyle w:val="ae"/>
        <w:tabs>
          <w:tab w:val="left" w:pos="0"/>
        </w:tabs>
        <w:spacing w:after="160" w:line="256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ликвидацию объектов незавершенного строительства, «долгостроев», объектов самовольного строительства на территории городского округа Люберцы;</w:t>
      </w:r>
    </w:p>
    <w:p w:rsidR="00B7148A" w:rsidRDefault="00B7148A" w:rsidP="00B7148A">
      <w:pPr>
        <w:pStyle w:val="ae"/>
        <w:tabs>
          <w:tab w:val="left" w:pos="0"/>
        </w:tabs>
        <w:spacing w:after="160" w:line="256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осуществление переданных государственных полномочий в соответствии с Законом Московской области от 24.07.2014г.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области»;</w:t>
      </w:r>
    </w:p>
    <w:p w:rsidR="00B7148A" w:rsidRDefault="00B7148A" w:rsidP="00B7148A">
      <w:pPr>
        <w:pStyle w:val="ae"/>
        <w:tabs>
          <w:tab w:val="left" w:pos="0"/>
        </w:tabs>
        <w:spacing w:after="160" w:line="256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разработку документации по планировке территории по объектам местного значения.</w:t>
      </w:r>
    </w:p>
    <w:p w:rsidR="00B7148A" w:rsidRDefault="00B7148A" w:rsidP="00B7148A">
      <w:pPr>
        <w:pStyle w:val="ae"/>
        <w:tabs>
          <w:tab w:val="left" w:pos="0"/>
        </w:tabs>
        <w:spacing w:after="160" w:line="256" w:lineRule="auto"/>
        <w:ind w:left="0" w:right="-1"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B7148A" w:rsidRDefault="00B7148A" w:rsidP="00B7148A">
      <w:pPr>
        <w:pStyle w:val="ae"/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Для реализации целей и задач муниципальной программы «Архитектура и градостроительство» необходимо:</w:t>
      </w:r>
    </w:p>
    <w:p w:rsidR="00B7148A" w:rsidRDefault="00B7148A" w:rsidP="00B7148A">
      <w:pPr>
        <w:pStyle w:val="ae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Утверждение Генерального плана городского округа Люберцы Московской области.</w:t>
      </w:r>
    </w:p>
    <w:p w:rsidR="00B7148A" w:rsidRDefault="00B7148A" w:rsidP="00B7148A">
      <w:pPr>
        <w:pStyle w:val="ae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Ликвидировать объекты незавершенного и самовольного строительства на территории городского округа Люберцы.</w:t>
      </w:r>
    </w:p>
    <w:p w:rsidR="00B7148A" w:rsidRDefault="00B7148A" w:rsidP="00B7148A">
      <w:pPr>
        <w:pStyle w:val="ae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Уменьшить количество отказов в предоставлении муниципальных (государственных) услуг в области градостроительной деятельности.</w:t>
      </w:r>
    </w:p>
    <w:p w:rsidR="00B7148A" w:rsidRDefault="00B7148A" w:rsidP="00B7148A">
      <w:pPr>
        <w:pStyle w:val="ae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Разработать документацию по планировке территории по объектам местного значения.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Решением Совета депутатов муниципального образования городской округ Люберцы Московской области от 16.05.2018 № 208/21 утверждены местные нормативы градостроительного проектирования на территории городского округа Люберцы.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Правила землепользования и застройки территории (части территории) городского округа Люберцы утверждены Решением Совета депутатов городского округа Люберцы от 20.12.2017 № 164/18. 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Проект  Генерального плана городского округа Люберцы утвержден </w:t>
      </w:r>
      <w:r>
        <w:rPr>
          <w:rFonts w:ascii="Arial" w:eastAsia="Calibri" w:hAnsi="Arial" w:cs="Arial"/>
          <w:sz w:val="24"/>
          <w:szCs w:val="24"/>
        </w:rPr>
        <w:t xml:space="preserve">Решением Совета депутатов городского округа Люберцы от 02.10.2019 № 318/19. </w:t>
      </w:r>
    </w:p>
    <w:p w:rsidR="00B7148A" w:rsidRDefault="00B7148A" w:rsidP="00B7148A">
      <w:pPr>
        <w:tabs>
          <w:tab w:val="left" w:pos="709"/>
        </w:tabs>
        <w:spacing w:before="240" w:after="120" w:line="256" w:lineRule="auto"/>
        <w:ind w:left="0" w:right="-1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eastAsia="Calibri" w:hAnsi="Arial" w:cs="Arial"/>
          <w:color w:val="000000" w:themeColor="text1"/>
          <w:sz w:val="24"/>
          <w:szCs w:val="24"/>
        </w:rPr>
        <w:t>В целях недопущения и ликвидации самовольного строительства создана комиссия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по вопросам выявления самовольно построенных объектов капитального строительства, в том числе объектов незавершенного строительства, на территории муниципального образования городской округ Люберцы Московской области и Постановлением администрации городского округа Люберцы от 08.05.2018г. </w:t>
      </w:r>
      <w:r>
        <w:rPr>
          <w:rFonts w:ascii="Arial" w:hAnsi="Arial" w:cs="Arial"/>
          <w:color w:val="000000" w:themeColor="text1"/>
          <w:sz w:val="24"/>
          <w:szCs w:val="24"/>
        </w:rPr>
        <w:t>№1696-ПА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утвержден </w:t>
      </w:r>
      <w:r>
        <w:rPr>
          <w:rFonts w:ascii="Arial" w:hAnsi="Arial" w:cs="Arial"/>
          <w:color w:val="000000" w:themeColor="text1"/>
          <w:sz w:val="24"/>
          <w:szCs w:val="24"/>
        </w:rPr>
        <w:t>Порядок выявления самовольно построенных объектов капитального строительства и принятия мер по сносу таких объектов на территории муниципального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образования городской округ Люберцы Московской области.</w:t>
      </w:r>
    </w:p>
    <w:p w:rsidR="00B7148A" w:rsidRDefault="00B7148A" w:rsidP="00B7148A">
      <w:pPr>
        <w:tabs>
          <w:tab w:val="left" w:pos="709"/>
        </w:tabs>
        <w:spacing w:before="240" w:after="12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6.Порядок взаимодействия ответственного за выполнение мероприятия с заказчиком программы.</w:t>
      </w:r>
    </w:p>
    <w:p w:rsidR="00B7148A" w:rsidRDefault="00B7148A" w:rsidP="00B7148A">
      <w:pPr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Ответственность за реализацию муниципальной программы несет муниципальный заказчик муниципальной программы.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ходом реализации муниципальной программы осуществляется Заместителем Главы администрации городского округа Люберцы.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Управление реализацией муниципальной программы и обеспечение </w:t>
      </w:r>
      <w:proofErr w:type="gramStart"/>
      <w:r>
        <w:rPr>
          <w:rFonts w:ascii="Arial" w:eastAsia="Calibri" w:hAnsi="Arial" w:cs="Arial"/>
          <w:sz w:val="24"/>
          <w:szCs w:val="24"/>
        </w:rPr>
        <w:t>достижения планируемых значений показателей эффективности реализации программных мероприятий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осуществляется координатором муниципальной программы – Заместителем Главы администрации городского округа Люберцы.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Взаимодействие между </w:t>
      </w:r>
      <w:proofErr w:type="gramStart"/>
      <w:r>
        <w:rPr>
          <w:rFonts w:ascii="Arial" w:eastAsia="Calibri" w:hAnsi="Arial" w:cs="Arial"/>
          <w:sz w:val="24"/>
          <w:szCs w:val="24"/>
        </w:rPr>
        <w:t>ответственными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за выполнение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– управление архитектуры администрации городского округа Люберцы».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7148A" w:rsidRDefault="00B7148A" w:rsidP="00B7148A">
      <w:pPr>
        <w:pStyle w:val="ae"/>
        <w:numPr>
          <w:ilvl w:val="0"/>
          <w:numId w:val="8"/>
        </w:numPr>
        <w:tabs>
          <w:tab w:val="left" w:pos="709"/>
        </w:tabs>
        <w:spacing w:after="160" w:line="256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eastAsia="Calibri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 за выполнение мероприятия заказчику программы.</w:t>
      </w:r>
    </w:p>
    <w:p w:rsidR="00B7148A" w:rsidRDefault="00B7148A" w:rsidP="00B7148A">
      <w:pPr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устанавливаются в соответствии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от 20.09.2018 № 3715-ПА.</w:t>
      </w:r>
    </w:p>
    <w:p w:rsidR="00B7148A" w:rsidRDefault="00B7148A" w:rsidP="00B7148A">
      <w:pPr>
        <w:spacing w:after="160" w:line="256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B7148A" w:rsidRDefault="00B7148A" w:rsidP="00B7148A">
      <w:pPr>
        <w:spacing w:line="256" w:lineRule="auto"/>
        <w:ind w:left="0"/>
        <w:rPr>
          <w:rFonts w:ascii="Arial" w:eastAsia="Calibri" w:hAnsi="Arial" w:cs="Arial"/>
          <w:sz w:val="24"/>
          <w:szCs w:val="24"/>
        </w:rPr>
        <w:sectPr w:rsidR="00B7148A">
          <w:pgSz w:w="11906" w:h="16838"/>
          <w:pgMar w:top="1134" w:right="567" w:bottom="1134" w:left="1134" w:header="567" w:footer="567" w:gutter="0"/>
          <w:cols w:space="720"/>
        </w:sect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8.Методика расчета значений показателей реализации программы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«Архитектура и градостроительство»</w:t>
      </w:r>
      <w:r>
        <w:rPr>
          <w:rFonts w:ascii="Arial" w:eastAsia="Calibri" w:hAnsi="Arial" w:cs="Arial"/>
          <w:b/>
          <w:sz w:val="24"/>
          <w:szCs w:val="24"/>
        </w:rPr>
        <w:t>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B7148A" w:rsidRDefault="00B7148A" w:rsidP="00B7148A">
      <w:pPr>
        <w:spacing w:after="160" w:line="256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 оценкой результативности понимается определение </w:t>
      </w:r>
      <w:proofErr w:type="gramStart"/>
      <w:r>
        <w:rPr>
          <w:rFonts w:ascii="Arial" w:eastAsia="Calibri" w:hAnsi="Arial" w:cs="Arial"/>
          <w:sz w:val="24"/>
          <w:szCs w:val="24"/>
        </w:rPr>
        <w:t>степени достижения значений планируемых результатов реализации муниципальной программы</w:t>
      </w:r>
      <w:proofErr w:type="gramEnd"/>
      <w:r>
        <w:rPr>
          <w:rFonts w:ascii="Arial" w:eastAsia="Calibri" w:hAnsi="Arial" w:cs="Arial"/>
          <w:sz w:val="24"/>
          <w:szCs w:val="24"/>
        </w:rPr>
        <w:t>.</w:t>
      </w:r>
    </w:p>
    <w:p w:rsidR="00B7148A" w:rsidRDefault="00B7148A" w:rsidP="00B7148A">
      <w:pPr>
        <w:spacing w:after="160" w:line="256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(далее – планируемое значение показателя, фактическое значение показателя) на конец отчетного периода.</w:t>
      </w:r>
    </w:p>
    <w:tbl>
      <w:tblPr>
        <w:tblW w:w="152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4037"/>
        <w:gridCol w:w="993"/>
        <w:gridCol w:w="3261"/>
        <w:gridCol w:w="3403"/>
        <w:gridCol w:w="2978"/>
      </w:tblGrid>
      <w:tr w:rsidR="00B7148A" w:rsidTr="00B714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Наименование показателя, характеризующего достижение цели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Источник данных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 w:right="8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Период представления отчетности</w:t>
            </w:r>
          </w:p>
        </w:tc>
      </w:tr>
      <w:tr w:rsidR="00B7148A" w:rsidTr="00B7148A">
        <w:trPr>
          <w:trHeight w:val="210"/>
        </w:trPr>
        <w:tc>
          <w:tcPr>
            <w:tcW w:w="1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Подпрограмма I. «Разработка Генерального плана развития городского округа Люберцы»</w:t>
            </w:r>
          </w:p>
        </w:tc>
      </w:tr>
      <w:tr w:rsidR="00B7148A" w:rsidTr="00B714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генерального плана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(внесение изменений в генеральный план)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муниципального образования Московской области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 генерального плана (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внесение изменений в генеральный план)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городского округа Люберцы, принятое в отчетном периоде.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B7148A" w:rsidTr="00B714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Правил землепользования и застройки (внесение изменений в Правила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землепользования и застройки) 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Решение Совета депутатов муниципального образования городской округ Люберцы Московской области об утверждении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Правил землепользования и застройки (внесение изменений в Правила землепользования и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застройки) 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городского округа Люберцы, принятое в отчетном периоде.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B7148A" w:rsidTr="00B714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нормативов градостроительного проектирования (внесение изменений в нормативы градостроительного проектирования)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нормативов градостроительного проектирования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(внесение изменений в нормативы градостроительного проектирования) городского округа Люберцы, в отчетном периоде.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B7148A" w:rsidTr="00B7148A">
        <w:tc>
          <w:tcPr>
            <w:tcW w:w="1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Подпрограмма II. «Реализация политики пространственного развития городского округа Люберцы»</w:t>
            </w:r>
          </w:p>
        </w:tc>
      </w:tr>
      <w:tr w:rsidR="00B7148A" w:rsidTr="00B714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При расчете значения показателя применяются данные о количестве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ликвидированных самовольных, недостроенных и аварийных объектов на территории муниципального образования Московской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области.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Данные Управления строительства и Управления архитектуры администрации городского округа Люберцы Московской области за отчетный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B7148A" w:rsidTr="00B714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Комитет по архитектуре и градостроительству Московской области. На основе мониторинга Модуля оказания услуг и Региональной географической информационной системы.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d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=(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a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\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b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)*100%, где:</w:t>
            </w:r>
          </w:p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d - доля отказов в предоставлении муниципальных (государственных) услуг в области градостроительной деятельности,</w:t>
            </w:r>
          </w:p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а – количество отказом ОМСУ в предоставлении муниципальных (государственных) услуг в области градостроительной деятельности;</w:t>
            </w:r>
          </w:p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b - количество заявлений на предоставлении муниципальных (государственных) услуг в области градостроительной деятельности, рассмотренных ОМСУ.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</w:tbl>
    <w:p w:rsidR="00B7148A" w:rsidRDefault="00B7148A" w:rsidP="00B7148A">
      <w:pPr>
        <w:spacing w:after="160" w:line="256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 к муниципальной программе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Планируемые результаты реализации муниципальной программы «Архитектура и градостроительство»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5541" w:type="pct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18"/>
        <w:gridCol w:w="2411"/>
        <w:gridCol w:w="2359"/>
        <w:gridCol w:w="2320"/>
        <w:gridCol w:w="998"/>
        <w:gridCol w:w="989"/>
        <w:gridCol w:w="832"/>
        <w:gridCol w:w="914"/>
        <w:gridCol w:w="656"/>
        <w:gridCol w:w="108"/>
        <w:gridCol w:w="688"/>
        <w:gridCol w:w="688"/>
        <w:gridCol w:w="85"/>
        <w:gridCol w:w="16"/>
        <w:gridCol w:w="604"/>
        <w:gridCol w:w="672"/>
        <w:gridCol w:w="855"/>
      </w:tblGrid>
      <w:tr w:rsidR="00B7148A" w:rsidTr="00B7148A">
        <w:trPr>
          <w:gridAfter w:val="1"/>
          <w:wAfter w:w="264" w:type="pct"/>
          <w:trHeight w:val="20"/>
        </w:trPr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8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B7148A" w:rsidTr="00B7148A">
        <w:trPr>
          <w:gridAfter w:val="1"/>
          <w:wAfter w:w="264" w:type="pct"/>
          <w:trHeight w:val="20"/>
        </w:trPr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gridAfter w:val="1"/>
          <w:wAfter w:w="264" w:type="pct"/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B7148A" w:rsidTr="00B7148A">
        <w:trPr>
          <w:gridAfter w:val="1"/>
          <w:wAfter w:w="264" w:type="pct"/>
          <w:trHeight w:val="20"/>
        </w:trPr>
        <w:tc>
          <w:tcPr>
            <w:tcW w:w="4736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 w:rsidP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Подпрограмма I. «Разработка Генерального плана развития»</w:t>
            </w:r>
          </w:p>
        </w:tc>
      </w:tr>
      <w:tr w:rsidR="00B7148A" w:rsidTr="00B7148A">
        <w:trPr>
          <w:gridAfter w:val="1"/>
          <w:wAfter w:w="264" w:type="pct"/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B7148A" w:rsidTr="00B7148A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условий для реализации полномочий администрации городского округа Люберцы в сфере архитектуры и градостроительства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Показатель муниципальной программы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7148A" w:rsidRDefault="00B7148A">
            <w:pPr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B7148A" w:rsidTr="00B7148A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Показатель муниципальной программы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  <w:p w:rsidR="00B7148A" w:rsidRDefault="00B7148A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B7148A" w:rsidTr="00B7148A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Люберцы, а также повышение эффективности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условий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Количество разработанной документации по планировке территории по объектам местного значения.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B7148A" w:rsidTr="00B7148A">
        <w:trPr>
          <w:gridAfter w:val="1"/>
          <w:wAfter w:w="264" w:type="pct"/>
          <w:trHeight w:val="20"/>
        </w:trPr>
        <w:tc>
          <w:tcPr>
            <w:tcW w:w="4736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. «Реализация политики пространственного развития» </w:t>
            </w:r>
          </w:p>
        </w:tc>
      </w:tr>
      <w:tr w:rsidR="00B7148A" w:rsidTr="00B7148A">
        <w:trPr>
          <w:gridAfter w:val="1"/>
          <w:wAfter w:w="264" w:type="pct"/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Ликвидация объектов незавершенного строительства, «долгостроев», объектов самовольного строительства на территории городского округа Люберцы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B7148A" w:rsidTr="00B7148A">
        <w:trPr>
          <w:gridAfter w:val="1"/>
          <w:wAfter w:w="264" w:type="pct"/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8A" w:rsidRDefault="00B7148A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</w:tbl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2 к муниципальной программе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t>«Разработка Генерального плана развития»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f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2161"/>
      </w:tblGrid>
      <w:tr w:rsidR="00B7148A" w:rsidTr="00B7148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9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Люберцы Московской области </w:t>
            </w:r>
          </w:p>
        </w:tc>
      </w:tr>
      <w:tr w:rsidR="00B7148A" w:rsidTr="00B7148A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Расходы 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tabs>
          <w:tab w:val="left" w:pos="709"/>
        </w:tabs>
        <w:spacing w:after="160" w:line="254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 «Разработка Генерального плана развития»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B7148A" w:rsidRDefault="00B7148A" w:rsidP="00B7148A">
      <w:pPr>
        <w:tabs>
          <w:tab w:val="left" w:pos="709"/>
        </w:tabs>
        <w:spacing w:after="160" w:line="254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ru-RU"/>
        </w:rPr>
      </w:pPr>
    </w:p>
    <w:p w:rsidR="00B7148A" w:rsidRDefault="00B7148A" w:rsidP="00B7148A">
      <w:pPr>
        <w:tabs>
          <w:tab w:val="left" w:pos="709"/>
        </w:tabs>
        <w:spacing w:line="254" w:lineRule="auto"/>
        <w:ind w:left="0" w:firstLine="567"/>
        <w:contextualSpacing/>
        <w:jc w:val="both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sz w:val="24"/>
          <w:szCs w:val="24"/>
          <w:lang w:val="en-US" w:eastAsia="ru-RU"/>
        </w:rPr>
        <w:t>I</w:t>
      </w:r>
      <w:r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«Разработка Генерального плана развития»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направлена на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</w:t>
      </w:r>
      <w:r>
        <w:rPr>
          <w:rFonts w:ascii="Arial" w:hAnsi="Arial" w:cs="Arial"/>
          <w:spacing w:val="2"/>
          <w:sz w:val="24"/>
          <w:szCs w:val="24"/>
        </w:rPr>
        <w:lastRenderedPageBreak/>
        <w:t xml:space="preserve">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 </w:t>
      </w:r>
    </w:p>
    <w:p w:rsidR="00B7148A" w:rsidRDefault="00B7148A" w:rsidP="00B7148A">
      <w:pPr>
        <w:tabs>
          <w:tab w:val="left" w:pos="709"/>
        </w:tabs>
        <w:spacing w:line="254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sz w:val="24"/>
          <w:szCs w:val="24"/>
          <w:lang w:val="en-US" w:eastAsia="ru-RU"/>
        </w:rPr>
        <w:t>I</w:t>
      </w:r>
      <w:r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«Разработка Генерального плана развития» </w:t>
      </w:r>
      <w:r>
        <w:rPr>
          <w:rFonts w:ascii="Arial" w:hAnsi="Arial" w:cs="Arial"/>
          <w:spacing w:val="2"/>
          <w:sz w:val="24"/>
          <w:szCs w:val="24"/>
        </w:rPr>
        <w:t>повлечет за собой выработку и реализацию градостроительной политики, направленной на обеспечение оптимальных условий проживания населения, эффективного и рационального использования территории, развитию социальной, транспортной и инженерной инфраструктур, повышения качества градостроительных, архитектурно-планировочных, художественных и функциональных проектных решений в планировке, застройке и благоустройстве территории городского округа.</w:t>
      </w:r>
    </w:p>
    <w:p w:rsidR="00B7148A" w:rsidRDefault="00B7148A" w:rsidP="00B7148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proofErr w:type="gramStart"/>
      <w:r>
        <w:rPr>
          <w:rFonts w:ascii="Arial" w:hAnsi="Arial" w:cs="Arial"/>
          <w:spacing w:val="2"/>
        </w:rPr>
        <w:t>Реализация подпрограммы так же приведет к обоснованным решениям в области градостроительства, рассмотрения вопросов развития застроенных территорий, разработке рекомендаций по градостроительным и архитектурным вопросам в населенных пунктах городского округа, формированию их эстетического архитектурного облика, оценке качества и повышению уровня градостроительных и архитектурно-планировочных решений, рассмотрению проектных предложений по сохранению, реставрации и использованию памятников истории, культуры и архитектуры местного значения, обеспечению качественного улучшения</w:t>
      </w:r>
      <w:proofErr w:type="gramEnd"/>
      <w:r>
        <w:rPr>
          <w:rFonts w:ascii="Arial" w:hAnsi="Arial" w:cs="Arial"/>
          <w:spacing w:val="2"/>
        </w:rPr>
        <w:t xml:space="preserve"> технико-экономических показателей рассматриваемых проектов строительства и реконструкции объектов капитального строительства путем содействия внедрению современных </w:t>
      </w:r>
      <w:proofErr w:type="spellStart"/>
      <w:r>
        <w:rPr>
          <w:rFonts w:ascii="Arial" w:hAnsi="Arial" w:cs="Arial"/>
          <w:spacing w:val="2"/>
        </w:rPr>
        <w:t>ресурсо</w:t>
      </w:r>
      <w:proofErr w:type="spellEnd"/>
      <w:r>
        <w:rPr>
          <w:rFonts w:ascii="Arial" w:hAnsi="Arial" w:cs="Arial"/>
          <w:spacing w:val="2"/>
        </w:rPr>
        <w:t xml:space="preserve"> – и энергосберегающих технологий, применению новых строительных и отделочных материалов.</w:t>
      </w:r>
    </w:p>
    <w:p w:rsidR="00B7148A" w:rsidRDefault="00B7148A" w:rsidP="00B7148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3 к муниципальной программе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B7148A" w:rsidRDefault="00B7148A" w:rsidP="00B7148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B7148A" w:rsidRDefault="00B7148A" w:rsidP="00B7148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>
        <w:rPr>
          <w:rFonts w:ascii="Arial" w:hAnsi="Arial" w:cs="Arial"/>
          <w:b/>
          <w:sz w:val="24"/>
          <w:szCs w:val="24"/>
          <w:lang w:val="en-US" w:eastAsia="ru-RU"/>
        </w:rPr>
        <w:t>I</w:t>
      </w:r>
      <w:r>
        <w:rPr>
          <w:rFonts w:ascii="Arial" w:hAnsi="Arial" w:cs="Arial"/>
          <w:b/>
          <w:sz w:val="24"/>
          <w:szCs w:val="24"/>
          <w:lang w:eastAsia="ru-RU"/>
        </w:rPr>
        <w:t>.«Разработка Генерального плана развития»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596"/>
        <w:gridCol w:w="2183"/>
        <w:gridCol w:w="1491"/>
        <w:gridCol w:w="1177"/>
        <w:gridCol w:w="1653"/>
        <w:gridCol w:w="752"/>
        <w:gridCol w:w="752"/>
        <w:gridCol w:w="595"/>
        <w:gridCol w:w="595"/>
        <w:gridCol w:w="595"/>
        <w:gridCol w:w="720"/>
        <w:gridCol w:w="1454"/>
        <w:gridCol w:w="2223"/>
      </w:tblGrid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4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«Разработка и внесение изменений в документы территориального планирования муниципальных образований Московской области »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документов территориального планирования городского округа Люберцы (внесение изменений в документы территориального планирования)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P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2.1 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pStyle w:val="3"/>
              <w:ind w:left="27" w:hanging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 xml:space="preserve">Постановление Главы администрации муниципального образования </w:t>
            </w:r>
            <w:proofErr w:type="spellStart"/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 xml:space="preserve">. Люберцы Московской области о назначении публичных слушаний, протоколы и заключения органа местного самоуправления муниципального образования  </w:t>
            </w:r>
            <w:proofErr w:type="spellStart"/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 xml:space="preserve">. Люберцы </w:t>
            </w:r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lastRenderedPageBreak/>
              <w:t xml:space="preserve">Московской области  по результатам проведенных публичных слушаний/общественных обсуждений и направление их в </w:t>
            </w:r>
            <w:proofErr w:type="spellStart"/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>Мособлархитектуру</w:t>
            </w:r>
            <w:proofErr w:type="spellEnd"/>
            <w:r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>. Публикация в средствах массовой информации (СМИ) и на официальном сайте администрации муниципального образования городской округ Люберцы Московской области заключения по результатам проведенных публичных слушаний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2.2 Обеспечение рассмотрения представительными органами местного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самоуправления муниципального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образования Московской области проекта генерального плана городского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генеральный план городского округа)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Решение Совета депутатов муниципального образования городской округ Люберцы Московской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области об утверждении генерального плана городского округа Люберцы (внесение изменений в генеральный план городского округа Люберцы). Направление в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утвержденного генерального плана.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3.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Разработка и внесение изменений в документы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градостроительного зонирования муниципальных образований Московской области 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документов градостроительного зонирования городского округа Люберцы (внесение изменений в документы градостроительного зонирования)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P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3.1 Обеспечение проведения публичных слушаний/общественных обсуждений по проекту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Постановление Главы администрации муниципального образования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 Московской области о назначении публичных слушаний, протоколы и заключения органа местного самоуправления муниципального образования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 Московской области  по результатам проведенных публичных слушаний/общественных обсуждений и направление их в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Мособлархитектуру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Публикация в средствах массовой информации (СМИ) и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официальном сайте администрации муниципального образования городской округ Люберцы Московской области заключения по результатам проведенных публичных слушаний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3.2 Обеспечение рассмотрения представительными органами местного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самоуправления муниципального образования Московской области  проекта Правил землепользования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Решение Совета депутатов муниципального образования городской округ Люберцы Московской области об утверждении Правил землепользования и застройки городского округа Люберцы (внесение изменений в Правила землепользования и застройки городского округа Люберцы). Направление в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Мособлархитектуру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утвержденных Правил землепользования и застройки.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4. 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4.1 Разработка и внесение изменений в нормативы градостроительного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проектирования городского округа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–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архитектуры администрации городского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Разработанный проект нормативов градостроительного проектирования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(внесение изменений в нормативы градостроительного проектирования)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4.1.1 Разработка документации по планировке территории по объектам местного значения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01.01.2020- 31.12.202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Разработка документации по планировке территории по объектам местного значения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4.2 Обеспечение рассмотрения представительными органами местного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самоуправления муниципального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образования Московской области проекта нормативов градостроительного проектирования городского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нормативы градостроительного проектирования)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Решение Совета депутатов муниципального образования городской округ Люберцы Московской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области об утверждении нормативов градостроительного проектирования городского округа Люберцы (внесение изменений в нормативы градостроительного проектирования). Направление в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утвержденных нормативах градостроительного проектирования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4 к муниципальной программе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«Реализация политики пространственного развития» 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f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2161"/>
      </w:tblGrid>
      <w:tr w:rsidR="00B7148A" w:rsidTr="00B7148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9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градостроительного регулирования администрации городского округа Люберцы Московской области </w:t>
            </w:r>
          </w:p>
        </w:tc>
      </w:tr>
      <w:tr w:rsidR="00B7148A" w:rsidTr="00B7148A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Расходы 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4266,00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4266,00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B7148A" w:rsidTr="00B7148A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B7148A" w:rsidRDefault="00B7148A" w:rsidP="00B7148A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148A" w:rsidRDefault="00B7148A" w:rsidP="00B7148A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148A" w:rsidRDefault="00B7148A" w:rsidP="00B7148A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«Реализация политики пространственного развития»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B7148A" w:rsidRDefault="00B7148A" w:rsidP="00B7148A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</w:t>
      </w:r>
      <w:r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sz w:val="24"/>
          <w:szCs w:val="24"/>
          <w:lang w:eastAsia="ru-RU"/>
        </w:rPr>
        <w:t>. «Реализация политики пространственного развития» направлена на</w:t>
      </w:r>
      <w:r>
        <w:rPr>
          <w:rFonts w:ascii="Arial" w:hAnsi="Arial" w:cs="Arial"/>
          <w:sz w:val="24"/>
          <w:szCs w:val="24"/>
        </w:rPr>
        <w:t xml:space="preserve">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законодательства о градостроительной деятельности.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В результате выполнения мероприятий Подпрограммы </w:t>
      </w:r>
      <w:r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sz w:val="24"/>
          <w:szCs w:val="24"/>
          <w:lang w:eastAsia="ru-RU"/>
        </w:rPr>
        <w:t xml:space="preserve">. «Реализация политики пространственного развития» </w:t>
      </w: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будут созданы </w:t>
      </w:r>
      <w:r>
        <w:rPr>
          <w:rFonts w:ascii="Arial" w:eastAsia="Times New Roman" w:hAnsi="Arial" w:cs="Arial"/>
          <w:sz w:val="24"/>
          <w:szCs w:val="24"/>
          <w:lang w:eastAsia="ru-RU"/>
        </w:rPr>
        <w:t>условия для реализации полномочий администрации городского округа Люберцы в сфере архитектуры и градостроительства, что приведет к уменьшению доли отказов в предоставлении муниципальных (государственных) услуг в области градостроительной деятельности.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5 к муниципальной программе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hAnsi="Arial" w:cs="Arial"/>
          <w:color w:val="00B0F0"/>
          <w:sz w:val="24"/>
          <w:szCs w:val="24"/>
          <w:lang w:eastAsia="ru-RU"/>
        </w:rPr>
      </w:pPr>
      <w:bookmarkStart w:id="2" w:name="_GoBack"/>
      <w:bookmarkEnd w:id="2"/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.«Реализация политики пространственного развития»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1"/>
        <w:gridCol w:w="1875"/>
        <w:gridCol w:w="1563"/>
        <w:gridCol w:w="1231"/>
        <w:gridCol w:w="1734"/>
        <w:gridCol w:w="782"/>
        <w:gridCol w:w="782"/>
        <w:gridCol w:w="782"/>
        <w:gridCol w:w="782"/>
        <w:gridCol w:w="617"/>
        <w:gridCol w:w="749"/>
        <w:gridCol w:w="58"/>
        <w:gridCol w:w="1823"/>
        <w:gridCol w:w="58"/>
        <w:gridCol w:w="1569"/>
      </w:tblGrid>
      <w:tr w:rsidR="00B7148A" w:rsidTr="00B7148A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2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13</w:t>
            </w:r>
          </w:p>
        </w:tc>
      </w:tr>
      <w:tr w:rsidR="00B7148A" w:rsidTr="00B7148A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03: «Финансовое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самоуправления»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ного регулирования администрации городского округа Люберцы Московской области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выполнения переданных государственных полномочий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3.1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69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04: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«Обеспечение мер по ликвидации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самовольных, недостроенных и аварийных объектов на территории муниципального образования»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градостроительного регулирования администрации городского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69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Обеспечение выполнения переданных государственных полномочий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4.1 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69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Сокращение на территории муниципального образования городской округ Люберцы Московской области числа самовольных,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недостроенных и аварийных объектов </w:t>
            </w: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148A" w:rsidTr="00B7148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48A" w:rsidRDefault="00B714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48A" w:rsidRDefault="00B7148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148A" w:rsidRDefault="00B7148A" w:rsidP="00B7148A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E03" w:rsidRDefault="00270E03"/>
    <w:sectPr w:rsidR="00270E03" w:rsidSect="00B7148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4AF7"/>
    <w:multiLevelType w:val="hybridMultilevel"/>
    <w:tmpl w:val="4C72FE9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1C02"/>
    <w:multiLevelType w:val="hybridMultilevel"/>
    <w:tmpl w:val="8646B6B8"/>
    <w:lvl w:ilvl="0" w:tplc="7CBCBE64">
      <w:start w:val="1"/>
      <w:numFmt w:val="decimal"/>
      <w:lvlText w:val="%1)"/>
      <w:lvlJc w:val="left"/>
      <w:pPr>
        <w:ind w:left="1451" w:hanging="60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ACF286B"/>
    <w:multiLevelType w:val="hybridMultilevel"/>
    <w:tmpl w:val="76FAD608"/>
    <w:lvl w:ilvl="0" w:tplc="90406524">
      <w:start w:val="7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C2D23E6"/>
    <w:multiLevelType w:val="hybridMultilevel"/>
    <w:tmpl w:val="6846C22C"/>
    <w:lvl w:ilvl="0" w:tplc="BFD49DA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2F6"/>
    <w:rsid w:val="00270E03"/>
    <w:rsid w:val="006312F6"/>
    <w:rsid w:val="00B7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8A"/>
    <w:pPr>
      <w:spacing w:after="0" w:line="240" w:lineRule="auto"/>
      <w:ind w:left="709"/>
    </w:pPr>
  </w:style>
  <w:style w:type="paragraph" w:styleId="1">
    <w:name w:val="heading 1"/>
    <w:basedOn w:val="a"/>
    <w:next w:val="a"/>
    <w:link w:val="10"/>
    <w:qFormat/>
    <w:rsid w:val="00B7148A"/>
    <w:pPr>
      <w:keepNext/>
      <w:suppressAutoHyphens/>
      <w:spacing w:before="240" w:after="60"/>
      <w:ind w:left="0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714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148A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4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B714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148A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B7148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7148A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7148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B7148A"/>
    <w:rPr>
      <w:rFonts w:ascii="Calibri" w:eastAsia="Calibri" w:hAnsi="Calibri" w:cs="Times New Roman"/>
      <w:sz w:val="20"/>
      <w:szCs w:val="20"/>
    </w:rPr>
  </w:style>
  <w:style w:type="paragraph" w:styleId="a9">
    <w:name w:val="Document Map"/>
    <w:basedOn w:val="a"/>
    <w:link w:val="aa"/>
    <w:uiPriority w:val="99"/>
    <w:semiHidden/>
    <w:unhideWhenUsed/>
    <w:rsid w:val="00B7148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7148A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B714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148A"/>
    <w:rPr>
      <w:rFonts w:ascii="Tahoma" w:hAnsi="Tahoma" w:cs="Tahoma"/>
      <w:sz w:val="16"/>
      <w:szCs w:val="16"/>
    </w:rPr>
  </w:style>
  <w:style w:type="paragraph" w:styleId="ad">
    <w:name w:val="No Spacing"/>
    <w:basedOn w:val="a"/>
    <w:uiPriority w:val="1"/>
    <w:qFormat/>
    <w:rsid w:val="00B7148A"/>
    <w:pPr>
      <w:ind w:left="0"/>
    </w:pPr>
    <w:rPr>
      <w:rFonts w:cs="Times New Roman"/>
      <w:sz w:val="24"/>
      <w:szCs w:val="32"/>
    </w:rPr>
  </w:style>
  <w:style w:type="paragraph" w:styleId="ae">
    <w:name w:val="List Paragraph"/>
    <w:basedOn w:val="a"/>
    <w:uiPriority w:val="34"/>
    <w:qFormat/>
    <w:rsid w:val="00B7148A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B7148A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B7148A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B7148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B7148A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7148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7148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7148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B7148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148A"/>
  </w:style>
  <w:style w:type="table" w:styleId="af">
    <w:name w:val="Table Grid"/>
    <w:basedOn w:val="a1"/>
    <w:uiPriority w:val="59"/>
    <w:rsid w:val="00B7148A"/>
    <w:pPr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8A"/>
    <w:pPr>
      <w:spacing w:after="0" w:line="240" w:lineRule="auto"/>
      <w:ind w:left="709"/>
    </w:pPr>
  </w:style>
  <w:style w:type="paragraph" w:styleId="1">
    <w:name w:val="heading 1"/>
    <w:basedOn w:val="a"/>
    <w:next w:val="a"/>
    <w:link w:val="10"/>
    <w:qFormat/>
    <w:rsid w:val="00B7148A"/>
    <w:pPr>
      <w:keepNext/>
      <w:suppressAutoHyphens/>
      <w:spacing w:before="240" w:after="60"/>
      <w:ind w:left="0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714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148A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4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B714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148A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B7148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7148A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7148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B7148A"/>
    <w:rPr>
      <w:rFonts w:ascii="Calibri" w:eastAsia="Calibri" w:hAnsi="Calibri" w:cs="Times New Roman"/>
      <w:sz w:val="20"/>
      <w:szCs w:val="20"/>
    </w:rPr>
  </w:style>
  <w:style w:type="paragraph" w:styleId="a9">
    <w:name w:val="Document Map"/>
    <w:basedOn w:val="a"/>
    <w:link w:val="aa"/>
    <w:uiPriority w:val="99"/>
    <w:semiHidden/>
    <w:unhideWhenUsed/>
    <w:rsid w:val="00B7148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7148A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B714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148A"/>
    <w:rPr>
      <w:rFonts w:ascii="Tahoma" w:hAnsi="Tahoma" w:cs="Tahoma"/>
      <w:sz w:val="16"/>
      <w:szCs w:val="16"/>
    </w:rPr>
  </w:style>
  <w:style w:type="paragraph" w:styleId="ad">
    <w:name w:val="No Spacing"/>
    <w:basedOn w:val="a"/>
    <w:uiPriority w:val="1"/>
    <w:qFormat/>
    <w:rsid w:val="00B7148A"/>
    <w:pPr>
      <w:ind w:left="0"/>
    </w:pPr>
    <w:rPr>
      <w:rFonts w:cs="Times New Roman"/>
      <w:sz w:val="24"/>
      <w:szCs w:val="32"/>
    </w:rPr>
  </w:style>
  <w:style w:type="paragraph" w:styleId="ae">
    <w:name w:val="List Paragraph"/>
    <w:basedOn w:val="a"/>
    <w:uiPriority w:val="34"/>
    <w:qFormat/>
    <w:rsid w:val="00B7148A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B7148A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B7148A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B7148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B7148A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7148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7148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7148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B7148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148A"/>
  </w:style>
  <w:style w:type="table" w:styleId="af">
    <w:name w:val="Table Grid"/>
    <w:basedOn w:val="a1"/>
    <w:uiPriority w:val="59"/>
    <w:rsid w:val="00B7148A"/>
    <w:pPr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4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32</Pages>
  <Words>7179</Words>
  <Characters>40924</Characters>
  <Application>Microsoft Office Word</Application>
  <DocSecurity>0</DocSecurity>
  <Lines>341</Lines>
  <Paragraphs>96</Paragraphs>
  <ScaleCrop>false</ScaleCrop>
  <Company/>
  <LinksUpToDate>false</LinksUpToDate>
  <CharactersWithSpaces>48007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2020-03-04T07:39:00Z</dcterms:created>
  <dcterms:modified xsi:type="dcterms:W3CDTF">2020-03-04T07:48:00Z</dcterms:modified>
</cp:coreProperties>
</file>