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6CF" w:rsidRDefault="007E66CF" w:rsidP="007E66CF">
      <w:pPr>
        <w:pStyle w:val="aa"/>
        <w:ind w:firstLine="103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7E66CF" w:rsidRDefault="007E66CF" w:rsidP="007E66CF">
      <w:pPr>
        <w:pStyle w:val="aa"/>
        <w:ind w:firstLine="103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E66CF" w:rsidRDefault="007E66CF" w:rsidP="007E66CF">
      <w:pPr>
        <w:pStyle w:val="aa"/>
        <w:ind w:firstLine="103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7E66CF" w:rsidRDefault="007E66CF" w:rsidP="007E66CF">
      <w:pPr>
        <w:pStyle w:val="aa"/>
        <w:ind w:firstLine="103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7E66CF" w:rsidRDefault="007E66CF" w:rsidP="007E66CF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01.11.2019 № 4251-ПА</w:t>
      </w:r>
    </w:p>
    <w:p w:rsidR="007E66CF" w:rsidRDefault="007E66CF" w:rsidP="007E66CF">
      <w:pPr>
        <w:pStyle w:val="aa"/>
        <w:ind w:firstLine="11624"/>
        <w:rPr>
          <w:rFonts w:ascii="Arial" w:hAnsi="Arial" w:cs="Arial"/>
          <w:sz w:val="24"/>
          <w:szCs w:val="24"/>
        </w:rPr>
      </w:pP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9"/>
        <w:gridCol w:w="1976"/>
        <w:gridCol w:w="1191"/>
        <w:gridCol w:w="1191"/>
        <w:gridCol w:w="1191"/>
        <w:gridCol w:w="1148"/>
        <w:gridCol w:w="1449"/>
      </w:tblGrid>
      <w:tr w:rsidR="007E66CF" w:rsidTr="007E66CF">
        <w:trPr>
          <w:cantSplit/>
          <w:trHeight w:val="409"/>
        </w:trPr>
        <w:tc>
          <w:tcPr>
            <w:tcW w:w="1543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7E66CF" w:rsidRDefault="007E66C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«Дороги городского округа Люберцы Московской области»</w:t>
            </w:r>
          </w:p>
        </w:tc>
      </w:tr>
      <w:tr w:rsidR="007E66CF" w:rsidTr="007E66CF">
        <w:trPr>
          <w:cantSplit/>
          <w:trHeight w:hRule="exact" w:val="1040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</w:t>
            </w:r>
          </w:p>
        </w:tc>
      </w:tr>
      <w:tr w:rsidR="007E66CF" w:rsidTr="007E66CF">
        <w:trPr>
          <w:cantSplit/>
          <w:trHeight w:hRule="exact" w:val="812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содержание и ремонт дорог общего пользования местного значения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2 Обеспечить Содержание и ремонт, устройство парковок в рамках выполнения: "Комплексного благоустройства дворовых территорий". 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безопасность дорожного движения на территории городского округа Люберцы</w:t>
            </w:r>
          </w:p>
        </w:tc>
      </w:tr>
      <w:tr w:rsidR="007E66CF" w:rsidTr="007E66CF">
        <w:trPr>
          <w:cantSplit/>
          <w:trHeight w:hRule="exact" w:val="208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Р.Т.</w:t>
            </w:r>
          </w:p>
        </w:tc>
      </w:tr>
      <w:tr w:rsidR="007E66CF" w:rsidTr="007E66CF">
        <w:trPr>
          <w:cantSplit/>
          <w:trHeight w:hRule="exact" w:val="483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E66CF" w:rsidTr="007E66CF">
        <w:trPr>
          <w:cantSplit/>
          <w:trHeight w:hRule="exact" w:val="305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2018-2022 г.</w:t>
            </w:r>
          </w:p>
        </w:tc>
      </w:tr>
      <w:tr w:rsidR="007E66CF" w:rsidTr="007E66CF">
        <w:trPr>
          <w:cantSplit/>
          <w:trHeight w:hRule="exact" w:val="875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Содержание и ремонт дорог общего пользования местного значения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Содержание и ремонт, устройство парковок в рамках выполнения: "Комплексного благоустройства дворовых территорий"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Обеспечение безопасности дорожного движения на территории городского округа Люберцы</w:t>
            </w:r>
          </w:p>
        </w:tc>
      </w:tr>
      <w:tr w:rsidR="007E66CF" w:rsidTr="007E66CF">
        <w:trPr>
          <w:cantSplit/>
          <w:trHeight w:hRule="exact" w:val="252"/>
        </w:trPr>
        <w:tc>
          <w:tcPr>
            <w:tcW w:w="7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154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E66CF" w:rsidTr="007E66CF">
        <w:trPr>
          <w:cantSplit/>
          <w:trHeight w:hRule="exact" w:val="268"/>
        </w:trPr>
        <w:tc>
          <w:tcPr>
            <w:tcW w:w="154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7E66CF" w:rsidTr="007E66CF">
        <w:trPr>
          <w:cantSplit/>
          <w:trHeight w:hRule="exact" w:val="271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66CF" w:rsidTr="007E66CF">
        <w:trPr>
          <w:cantSplit/>
          <w:trHeight w:hRule="exact" w:val="334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418 774,79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270 385,79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66CF" w:rsidTr="007E66CF">
        <w:trPr>
          <w:cantSplit/>
          <w:trHeight w:hRule="exact" w:val="354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2 055 520,00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519 670,90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438683,28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414 263,86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</w:tr>
      <w:tr w:rsidR="007E66CF" w:rsidTr="007E66CF">
        <w:trPr>
          <w:cantSplit/>
          <w:trHeight w:hRule="exact" w:val="321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2 492 321,16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808 083,06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587 072,28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414 263,86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</w:tr>
      <w:tr w:rsidR="007E66CF" w:rsidTr="007E66CF">
        <w:trPr>
          <w:cantSplit/>
          <w:trHeight w:hRule="exact" w:val="2502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Ремонт (капитальный ремонт) сети автомобильных дорог общего пользования местного значения  к 2019 году 165,1735 тыс. кв. м;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к 2019 году 23,60 км; 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к 2019 году 895 количество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парковочных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(внебюджетные источники) к 2019  году  0 мест;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 каждой дороги хозяин - Доля бесхозяйных дорог, принятых в муниципальную собственность – 2019 году 100%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площади асфальтового покрытия дворовых территорий 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 ежегодно 2 шт.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светофоров типа Т7 ежегодно 20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E66CF" w:rsidRDefault="007E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ежегодно 1 шт.</w:t>
            </w:r>
          </w:p>
        </w:tc>
      </w:tr>
    </w:tbl>
    <w:p w:rsidR="007E66CF" w:rsidRDefault="007E66CF" w:rsidP="007E66CF">
      <w:pPr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3"/>
        <w:shd w:val="clear" w:color="auto" w:fill="FFFFFF"/>
        <w:spacing w:before="0" w:beforeAutospacing="0" w:after="15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7E66CF" w:rsidRDefault="007E66CF" w:rsidP="007E66CF">
      <w:pPr>
        <w:pStyle w:val="a3"/>
        <w:shd w:val="clear" w:color="auto" w:fill="FFFFFF"/>
        <w:spacing w:before="0" w:beforeAutospacing="0" w:after="150" w:afterAutospacing="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расположен в 15 километрах по Рязанскому шоссе к юго-востоку от центра Москвы. Главный вид транспорта в округе - автомобильный.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Протяженность автомобильных дорог на территории округа составляет         410,38 км, из них: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автомагистраль федерального значения М-5 "Урал" – 10,8 км;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  <w:sz w:val="24"/>
          <w:szCs w:val="24"/>
        </w:rPr>
        <w:t>Тума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–</w:t>
      </w:r>
      <w:proofErr w:type="spell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>асимов</w:t>
      </w:r>
      <w:proofErr w:type="spellEnd"/>
      <w:r>
        <w:rPr>
          <w:rFonts w:ascii="Arial" w:hAnsi="Arial" w:cs="Arial"/>
          <w:sz w:val="24"/>
          <w:szCs w:val="24"/>
        </w:rPr>
        <w:t>", "Москва – Жуковский" и другие – 84,78 км;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автомобильные дороги муниципального значения – 314,8 км.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целом по улично-дорожной сети за год перевозится более 1 млн. тонн грузов и более 25 млн. пассажиров.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Высокие темпы жилищного строительства и резкий рост автомобилизации требуют постоянного развития улично-дорожной сети, поддержания её в эксплуатационном состоянии, а также содержания в соответствии с нормативными требованиями.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отражается серьезной проблемой.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2. Описание целей муниципальной программы и подпрограмм</w:t>
      </w:r>
    </w:p>
    <w:p w:rsidR="007E66CF" w:rsidRDefault="007E66CF" w:rsidP="007E66CF">
      <w:pPr>
        <w:pStyle w:val="aa"/>
        <w:ind w:firstLine="567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Муниципальная программа «Дороги городского округа Люберцы Московской области» и её подпрограммы направлены на то, чтобы обеспечить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Прогноз развития соответствующей сферы реализации программы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Перечень и краткое описание подпрограмм муниципальной программы</w:t>
      </w: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Подпрограмма 1.Содержание и ремонт дорог общего пользования местного значения.</w:t>
      </w:r>
      <w:r>
        <w:rPr>
          <w:rFonts w:ascii="Arial" w:hAnsi="Arial" w:cs="Arial"/>
          <w:sz w:val="24"/>
          <w:szCs w:val="24"/>
          <w:shd w:val="clear" w:color="auto" w:fill="FFFFFF"/>
        </w:rPr>
        <w:br/>
        <w:t xml:space="preserve">Подпрограмма направлена на содержание и ремонт дорог общего пользования городского округа Люберцы. 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В неё входят капитальный ремонт и ремонт автомобильных дорог общего пользования за счет бюджета городского округа Люберцы и средств бюджета Московской области, содержание автомобильных дорог, в том числе ямочный ремонт, замена дорожных знаков и стоек, замена и окраска бортового камня, нанесение горизонтальной разметки, замена и ремонт ограждений и др., содержание светофорных объектов, инвентаризация дорог общего пользования местного значения, ремонт дорожного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покрытия парковок.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Подпрограмма 2. Содержание и ремонт, устройство парковок в рамках выполнения: «Комплексного благоустройства дворовых территорий».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Подпрограмма направлена на выполнение мероприятий по комплексному благоустройству дворовых территорий, в части касающейся ремонта асфальтового покрытия дворовых территорий, проездов к дворовым территориям, пешеходных дорожек и парковочных мест.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В неё входят ремонт асфальтового покрытия дворовых территорий за счет средств местного бюджета, а также за счет средств бюджета Московской области, устройство парковочных мест, содержание внутриквартальных, дворовых дорог.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Подпрограмма 3. Обеспечение безопасности дорожного движения на территории городского округа Люберцы.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Подпрограмма направлена на обеспечение безопасности дорожного движения для водителей и пешеходов на дорогах и вдоль них.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В неё входят установка ограждений, разработка Проекта организации дорожного движения городского округа Люберцы, разработка схемы движения транспорта городского округа Люберцы, установка светофорных объектов типа Т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переходах,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г.о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. Люберцы для инвалидов и других маломобильных групп населения.</w:t>
      </w: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рамках "Комплексного благоустройства дворовых территорий", обеспечение безопасности дорожного движения.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направлены на достижение целей муниципальной программы путём обеспечения поддержания дорожного покрытия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автомобильных дорог, организации дополнительного парковочного пространства, проектирования документации и др.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Осуществление основных мероприятий муниципальной программы приведет к улучшению качества жизни населения, к развитию улично-дорожной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сети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как городского округа, так и Московской области.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6. Порядок взаимодействия ответственного за выполнение мероприятия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Контроль за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реализацией программы осуществляет администрация городского округа. 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Люберцы, их формированию и реализации, утвержденным Постановлением администрации городского округа Люберцы Московской области от 20.09.2018 № 3715-ПА.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подпрограмм, приведенной в Подпрограмме.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7. Состав, форма и сроки представления отчетности </w:t>
      </w: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7E66CF" w:rsidRDefault="007E66CF" w:rsidP="007E66CF">
      <w:pPr>
        <w:pStyle w:val="aa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8. Методика расчета значений показателей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площадь отремонтированных дорог городского округа Люберцы. Единица измерения - тысяча квадратных метров.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протяженность отремонтированных дорог городского округа Люберцы. Единица измерения - километр.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Наименование показателя: «У каждой дороги хозяин </w:t>
      </w:r>
      <w:r>
        <w:rPr>
          <w:rFonts w:ascii="Arial" w:hAnsi="Arial" w:cs="Arial"/>
          <w:color w:val="000000"/>
          <w:sz w:val="24"/>
          <w:szCs w:val="24"/>
        </w:rPr>
        <w:t>- Доля бесхозяйных дорог, принятых в муниципальную собственность»</w:t>
      </w:r>
      <w:r>
        <w:rPr>
          <w:rFonts w:ascii="Arial" w:hAnsi="Arial" w:cs="Arial"/>
          <w:sz w:val="24"/>
          <w:szCs w:val="24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  <w:sz w:val="24"/>
          <w:szCs w:val="24"/>
        </w:rPr>
        <w:t xml:space="preserve"> (%). </w:t>
      </w:r>
      <w:proofErr w:type="gramEnd"/>
      <w:r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 xml:space="preserve">. Люберцы Московской области.  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7E66CF" w:rsidRDefault="007E66CF" w:rsidP="007E66CF">
      <w:pPr>
        <w:pStyle w:val="ConsPlusNormal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7E66CF" w:rsidRDefault="007E66CF" w:rsidP="007E66CF">
      <w:pPr>
        <w:pStyle w:val="ConsPlusNormal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Наименование показателя: «Создание парковочного пространства». Показатель отражается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устроенных</w:t>
      </w:r>
      <w:proofErr w:type="gramEnd"/>
      <w:r>
        <w:rPr>
          <w:rFonts w:ascii="Arial" w:hAnsi="Arial" w:cs="Arial"/>
          <w:sz w:val="24"/>
          <w:szCs w:val="24"/>
        </w:rPr>
        <w:t xml:space="preserve"> парковочных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. Единица измерения – количество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. Дополнительно указывается показатель «Создание парковочных </w:t>
      </w:r>
      <w:proofErr w:type="spellStart"/>
      <w:r>
        <w:rPr>
          <w:rFonts w:ascii="Arial" w:hAnsi="Arial" w:cs="Arial"/>
          <w:sz w:val="24"/>
          <w:szCs w:val="24"/>
        </w:rPr>
        <w:lastRenderedPageBreak/>
        <w:t>машиномест</w:t>
      </w:r>
      <w:proofErr w:type="spellEnd"/>
      <w:r>
        <w:rPr>
          <w:rFonts w:ascii="Arial" w:hAnsi="Arial" w:cs="Arial"/>
          <w:sz w:val="24"/>
          <w:szCs w:val="24"/>
        </w:rPr>
        <w:t>» - количество устроенных парковочных мест за счет внебюджетных источников. Единица измерения – места.  Источник данных показателей: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 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Показатель "Увеличение площади асфальтового покрытия дворовых территорий" рассчитывается как площадь отремонтированных проездов к дворовым территориям,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внутридворовых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проездов, пешеходных дорожек в рамках "Комплексного благоустройства дворовых территорий". </w:t>
      </w:r>
      <w:r>
        <w:rPr>
          <w:rFonts w:ascii="Arial" w:hAnsi="Arial" w:cs="Arial"/>
          <w:sz w:val="24"/>
          <w:szCs w:val="24"/>
        </w:rPr>
        <w:t>Единица измерения – квадратный метр.  Источник данных показателей: отчетность, предоставленная управлением дорожного хозяйства и развития дорожной инфраструктуры.</w:t>
      </w:r>
    </w:p>
    <w:p w:rsidR="007E66CF" w:rsidRDefault="007E66CF" w:rsidP="007E66CF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878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7E66CF" w:rsidRDefault="007E66CF" w:rsidP="007E66CF">
      <w:pPr>
        <w:pStyle w:val="aa"/>
        <w:ind w:firstLine="878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7E66CF" w:rsidRDefault="007E66CF" w:rsidP="007E66CF">
      <w:pPr>
        <w:pStyle w:val="aa"/>
        <w:ind w:firstLine="878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«Дороги городского округа Люберцы</w:t>
      </w:r>
    </w:p>
    <w:p w:rsidR="007E66CF" w:rsidRDefault="007E66CF" w:rsidP="007E66CF">
      <w:pPr>
        <w:pStyle w:val="aa"/>
        <w:ind w:firstLine="878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области»</w:t>
      </w:r>
    </w:p>
    <w:p w:rsidR="007E66CF" w:rsidRDefault="007E66CF" w:rsidP="007E66CF">
      <w:pPr>
        <w:pStyle w:val="aa"/>
        <w:ind w:firstLine="9498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778"/>
        <w:gridCol w:w="1562"/>
        <w:gridCol w:w="3802"/>
        <w:gridCol w:w="283"/>
        <w:gridCol w:w="851"/>
        <w:gridCol w:w="201"/>
        <w:gridCol w:w="992"/>
        <w:gridCol w:w="993"/>
        <w:gridCol w:w="992"/>
        <w:gridCol w:w="1074"/>
        <w:gridCol w:w="1276"/>
      </w:tblGrid>
      <w:tr w:rsidR="007E66CF" w:rsidTr="007E66CF">
        <w:trPr>
          <w:cantSplit/>
          <w:trHeight w:hRule="exact" w:val="197"/>
        </w:trPr>
        <w:tc>
          <w:tcPr>
            <w:tcW w:w="647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cantSplit/>
          <w:trHeight w:val="933"/>
        </w:trPr>
        <w:tc>
          <w:tcPr>
            <w:tcW w:w="15451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«Содержание и ремонт дорог общего пользования местного значения» муниципальной программы «Дороги городского округа Люберцы Московской области»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cantSplit/>
          <w:trHeight w:hRule="exact" w:val="643"/>
        </w:trPr>
        <w:tc>
          <w:tcPr>
            <w:tcW w:w="3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E66CF" w:rsidTr="007E66CF">
        <w:trPr>
          <w:cantSplit/>
          <w:trHeight w:hRule="exact" w:val="261"/>
        </w:trPr>
        <w:tc>
          <w:tcPr>
            <w:tcW w:w="3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E66CF" w:rsidTr="007E66CF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34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cantSplit/>
          <w:trHeight w:hRule="exact" w:val="1268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E66CF" w:rsidTr="007E66CF">
        <w:trPr>
          <w:cantSplit/>
          <w:trHeight w:hRule="exact" w:val="493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685 514,38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527 063,12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2 107 594,28</w:t>
            </w:r>
          </w:p>
        </w:tc>
      </w:tr>
      <w:tr w:rsidR="007E66CF" w:rsidTr="007E66CF">
        <w:trPr>
          <w:cantSplit/>
          <w:trHeight w:hRule="exact" w:val="493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66CF" w:rsidTr="007E66CF">
        <w:trPr>
          <w:cantSplit/>
          <w:trHeight w:hRule="exact" w:val="593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255 030,00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</w:tr>
      <w:tr w:rsidR="007E66CF" w:rsidTr="007E66CF">
        <w:trPr>
          <w:cantSplit/>
          <w:trHeight w:hRule="exact" w:val="639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430 484,38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378 674,12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1 704 175,28</w:t>
            </w:r>
          </w:p>
        </w:tc>
      </w:tr>
    </w:tbl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2745"/>
        <w:gridCol w:w="73"/>
        <w:gridCol w:w="1487"/>
        <w:gridCol w:w="98"/>
        <w:gridCol w:w="3729"/>
        <w:gridCol w:w="709"/>
        <w:gridCol w:w="425"/>
        <w:gridCol w:w="618"/>
        <w:gridCol w:w="516"/>
        <w:gridCol w:w="334"/>
        <w:gridCol w:w="658"/>
        <w:gridCol w:w="193"/>
        <w:gridCol w:w="850"/>
        <w:gridCol w:w="942"/>
        <w:gridCol w:w="141"/>
        <w:gridCol w:w="1276"/>
      </w:tblGrid>
      <w:tr w:rsidR="007E66CF" w:rsidTr="007E66CF">
        <w:trPr>
          <w:cantSplit/>
          <w:trHeight w:hRule="exact" w:val="200"/>
        </w:trPr>
        <w:tc>
          <w:tcPr>
            <w:tcW w:w="657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18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38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cantSplit/>
          <w:trHeight w:val="932"/>
        </w:trPr>
        <w:tc>
          <w:tcPr>
            <w:tcW w:w="15451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«Содержание и ремонт, устройство парковок в рамках выполнения: "Комплексного благоустройства дворовых территорий"» муниципальной программы «Дороги городского округа Люберцы Московской области»</w:t>
            </w:r>
          </w:p>
        </w:tc>
      </w:tr>
      <w:tr w:rsidR="007E66CF" w:rsidTr="007E66CF">
        <w:trPr>
          <w:cantSplit/>
          <w:trHeight w:hRule="exact" w:val="736"/>
        </w:trPr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E66CF" w:rsidTr="007E66CF">
        <w:trPr>
          <w:cantSplit/>
          <w:trHeight w:val="521"/>
        </w:trPr>
        <w:tc>
          <w:tcPr>
            <w:tcW w:w="3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E66CF" w:rsidTr="007E66CF">
        <w:trPr>
          <w:cantSplit/>
          <w:trHeight w:hRule="exact" w:val="878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E66CF" w:rsidTr="007E66CF">
        <w:trPr>
          <w:cantSplit/>
          <w:trHeight w:hRule="exact" w:val="567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81 862,52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138 945,09</w:t>
            </w:r>
          </w:p>
        </w:tc>
      </w:tr>
      <w:tr w:rsidR="007E66CF" w:rsidTr="007E66CF">
        <w:trPr>
          <w:cantSplit/>
          <w:trHeight w:hRule="exact" w:val="561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</w:tr>
      <w:tr w:rsidR="007E66CF" w:rsidTr="007E66CF">
        <w:trPr>
          <w:cantSplit/>
          <w:trHeight w:hRule="exact" w:val="711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48 480,36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105 562,93</w:t>
            </w:r>
          </w:p>
        </w:tc>
      </w:tr>
      <w:tr w:rsidR="007E66CF" w:rsidTr="007E66CF">
        <w:trPr>
          <w:cantSplit/>
          <w:trHeight w:hRule="exact" w:val="706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18 026,37</w:t>
            </w:r>
          </w:p>
        </w:tc>
      </w:tr>
    </w:tbl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E66CF" w:rsidRDefault="007E66CF" w:rsidP="007E66C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в настоящее время остро отсутствие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отражается серьезной проблемой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Подпрограмма направлена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на выполнение мероприятий по комплексному благоустройству дворовых территорий, в части касающейся ремонта асфальтового покрытия дворовых территорий, проездов к дворовым территориям, пешеходных дорожек и парковочных мест. 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7E66CF" w:rsidRDefault="007E66CF" w:rsidP="007E66CF">
      <w:pPr>
        <w:spacing w:after="0" w:line="240" w:lineRule="auto"/>
        <w:rPr>
          <w:rFonts w:ascii="Arial" w:hAnsi="Arial" w:cs="Arial"/>
          <w:sz w:val="24"/>
          <w:szCs w:val="24"/>
        </w:rPr>
        <w:sectPr w:rsidR="007E66CF">
          <w:pgSz w:w="16838" w:h="11906" w:orient="landscape"/>
          <w:pgMar w:top="709" w:right="567" w:bottom="567" w:left="56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736"/>
        <w:gridCol w:w="121"/>
        <w:gridCol w:w="1439"/>
        <w:gridCol w:w="168"/>
        <w:gridCol w:w="3659"/>
        <w:gridCol w:w="709"/>
        <w:gridCol w:w="425"/>
        <w:gridCol w:w="612"/>
        <w:gridCol w:w="522"/>
        <w:gridCol w:w="470"/>
        <w:gridCol w:w="522"/>
        <w:gridCol w:w="328"/>
        <w:gridCol w:w="664"/>
        <w:gridCol w:w="187"/>
        <w:gridCol w:w="948"/>
        <w:gridCol w:w="1275"/>
      </w:tblGrid>
      <w:tr w:rsidR="007E66CF" w:rsidTr="007E66CF">
        <w:trPr>
          <w:cantSplit/>
          <w:trHeight w:hRule="exact" w:val="203"/>
        </w:trPr>
        <w:tc>
          <w:tcPr>
            <w:tcW w:w="666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7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68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cantSplit/>
          <w:trHeight w:val="917"/>
        </w:trPr>
        <w:tc>
          <w:tcPr>
            <w:tcW w:w="15451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«Обеспечение безопасности дорожного движения на территории городского округа Люберцы» муниципальной программы «Дороги городского округа Люберцы Московской области»</w:t>
            </w:r>
          </w:p>
        </w:tc>
      </w:tr>
      <w:tr w:rsidR="007E66CF" w:rsidTr="007E66CF">
        <w:trPr>
          <w:cantSplit/>
          <w:trHeight w:hRule="exact" w:val="732"/>
        </w:trPr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7E66CF" w:rsidTr="007E66CF">
        <w:trPr>
          <w:cantSplit/>
          <w:trHeight w:hRule="exact" w:val="268"/>
        </w:trPr>
        <w:tc>
          <w:tcPr>
            <w:tcW w:w="3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62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E66CF" w:rsidTr="007E66CF">
        <w:trPr>
          <w:cantSplit/>
          <w:trHeight w:val="276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868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cantSplit/>
          <w:trHeight w:hRule="exact" w:val="1016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E66CF" w:rsidTr="007E66CF">
        <w:trPr>
          <w:cantSplit/>
          <w:trHeight w:hRule="exact" w:val="537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</w:tr>
      <w:tr w:rsidR="007E66CF" w:rsidTr="007E66CF">
        <w:trPr>
          <w:cantSplit/>
          <w:trHeight w:hRule="exact" w:val="537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66CF" w:rsidTr="007E66CF">
        <w:trPr>
          <w:cantSplit/>
          <w:trHeight w:hRule="exact" w:val="573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66CF" w:rsidTr="007E66CF">
        <w:trPr>
          <w:cantSplit/>
          <w:trHeight w:hRule="exact" w:val="609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</w:tr>
    </w:tbl>
    <w:p w:rsidR="007E66CF" w:rsidRDefault="007E66CF" w:rsidP="007E66CF">
      <w:pPr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E66CF" w:rsidRDefault="007E66CF" w:rsidP="007E66CF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С увеличением интенсивности движения автотранспорта по муниципальным дорогам, одновременно увеличился рост дорожно-транспортных происшествий. </w:t>
      </w:r>
      <w:r>
        <w:rPr>
          <w:rFonts w:ascii="Arial" w:hAnsi="Arial" w:cs="Arial"/>
          <w:sz w:val="24"/>
          <w:szCs w:val="24"/>
          <w:shd w:val="clear" w:color="auto" w:fill="FFFFFF"/>
        </w:rPr>
        <w:t>Подпрограмма направлена на обеспечение безопасности дорожного движения для водителей и пешеходов на дорогах и вдоль них. В неё входят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переходах, нанесение разметки, установка дорожных знаков и стоек.</w:t>
      </w:r>
    </w:p>
    <w:p w:rsidR="007E66CF" w:rsidRDefault="007E66CF" w:rsidP="007E66CF">
      <w:pPr>
        <w:spacing w:after="0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spacing w:after="0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7E66CF" w:rsidRDefault="007E66CF" w:rsidP="007E66CF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7E66CF" w:rsidRDefault="007E66CF" w:rsidP="007E66CF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«Дороги городского округа Люберцы</w:t>
      </w:r>
    </w:p>
    <w:p w:rsidR="007E66CF" w:rsidRDefault="007E66CF" w:rsidP="007E66CF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области»</w:t>
      </w:r>
    </w:p>
    <w:p w:rsidR="007E66CF" w:rsidRDefault="007E66CF" w:rsidP="007E66CF">
      <w:pPr>
        <w:pStyle w:val="aa"/>
        <w:ind w:firstLine="9498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Перечень мероприятий подпрограммы 1 Содержание и ремонт дорог общего пользования местного значения</w:t>
      </w:r>
    </w:p>
    <w:p w:rsidR="007E66CF" w:rsidRDefault="007E66CF" w:rsidP="007E66CF">
      <w:pPr>
        <w:pStyle w:val="aa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58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713"/>
        <w:gridCol w:w="704"/>
        <w:gridCol w:w="1487"/>
        <w:gridCol w:w="1193"/>
        <w:gridCol w:w="1639"/>
        <w:gridCol w:w="81"/>
        <w:gridCol w:w="89"/>
        <w:gridCol w:w="1135"/>
        <w:gridCol w:w="86"/>
        <w:gridCol w:w="1002"/>
        <w:gridCol w:w="89"/>
        <w:gridCol w:w="1001"/>
        <w:gridCol w:w="79"/>
        <w:gridCol w:w="81"/>
        <w:gridCol w:w="1008"/>
        <w:gridCol w:w="87"/>
        <w:gridCol w:w="1002"/>
        <w:gridCol w:w="78"/>
        <w:gridCol w:w="81"/>
        <w:gridCol w:w="1008"/>
        <w:gridCol w:w="95"/>
        <w:gridCol w:w="1462"/>
        <w:gridCol w:w="92"/>
        <w:gridCol w:w="1151"/>
      </w:tblGrid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подпрогра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ммы</w:t>
            </w:r>
          </w:p>
        </w:tc>
        <w:tc>
          <w:tcPr>
            <w:tcW w:w="14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Срок исполнения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Объём финансирования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05" w:type="dxa"/>
            <w:gridSpan w:val="3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тыс. руб.</w:t>
            </w:r>
          </w:p>
        </w:tc>
        <w:tc>
          <w:tcPr>
            <w:tcW w:w="5602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 мероприятия подпрограммы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spacing w:after="0" w:line="240" w:lineRule="auto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Результаты выполне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мероприятия подпрограммы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5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1:</w:t>
            </w:r>
          </w:p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ремонт дорог общего пользования</w:t>
            </w:r>
          </w:p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48 963,00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255 030,00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ремонт дорог общего пользования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/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222 194,25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1 704 175,28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430 484,38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378 674,12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271 157,25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2 107 594,28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685 514,38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527 063,12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 Содержание автомобильных дорог общего пользования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ямочный ремонт, замена дорожных знаков и стоек, замена и окраска бортового камня,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нанесение горизонтальной разметки, замена и ремонт ограждений)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дорог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194 928,25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1 346 241,26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297 459,86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270 400,14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194 928,25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1 346 241,26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297 459,86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270 400,14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 Содержание светофорных объектов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светофорных объектов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13 106,70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3 000,26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13 106,70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3 000,26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 Поддержание в нормативном состоянии системы водоотвода дорожной сети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системы водоотвода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 Проектирование строительства, капитального ремонта автомобильных дорог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общего пользования местного значения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 Инвентаризация дорог общего пользования местного значения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Определение состояния и учёт автомобильных дорог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8 277,50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2 777,50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8 277,50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2 777,50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48 963,00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255 030,00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поддержания дорожного покрытия в нормативном состоянии и прироста протяженности автомобильных дорог, соответствующих нормативным требованиям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24 766,00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165 233,00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13 423,00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7 810,00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68 000,00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73 729,00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568 652,00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268 453,00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156 199,00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68 000,00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 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поддержания дорожного покрытия в нормативном состоянии, организация дополнительного парковочного пространства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157 058,74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97 343,44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157 058,74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97 343,44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1.8 Разработка проектной рабочей документации по программе «Локальные мероприятия, направленные на улучшение пропускной способности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автомобильных дорогах Московской области» в городском округе Люберцы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271 157,25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2 107 594,28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685 514,38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527 063,12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222 194,25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1 704 175,28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430 484,38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378 674,12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48 963,00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255 030,00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E66CF" w:rsidRDefault="007E66CF" w:rsidP="007E66CF">
      <w:pPr>
        <w:spacing w:after="0" w:line="240" w:lineRule="auto"/>
        <w:rPr>
          <w:rFonts w:ascii="Arial" w:hAnsi="Arial" w:cs="Arial"/>
          <w:sz w:val="24"/>
          <w:szCs w:val="24"/>
        </w:rPr>
        <w:sectPr w:rsidR="007E66CF">
          <w:pgSz w:w="16838" w:h="11906" w:orient="landscape"/>
          <w:pgMar w:top="283" w:right="283" w:bottom="142" w:left="283" w:header="567" w:footer="567" w:gutter="0"/>
          <w:cols w:space="720"/>
        </w:sectPr>
      </w:pPr>
    </w:p>
    <w:tbl>
      <w:tblPr>
        <w:tblW w:w="167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101"/>
        <w:gridCol w:w="307"/>
        <w:gridCol w:w="241"/>
        <w:gridCol w:w="626"/>
        <w:gridCol w:w="646"/>
        <w:gridCol w:w="1171"/>
        <w:gridCol w:w="210"/>
        <w:gridCol w:w="20"/>
        <w:gridCol w:w="1329"/>
        <w:gridCol w:w="230"/>
        <w:gridCol w:w="1329"/>
        <w:gridCol w:w="230"/>
        <w:gridCol w:w="422"/>
        <w:gridCol w:w="766"/>
        <w:gridCol w:w="230"/>
        <w:gridCol w:w="276"/>
        <w:gridCol w:w="486"/>
        <w:gridCol w:w="230"/>
        <w:gridCol w:w="423"/>
        <w:gridCol w:w="339"/>
        <w:gridCol w:w="935"/>
        <w:gridCol w:w="199"/>
        <w:gridCol w:w="793"/>
        <w:gridCol w:w="58"/>
        <w:gridCol w:w="933"/>
        <w:gridCol w:w="59"/>
        <w:gridCol w:w="790"/>
        <w:gridCol w:w="61"/>
        <w:gridCol w:w="230"/>
        <w:gridCol w:w="559"/>
        <w:gridCol w:w="203"/>
        <w:gridCol w:w="230"/>
        <w:gridCol w:w="421"/>
        <w:gridCol w:w="1050"/>
        <w:gridCol w:w="30"/>
        <w:gridCol w:w="200"/>
        <w:gridCol w:w="30"/>
        <w:gridCol w:w="286"/>
      </w:tblGrid>
      <w:tr w:rsidR="007E66CF" w:rsidTr="007E66CF">
        <w:trPr>
          <w:gridAfter w:val="1"/>
          <w:wAfter w:w="286" w:type="dxa"/>
          <w:trHeight w:val="20"/>
        </w:trPr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gridSpan w:val="5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58" w:type="dxa"/>
            <w:gridSpan w:val="33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Содержание и ремонт, устройство парковок в рамках выполнения: "Комплексного благоустройства дворовых территорий"</w:t>
            </w:r>
          </w:p>
        </w:tc>
      </w:tr>
      <w:tr w:rsidR="007E66CF" w:rsidTr="007E66CF">
        <w:trPr>
          <w:gridAfter w:val="1"/>
          <w:wAfter w:w="286" w:type="dxa"/>
          <w:trHeight w:val="20"/>
        </w:trPr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gridSpan w:val="5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dxa"/>
            <w:gridSpan w:val="2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86" w:type="dxa"/>
          <w:trHeight w:val="20"/>
        </w:trPr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тыс. руб.</w:t>
            </w:r>
          </w:p>
        </w:tc>
        <w:tc>
          <w:tcPr>
            <w:tcW w:w="48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1: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Проведение ремонта,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Проведение ремонта, устройство парковок в рамках выполнения "Комплексного благоустройства дворовых территорий"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105 562,93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48 480,36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138 945,09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81 862,52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 Ремонт асфальтового покрытия дворовых территорий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18 026,37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поддержания дорожного покрытия дворовых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территорий и проездов к ним в нормативном состоянии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37 487,47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37 487,47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70 869,63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70 869,63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 Устройство парковочных мест 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дополнительного парковочного пространства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15 487,73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8 283,73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15 487,73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8 283,73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 Проектирование внутриквартальных дорог, парковок, проездов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внутриквартальных дорог, парковок, проездов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 Содержание внутриквартальных, дворовых дорог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внутриквартальных, дворовых дорог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52 587,72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2 709,16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52 587,72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2 709,16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138 945,09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81 862,52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105 562,93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48 480,36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E66CF" w:rsidRDefault="007E66CF" w:rsidP="007E66CF">
      <w:pPr>
        <w:spacing w:after="0" w:line="240" w:lineRule="auto"/>
        <w:rPr>
          <w:rFonts w:ascii="Arial" w:hAnsi="Arial" w:cs="Arial"/>
          <w:sz w:val="24"/>
          <w:szCs w:val="24"/>
        </w:rPr>
        <w:sectPr w:rsidR="007E66CF">
          <w:pgSz w:w="16838" w:h="11906" w:orient="landscape"/>
          <w:pgMar w:top="283" w:right="283" w:bottom="283" w:left="283" w:header="567" w:footer="567" w:gutter="0"/>
          <w:cols w:space="720"/>
        </w:sectPr>
      </w:pPr>
    </w:p>
    <w:tbl>
      <w:tblPr>
        <w:tblW w:w="15615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48"/>
        <w:gridCol w:w="1070"/>
        <w:gridCol w:w="488"/>
        <w:gridCol w:w="1701"/>
        <w:gridCol w:w="20"/>
        <w:gridCol w:w="1680"/>
        <w:gridCol w:w="20"/>
        <w:gridCol w:w="1113"/>
        <w:gridCol w:w="20"/>
        <w:gridCol w:w="1538"/>
        <w:gridCol w:w="20"/>
        <w:gridCol w:w="829"/>
        <w:gridCol w:w="849"/>
        <w:gridCol w:w="709"/>
        <w:gridCol w:w="709"/>
        <w:gridCol w:w="688"/>
        <w:gridCol w:w="20"/>
        <w:gridCol w:w="851"/>
        <w:gridCol w:w="1416"/>
        <w:gridCol w:w="1276"/>
        <w:gridCol w:w="20"/>
      </w:tblGrid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59" w:type="dxa"/>
            <w:gridSpan w:val="17"/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Обеспечение безопасности дорожного движения на территории городского округа Люберцы</w:t>
            </w:r>
          </w:p>
        </w:tc>
      </w:tr>
      <w:tr w:rsidR="007E66CF" w:rsidTr="007E66CF">
        <w:trPr>
          <w:trHeight w:val="20"/>
        </w:trPr>
        <w:tc>
          <w:tcPr>
            <w:tcW w:w="30" w:type="dxa"/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E66CF" w:rsidRDefault="007E66CF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тыс. руб.</w:t>
            </w:r>
          </w:p>
        </w:tc>
        <w:tc>
          <w:tcPr>
            <w:tcW w:w="38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1: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1 Обеспечение безопасности дорожного движения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40 706,16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40 706,16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 Установка ограждений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безопасности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движения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20 704,24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4 440,00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20 704,24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4 440,00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 Разработка проекта организации дорожного движения городского округа Люберцы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Проектирование документации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12 550,00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12 550,00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 Разработка схемы движения транспорта городского округа Люберцы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Проектирование документации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Т1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числа светофорных объектов,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соответствующих нормативным требованиям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3 130,00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21 95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1,70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6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3 53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2,08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4 12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9,76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3 699,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3 130,00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21 951,70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6 900,00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4 120,10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3 699,76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3 699,76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 Проведение работ по дополнительному освещению на пешеходных переходах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Приведение пешеходных переходов в соответствие с нормативными требованиями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19 510,07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4 156,16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19 510,07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4 156,16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14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Занижение бордюров и устройство тактильной плитки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5 900,00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9 492,00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5 900,00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9 492,00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1.7 Установка дорожных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знаков и стоек в городском округе Люберцы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01.01.2018 -  31.12.2022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дорожных знаков и стоек в городском округе Люберцы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12 346,00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2 245,00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12 346,00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2 245,00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1.8 Нанесение разметки в городском округе Люберцы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Нанесение разметки в городском округе Люберцы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149 656,00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149 656,00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1.9 Установка искусственных дорожных неровностей в городском округе Люберцы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искусственных дорожных неровностей в городском округе Люберцы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2 871,78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2 871,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871,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59" w:type="dxa"/>
            <w:gridSpan w:val="3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1.10 Выявление, перемещение, хранение и утилизация брошенных, бесхозяйных транспортных средств, частей разукомплектованных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транспортных средств на территории городского округа Люберцы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Выявление, перемещение, хранение и утилизация брошенных, бесхозяйных транспортных средств, частей разукомплектованных</w:t>
            </w:r>
          </w:p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транспортных средств</w:t>
            </w: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2 250,00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416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2 250,00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416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E66CF" w:rsidRDefault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2" w:type="dxa"/>
            <w:gridSpan w:val="6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55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2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After w:val="1"/>
          <w:wAfter w:w="2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2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66CF" w:rsidRDefault="007E66C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E66CF" w:rsidRDefault="007E66CF" w:rsidP="007E66CF">
      <w:pPr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9923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992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7E66CF" w:rsidRDefault="007E66CF" w:rsidP="007E66CF">
      <w:pPr>
        <w:pStyle w:val="aa"/>
        <w:ind w:firstLine="992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7E66CF" w:rsidRDefault="007E66CF" w:rsidP="007E66CF">
      <w:pPr>
        <w:pStyle w:val="aa"/>
        <w:ind w:firstLine="992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«Дороги городского округа Люберцы </w:t>
      </w:r>
    </w:p>
    <w:p w:rsidR="007E66CF" w:rsidRDefault="007E66CF" w:rsidP="007E66CF">
      <w:pPr>
        <w:pStyle w:val="aa"/>
        <w:ind w:firstLine="992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области»</w:t>
      </w:r>
    </w:p>
    <w:p w:rsidR="007E66CF" w:rsidRDefault="007E66CF" w:rsidP="007E66CF">
      <w:pPr>
        <w:pStyle w:val="aa"/>
        <w:ind w:firstLine="9923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9923"/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«Дороги городского округа Люберцы Московской области»</w:t>
      </w:r>
    </w:p>
    <w:p w:rsidR="007E66CF" w:rsidRDefault="007E66CF" w:rsidP="007E66CF">
      <w:pPr>
        <w:pStyle w:val="aa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bottomFromText="160" w:vertAnchor="text" w:tblpX="-710" w:tblpY="1"/>
        <w:tblOverlap w:val="never"/>
        <w:tblW w:w="158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669"/>
        <w:gridCol w:w="1294"/>
        <w:gridCol w:w="1294"/>
        <w:gridCol w:w="1296"/>
        <w:gridCol w:w="1340"/>
        <w:gridCol w:w="1072"/>
        <w:gridCol w:w="1206"/>
        <w:gridCol w:w="593"/>
        <w:gridCol w:w="612"/>
        <w:gridCol w:w="1072"/>
        <w:gridCol w:w="1072"/>
        <w:gridCol w:w="1206"/>
        <w:gridCol w:w="1178"/>
        <w:gridCol w:w="1705"/>
      </w:tblGrid>
      <w:tr w:rsidR="007E66CF" w:rsidTr="007E66CF">
        <w:trPr>
          <w:trHeight w:val="20"/>
        </w:trPr>
        <w:tc>
          <w:tcPr>
            <w:tcW w:w="26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4" w:type="dxa"/>
            <w:gridSpan w:val="3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trHeight w:val="20"/>
        </w:trPr>
        <w:tc>
          <w:tcPr>
            <w:tcW w:w="26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7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E66CF" w:rsidTr="007E66CF">
        <w:trPr>
          <w:trHeight w:val="20"/>
        </w:trPr>
        <w:tc>
          <w:tcPr>
            <w:tcW w:w="267" w:type="dxa"/>
            <w:shd w:val="clear" w:color="auto" w:fill="FFFFFF"/>
            <w:noWrap/>
            <w:vAlign w:val="center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66CF" w:rsidTr="007E66CF">
        <w:trPr>
          <w:gridBefore w:val="1"/>
          <w:wBefore w:w="267" w:type="dxa"/>
          <w:trHeight w:val="2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E66CF" w:rsidTr="007E66CF">
        <w:trPr>
          <w:gridBefore w:val="1"/>
          <w:gridAfter w:val="6"/>
          <w:wBefore w:w="267" w:type="dxa"/>
          <w:wAfter w:w="6845" w:type="dxa"/>
          <w:trHeight w:val="20"/>
        </w:trPr>
        <w:tc>
          <w:tcPr>
            <w:tcW w:w="87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 Содержание и ремонт дорог общего пользования местного значения</w:t>
            </w:r>
          </w:p>
        </w:tc>
      </w:tr>
      <w:tr w:rsidR="007E66CF" w:rsidTr="007E66CF">
        <w:trPr>
          <w:trHeight w:val="20"/>
        </w:trPr>
        <w:tc>
          <w:tcPr>
            <w:tcW w:w="26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Обеспечить функционирование и развитие (совершенствование) автомобильных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дорог общего пользования местного значения; 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содержание и ремонт дорог общего пользования местного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значения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 (капитальный ремонт) сети автомобильных дорог общего пользован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ия местного значения  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квадратных метров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91,50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53,042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165,1735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</w:tr>
      <w:tr w:rsidR="007E66CF" w:rsidTr="007E66CF">
        <w:trPr>
          <w:trHeight w:val="20"/>
        </w:trPr>
        <w:tc>
          <w:tcPr>
            <w:tcW w:w="26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Ремонт (капитальный ремонт) сети автомобильных дорог общего пользования местного значения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Километров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10,92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23,60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trHeight w:val="20"/>
        </w:trPr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оздание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парковочного пространства на улично-дорожной сети (оценивается на конец года в разрезе источников финансирования)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4 064,00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trHeight w:val="20"/>
        </w:trPr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парковочных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(внебюджетные источники)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trHeight w:val="20"/>
        </w:trPr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E66CF" w:rsidRDefault="007E66CF" w:rsidP="007E66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0" w:name="_GoBack"/>
      <w:bookmarkEnd w:id="0"/>
    </w:p>
    <w:tbl>
      <w:tblPr>
        <w:tblpPr w:leftFromText="180" w:rightFromText="180" w:bottomFromText="160" w:vertAnchor="text" w:tblpX="-567" w:tblpY="1"/>
        <w:tblOverlap w:val="never"/>
        <w:tblW w:w="164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590"/>
        <w:gridCol w:w="932"/>
        <w:gridCol w:w="399"/>
        <w:gridCol w:w="1331"/>
        <w:gridCol w:w="1332"/>
        <w:gridCol w:w="1276"/>
        <w:gridCol w:w="686"/>
        <w:gridCol w:w="448"/>
        <w:gridCol w:w="608"/>
        <w:gridCol w:w="526"/>
        <w:gridCol w:w="397"/>
        <w:gridCol w:w="878"/>
        <w:gridCol w:w="45"/>
        <w:gridCol w:w="923"/>
        <w:gridCol w:w="166"/>
        <w:gridCol w:w="626"/>
        <w:gridCol w:w="367"/>
        <w:gridCol w:w="556"/>
        <w:gridCol w:w="578"/>
        <w:gridCol w:w="1275"/>
        <w:gridCol w:w="1701"/>
        <w:gridCol w:w="549"/>
      </w:tblGrid>
      <w:tr w:rsidR="007E66CF" w:rsidTr="007E66CF">
        <w:trPr>
          <w:gridAfter w:val="1"/>
          <w:wAfter w:w="549" w:type="dxa"/>
          <w:cantSplit/>
          <w:trHeight w:hRule="exact" w:val="11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3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Содержание и ремонт, устройство парковок в рамках выполнения: «Комплексного благоустройства дворовых территорий»</w:t>
            </w:r>
          </w:p>
        </w:tc>
      </w:tr>
      <w:tr w:rsidR="007E66CF" w:rsidTr="007E66CF">
        <w:trPr>
          <w:gridAfter w:val="1"/>
          <w:wAfter w:w="548" w:type="dxa"/>
          <w:cantSplit/>
          <w:trHeight w:hRule="exact" w:val="2152"/>
        </w:trPr>
        <w:tc>
          <w:tcPr>
            <w:tcW w:w="23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(совершенствование) автомобильных дорог общего пользования местного значения;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ремонт, устройство парковок в рамках выполнения: "Комплексного благоустройства дворовых территорий"</w:t>
            </w:r>
          </w:p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площади асфальтового покрытия дворовых территорий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102 157,40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67 731,60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gridAfter w:val="1"/>
          <w:wAfter w:w="549" w:type="dxa"/>
          <w:cantSplit/>
          <w:trHeight w:hRule="exact" w:val="289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39" w:type="dxa"/>
            <w:gridSpan w:val="2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3. Обеспечение безопасности дорожного движения на территории городского округа Люберцы</w:t>
            </w:r>
          </w:p>
        </w:tc>
      </w:tr>
      <w:tr w:rsidR="007E66CF" w:rsidTr="007E66CF">
        <w:trPr>
          <w:gridAfter w:val="1"/>
          <w:wAfter w:w="548" w:type="dxa"/>
          <w:cantSplit/>
          <w:trHeight w:hRule="exact" w:val="1270"/>
        </w:trPr>
        <w:tc>
          <w:tcPr>
            <w:tcW w:w="23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gridAfter w:val="1"/>
          <w:wAfter w:w="548" w:type="dxa"/>
          <w:cantSplit/>
          <w:trHeight w:hRule="exact" w:val="1275"/>
        </w:trPr>
        <w:tc>
          <w:tcPr>
            <w:tcW w:w="23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gridAfter w:val="1"/>
          <w:wAfter w:w="548" w:type="dxa"/>
          <w:cantSplit/>
          <w:trHeight w:hRule="exact" w:val="1265"/>
        </w:trPr>
        <w:tc>
          <w:tcPr>
            <w:tcW w:w="23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6CF" w:rsidRDefault="007E66CF" w:rsidP="007E66C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E66CF" w:rsidTr="007E66CF">
        <w:trPr>
          <w:cantSplit/>
          <w:trHeight w:hRule="exact" w:val="57"/>
        </w:trPr>
        <w:tc>
          <w:tcPr>
            <w:tcW w:w="237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4" w:type="dxa"/>
            <w:gridSpan w:val="5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shd w:val="clear" w:color="auto" w:fill="FFFFFF"/>
            <w:noWrap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gridSpan w:val="4"/>
            <w:shd w:val="clear" w:color="auto" w:fill="FFFFFF"/>
          </w:tcPr>
          <w:p w:rsidR="007E66CF" w:rsidRDefault="007E66CF" w:rsidP="007E66C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E66CF" w:rsidRDefault="007E66CF" w:rsidP="007E66CF">
      <w:pPr>
        <w:rPr>
          <w:rFonts w:ascii="Arial" w:hAnsi="Arial" w:cs="Arial"/>
          <w:sz w:val="24"/>
          <w:szCs w:val="24"/>
        </w:rPr>
      </w:pPr>
    </w:p>
    <w:p w:rsidR="007E66CF" w:rsidRDefault="007E66CF" w:rsidP="007E66CF">
      <w:pPr>
        <w:pStyle w:val="aa"/>
        <w:ind w:firstLine="9923"/>
        <w:rPr>
          <w:rFonts w:ascii="Arial" w:hAnsi="Arial" w:cs="Arial"/>
          <w:sz w:val="24"/>
          <w:szCs w:val="24"/>
        </w:rPr>
      </w:pPr>
    </w:p>
    <w:p w:rsidR="0044654F" w:rsidRDefault="0044654F"/>
    <w:sectPr w:rsidR="0044654F" w:rsidSect="007E66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2E6C"/>
    <w:multiLevelType w:val="hybridMultilevel"/>
    <w:tmpl w:val="40BCDF96"/>
    <w:lvl w:ilvl="0" w:tplc="9754F9C2">
      <w:start w:val="1"/>
      <w:numFmt w:val="decimal"/>
      <w:lvlText w:val="%1.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1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6CB"/>
    <w:rsid w:val="0044654F"/>
    <w:rsid w:val="007E66CF"/>
    <w:rsid w:val="00EF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C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6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E66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66CF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E66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66CF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7E66CF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7E66CF"/>
    <w:rPr>
      <w:rFonts w:ascii="Calibri" w:hAnsi="Calibri" w:cs="Calibri"/>
      <w:szCs w:val="20"/>
    </w:rPr>
  </w:style>
  <w:style w:type="paragraph" w:customStyle="1" w:styleId="ConsPlusNormal0">
    <w:name w:val="ConsPlusNormal"/>
    <w:link w:val="ConsPlusNormal"/>
    <w:qFormat/>
    <w:rsid w:val="007E66C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C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6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E66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66CF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E66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66CF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7E66CF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7E66CF"/>
    <w:rPr>
      <w:rFonts w:ascii="Calibri" w:hAnsi="Calibri" w:cs="Calibri"/>
      <w:szCs w:val="20"/>
    </w:rPr>
  </w:style>
  <w:style w:type="paragraph" w:customStyle="1" w:styleId="ConsPlusNormal0">
    <w:name w:val="ConsPlusNormal"/>
    <w:link w:val="ConsPlusNormal"/>
    <w:qFormat/>
    <w:rsid w:val="007E66C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1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5482</Words>
  <Characters>31252</Characters>
  <Application>Microsoft Office Word</Application>
  <DocSecurity>0</DocSecurity>
  <Lines>260</Lines>
  <Paragraphs>73</Paragraphs>
  <ScaleCrop>false</ScaleCrop>
  <Company/>
  <LinksUpToDate>false</LinksUpToDate>
  <CharactersWithSpaces>36661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2019-11-13T09:59:00Z</dcterms:created>
  <dcterms:modified xsi:type="dcterms:W3CDTF">2019-11-13T10:04:00Z</dcterms:modified>
</cp:coreProperties>
</file>