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57" w:rsidRDefault="00797357" w:rsidP="00797357">
      <w:pPr>
        <w:tabs>
          <w:tab w:val="left" w:pos="6096"/>
        </w:tabs>
        <w:spacing w:after="0" w:line="240" w:lineRule="auto"/>
        <w:ind w:firstLine="2694"/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</w:p>
    <w:p w:rsidR="00797357" w:rsidRDefault="00797357" w:rsidP="00797357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97357" w:rsidRDefault="00797357" w:rsidP="00797357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97357" w:rsidRDefault="00797357" w:rsidP="00797357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97357" w:rsidRDefault="00797357" w:rsidP="00797357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97357" w:rsidRDefault="00797357" w:rsidP="00797357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97357" w:rsidRDefault="00797357" w:rsidP="00797357">
      <w:pPr>
        <w:tabs>
          <w:tab w:val="left" w:pos="6096"/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06.02.2020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№ 301-ПА</w:t>
      </w:r>
    </w:p>
    <w:p w:rsidR="00797357" w:rsidRDefault="00797357" w:rsidP="00797357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97357" w:rsidRDefault="00797357" w:rsidP="00797357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97357" w:rsidRDefault="00797357" w:rsidP="0079735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97357" w:rsidRDefault="00797357" w:rsidP="0079735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bookmarkStart w:id="1" w:name="_Hlk31288351"/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1"/>
    </w:p>
    <w:p w:rsidR="00797357" w:rsidRDefault="00797357" w:rsidP="0079735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97357" w:rsidRDefault="00797357" w:rsidP="00797357">
      <w:pPr>
        <w:spacing w:after="0" w:line="120" w:lineRule="exact"/>
        <w:rPr>
          <w:rFonts w:ascii="Arial" w:hAnsi="Arial" w:cs="Arial"/>
          <w:sz w:val="24"/>
          <w:szCs w:val="24"/>
        </w:rPr>
      </w:pPr>
    </w:p>
    <w:p w:rsidR="00797357" w:rsidRDefault="00797357" w:rsidP="00797357">
      <w:pPr>
        <w:widowControl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>
        <w:rPr>
          <w:rFonts w:ascii="Arial" w:hAnsi="Arial" w:cs="Arial"/>
          <w:sz w:val="24"/>
          <w:szCs w:val="24"/>
        </w:rPr>
        <w:t>, Постановлением Правительства    Московской  области   от 17.10.2017 №854/38 «Об утверждении государственной программы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Московской области «Цифровое Подмосковье»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Распоряжением     Главы    городского    округа Люберцы от 21.06.2017 № 1–РГ «О наделении полномочиями Первого заместителя Главы администрации», постановляю: </w:t>
      </w:r>
      <w:proofErr w:type="gramEnd"/>
    </w:p>
    <w:p w:rsidR="00797357" w:rsidRDefault="00797357" w:rsidP="00797357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</w:p>
    <w:p w:rsidR="00797357" w:rsidRDefault="00797357" w:rsidP="00797357">
      <w:pPr>
        <w:widowControl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797357" w:rsidRDefault="00797357" w:rsidP="00797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97357" w:rsidRDefault="00797357" w:rsidP="00797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3. </w:t>
      </w:r>
      <w:proofErr w:type="gramStart"/>
      <w:r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Cs/>
          <w:sz w:val="24"/>
          <w:szCs w:val="24"/>
        </w:rPr>
        <w:t>Езерского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</w:t>
      </w:r>
    </w:p>
    <w:p w:rsidR="00797357" w:rsidRDefault="00797357" w:rsidP="00797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/>
          <w:bCs/>
          <w:sz w:val="24"/>
          <w:szCs w:val="24"/>
        </w:rPr>
      </w:pPr>
    </w:p>
    <w:p w:rsidR="00797357" w:rsidRDefault="00797357" w:rsidP="00797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sz w:val="24"/>
          <w:szCs w:val="24"/>
        </w:rPr>
      </w:pPr>
    </w:p>
    <w:p w:rsidR="00797357" w:rsidRDefault="00797357" w:rsidP="0079735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2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982"/>
      </w:tblGrid>
      <w:tr w:rsidR="00797357" w:rsidTr="00797357">
        <w:trPr>
          <w:trHeight w:val="782"/>
        </w:trPr>
        <w:tc>
          <w:tcPr>
            <w:tcW w:w="4965" w:type="dxa"/>
          </w:tcPr>
          <w:p w:rsidR="00797357" w:rsidRDefault="0079735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  <w:p w:rsidR="00797357" w:rsidRDefault="0079735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Первый заместитель </w:t>
            </w:r>
          </w:p>
          <w:p w:rsidR="00797357" w:rsidRDefault="0079735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:rsidR="00797357" w:rsidRDefault="00797357">
            <w:pPr>
              <w:ind w:right="1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97357" w:rsidRDefault="00797357">
            <w:pPr>
              <w:spacing w:line="276" w:lineRule="auto"/>
              <w:ind w:right="1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И.Г. Назарьева</w:t>
            </w:r>
          </w:p>
        </w:tc>
      </w:tr>
    </w:tbl>
    <w:p w:rsidR="005117C2" w:rsidRDefault="005117C2"/>
    <w:sectPr w:rsidR="005117C2" w:rsidSect="007973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3F"/>
    <w:rsid w:val="00194F3F"/>
    <w:rsid w:val="005117C2"/>
    <w:rsid w:val="007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357"/>
    <w:rPr>
      <w:color w:val="0000FF" w:themeColor="hyperlink"/>
      <w:u w:val="single"/>
    </w:rPr>
  </w:style>
  <w:style w:type="table" w:customStyle="1" w:styleId="24">
    <w:name w:val="Сетка таблицы24"/>
    <w:basedOn w:val="a1"/>
    <w:uiPriority w:val="59"/>
    <w:rsid w:val="007973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357"/>
    <w:rPr>
      <w:color w:val="0000FF" w:themeColor="hyperlink"/>
      <w:u w:val="single"/>
    </w:rPr>
  </w:style>
  <w:style w:type="table" w:customStyle="1" w:styleId="24">
    <w:name w:val="Сетка таблицы24"/>
    <w:basedOn w:val="a1"/>
    <w:uiPriority w:val="59"/>
    <w:rsid w:val="007973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ts.mosreg.ru/norm_act/526.html" TargetMode="External"/><Relationship Id="rId5" Type="http://schemas.openxmlformats.org/officeDocument/2006/relationships/hyperlink" Target="consultantplus://offline/ref=0DE2F1F661EBBA558C58239305B03015F76F3B07307E38A15AB1B0F4C6x1m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2020-02-12T12:18:00Z</dcterms:created>
  <dcterms:modified xsi:type="dcterms:W3CDTF">2020-02-12T12:20:00Z</dcterms:modified>
</cp:coreProperties>
</file>