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157" w:rsidRDefault="005F1157" w:rsidP="005F1157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5F1157" w:rsidRDefault="005F1157" w:rsidP="005F1157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5F1157" w:rsidRDefault="005F1157" w:rsidP="005F1157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5F1157" w:rsidRDefault="005F1157" w:rsidP="005F1157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5F1157" w:rsidRDefault="005F1157" w:rsidP="005F1157">
      <w:pPr>
        <w:spacing w:line="100" w:lineRule="atLeast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5F1157" w:rsidRDefault="005F1157" w:rsidP="005F1157">
      <w:pPr>
        <w:ind w:left="-567"/>
        <w:rPr>
          <w:rFonts w:ascii="Arial" w:hAnsi="Arial" w:cs="Arial"/>
        </w:rPr>
      </w:pPr>
    </w:p>
    <w:p w:rsidR="005F1157" w:rsidRDefault="005F1157" w:rsidP="005F1157">
      <w:pPr>
        <w:tabs>
          <w:tab w:val="left" w:pos="9639"/>
        </w:tabs>
        <w:ind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30.10.2020                  </w:t>
      </w:r>
      <w:bookmarkStart w:id="0" w:name="_GoBack"/>
      <w:bookmarkEnd w:id="0"/>
      <w:r>
        <w:rPr>
          <w:rFonts w:ascii="Arial" w:hAnsi="Arial" w:cs="Arial"/>
        </w:rPr>
        <w:t xml:space="preserve">                                                                                   № 3193-ПА</w:t>
      </w:r>
    </w:p>
    <w:p w:rsidR="005F1157" w:rsidRDefault="005F1157" w:rsidP="005F1157">
      <w:pPr>
        <w:jc w:val="center"/>
        <w:rPr>
          <w:rFonts w:ascii="Arial" w:hAnsi="Arial" w:cs="Arial"/>
        </w:rPr>
      </w:pPr>
    </w:p>
    <w:p w:rsidR="005F1157" w:rsidRDefault="005F1157" w:rsidP="005F1157">
      <w:pPr>
        <w:ind w:left="-567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г. Люберцы</w:t>
      </w:r>
    </w:p>
    <w:p w:rsidR="005F1157" w:rsidRDefault="005F1157" w:rsidP="005F1157">
      <w:pPr>
        <w:rPr>
          <w:rFonts w:ascii="Arial" w:hAnsi="Arial" w:cs="Arial"/>
        </w:rPr>
      </w:pPr>
    </w:p>
    <w:p w:rsidR="005F1157" w:rsidRDefault="005F1157" w:rsidP="005F1157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О внесении изменений в Перечень </w:t>
      </w:r>
      <w:r>
        <w:rPr>
          <w:rFonts w:ascii="Arial" w:hAnsi="Arial" w:cs="Arial"/>
          <w:b/>
          <w:bCs/>
          <w:color w:val="000000"/>
        </w:rPr>
        <w:t xml:space="preserve"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>
        <w:rPr>
          <w:rFonts w:ascii="Arial" w:hAnsi="Arial" w:cs="Arial"/>
          <w:b/>
        </w:rPr>
        <w:t xml:space="preserve">Постановлением администрации муниципального образования городской округ Люберцы Московской области </w:t>
      </w:r>
      <w:proofErr w:type="gramEnd"/>
    </w:p>
    <w:p w:rsidR="005F1157" w:rsidRDefault="005F1157" w:rsidP="005F1157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>от 18.08.2020 № 2303-ПА</w:t>
      </w:r>
    </w:p>
    <w:p w:rsidR="005F1157" w:rsidRDefault="005F1157" w:rsidP="005F1157">
      <w:pPr>
        <w:rPr>
          <w:rFonts w:ascii="Arial" w:hAnsi="Arial" w:cs="Arial"/>
        </w:rPr>
      </w:pPr>
    </w:p>
    <w:p w:rsidR="005F1157" w:rsidRDefault="005F1157" w:rsidP="005F115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В соответствии со статьей 18 Федерального закона от 24.07.2007 № 209-ФЗ              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07.06.2017 № 52/7 «О вопросах правопреемства», Решением Совета депутатов городского округа Люберцы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Московской области от 11.09.2019                      № 314/38 «Об утверждении Положения о порядке формирования, ведения, ежегодного дополнения 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Постановлением администрации городского округа Люберцы Московской области от 29.10.2020 № 3177-ПА «Об</w:t>
      </w:r>
      <w:proofErr w:type="gramEnd"/>
      <w:r>
        <w:rPr>
          <w:rFonts w:ascii="Arial" w:hAnsi="Arial" w:cs="Arial"/>
          <w:sz w:val="24"/>
          <w:szCs w:val="24"/>
        </w:rPr>
        <w:t xml:space="preserve"> изъятии нежилого помещения, расположенного по адресу: </w:t>
      </w:r>
      <w:proofErr w:type="spellStart"/>
      <w:r>
        <w:rPr>
          <w:rFonts w:ascii="Arial" w:hAnsi="Arial" w:cs="Arial"/>
          <w:sz w:val="24"/>
          <w:szCs w:val="24"/>
        </w:rPr>
        <w:t>г</w:t>
      </w:r>
      <w:proofErr w:type="gramStart"/>
      <w:r>
        <w:rPr>
          <w:rFonts w:ascii="Arial" w:hAnsi="Arial" w:cs="Arial"/>
          <w:sz w:val="24"/>
          <w:szCs w:val="24"/>
        </w:rPr>
        <w:t>.Л</w:t>
      </w:r>
      <w:proofErr w:type="gramEnd"/>
      <w:r>
        <w:rPr>
          <w:rFonts w:ascii="Arial" w:hAnsi="Arial" w:cs="Arial"/>
          <w:sz w:val="24"/>
          <w:szCs w:val="24"/>
        </w:rPr>
        <w:t>юберцы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ул.Юбилейная</w:t>
      </w:r>
      <w:proofErr w:type="spellEnd"/>
      <w:r>
        <w:rPr>
          <w:rFonts w:ascii="Arial" w:hAnsi="Arial" w:cs="Arial"/>
          <w:sz w:val="24"/>
          <w:szCs w:val="24"/>
        </w:rPr>
        <w:t xml:space="preserve">, дом 5А, ч.2, для муниципальных нужд», </w:t>
      </w:r>
      <w:r>
        <w:rPr>
          <w:rFonts w:ascii="Arial" w:eastAsia="PMingLiU" w:hAnsi="Arial" w:cs="Arial"/>
          <w:bCs/>
          <w:sz w:val="24"/>
          <w:szCs w:val="24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протоколом Комиссии по формированию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от 29.10.2020 № 1, учитывая закрепление на праве оперативного управления за муниципальным учреждением «Комплексная спортивная школа олимпийского резерва» муниципального образования городской округ Люберцы Московской области нежилого помещения общей площадью 961,0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кв.м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, расположенное по адресу: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г</w:t>
      </w:r>
      <w:proofErr w:type="gramStart"/>
      <w:r>
        <w:rPr>
          <w:rFonts w:ascii="Arial" w:eastAsia="PMingLiU" w:hAnsi="Arial" w:cs="Arial"/>
          <w:bCs/>
          <w:sz w:val="24"/>
          <w:szCs w:val="24"/>
        </w:rPr>
        <w:t>.Л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>юберцы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ул.Юбилейная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, дом 5А, ч.2, 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5F1157" w:rsidRDefault="005F1157" w:rsidP="005F1157">
      <w:pPr>
        <w:pStyle w:val="a3"/>
        <w:rPr>
          <w:rFonts w:ascii="Arial" w:hAnsi="Arial" w:cs="Arial"/>
          <w:sz w:val="24"/>
          <w:szCs w:val="24"/>
        </w:rPr>
      </w:pPr>
    </w:p>
    <w:p w:rsidR="005F1157" w:rsidRDefault="005F1157" w:rsidP="005F1157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 xml:space="preserve">Внести в Перечень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</w:t>
      </w:r>
      <w:r>
        <w:rPr>
          <w:rFonts w:ascii="Arial" w:hAnsi="Arial" w:cs="Arial"/>
          <w:bCs/>
          <w:color w:val="000000"/>
          <w:sz w:val="24"/>
          <w:szCs w:val="24"/>
        </w:rPr>
        <w:lastRenderedPageBreak/>
        <w:t>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городского округа Люберцы Московской области от 18.08.2020 № 2303-ПА, следующие изменения:</w:t>
      </w:r>
      <w:proofErr w:type="gramEnd"/>
    </w:p>
    <w:p w:rsidR="005F1157" w:rsidRDefault="005F1157" w:rsidP="005F1157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1.1. Исключить пункт 149.</w:t>
      </w:r>
    </w:p>
    <w:p w:rsidR="005F1157" w:rsidRDefault="005F1157" w:rsidP="005F1157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1.2. Дополнить пунктами 173, 174 согласно приложению к настоящему Постановлению.</w:t>
      </w:r>
    </w:p>
    <w:p w:rsidR="005F1157" w:rsidRDefault="005F1157" w:rsidP="005F11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F1157" w:rsidRDefault="005F1157" w:rsidP="005F115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5F1157" w:rsidRDefault="005F1157" w:rsidP="005F1157">
      <w:pPr>
        <w:jc w:val="both"/>
        <w:rPr>
          <w:rFonts w:ascii="Arial" w:hAnsi="Arial" w:cs="Arial"/>
        </w:rPr>
      </w:pPr>
    </w:p>
    <w:p w:rsidR="005F1157" w:rsidRDefault="005F1157" w:rsidP="005F1157">
      <w:pPr>
        <w:jc w:val="both"/>
        <w:rPr>
          <w:rFonts w:ascii="Arial" w:hAnsi="Arial" w:cs="Arial"/>
        </w:rPr>
      </w:pPr>
    </w:p>
    <w:p w:rsidR="005F1157" w:rsidRDefault="005F1157" w:rsidP="005F11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5F1157" w:rsidRDefault="005F1157" w:rsidP="005F11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proofErr w:type="spellStart"/>
      <w:r>
        <w:rPr>
          <w:rFonts w:ascii="Arial" w:hAnsi="Arial" w:cs="Arial"/>
        </w:rPr>
        <w:t>И.Г.Назарьева</w:t>
      </w:r>
      <w:proofErr w:type="spellEnd"/>
    </w:p>
    <w:p w:rsidR="009B7237" w:rsidRDefault="009B7237" w:rsidP="005F1157"/>
    <w:sectPr w:rsidR="009B7237" w:rsidSect="005F115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AD"/>
    <w:rsid w:val="000055AD"/>
    <w:rsid w:val="005F1157"/>
    <w:rsid w:val="009B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F1157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5F11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F1157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F115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F1157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5F11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F1157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F115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2020-12-01T11:00:00Z</dcterms:created>
  <dcterms:modified xsi:type="dcterms:W3CDTF">2020-12-01T11:01:00Z</dcterms:modified>
</cp:coreProperties>
</file>