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0D" w:rsidRPr="0078520D" w:rsidRDefault="0078520D" w:rsidP="0078520D">
      <w:pPr>
        <w:spacing w:after="0" w:line="240" w:lineRule="auto"/>
        <w:jc w:val="center"/>
        <w:rPr>
          <w:sz w:val="24"/>
          <w:szCs w:val="24"/>
        </w:rPr>
      </w:pPr>
      <w:r w:rsidRPr="0078520D">
        <w:rPr>
          <w:b/>
          <w:noProof/>
          <w:sz w:val="24"/>
          <w:szCs w:val="24"/>
        </w:rPr>
        <w:drawing>
          <wp:inline distT="0" distB="0" distL="0" distR="0" wp14:anchorId="28425066" wp14:editId="13130EDB">
            <wp:extent cx="895350" cy="1104900"/>
            <wp:effectExtent l="0" t="0" r="0" b="0"/>
            <wp:docPr id="1" name="Рисунок 1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noProof/>
          <w:spacing w:val="10"/>
          <w:w w:val="115"/>
          <w:sz w:val="24"/>
          <w:szCs w:val="24"/>
        </w:rPr>
      </w:pPr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noProof/>
          <w:w w:val="115"/>
          <w:sz w:val="24"/>
          <w:szCs w:val="24"/>
        </w:rPr>
      </w:pPr>
      <w:r w:rsidRPr="0078520D">
        <w:rPr>
          <w:b/>
          <w:bCs/>
          <w:noProof/>
          <w:w w:val="115"/>
          <w:sz w:val="24"/>
          <w:szCs w:val="24"/>
        </w:rPr>
        <w:t>АДМИНИСТРАЦИЯ</w:t>
      </w:r>
    </w:p>
    <w:p w:rsidR="0078520D" w:rsidRPr="0078520D" w:rsidRDefault="0078520D" w:rsidP="0078520D">
      <w:pPr>
        <w:spacing w:after="0" w:line="240" w:lineRule="auto"/>
        <w:rPr>
          <w:b/>
          <w:bCs/>
          <w:spacing w:val="10"/>
          <w:w w:val="115"/>
          <w:sz w:val="24"/>
          <w:szCs w:val="24"/>
        </w:rPr>
      </w:pPr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spacing w:val="10"/>
          <w:w w:val="115"/>
          <w:sz w:val="22"/>
          <w:szCs w:val="22"/>
        </w:rPr>
      </w:pPr>
      <w:r w:rsidRPr="0078520D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spacing w:val="10"/>
          <w:w w:val="115"/>
          <w:sz w:val="22"/>
          <w:szCs w:val="22"/>
        </w:rPr>
      </w:pPr>
      <w:r w:rsidRPr="0078520D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78520D">
        <w:rPr>
          <w:b/>
          <w:bCs/>
          <w:spacing w:val="10"/>
          <w:w w:val="115"/>
          <w:sz w:val="22"/>
          <w:szCs w:val="22"/>
        </w:rPr>
        <w:br/>
      </w:r>
      <w:r w:rsidRPr="0078520D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w w:val="115"/>
          <w:sz w:val="24"/>
          <w:szCs w:val="24"/>
        </w:rPr>
      </w:pPr>
      <w:bookmarkStart w:id="0" w:name="_GoBack"/>
      <w:bookmarkEnd w:id="0"/>
    </w:p>
    <w:p w:rsidR="0078520D" w:rsidRPr="0078520D" w:rsidRDefault="0078520D" w:rsidP="0078520D">
      <w:pPr>
        <w:spacing w:after="0" w:line="240" w:lineRule="auto"/>
        <w:jc w:val="center"/>
        <w:rPr>
          <w:b/>
          <w:bCs/>
          <w:w w:val="115"/>
          <w:sz w:val="24"/>
          <w:szCs w:val="24"/>
        </w:rPr>
      </w:pPr>
      <w:r w:rsidRPr="0078520D">
        <w:rPr>
          <w:b/>
          <w:bCs/>
          <w:w w:val="115"/>
          <w:sz w:val="24"/>
          <w:szCs w:val="24"/>
        </w:rPr>
        <w:t>ПОСТАНОВЛЕНИЕ</w:t>
      </w:r>
    </w:p>
    <w:p w:rsidR="0078520D" w:rsidRPr="0078520D" w:rsidRDefault="0078520D" w:rsidP="0078520D">
      <w:pPr>
        <w:spacing w:after="0" w:line="240" w:lineRule="auto"/>
        <w:ind w:left="-567"/>
        <w:rPr>
          <w:sz w:val="24"/>
          <w:szCs w:val="24"/>
        </w:rPr>
      </w:pPr>
    </w:p>
    <w:p w:rsidR="0078520D" w:rsidRPr="0078520D" w:rsidRDefault="0078520D" w:rsidP="0078520D">
      <w:pPr>
        <w:tabs>
          <w:tab w:val="left" w:pos="9639"/>
        </w:tabs>
        <w:spacing w:after="0" w:line="240" w:lineRule="auto"/>
        <w:ind w:firstLine="1134"/>
        <w:rPr>
          <w:b/>
          <w:sz w:val="24"/>
          <w:szCs w:val="24"/>
        </w:rPr>
      </w:pPr>
      <w:r w:rsidRPr="0078520D">
        <w:rPr>
          <w:b/>
          <w:sz w:val="24"/>
          <w:szCs w:val="24"/>
        </w:rPr>
        <w:t>21.02.2020                                                                                       №545-ПА</w:t>
      </w:r>
    </w:p>
    <w:p w:rsidR="0078520D" w:rsidRPr="0078520D" w:rsidRDefault="0078520D" w:rsidP="0078520D">
      <w:pPr>
        <w:spacing w:after="0" w:line="240" w:lineRule="auto"/>
        <w:ind w:left="-1134" w:right="-1134"/>
        <w:jc w:val="center"/>
        <w:rPr>
          <w:b/>
          <w:sz w:val="24"/>
          <w:szCs w:val="24"/>
        </w:rPr>
      </w:pPr>
    </w:p>
    <w:p w:rsidR="0078520D" w:rsidRPr="0078520D" w:rsidRDefault="0078520D" w:rsidP="0078520D">
      <w:pPr>
        <w:spacing w:after="0" w:line="240" w:lineRule="auto"/>
        <w:ind w:left="-1134" w:right="-1134"/>
        <w:jc w:val="center"/>
        <w:rPr>
          <w:b/>
          <w:sz w:val="24"/>
          <w:szCs w:val="24"/>
        </w:rPr>
      </w:pPr>
      <w:r w:rsidRPr="0078520D">
        <w:rPr>
          <w:b/>
          <w:sz w:val="24"/>
          <w:szCs w:val="24"/>
        </w:rPr>
        <w:t>г. Люберцы</w:t>
      </w:r>
    </w:p>
    <w:p w:rsidR="0078520D" w:rsidRPr="0078520D" w:rsidRDefault="0078520D" w:rsidP="0078520D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78520D">
        <w:rPr>
          <w:rFonts w:eastAsia="Calibri"/>
          <w:sz w:val="24"/>
          <w:szCs w:val="24"/>
          <w:lang w:eastAsia="en-US"/>
        </w:rPr>
        <w:br/>
      </w:r>
    </w:p>
    <w:p w:rsidR="0078520D" w:rsidRPr="0078520D" w:rsidRDefault="0078520D" w:rsidP="0078520D">
      <w:pPr>
        <w:spacing w:after="0" w:line="240" w:lineRule="auto"/>
        <w:ind w:right="-1"/>
        <w:jc w:val="center"/>
        <w:rPr>
          <w:b/>
          <w:sz w:val="24"/>
          <w:szCs w:val="24"/>
        </w:rPr>
      </w:pPr>
      <w:r w:rsidRPr="0078520D">
        <w:rPr>
          <w:b/>
          <w:sz w:val="24"/>
          <w:szCs w:val="24"/>
        </w:rPr>
        <w:t>О внесении изменений в муниципальную программу</w:t>
      </w:r>
      <w:r w:rsidRPr="0078520D">
        <w:rPr>
          <w:b/>
          <w:sz w:val="24"/>
          <w:szCs w:val="24"/>
        </w:rPr>
        <w:br/>
        <w:t xml:space="preserve"> </w:t>
      </w:r>
      <w:bookmarkStart w:id="1" w:name="_Hlk31288351"/>
      <w:r w:rsidRPr="0078520D">
        <w:rPr>
          <w:b/>
          <w:sz w:val="24"/>
          <w:szCs w:val="24"/>
        </w:rPr>
        <w:t>«Цифровое муниципальное образование»</w:t>
      </w:r>
      <w:bookmarkEnd w:id="1"/>
    </w:p>
    <w:p w:rsidR="0078520D" w:rsidRPr="0078520D" w:rsidRDefault="0078520D" w:rsidP="0078520D">
      <w:pPr>
        <w:spacing w:after="0" w:line="240" w:lineRule="auto"/>
        <w:rPr>
          <w:sz w:val="24"/>
          <w:szCs w:val="24"/>
        </w:rPr>
      </w:pPr>
    </w:p>
    <w:p w:rsidR="0078520D" w:rsidRPr="0078520D" w:rsidRDefault="0078520D" w:rsidP="0078520D">
      <w:pPr>
        <w:pStyle w:val="ConsPlusNonformat"/>
        <w:ind w:right="14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520D">
        <w:rPr>
          <w:rFonts w:ascii="Times New Roman" w:hAnsi="Times New Roman" w:cs="Times New Roman"/>
          <w:sz w:val="24"/>
          <w:szCs w:val="24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785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Pr="0078520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785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от 27.07.2010 № 210-ФЗ «Об организации предоставления государственных и муниципальных услуг», </w:t>
      </w:r>
      <w:hyperlink r:id="rId7" w:history="1">
        <w:r w:rsidRPr="0078520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78520D">
        <w:rPr>
          <w:rFonts w:ascii="Times New Roman" w:hAnsi="Times New Roman" w:cs="Times New Roman"/>
          <w:color w:val="000000" w:themeColor="text1"/>
          <w:sz w:val="24"/>
          <w:szCs w:val="24"/>
        </w:rPr>
        <w:t>, Постановлением Правительства    Московской  области   от 17.10.2017 №854/38 «Об утверждении государственной программы</w:t>
      </w:r>
      <w:proofErr w:type="gramEnd"/>
      <w:r w:rsidRPr="00785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78520D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 «Цифровое Подмосковье</w:t>
      </w:r>
      <w:r w:rsidRPr="0078520D">
        <w:rPr>
          <w:rFonts w:ascii="Times New Roman" w:hAnsi="Times New Roman" w:cs="Times New Roman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   от 20.09.2018 № 3715-ПА   «Об    утверждении    порядка  принятия решений   о   разработке    муниципальных   программ   городского   округа   Люберцы,    их    формирования   и       реализации»,  Распоряжением     Главы    городского    округа Люберцы от 21.06.2017 № 1–РГ «О наделении полномочиями Первого заместителя Главы администрации», постановляю: </w:t>
      </w:r>
      <w:proofErr w:type="gramEnd"/>
    </w:p>
    <w:p w:rsidR="0078520D" w:rsidRPr="0078520D" w:rsidRDefault="0078520D" w:rsidP="0078520D">
      <w:pPr>
        <w:pStyle w:val="ConsPlusNonformat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78520D" w:rsidRPr="0078520D" w:rsidRDefault="0078520D" w:rsidP="0078520D">
      <w:pPr>
        <w:pStyle w:val="ConsPlusNonformat"/>
        <w:ind w:right="14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520D">
        <w:rPr>
          <w:rFonts w:ascii="Times New Roman" w:hAnsi="Times New Roman" w:cs="Times New Roman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:rsidR="0078520D" w:rsidRPr="0078520D" w:rsidRDefault="0078520D" w:rsidP="0078520D">
      <w:pPr>
        <w:pStyle w:val="ConsPlusTitle"/>
        <w:tabs>
          <w:tab w:val="left" w:pos="900"/>
        </w:tabs>
        <w:ind w:right="140" w:firstLine="851"/>
        <w:jc w:val="both"/>
        <w:rPr>
          <w:b w:val="0"/>
          <w:sz w:val="24"/>
          <w:szCs w:val="24"/>
        </w:rPr>
      </w:pPr>
      <w:r w:rsidRPr="0078520D">
        <w:rPr>
          <w:b w:val="0"/>
          <w:sz w:val="24"/>
          <w:szCs w:val="24"/>
        </w:rPr>
        <w:t>2.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8520D" w:rsidRPr="0078520D" w:rsidRDefault="0078520D" w:rsidP="0078520D">
      <w:pPr>
        <w:pStyle w:val="ConsPlusTitle"/>
        <w:tabs>
          <w:tab w:val="left" w:pos="900"/>
        </w:tabs>
        <w:ind w:right="140" w:firstLine="851"/>
        <w:jc w:val="both"/>
        <w:rPr>
          <w:sz w:val="24"/>
          <w:szCs w:val="24"/>
        </w:rPr>
      </w:pPr>
      <w:r w:rsidRPr="0078520D">
        <w:rPr>
          <w:b w:val="0"/>
          <w:sz w:val="24"/>
          <w:szCs w:val="24"/>
        </w:rPr>
        <w:t>3. </w:t>
      </w:r>
      <w:proofErr w:type="gramStart"/>
      <w:r w:rsidRPr="0078520D">
        <w:rPr>
          <w:b w:val="0"/>
          <w:sz w:val="24"/>
          <w:szCs w:val="24"/>
        </w:rPr>
        <w:t>Контроль за</w:t>
      </w:r>
      <w:proofErr w:type="gramEnd"/>
      <w:r w:rsidRPr="0078520D">
        <w:rPr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78520D">
        <w:rPr>
          <w:b w:val="0"/>
          <w:sz w:val="24"/>
          <w:szCs w:val="24"/>
        </w:rPr>
        <w:t>Езерского</w:t>
      </w:r>
      <w:proofErr w:type="spellEnd"/>
      <w:r w:rsidRPr="0078520D">
        <w:rPr>
          <w:b w:val="0"/>
          <w:sz w:val="24"/>
          <w:szCs w:val="24"/>
        </w:rPr>
        <w:t xml:space="preserve"> В.В.</w:t>
      </w:r>
    </w:p>
    <w:p w:rsidR="0078520D" w:rsidRPr="0078520D" w:rsidRDefault="0078520D" w:rsidP="0078520D">
      <w:pPr>
        <w:pStyle w:val="ConsPlusTitle"/>
        <w:tabs>
          <w:tab w:val="left" w:pos="900"/>
        </w:tabs>
        <w:ind w:right="140"/>
        <w:jc w:val="both"/>
        <w:rPr>
          <w:sz w:val="24"/>
          <w:szCs w:val="24"/>
        </w:rPr>
      </w:pPr>
    </w:p>
    <w:p w:rsidR="0078520D" w:rsidRPr="0078520D" w:rsidRDefault="0078520D" w:rsidP="0078520D">
      <w:pPr>
        <w:pStyle w:val="ConsPlusTitle"/>
        <w:tabs>
          <w:tab w:val="left" w:pos="900"/>
        </w:tabs>
        <w:ind w:right="140"/>
        <w:jc w:val="both"/>
        <w:rPr>
          <w:b w:val="0"/>
          <w:sz w:val="24"/>
          <w:szCs w:val="24"/>
        </w:rPr>
      </w:pPr>
    </w:p>
    <w:p w:rsidR="0078520D" w:rsidRPr="0078520D" w:rsidRDefault="0078520D" w:rsidP="0078520D">
      <w:pPr>
        <w:pStyle w:val="ConsPlusTitle"/>
        <w:tabs>
          <w:tab w:val="left" w:pos="900"/>
        </w:tabs>
        <w:ind w:right="140"/>
        <w:jc w:val="both"/>
        <w:rPr>
          <w:b w:val="0"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78520D" w:rsidRPr="0078520D" w:rsidTr="0078520D">
        <w:trPr>
          <w:trHeight w:val="782"/>
        </w:trPr>
        <w:tc>
          <w:tcPr>
            <w:tcW w:w="4965" w:type="dxa"/>
          </w:tcPr>
          <w:p w:rsidR="0078520D" w:rsidRPr="0078520D" w:rsidRDefault="0078520D">
            <w:pPr>
              <w:ind w:right="140"/>
              <w:rPr>
                <w:sz w:val="24"/>
                <w:szCs w:val="24"/>
                <w:lang w:eastAsia="en-US"/>
              </w:rPr>
            </w:pPr>
          </w:p>
          <w:p w:rsidR="0078520D" w:rsidRPr="0078520D" w:rsidRDefault="0078520D">
            <w:pPr>
              <w:ind w:right="140"/>
              <w:rPr>
                <w:sz w:val="24"/>
                <w:szCs w:val="24"/>
                <w:lang w:eastAsia="en-US"/>
              </w:rPr>
            </w:pPr>
            <w:r w:rsidRPr="0078520D">
              <w:rPr>
                <w:sz w:val="24"/>
                <w:szCs w:val="24"/>
                <w:lang w:eastAsia="en-US"/>
              </w:rPr>
              <w:t xml:space="preserve">Первый заместитель </w:t>
            </w:r>
          </w:p>
          <w:p w:rsidR="0078520D" w:rsidRPr="0078520D" w:rsidRDefault="0078520D">
            <w:pPr>
              <w:ind w:right="140"/>
              <w:rPr>
                <w:sz w:val="24"/>
                <w:szCs w:val="24"/>
                <w:lang w:eastAsia="en-US"/>
              </w:rPr>
            </w:pPr>
            <w:r w:rsidRPr="0078520D">
              <w:rPr>
                <w:sz w:val="24"/>
                <w:szCs w:val="24"/>
                <w:lang w:eastAsia="en-US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:rsidR="0078520D" w:rsidRPr="0078520D" w:rsidRDefault="0078520D">
            <w:pPr>
              <w:ind w:right="140"/>
              <w:jc w:val="right"/>
              <w:rPr>
                <w:sz w:val="24"/>
                <w:szCs w:val="24"/>
                <w:lang w:eastAsia="en-US"/>
              </w:rPr>
            </w:pPr>
            <w:r w:rsidRPr="0078520D">
              <w:rPr>
                <w:sz w:val="24"/>
                <w:szCs w:val="24"/>
                <w:lang w:eastAsia="en-US"/>
              </w:rPr>
              <w:t xml:space="preserve"> </w:t>
            </w:r>
          </w:p>
          <w:p w:rsidR="0078520D" w:rsidRPr="0078520D" w:rsidRDefault="0078520D">
            <w:pPr>
              <w:ind w:right="140"/>
              <w:jc w:val="right"/>
              <w:rPr>
                <w:rFonts w:eastAsiaTheme="minorEastAsia"/>
                <w:sz w:val="24"/>
                <w:szCs w:val="24"/>
                <w:lang w:eastAsia="en-US"/>
              </w:rPr>
            </w:pPr>
            <w:r w:rsidRPr="0078520D">
              <w:rPr>
                <w:sz w:val="24"/>
                <w:szCs w:val="24"/>
                <w:lang w:eastAsia="en-US"/>
              </w:rPr>
              <w:t>И.Г. Назарьева</w:t>
            </w:r>
          </w:p>
        </w:tc>
      </w:tr>
    </w:tbl>
    <w:p w:rsidR="003607C1" w:rsidRPr="0078520D" w:rsidRDefault="003607C1"/>
    <w:sectPr w:rsidR="003607C1" w:rsidRPr="0078520D" w:rsidSect="0078520D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D5"/>
    <w:rsid w:val="003607C1"/>
    <w:rsid w:val="0078520D"/>
    <w:rsid w:val="00A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520D"/>
    <w:rPr>
      <w:color w:val="0000FF"/>
      <w:u w:val="single"/>
    </w:rPr>
  </w:style>
  <w:style w:type="paragraph" w:customStyle="1" w:styleId="ConsPlusNonformat">
    <w:name w:val="ConsPlusNonformat"/>
    <w:rsid w:val="007852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5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78520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2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8520D"/>
    <w:rPr>
      <w:color w:val="0000FF"/>
      <w:u w:val="single"/>
    </w:rPr>
  </w:style>
  <w:style w:type="paragraph" w:customStyle="1" w:styleId="ConsPlusNonformat">
    <w:name w:val="ConsPlusNonformat"/>
    <w:rsid w:val="007852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852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4">
    <w:name w:val="Table Grid"/>
    <w:basedOn w:val="a1"/>
    <w:uiPriority w:val="59"/>
    <w:rsid w:val="0078520D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2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ts.mosreg.ru/norm_act/526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E2F1F661EBBA558C58239305B03015F76F3B07307E38A15AB1B0F4C6x1mE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2020-02-26T08:22:00Z</dcterms:created>
  <dcterms:modified xsi:type="dcterms:W3CDTF">2020-02-26T08:23:00Z</dcterms:modified>
</cp:coreProperties>
</file>