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right="-454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Утверждена</w:t>
      </w: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right="-454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Постановлением администрации</w:t>
      </w: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right="-454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</w:t>
      </w: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right="-454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Московской области </w:t>
      </w:r>
    </w:p>
    <w:p w:rsidR="00632FF4" w:rsidRDefault="00632FF4" w:rsidP="00632FF4">
      <w:pPr>
        <w:widowControl w:val="0"/>
        <w:tabs>
          <w:tab w:val="left" w:pos="142"/>
        </w:tabs>
        <w:autoSpaceDE w:val="0"/>
        <w:autoSpaceDN w:val="0"/>
        <w:adjustRightInd w:val="0"/>
        <w:spacing w:after="0"/>
        <w:ind w:right="-397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2FF4" w:rsidRDefault="00632FF4" w:rsidP="00632FF4">
      <w:pPr>
        <w:widowControl w:val="0"/>
        <w:tabs>
          <w:tab w:val="left" w:pos="142"/>
        </w:tabs>
        <w:autoSpaceDE w:val="0"/>
        <w:autoSpaceDN w:val="0"/>
        <w:adjustRightInd w:val="0"/>
        <w:ind w:right="-397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от 16.09.2020 № 2617-ПА</w:t>
      </w: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Муниципальная  программа «Экология и окружающая среда»</w:t>
      </w: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Паспорт муниципальной программы  «Экология и окружающая среда»</w:t>
      </w:r>
    </w:p>
    <w:tbl>
      <w:tblPr>
        <w:tblW w:w="14460" w:type="dxa"/>
        <w:tblInd w:w="359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482"/>
        <w:gridCol w:w="1840"/>
        <w:gridCol w:w="1841"/>
        <w:gridCol w:w="1840"/>
        <w:gridCol w:w="1841"/>
        <w:gridCol w:w="1840"/>
        <w:gridCol w:w="776"/>
      </w:tblGrid>
      <w:tr w:rsidR="00632FF4" w:rsidTr="00632FF4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9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FF4" w:rsidRDefault="00632FF4">
            <w:pPr>
              <w:pStyle w:val="ConsPlusCell"/>
              <w:spacing w:line="276" w:lineRule="auto"/>
              <w:ind w:left="0"/>
              <w:rPr>
                <w:rFonts w:ascii="Arial" w:hAnsi="Arial" w:cs="Arial"/>
                <w:color w:val="000000"/>
                <w:spacing w:val="-6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  <w:lang w:eastAsia="en-US"/>
              </w:rPr>
              <w:t>Обеспечение конституционного права каждого гражданина на 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достоверную информацию о её состоянии и на возмещение ущерба, причиненного его здоровью или имуществу экологическим правонарушением</w:t>
            </w:r>
          </w:p>
        </w:tc>
      </w:tr>
      <w:tr w:rsidR="00632FF4" w:rsidTr="00632FF4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9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-75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 городском округе Люберцы</w:t>
            </w:r>
          </w:p>
        </w:tc>
      </w:tr>
      <w:tr w:rsidR="00632FF4" w:rsidTr="00632FF4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9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Заместитель Главы администрации городского округа Люберцы Московской области Э. В. Малышев</w:t>
            </w:r>
          </w:p>
        </w:tc>
      </w:tr>
      <w:tr w:rsidR="00632FF4" w:rsidTr="00632FF4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9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FF4" w:rsidRDefault="00632FF4">
            <w:pPr>
              <w:pStyle w:val="ConsPlusCell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по охране окружающей среды администрации  городского округа Люберцы Московской области</w:t>
            </w:r>
          </w:p>
        </w:tc>
      </w:tr>
      <w:tr w:rsidR="00632FF4" w:rsidTr="00632FF4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9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2020-2024 года</w:t>
            </w:r>
          </w:p>
        </w:tc>
      </w:tr>
      <w:tr w:rsidR="00632FF4" w:rsidTr="00632FF4">
        <w:trPr>
          <w:trHeight w:val="2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9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pStyle w:val="aa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 Охрана окружающей среды</w:t>
            </w:r>
          </w:p>
          <w:p w:rsidR="00632FF4" w:rsidRDefault="00632FF4">
            <w:pPr>
              <w:pStyle w:val="aa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 Развитие водохозяйственного комплекса</w:t>
            </w:r>
          </w:p>
          <w:p w:rsidR="00632FF4" w:rsidRDefault="00632FF4">
            <w:pPr>
              <w:pStyle w:val="ConsPlusNormal"/>
              <w:widowControl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4. Развитие лесного хозяйства</w:t>
            </w:r>
          </w:p>
          <w:p w:rsidR="00632FF4" w:rsidRDefault="00632FF4">
            <w:pPr>
              <w:pStyle w:val="aa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 Региональная программа в области обращения с отходами, в том числе с твердыми коммунальными отходами.</w:t>
            </w:r>
          </w:p>
        </w:tc>
      </w:tr>
      <w:tr w:rsidR="00632FF4" w:rsidTr="00632FF4">
        <w:trPr>
          <w:trHeight w:val="20"/>
        </w:trPr>
        <w:tc>
          <w:tcPr>
            <w:tcW w:w="4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Источники финансирования муниципальной программы, 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в том числе по годам:</w:t>
            </w:r>
          </w:p>
        </w:tc>
        <w:tc>
          <w:tcPr>
            <w:tcW w:w="9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632FF4" w:rsidTr="00632FF4">
        <w:trPr>
          <w:trHeight w:val="573"/>
        </w:trPr>
        <w:tc>
          <w:tcPr>
            <w:tcW w:w="4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</w:tr>
      <w:tr w:rsidR="00632FF4" w:rsidTr="00632FF4">
        <w:trPr>
          <w:trHeight w:val="703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7 713,00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7 713,00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-61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632FF4" w:rsidTr="00632FF4">
        <w:trPr>
          <w:trHeight w:val="702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29 322,00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8 522,00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5 200,00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5 200,00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5 200,00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5 200,00</w:t>
            </w:r>
          </w:p>
        </w:tc>
      </w:tr>
      <w:tr w:rsidR="00632FF4" w:rsidTr="00632FF4">
        <w:trPr>
          <w:trHeight w:val="713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37 035,00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16 235,00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5 200,00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5 200,00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5 200,00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5 200,00</w:t>
            </w:r>
          </w:p>
        </w:tc>
      </w:tr>
      <w:tr w:rsidR="00632FF4" w:rsidTr="00632FF4">
        <w:trPr>
          <w:trHeight w:val="20"/>
        </w:trPr>
        <w:tc>
          <w:tcPr>
            <w:tcW w:w="44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9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FF4" w:rsidRDefault="00632FF4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проб воздуха – 5 124 штук  к 2024 г.</w:t>
            </w:r>
          </w:p>
        </w:tc>
      </w:tr>
      <w:tr w:rsidR="00632FF4" w:rsidTr="00632FF4">
        <w:trPr>
          <w:trHeight w:val="20"/>
        </w:trPr>
        <w:tc>
          <w:tcPr>
            <w:tcW w:w="44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FF4" w:rsidRDefault="00632FF4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проб воды – 557 штук к 2024 г.</w:t>
            </w:r>
          </w:p>
        </w:tc>
      </w:tr>
      <w:tr w:rsidR="00632FF4" w:rsidTr="00632FF4">
        <w:trPr>
          <w:trHeight w:val="20"/>
        </w:trPr>
        <w:tc>
          <w:tcPr>
            <w:tcW w:w="44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FF4" w:rsidRDefault="00632FF4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проб воды поверхностных водоемов  - 205 штук к 2024 г.</w:t>
            </w:r>
          </w:p>
        </w:tc>
      </w:tr>
      <w:tr w:rsidR="00632FF4" w:rsidTr="00632FF4">
        <w:trPr>
          <w:trHeight w:val="20"/>
        </w:trPr>
        <w:tc>
          <w:tcPr>
            <w:tcW w:w="44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FF4" w:rsidRDefault="00632FF4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проб почвы – 661 штук к 2024г.</w:t>
            </w:r>
          </w:p>
        </w:tc>
      </w:tr>
      <w:tr w:rsidR="00632FF4" w:rsidTr="00632FF4">
        <w:trPr>
          <w:trHeight w:val="245"/>
        </w:trPr>
        <w:tc>
          <w:tcPr>
            <w:tcW w:w="44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FF4" w:rsidRDefault="00632FF4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участников проведенных экологических мероприятий на территории городского округа Люберцы – 14 000 человек к 2024 г.</w:t>
            </w:r>
          </w:p>
        </w:tc>
      </w:tr>
      <w:tr w:rsidR="00632FF4" w:rsidTr="00632FF4">
        <w:trPr>
          <w:trHeight w:val="264"/>
        </w:trPr>
        <w:tc>
          <w:tcPr>
            <w:tcW w:w="44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FF4" w:rsidRDefault="00632FF4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проведенных экологических мероприятий на территории городского округа Люберцы – 22 штук к 2024 г.</w:t>
            </w:r>
          </w:p>
        </w:tc>
      </w:tr>
      <w:tr w:rsidR="00632FF4" w:rsidTr="00632FF4">
        <w:trPr>
          <w:trHeight w:val="20"/>
        </w:trPr>
        <w:tc>
          <w:tcPr>
            <w:tcW w:w="44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FF4" w:rsidRDefault="00632FF4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гидротехнических сооружений с неудовлетворительным и опасным уровнем безопасности, проведенных в безопасное техническое состояние- 1 штука к 2020 г.</w:t>
            </w:r>
          </w:p>
        </w:tc>
      </w:tr>
      <w:tr w:rsidR="00632FF4" w:rsidTr="00632FF4">
        <w:trPr>
          <w:trHeight w:val="425"/>
        </w:trPr>
        <w:tc>
          <w:tcPr>
            <w:tcW w:w="44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FF4" w:rsidRDefault="00632FF4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проведенных обследований водных объектов – 3 штук к 2020 г.</w:t>
            </w:r>
          </w:p>
        </w:tc>
      </w:tr>
      <w:tr w:rsidR="00632FF4" w:rsidTr="00632FF4">
        <w:trPr>
          <w:trHeight w:val="427"/>
        </w:trPr>
        <w:tc>
          <w:tcPr>
            <w:tcW w:w="44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FF4" w:rsidRDefault="00632FF4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Соответствие расходов на природоохранную деятельность, установленных муниципальной экологической программой, нормативу расходов на природоохранную деятельность, установленному Правительством Московской области  к 2024 г.(28,6 руб./чел.) –58 %</w:t>
            </w:r>
          </w:p>
        </w:tc>
      </w:tr>
      <w:tr w:rsidR="00632FF4" w:rsidTr="00632FF4">
        <w:trPr>
          <w:trHeight w:val="583"/>
        </w:trPr>
        <w:tc>
          <w:tcPr>
            <w:tcW w:w="44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FF4" w:rsidRDefault="00632FF4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проведенных мероприятий в рамках Общероссийских Дней защиты от экологической опасности на территории городского округа Люберцы – 0 штук к 2024 г.</w:t>
            </w:r>
          </w:p>
        </w:tc>
      </w:tr>
      <w:tr w:rsidR="00632FF4" w:rsidTr="00632FF4">
        <w:trPr>
          <w:trHeight w:val="407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/>
        </w:tc>
        <w:tc>
          <w:tcPr>
            <w:tcW w:w="99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FF4" w:rsidRDefault="00632FF4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Ликвидировано объектов накопленного вреда (в том числе наиболее опасных объектов накопленного вреда)- 0 единиц к 2024 г.</w:t>
            </w:r>
          </w:p>
        </w:tc>
      </w:tr>
    </w:tbl>
    <w:p w:rsidR="00632FF4" w:rsidRDefault="00632FF4" w:rsidP="00632FF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632FF4" w:rsidRDefault="00632FF4" w:rsidP="00632FF4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1.Общая характеристика сферы реализации муниципальной программы</w:t>
      </w:r>
    </w:p>
    <w:p w:rsidR="00632FF4" w:rsidRDefault="00632FF4" w:rsidP="00632FF4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Экология и окружающая  среда – одна из наиболее острых социально-экономических проблем, прямо или косвенно затрагивающих интересы каждого человека, тем более в таком наиболее урбанизированном регионе страны, как Московская область.</w:t>
      </w:r>
    </w:p>
    <w:p w:rsidR="00632FF4" w:rsidRDefault="00632FF4" w:rsidP="00632FF4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 округ Люберцы, как примыкающий к МК</w:t>
      </w:r>
      <w:proofErr w:type="gramStart"/>
      <w:r>
        <w:rPr>
          <w:rFonts w:ascii="Arial" w:hAnsi="Arial" w:cs="Arial"/>
          <w:sz w:val="24"/>
          <w:szCs w:val="24"/>
        </w:rPr>
        <w:t>A</w:t>
      </w:r>
      <w:proofErr w:type="gramEnd"/>
      <w:r>
        <w:rPr>
          <w:rFonts w:ascii="Arial" w:hAnsi="Arial" w:cs="Arial"/>
          <w:sz w:val="24"/>
          <w:szCs w:val="24"/>
        </w:rPr>
        <w:t xml:space="preserve">Д, помимо собственных достаточно мощных источников влияния на окружающую среду, постоянно испытывает еще большее негативное воздействие от Москвы. Именно здесь оседает большая часть выбросов в атмосферу от столичных предприятий, размещается полигон по захоронению бытовых отходов, сюда стекают сточные воды из Московской канализации. </w:t>
      </w:r>
    </w:p>
    <w:p w:rsidR="00632FF4" w:rsidRDefault="00632FF4" w:rsidP="00632FF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решения накопившихся экологических проблем, о</w:t>
      </w:r>
      <w:r>
        <w:rPr>
          <w:rFonts w:ascii="Arial" w:hAnsi="Arial" w:cs="Arial"/>
          <w:color w:val="000000"/>
          <w:spacing w:val="-6"/>
        </w:rPr>
        <w:t>беспечения конституционного права каждого гражданина на благоприятную окружающую среду, оценки и прогноза состояния окружающей среды</w:t>
      </w:r>
      <w:r>
        <w:rPr>
          <w:rFonts w:ascii="Arial" w:hAnsi="Arial" w:cs="Arial"/>
        </w:rPr>
        <w:t xml:space="preserve"> разработана муниципальная программа «Экология и окружающая среда», предусматривающая перечень мероприятий и планируемые результаты её реализации. </w:t>
      </w:r>
    </w:p>
    <w:p w:rsidR="00632FF4" w:rsidRDefault="00632FF4" w:rsidP="00632FF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 w:themeColor="text1"/>
        </w:rPr>
      </w:pPr>
      <w:proofErr w:type="gramStart"/>
      <w:r>
        <w:rPr>
          <w:rFonts w:ascii="Arial" w:hAnsi="Arial" w:cs="Arial"/>
        </w:rPr>
        <w:t xml:space="preserve">В Программу в соответствии  с Указом Президента РФ от 07.05.2018г. №204  п. 7 «а» «О национальных целях и стратегических задачах развития Российской Федерации на период до 2024 года» для решения основной задачи по стабилизации экологической обстановки в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 xml:space="preserve">. Люберцы внесены мероприятия  по обеспечению  </w:t>
      </w:r>
      <w:r>
        <w:rPr>
          <w:rFonts w:ascii="Arial" w:hAnsi="Arial" w:cs="Arial"/>
          <w:color w:val="000000" w:themeColor="text1"/>
        </w:rPr>
        <w:t>экологического оздоровления водных объектов расположенных на территории городского округа Люберцы.</w:t>
      </w:r>
      <w:proofErr w:type="gramEnd"/>
      <w:r>
        <w:rPr>
          <w:rFonts w:ascii="Arial" w:hAnsi="Arial" w:cs="Arial"/>
          <w:color w:val="000000" w:themeColor="text1"/>
        </w:rPr>
        <w:t xml:space="preserve"> Большое внимание уделяется экологическому воспитанию подрастающего поколения. Ежегодно на территории округа проводятся мероприятия в рамках «Дней защиты от экологической опасности».</w:t>
      </w:r>
    </w:p>
    <w:p w:rsidR="00632FF4" w:rsidRDefault="00632FF4" w:rsidP="00632FF4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 Описание цели муниципальной программы</w:t>
      </w:r>
    </w:p>
    <w:p w:rsidR="00632FF4" w:rsidRDefault="00632FF4" w:rsidP="00632FF4">
      <w:pPr>
        <w:pStyle w:val="ConsPlusCell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Целью муниципальной программы «Экология и окружающая среда» является обеспечение конституционного права каждого гражданина на благоприятную окружающую среду, достоверную информацию о её состоянии и на возмещение ущерба, причиненного его здоровью или имуществу экологическим правонарушением.</w:t>
      </w:r>
    </w:p>
    <w:p w:rsidR="00632FF4" w:rsidRDefault="00632FF4" w:rsidP="00632FF4">
      <w:pPr>
        <w:pStyle w:val="a5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Ядром конституционных основ охраны окружающей среды является статья 42 Конституции РФ, закрепляющая три самостоятельных экологических права: </w:t>
      </w:r>
    </w:p>
    <w:p w:rsidR="00632FF4" w:rsidRDefault="00632FF4" w:rsidP="00632FF4">
      <w:pPr>
        <w:pStyle w:val="a5"/>
        <w:widowControl w:val="0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right="340" w:firstLine="68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право на благоприятную окружающую среду; </w:t>
      </w:r>
    </w:p>
    <w:p w:rsidR="00632FF4" w:rsidRDefault="00632FF4" w:rsidP="00632FF4">
      <w:pPr>
        <w:pStyle w:val="a5"/>
        <w:widowControl w:val="0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right="340" w:firstLine="68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право на достоверную информацию о ее состоянии; </w:t>
      </w:r>
    </w:p>
    <w:p w:rsidR="00632FF4" w:rsidRDefault="00632FF4" w:rsidP="00632FF4">
      <w:pPr>
        <w:pStyle w:val="a5"/>
        <w:widowControl w:val="0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right="340" w:firstLine="68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право на возмещение ущерба, причиненного здоровью или имуществу экологическим правонарушением.</w:t>
      </w:r>
    </w:p>
    <w:p w:rsidR="00632FF4" w:rsidRDefault="00632FF4" w:rsidP="00632FF4">
      <w:pPr>
        <w:pStyle w:val="a5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Неотъемлемость данных прав вытекает не только из их закрепления в Конституции Российской Федерации, но и из их содержания.</w:t>
      </w:r>
    </w:p>
    <w:p w:rsidR="00632FF4" w:rsidRDefault="00632FF4" w:rsidP="00632FF4">
      <w:pPr>
        <w:pStyle w:val="a5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Конституционное право каждого на благоприятную окружающую среду - одно из фундаментальных и всеобъемлющих субъективных прав человека и гражданина, затрагивающее основы его жизнедеятельности, связанные с поддержанием нормальных экологических, экономических и эстетических условий его жизни.</w:t>
      </w:r>
    </w:p>
    <w:p w:rsidR="00632FF4" w:rsidRDefault="00632FF4" w:rsidP="00632FF4">
      <w:pPr>
        <w:pStyle w:val="a5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Конституционное право каждого на благоприятную окружающую среду, подразумевает состояние среды обитания, качество жизни, труда, отдыха, соответствующие определенным экологическим, санитарно-эпидемиологическим, гигиеническим стандартам, предполагающим пригодную для питья воду, надлежащий атмосферный воздух, кондиционные продукты питания, рекреационные условия. К этой подгруппе экологических прав относится наличие земель соответствующего качества, на которых либо над или под которыми находятся все остальные природные ресурсы  соответствующего качества – компоненты окружающей среды.</w:t>
      </w:r>
    </w:p>
    <w:p w:rsidR="00632FF4" w:rsidRDefault="00632FF4" w:rsidP="00632FF4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 Прогноз развития сферы реализации муниципальной программы</w:t>
      </w:r>
    </w:p>
    <w:p w:rsidR="00632FF4" w:rsidRDefault="00632FF4" w:rsidP="00632FF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Реализация программы «Экология и окружающая среда» позволит улучшить экологическую обстановку на территории городского округа Люберцы Московской области, уменьшить экологическую нагрузку на окружающую среду, что позволит сохранить природную экосистему и улучшить качество жизни и здоровья населения.</w:t>
      </w:r>
    </w:p>
    <w:p w:rsidR="00632FF4" w:rsidRDefault="00632FF4" w:rsidP="00632FF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Реализация в полном объеме предлагаемых программой мероприятий позволит:</w:t>
      </w:r>
    </w:p>
    <w:p w:rsidR="00632FF4" w:rsidRDefault="00632FF4" w:rsidP="00632FF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-у</w:t>
      </w:r>
      <w:r>
        <w:rPr>
          <w:rFonts w:ascii="Arial" w:hAnsi="Arial" w:cs="Arial"/>
          <w:color w:val="000000"/>
        </w:rPr>
        <w:t>величить количество проводимых экологических мероприятий и количество участников данных мероприятий на территории городского округа Люберцы Московской области;</w:t>
      </w:r>
    </w:p>
    <w:p w:rsidR="00632FF4" w:rsidRDefault="00632FF4" w:rsidP="00632FF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обеспечить</w:t>
      </w:r>
      <w:r>
        <w:rPr>
          <w:rFonts w:ascii="Arial" w:hAnsi="Arial" w:cs="Arial"/>
        </w:rPr>
        <w:t xml:space="preserve"> е</w:t>
      </w:r>
      <w:r>
        <w:rPr>
          <w:rFonts w:ascii="Arial" w:hAnsi="Arial" w:cs="Arial"/>
          <w:color w:val="000000"/>
        </w:rPr>
        <w:t>жегодное увеличение количества обследований по охране окружающей среды;</w:t>
      </w:r>
    </w:p>
    <w:p w:rsidR="00632FF4" w:rsidRDefault="00632FF4" w:rsidP="00632FF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- обеспечить безопасность проживания жителей, в связи с капитальным ремонтом </w:t>
      </w:r>
      <w:r>
        <w:rPr>
          <w:rFonts w:ascii="Arial" w:hAnsi="Arial" w:cs="Arial"/>
        </w:rPr>
        <w:t xml:space="preserve">гидротехнического сооружения плотины пруда на реке Македонка, у </w:t>
      </w:r>
      <w:proofErr w:type="spellStart"/>
      <w:r>
        <w:rPr>
          <w:rFonts w:ascii="Arial" w:hAnsi="Arial" w:cs="Arial"/>
        </w:rPr>
        <w:t>р.п</w:t>
      </w:r>
      <w:proofErr w:type="gramStart"/>
      <w:r>
        <w:rPr>
          <w:rFonts w:ascii="Arial" w:hAnsi="Arial" w:cs="Arial"/>
        </w:rPr>
        <w:t>.М</w:t>
      </w:r>
      <w:proofErr w:type="gramEnd"/>
      <w:r>
        <w:rPr>
          <w:rFonts w:ascii="Arial" w:hAnsi="Arial" w:cs="Arial"/>
        </w:rPr>
        <w:t>алаховка</w:t>
      </w:r>
      <w:proofErr w:type="spellEnd"/>
      <w:r>
        <w:rPr>
          <w:rFonts w:ascii="Arial" w:hAnsi="Arial" w:cs="Arial"/>
        </w:rPr>
        <w:t xml:space="preserve"> городского округа Люберцы.</w:t>
      </w:r>
    </w:p>
    <w:p w:rsidR="00632FF4" w:rsidRDefault="00632FF4" w:rsidP="00632FF4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 Перечень подпрограмм муниципальной программы «Экология и окружающая среда» и краткое их описание</w:t>
      </w:r>
    </w:p>
    <w:p w:rsidR="00632FF4" w:rsidRDefault="00632FF4" w:rsidP="00632FF4">
      <w:pPr>
        <w:pStyle w:val="ConsPlusNormal"/>
        <w:widowControl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Муниципальная программа городского округа Люберцы Московской области «Экология и окружающая среда» состоит из трех подпрограмм:</w:t>
      </w:r>
    </w:p>
    <w:p w:rsidR="00632FF4" w:rsidRDefault="00632FF4" w:rsidP="00632FF4">
      <w:pPr>
        <w:pStyle w:val="ConsPlusNormal"/>
        <w:widowControl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Подпрограмма 1 «Охрана окружающей среды» направлена на предотвращение негативного воздействия на окружающую  среду и повышения экологической культуры населения. </w:t>
      </w:r>
    </w:p>
    <w:p w:rsidR="00632FF4" w:rsidRDefault="00632FF4" w:rsidP="00632FF4">
      <w:pPr>
        <w:pStyle w:val="ConsPlusNormal"/>
        <w:widowControl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Подпрограмма 2 «Развитие водохозяйственного комплекса» направлена на создание благоприятной экологической обстановки на территории городского округа Люберцы, путем обеспечения безопасности работы гидротехнических сооружений и проведения мероприятий по </w:t>
      </w:r>
      <w:proofErr w:type="spellStart"/>
      <w:r>
        <w:rPr>
          <w:rFonts w:ascii="Arial" w:hAnsi="Arial" w:cs="Arial"/>
          <w:sz w:val="24"/>
          <w:szCs w:val="24"/>
        </w:rPr>
        <w:t>берегоукреплению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632FF4" w:rsidRDefault="00632FF4" w:rsidP="00632FF4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 Обобщенная характеристика основных мероприятий муниципальной программы «Экология и окружающая среда» с обоснованием необходимости их осуществления</w:t>
      </w:r>
    </w:p>
    <w:p w:rsidR="00632FF4" w:rsidRDefault="00632FF4" w:rsidP="00632FF4">
      <w:pPr>
        <w:pStyle w:val="ae"/>
        <w:spacing w:after="0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Достижение цели программы «Экология и окружающая среда» планируется обеспечить за счет реализации в 2020-2024 годах комплекса соответствующих мероприятий, предусматривающих предотвращение негативного воздействия на окружающую  среду и повышения экологической культуры населения. </w:t>
      </w:r>
    </w:p>
    <w:p w:rsidR="00632FF4" w:rsidRDefault="00632FF4" w:rsidP="00632FF4">
      <w:pPr>
        <w:pStyle w:val="ConsPlusNormal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Выполнение мероприятий подпрограммы 1 «Охрана окружающей среды» обеспечит реализацию мероприятий по исследованию состояния окружающей среды, проведение мероприятий по экологическому воспитанию населения.</w:t>
      </w:r>
    </w:p>
    <w:p w:rsidR="00632FF4" w:rsidRDefault="00632FF4" w:rsidP="00632FF4">
      <w:pPr>
        <w:pStyle w:val="ConsPlusNormal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В соответствии с Постановлением Правительства Московской области от 01.04.2002 №112/11 «О проведении Дней </w:t>
      </w:r>
      <w:r>
        <w:rPr>
          <w:rFonts w:ascii="Arial" w:hAnsi="Arial" w:cs="Arial"/>
          <w:sz w:val="24"/>
          <w:szCs w:val="24"/>
        </w:rPr>
        <w:lastRenderedPageBreak/>
        <w:t>защиты от экологической опасности на территории Московской области», Распоряжением Министерства экологии и природопользования Московской области  от 28.03.2013 №116-РМ «О проведении Дней защиты от экологической опасности», на территории городского округа Люберцы ежегодно проводятся Дни защиты от экологической опасности.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 xml:space="preserve">Данные мероприятия направлены на предотвращение негативного воздействий в связи с высокой концентрацией населения, промышленного потенциала, транспортных узлов и магистралей, научных и других организаций, а также уровня технологий систем жизнеобеспечения – являются главной причиной складывающейся экологической ситуации, требующей постоянного внимания и решения вопросов по сохранению окружающей среды, природных водных объектов, особо охраняемых природных территорий. </w:t>
      </w:r>
      <w:proofErr w:type="gramEnd"/>
    </w:p>
    <w:p w:rsidR="00632FF4" w:rsidRDefault="00632FF4" w:rsidP="00632FF4">
      <w:pPr>
        <w:pStyle w:val="TableParagraph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соответствии  с Указом Президента РФ от 07.05.2018г. №204  п. 7 «а» «О национальных целях и стратегических задачах развития Российской Федерации на период до 2024 .- года» для решения основной задачи по стабилизации экологической обстановки в </w:t>
      </w:r>
      <w:proofErr w:type="spellStart"/>
      <w:r>
        <w:rPr>
          <w:rFonts w:ascii="Arial" w:hAnsi="Arial" w:cs="Arial"/>
          <w:sz w:val="24"/>
          <w:szCs w:val="24"/>
        </w:rPr>
        <w:t>г.о</w:t>
      </w:r>
      <w:proofErr w:type="gramStart"/>
      <w:r>
        <w:rPr>
          <w:rFonts w:ascii="Arial" w:hAnsi="Arial" w:cs="Arial"/>
          <w:sz w:val="24"/>
          <w:szCs w:val="24"/>
        </w:rPr>
        <w:t>.Л</w:t>
      </w:r>
      <w:proofErr w:type="gramEnd"/>
      <w:r>
        <w:rPr>
          <w:rFonts w:ascii="Arial" w:hAnsi="Arial" w:cs="Arial"/>
          <w:sz w:val="24"/>
          <w:szCs w:val="24"/>
        </w:rPr>
        <w:t>юберцы</w:t>
      </w:r>
      <w:proofErr w:type="spellEnd"/>
      <w:r>
        <w:rPr>
          <w:rFonts w:ascii="Arial" w:hAnsi="Arial" w:cs="Arial"/>
          <w:sz w:val="24"/>
          <w:szCs w:val="24"/>
        </w:rPr>
        <w:t xml:space="preserve"> вносятся показатели  по обеспечению  </w:t>
      </w:r>
      <w:r>
        <w:rPr>
          <w:rFonts w:ascii="Arial" w:hAnsi="Arial" w:cs="Arial"/>
          <w:color w:val="000000" w:themeColor="text1"/>
          <w:sz w:val="24"/>
          <w:szCs w:val="24"/>
        </w:rPr>
        <w:t>экологического оздоровления водных объектов расположенных на территории городского округа Люберцы.</w:t>
      </w: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Выполнение мероприятий подпрограммы 2 «Развитие водохозяйственного комплекса» будет способствовать  разработке проектно-сметной документации и проведению мероприятий по экологической реабилитации водных объектов городского округа Люберцы. На состояние природных объектов и безопасность населения влияет состояние гидротехнических сооружений. В целях создания условий для отдыха населения будут проводиться работы по капитальному ремонту плотин.</w:t>
      </w:r>
    </w:p>
    <w:p w:rsidR="00632FF4" w:rsidRDefault="00632FF4" w:rsidP="00632FF4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Мероприятия, предлагаемые к реализации и направленные на решение задач Программы, с указанием финансовых ресурсов и сроков реализации приведены в приложении № 1 к Программе «Экология и окружающая среда».</w:t>
      </w:r>
    </w:p>
    <w:p w:rsidR="00632FF4" w:rsidRDefault="00632FF4" w:rsidP="00632FF4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32FF4" w:rsidRDefault="00632FF4" w:rsidP="00632FF4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6. Порядок взаимодействия ответственного за выполнения мероприятия с заказчиком подпрограммы</w:t>
      </w:r>
    </w:p>
    <w:p w:rsidR="00632FF4" w:rsidRDefault="00632FF4" w:rsidP="00632FF4">
      <w:pPr>
        <w:pStyle w:val="af2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Муниципальным заказчиком, ответственным за выполнение мероприятий программы и исполнителем является – управление по охране окружающей среды администрации городского округа Люберцы Московской области. </w:t>
      </w:r>
    </w:p>
    <w:p w:rsidR="00632FF4" w:rsidRDefault="00632FF4" w:rsidP="00632FF4">
      <w:pPr>
        <w:pStyle w:val="af2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Организацию реализации и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выполнением мероприятий, предусмотренных программой, осуществляет муниципальный заказчик.</w:t>
      </w:r>
    </w:p>
    <w:p w:rsidR="00632FF4" w:rsidRDefault="00632FF4" w:rsidP="00632FF4">
      <w:pPr>
        <w:pStyle w:val="af2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Разработчиком программы является Управление по охране окружающей среды Администрации городского округа Люберцы Московской области.</w:t>
      </w:r>
    </w:p>
    <w:p w:rsidR="00632FF4" w:rsidRDefault="00632FF4" w:rsidP="00632FF4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Ответственным за исполнение мероприятия «</w:t>
      </w:r>
      <w:r>
        <w:rPr>
          <w:rFonts w:ascii="Arial" w:hAnsi="Arial" w:cs="Arial"/>
          <w:sz w:val="24"/>
          <w:szCs w:val="24"/>
          <w:lang w:eastAsia="ru-RU"/>
        </w:rPr>
        <w:t>Капитальный ремонт гидротехнических сооружений, находящихся в муниципальной собственности, в том числе разработка проектной документации» подпрограммы 2 - «Развитие водохозяйственного комплекса» является Министерство экологии и природопользования Московской области  и Управление по охране окружающей среды Администрации городского округа Люберцы Московской области</w:t>
      </w:r>
    </w:p>
    <w:p w:rsidR="00632FF4" w:rsidRDefault="00632FF4" w:rsidP="00632FF4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Координатором программы</w:t>
      </w:r>
      <w:r>
        <w:rPr>
          <w:rFonts w:ascii="Arial" w:hAnsi="Arial" w:cs="Arial"/>
          <w:color w:val="000000"/>
        </w:rPr>
        <w:t xml:space="preserve"> является </w:t>
      </w:r>
      <w:r>
        <w:rPr>
          <w:rFonts w:ascii="Arial" w:hAnsi="Arial" w:cs="Arial"/>
          <w:shd w:val="clear" w:color="auto" w:fill="FFFFFF"/>
        </w:rPr>
        <w:t>Заместитель Главы администрации городского округа Люберцы Московской области Э. В. Малышев</w:t>
      </w:r>
      <w:r>
        <w:rPr>
          <w:rFonts w:ascii="Arial" w:hAnsi="Arial" w:cs="Arial"/>
        </w:rPr>
        <w:t>.</w:t>
      </w:r>
    </w:p>
    <w:p w:rsidR="00632FF4" w:rsidRDefault="00632FF4" w:rsidP="00632FF4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Взаимодействие ответственного за выполнение мероприятия с заказчиком программы осуществляется в соответствии с Порядком принятия решений о разработке муниципальных программ городского округа Люберцы, их формирования и реализации, утвержденным Постановлением администрации от 20.09.2018 № 3715-ПА (далее-Порядок).</w:t>
      </w:r>
    </w:p>
    <w:p w:rsidR="00632FF4" w:rsidRDefault="00632FF4" w:rsidP="00632FF4">
      <w:pPr>
        <w:widowControl w:val="0"/>
        <w:autoSpaceDE w:val="0"/>
        <w:autoSpaceDN w:val="0"/>
        <w:adjustRightInd w:val="0"/>
        <w:spacing w:before="120" w:after="120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7. Состав, форма и сроки представления отчётности о ходе реализации мероприятий </w:t>
      </w:r>
      <w:proofErr w:type="gramStart"/>
      <w:r>
        <w:rPr>
          <w:rFonts w:ascii="Arial" w:hAnsi="Arial" w:cs="Arial"/>
          <w:b/>
          <w:sz w:val="24"/>
          <w:szCs w:val="24"/>
        </w:rPr>
        <w:t>ответственным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за выполнение данной Программы</w:t>
      </w:r>
    </w:p>
    <w:p w:rsidR="00632FF4" w:rsidRDefault="00632FF4" w:rsidP="00632FF4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С целью контроля реализации программы исполнители мероприятий и заказчик предоставляют оперативные отчеты о реализации соответствующих мероприятий программы, состав, форма и </w:t>
      </w:r>
      <w:proofErr w:type="gramStart"/>
      <w:r>
        <w:rPr>
          <w:rFonts w:ascii="Arial" w:hAnsi="Arial" w:cs="Arial"/>
          <w:color w:val="000000"/>
        </w:rPr>
        <w:t>сроки</w:t>
      </w:r>
      <w:proofErr w:type="gramEnd"/>
      <w:r>
        <w:rPr>
          <w:rFonts w:ascii="Arial" w:hAnsi="Arial" w:cs="Arial"/>
          <w:color w:val="000000"/>
        </w:rPr>
        <w:t xml:space="preserve"> предоставления которых определены </w:t>
      </w:r>
      <w:r>
        <w:rPr>
          <w:rFonts w:ascii="Arial" w:hAnsi="Arial" w:cs="Arial"/>
        </w:rPr>
        <w:t>Порядком</w:t>
      </w:r>
      <w:r>
        <w:rPr>
          <w:rFonts w:ascii="Arial" w:hAnsi="Arial" w:cs="Arial"/>
          <w:color w:val="000000"/>
        </w:rPr>
        <w:t xml:space="preserve"> принятия решений о разработке муниципальных программ городского округа Люберцы, их формирования и реализации, утвержденным постановлением администрации городского округа Люберцы Московской области </w:t>
      </w:r>
      <w:r>
        <w:rPr>
          <w:rFonts w:ascii="Arial" w:hAnsi="Arial" w:cs="Arial"/>
        </w:rPr>
        <w:t>от 20.09.2018 №3715-ПА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</w:p>
    <w:p w:rsidR="00632FF4" w:rsidRDefault="00632FF4" w:rsidP="00632FF4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Для формирования отчетов и аналитических материалов о реализации программы исполнители мероприятий руководствуются методикой расчета показателей реализации программы, приведенной в программе.</w:t>
      </w: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 №1</w:t>
      </w: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</w:t>
      </w: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«Экология и окружающая среда» </w:t>
      </w: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Планируемые результаты реализации муниципальной программы «Экология и окружающая среда»</w:t>
      </w:r>
    </w:p>
    <w:tbl>
      <w:tblPr>
        <w:tblW w:w="5150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8"/>
        <w:gridCol w:w="1740"/>
        <w:gridCol w:w="216"/>
        <w:gridCol w:w="1237"/>
        <w:gridCol w:w="216"/>
        <w:gridCol w:w="2168"/>
        <w:gridCol w:w="216"/>
        <w:gridCol w:w="1333"/>
        <w:gridCol w:w="216"/>
        <w:gridCol w:w="912"/>
        <w:gridCol w:w="216"/>
        <w:gridCol w:w="216"/>
        <w:gridCol w:w="911"/>
        <w:gridCol w:w="216"/>
        <w:gridCol w:w="429"/>
        <w:gridCol w:w="216"/>
        <w:gridCol w:w="216"/>
        <w:gridCol w:w="216"/>
        <w:gridCol w:w="216"/>
        <w:gridCol w:w="216"/>
        <w:gridCol w:w="435"/>
        <w:gridCol w:w="216"/>
        <w:gridCol w:w="216"/>
        <w:gridCol w:w="216"/>
        <w:gridCol w:w="216"/>
        <w:gridCol w:w="216"/>
        <w:gridCol w:w="350"/>
        <w:gridCol w:w="216"/>
        <w:gridCol w:w="216"/>
        <w:gridCol w:w="216"/>
        <w:gridCol w:w="1022"/>
      </w:tblGrid>
      <w:tr w:rsidR="00632FF4" w:rsidTr="00632FF4">
        <w:trPr>
          <w:trHeight w:val="20"/>
        </w:trPr>
        <w:tc>
          <w:tcPr>
            <w:tcW w:w="1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5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112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43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775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36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 показателя</w:t>
            </w:r>
          </w:p>
        </w:tc>
        <w:tc>
          <w:tcPr>
            <w:tcW w:w="32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17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Базовое значение на начало реализации программы</w:t>
            </w:r>
          </w:p>
        </w:tc>
        <w:tc>
          <w:tcPr>
            <w:tcW w:w="1062" w:type="pct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Планируемые значения по годам реализации</w:t>
            </w:r>
          </w:p>
        </w:tc>
        <w:tc>
          <w:tcPr>
            <w:tcW w:w="3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Номер основного мероприятия в перечне меропр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иятий подпрограммы</w:t>
            </w:r>
          </w:p>
        </w:tc>
      </w:tr>
      <w:tr w:rsidR="00632FF4" w:rsidTr="00632FF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0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3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32FF4" w:rsidTr="00632FF4">
        <w:trPr>
          <w:trHeight w:val="20"/>
        </w:trPr>
        <w:tc>
          <w:tcPr>
            <w:tcW w:w="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632FF4" w:rsidTr="00632FF4">
        <w:trPr>
          <w:trHeight w:val="20"/>
        </w:trPr>
        <w:tc>
          <w:tcPr>
            <w:tcW w:w="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62" w:type="pct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1 «Охрана окружающей среды»</w:t>
            </w:r>
          </w:p>
        </w:tc>
      </w:tr>
      <w:tr w:rsidR="00632FF4" w:rsidTr="00632FF4">
        <w:trPr>
          <w:trHeight w:val="20"/>
        </w:trPr>
        <w:tc>
          <w:tcPr>
            <w:tcW w:w="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1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 здоровью или имуществу экологическим правонарушением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 городском округе Люберцы</w:t>
            </w:r>
          </w:p>
        </w:tc>
        <w:tc>
          <w:tcPr>
            <w:tcW w:w="7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Соответствие расходов на природоохранную деятельность, установленных муниципальной экологической программой, нормативу расходов на природоохранную деятельность, установленному Правительством Московской области (28,6 руб./чел.)</w:t>
            </w:r>
          </w:p>
        </w:tc>
        <w:tc>
          <w:tcPr>
            <w:tcW w:w="3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32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122,1</w:t>
            </w:r>
          </w:p>
        </w:tc>
        <w:tc>
          <w:tcPr>
            <w:tcW w:w="21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180,3</w:t>
            </w:r>
          </w:p>
        </w:tc>
        <w:tc>
          <w:tcPr>
            <w:tcW w:w="2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0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58</w:t>
            </w: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</w:tr>
      <w:tr w:rsidR="00632FF4" w:rsidTr="00632FF4">
        <w:trPr>
          <w:trHeight w:val="20"/>
        </w:trPr>
        <w:tc>
          <w:tcPr>
            <w:tcW w:w="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1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</w:t>
            </w: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lastRenderedPageBreak/>
              <w:t>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 здоровью или имуществу экологическим правонарушением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Стабилизация экологической обстановк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 в городском округе Люберцы</w:t>
            </w:r>
          </w:p>
        </w:tc>
        <w:tc>
          <w:tcPr>
            <w:tcW w:w="7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Количество проб воздуха</w:t>
            </w:r>
          </w:p>
        </w:tc>
        <w:tc>
          <w:tcPr>
            <w:tcW w:w="3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32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3200</w:t>
            </w:r>
          </w:p>
        </w:tc>
        <w:tc>
          <w:tcPr>
            <w:tcW w:w="21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2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3850</w:t>
            </w:r>
          </w:p>
        </w:tc>
        <w:tc>
          <w:tcPr>
            <w:tcW w:w="2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4235</w:t>
            </w:r>
          </w:p>
        </w:tc>
        <w:tc>
          <w:tcPr>
            <w:tcW w:w="20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4659</w:t>
            </w:r>
          </w:p>
        </w:tc>
        <w:tc>
          <w:tcPr>
            <w:tcW w:w="21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5124</w:t>
            </w: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632FF4" w:rsidTr="00632FF4">
        <w:trPr>
          <w:trHeight w:val="20"/>
        </w:trPr>
        <w:tc>
          <w:tcPr>
            <w:tcW w:w="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1.3</w:t>
            </w:r>
          </w:p>
        </w:tc>
        <w:tc>
          <w:tcPr>
            <w:tcW w:w="11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 здоровью или имуществу экологическим правонарушени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ем</w:t>
            </w:r>
          </w:p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Стабилизация экологической обстановки в городском округе Люберцы</w:t>
            </w:r>
          </w:p>
        </w:tc>
        <w:tc>
          <w:tcPr>
            <w:tcW w:w="7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проб воды</w:t>
            </w:r>
          </w:p>
        </w:tc>
        <w:tc>
          <w:tcPr>
            <w:tcW w:w="3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32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21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2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2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20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21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632FF4" w:rsidTr="00632FF4">
        <w:trPr>
          <w:trHeight w:val="20"/>
        </w:trPr>
        <w:tc>
          <w:tcPr>
            <w:tcW w:w="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11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 здоровью или имуществу экологическим правонарушением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 городском округе Люберцы</w:t>
            </w:r>
          </w:p>
        </w:tc>
        <w:tc>
          <w:tcPr>
            <w:tcW w:w="7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Количество проб воды поверхностных водоемов  </w:t>
            </w:r>
          </w:p>
        </w:tc>
        <w:tc>
          <w:tcPr>
            <w:tcW w:w="3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32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1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0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1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632FF4" w:rsidTr="00632FF4">
        <w:trPr>
          <w:trHeight w:val="20"/>
        </w:trPr>
        <w:tc>
          <w:tcPr>
            <w:tcW w:w="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1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информацию о её состоянии и на возмещение ущерба, причиненного его здоровью или имуществу экологическим правонарушением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Стабилизация экологической обстановки в городском округе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Люберцы</w:t>
            </w:r>
          </w:p>
        </w:tc>
        <w:tc>
          <w:tcPr>
            <w:tcW w:w="7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Количество проб почвы</w:t>
            </w:r>
          </w:p>
        </w:tc>
        <w:tc>
          <w:tcPr>
            <w:tcW w:w="3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32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21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2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2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20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21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632FF4" w:rsidTr="00632FF4">
        <w:trPr>
          <w:trHeight w:val="20"/>
        </w:trPr>
        <w:tc>
          <w:tcPr>
            <w:tcW w:w="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1.6</w:t>
            </w:r>
          </w:p>
        </w:tc>
        <w:tc>
          <w:tcPr>
            <w:tcW w:w="11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 её состоянии и на возмещение ущерба, причиненного его здоровью или имуществу экологическим правонарушени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ем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Стабилизация экологической обстановки в городском округе Люберцы</w:t>
            </w:r>
          </w:p>
        </w:tc>
        <w:tc>
          <w:tcPr>
            <w:tcW w:w="7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проведенных обследований водных объектов</w:t>
            </w:r>
          </w:p>
        </w:tc>
        <w:tc>
          <w:tcPr>
            <w:tcW w:w="3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32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632FF4" w:rsidTr="00632FF4">
        <w:trPr>
          <w:trHeight w:val="20"/>
        </w:trPr>
        <w:tc>
          <w:tcPr>
            <w:tcW w:w="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1.7</w:t>
            </w:r>
          </w:p>
        </w:tc>
        <w:tc>
          <w:tcPr>
            <w:tcW w:w="11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 здоровью или имуществу экологическим правонарушением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 городском округе Люберцы</w:t>
            </w:r>
          </w:p>
        </w:tc>
        <w:tc>
          <w:tcPr>
            <w:tcW w:w="7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Количество участников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проводимых экологических мероприятий на территории городского округа Люберцы</w:t>
            </w:r>
          </w:p>
        </w:tc>
        <w:tc>
          <w:tcPr>
            <w:tcW w:w="3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32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21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12000</w:t>
            </w:r>
          </w:p>
        </w:tc>
        <w:tc>
          <w:tcPr>
            <w:tcW w:w="2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12500</w:t>
            </w:r>
          </w:p>
        </w:tc>
        <w:tc>
          <w:tcPr>
            <w:tcW w:w="2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13000</w:t>
            </w:r>
          </w:p>
        </w:tc>
        <w:tc>
          <w:tcPr>
            <w:tcW w:w="20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13500</w:t>
            </w:r>
          </w:p>
        </w:tc>
        <w:tc>
          <w:tcPr>
            <w:tcW w:w="21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14000</w:t>
            </w: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</w:t>
            </w:r>
          </w:p>
        </w:tc>
      </w:tr>
      <w:tr w:rsidR="00632FF4" w:rsidTr="00632FF4">
        <w:trPr>
          <w:trHeight w:val="20"/>
        </w:trPr>
        <w:tc>
          <w:tcPr>
            <w:tcW w:w="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11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 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на возмещение ущерба, причиненного его здоровью или имуществу экологическим правонарушением</w:t>
            </w: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Стабилизация экологической обстановки в городском округе Люберцы</w:t>
            </w:r>
          </w:p>
        </w:tc>
        <w:tc>
          <w:tcPr>
            <w:tcW w:w="7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проведенных экологических мероприятий на территории городского округа Люберцы</w:t>
            </w:r>
          </w:p>
        </w:tc>
        <w:tc>
          <w:tcPr>
            <w:tcW w:w="3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32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</w:t>
            </w:r>
          </w:p>
        </w:tc>
      </w:tr>
      <w:tr w:rsidR="00632FF4" w:rsidTr="00632FF4">
        <w:trPr>
          <w:trHeight w:val="20"/>
        </w:trPr>
        <w:tc>
          <w:tcPr>
            <w:tcW w:w="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862" w:type="pct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2 «Развитие водохозяйственного комплекса»</w:t>
            </w:r>
          </w:p>
        </w:tc>
      </w:tr>
      <w:tr w:rsidR="00632FF4" w:rsidTr="00632FF4">
        <w:trPr>
          <w:trHeight w:val="20"/>
        </w:trPr>
        <w:tc>
          <w:tcPr>
            <w:tcW w:w="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1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 здоровью или имуществу экологическим правонарушением</w:t>
            </w:r>
          </w:p>
        </w:tc>
        <w:tc>
          <w:tcPr>
            <w:tcW w:w="4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 городском округе Люберцы</w:t>
            </w:r>
          </w:p>
        </w:tc>
        <w:tc>
          <w:tcPr>
            <w:tcW w:w="7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гидротехнических сооружений с неудовлетворительным и опасным уровнем безопасности, проведенных в безопасное техническое состояние</w:t>
            </w:r>
          </w:p>
        </w:tc>
        <w:tc>
          <w:tcPr>
            <w:tcW w:w="3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Целевой показатель</w:t>
            </w:r>
          </w:p>
        </w:tc>
        <w:tc>
          <w:tcPr>
            <w:tcW w:w="32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4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5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632FF4" w:rsidTr="00632FF4">
        <w:trPr>
          <w:trHeight w:val="20"/>
        </w:trPr>
        <w:tc>
          <w:tcPr>
            <w:tcW w:w="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62" w:type="pct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4 «Развитие лесного хозяйства»</w:t>
            </w:r>
          </w:p>
        </w:tc>
      </w:tr>
      <w:tr w:rsidR="00632FF4" w:rsidTr="00632FF4">
        <w:trPr>
          <w:trHeight w:val="20"/>
        </w:trPr>
        <w:tc>
          <w:tcPr>
            <w:tcW w:w="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3.1</w:t>
            </w:r>
          </w:p>
        </w:tc>
        <w:tc>
          <w:tcPr>
            <w:tcW w:w="1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 здоровью или имуществу экологическим правонарушением</w:t>
            </w:r>
          </w:p>
        </w:tc>
        <w:tc>
          <w:tcPr>
            <w:tcW w:w="45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 городском округе Люберцы</w:t>
            </w:r>
          </w:p>
        </w:tc>
        <w:tc>
          <w:tcPr>
            <w:tcW w:w="7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проведённых мероприятий в рамках Общероссийских Дней зашиты от экологической опасности на территории городского округа Люберцы</w:t>
            </w:r>
          </w:p>
        </w:tc>
        <w:tc>
          <w:tcPr>
            <w:tcW w:w="3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32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штука</w:t>
            </w:r>
          </w:p>
        </w:tc>
        <w:tc>
          <w:tcPr>
            <w:tcW w:w="4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3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632FF4" w:rsidTr="00632FF4">
        <w:trPr>
          <w:trHeight w:val="20"/>
        </w:trPr>
        <w:tc>
          <w:tcPr>
            <w:tcW w:w="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862" w:type="pct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5 «Региональная программа в области обращения с отходами, в том числе с твёрдыми коммунальными отходами»</w:t>
            </w:r>
          </w:p>
        </w:tc>
      </w:tr>
      <w:tr w:rsidR="00632FF4" w:rsidTr="00632FF4">
        <w:trPr>
          <w:trHeight w:val="20"/>
        </w:trPr>
        <w:tc>
          <w:tcPr>
            <w:tcW w:w="1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 xml:space="preserve">Обеспечение конституционного права каждого </w:t>
            </w: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lastRenderedPageBreak/>
              <w:t>гражданина на 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 здоровью или имуществу экологическим правонарушением</w:t>
            </w:r>
          </w:p>
        </w:tc>
        <w:tc>
          <w:tcPr>
            <w:tcW w:w="45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Стабилизация экологической обстановки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 городском округе Люберцы</w:t>
            </w:r>
          </w:p>
        </w:tc>
        <w:tc>
          <w:tcPr>
            <w:tcW w:w="7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Ликвидировано объектов накопленного вреда (в том числе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наиболее опасных объектов накопленного вреда)</w:t>
            </w:r>
          </w:p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Целевой показатель</w:t>
            </w:r>
          </w:p>
        </w:tc>
        <w:tc>
          <w:tcPr>
            <w:tcW w:w="32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4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G1</w:t>
            </w:r>
          </w:p>
        </w:tc>
      </w:tr>
    </w:tbl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Паспорт подпрограммы 1 «Охрана окружающей среды»</w:t>
      </w: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</w:p>
    <w:tbl>
      <w:tblPr>
        <w:tblW w:w="156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77"/>
        <w:gridCol w:w="2350"/>
        <w:gridCol w:w="2668"/>
        <w:gridCol w:w="1325"/>
        <w:gridCol w:w="1274"/>
        <w:gridCol w:w="1218"/>
        <w:gridCol w:w="1414"/>
        <w:gridCol w:w="1273"/>
        <w:gridCol w:w="1276"/>
      </w:tblGrid>
      <w:tr w:rsidR="00632FF4" w:rsidTr="00632FF4">
        <w:trPr>
          <w:trHeight w:val="20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</w:t>
            </w:r>
            <w:r>
              <w:rPr>
                <w:rFonts w:ascii="Arial" w:hAnsi="Arial" w:cs="Arial"/>
                <w:sz w:val="24"/>
                <w:szCs w:val="24"/>
              </w:rPr>
              <w:t xml:space="preserve"> по охране окружающей среды администрации  городского округа Люберцы Московской области</w:t>
            </w:r>
          </w:p>
        </w:tc>
      </w:tr>
      <w:tr w:rsidR="00632FF4" w:rsidTr="00632FF4">
        <w:trPr>
          <w:trHeight w:val="20"/>
        </w:trPr>
        <w:tc>
          <w:tcPr>
            <w:tcW w:w="2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 муниципальной подпрограммы по годам реализации и главным распорядителем бюджетных средств, в том числе по годам: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632FF4" w:rsidTr="00632FF4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632FF4" w:rsidTr="00632FF4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2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5200,00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5200,00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26 000,00</w:t>
            </w:r>
          </w:p>
        </w:tc>
      </w:tr>
      <w:tr w:rsidR="00632FF4" w:rsidTr="00632FF4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632FF4" w:rsidTr="00632FF4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5200,00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5200,00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26 000,00</w:t>
            </w:r>
          </w:p>
        </w:tc>
      </w:tr>
    </w:tbl>
    <w:p w:rsidR="00632FF4" w:rsidRDefault="00632FF4" w:rsidP="00632FF4">
      <w:pPr>
        <w:pStyle w:val="ConsPlusNormal"/>
        <w:widowControl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632FF4" w:rsidRDefault="00632FF4" w:rsidP="00632FF4">
      <w:pPr>
        <w:pStyle w:val="aa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Характеристика сферы реализации подпрограммы 1«Охрана окружающей среды» описание основных проблем, решаемых посредством мероприятий.</w:t>
      </w:r>
    </w:p>
    <w:p w:rsidR="00632FF4" w:rsidRDefault="00632FF4" w:rsidP="00632FF4">
      <w:pPr>
        <w:pStyle w:val="ae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Мероприятия подпрограммы направлены на предотвращение негативного воздействия на окружающую  среду и повышения экологической культуры населения. </w:t>
      </w:r>
    </w:p>
    <w:p w:rsidR="00632FF4" w:rsidRDefault="00632FF4" w:rsidP="00632FF4">
      <w:pPr>
        <w:pStyle w:val="ConsPlusNormal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Высокая концентрация населения, промышленного потенциала, транспортных узлов и магистралей, научных и других организаций, а также уровень технологий систем жизнеобеспечения - главная причина складывающейся экологической ситуации, требующей постоянного внимания и решения вопросов по сохранению окружающей среды, природных водных объектов, особо охраняемых природных территорий. </w:t>
      </w:r>
    </w:p>
    <w:p w:rsidR="00632FF4" w:rsidRDefault="00632FF4" w:rsidP="00632FF4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Городской округ Люберцы является одним из наиболее промышленно развитых регионов Московской области. </w:t>
      </w:r>
    </w:p>
    <w:p w:rsidR="00632FF4" w:rsidRDefault="00632FF4" w:rsidP="00632FF4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Экологическую обстановку в округе определяет свыше 700 предприятий и организаций.</w:t>
      </w:r>
    </w:p>
    <w:p w:rsidR="00632FF4" w:rsidRDefault="00632FF4" w:rsidP="00632FF4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Около 500 предприятий являются потенциальными загрязнителями   атмосферного воздуха. Спектр загрязняющих веществ, выбрасываемых в атмосферу, довольно велик. Основными загрязняющими веществами являются оксид углерода, диоксид азота, углеводороды, пыль, пары растворителей, диоксид серы.</w:t>
      </w:r>
    </w:p>
    <w:p w:rsidR="00632FF4" w:rsidRDefault="00632FF4" w:rsidP="00632FF4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 общей стабилизации  выбросов от предприятий и организаций района, прослеживается увеличение общего объема выбросов от автотранспорта. Потенциальный уровень загрязнения воздуха  особенно при неблагоприятных метеоусловиях (низком давлении и высокой влажности) значительно возрастает. </w:t>
      </w:r>
    </w:p>
    <w:p w:rsidR="00632FF4" w:rsidRDefault="00632FF4" w:rsidP="00632FF4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Атмосферный воздух нуждается в исследованиях за его состоянием.</w:t>
      </w:r>
    </w:p>
    <w:p w:rsidR="00632FF4" w:rsidRDefault="00632FF4" w:rsidP="00632FF4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Загрязненность атмосферного воздуха оказывает негативное воздействие на состояние почв, их загрязнение химическими примесями, тяжелыми металлами, что требует постоянных исследований, особенно на детских игровых площадках. По результатам исследований  и выявления загрязнённости почв </w:t>
      </w:r>
      <w:proofErr w:type="gramStart"/>
      <w:r>
        <w:rPr>
          <w:rFonts w:ascii="Arial" w:hAnsi="Arial" w:cs="Arial"/>
          <w:sz w:val="24"/>
          <w:szCs w:val="24"/>
        </w:rPr>
        <w:t xml:space="preserve">( </w:t>
      </w:r>
      <w:proofErr w:type="gramEnd"/>
      <w:r>
        <w:rPr>
          <w:rFonts w:ascii="Arial" w:hAnsi="Arial" w:cs="Arial"/>
          <w:sz w:val="24"/>
          <w:szCs w:val="24"/>
        </w:rPr>
        <w:t>песка) их своевременной замены.</w:t>
      </w:r>
    </w:p>
    <w:p w:rsidR="00632FF4" w:rsidRDefault="00632FF4" w:rsidP="00632FF4">
      <w:pPr>
        <w:pStyle w:val="ConsPlusNormal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В соответствии с Постановлением Правительства Московской области от 01.04.2002 №112/11 «О проведении Дней защиты от экологической опасности на территории Московской области», Распоряжением Министерства экологии и природопользования Московской области  от 28.03.2013 №116-РМ «О проведении Дней защиты от экологической опасности», на территории городского округа Люберцы ежегодно проводятся Дни защиты от экологической опасности.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 xml:space="preserve">Данные мероприятия направлены на предотвращение негативного воздействий в связи с высокой концентрацией населения, промышленного потенциала, транспортных узлов и магистралей, научных и других организаций, а также уровня технологий систем жизнеобеспечения – являются главной причиной складывающейся экологической ситуации, требующей постоянного внимания и решения вопросов по сохранению окружающей среды, природных водных объектов, особо охраняемых природных территорий. </w:t>
      </w:r>
      <w:proofErr w:type="gramEnd"/>
    </w:p>
    <w:p w:rsidR="00632FF4" w:rsidRDefault="00632FF4" w:rsidP="00632FF4">
      <w:pPr>
        <w:pStyle w:val="TableParagraph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соответствии  с Указом Президента РФ от 07.05.2018г. №204  п. 7 «а» «О национальных целях и стратегических задачах развития Российской Федерации на период до 2024 .- года» для решения основной задачи по стабилизации экологической обстановки в </w:t>
      </w:r>
      <w:proofErr w:type="spellStart"/>
      <w:r>
        <w:rPr>
          <w:rFonts w:ascii="Arial" w:hAnsi="Arial" w:cs="Arial"/>
          <w:sz w:val="24"/>
          <w:szCs w:val="24"/>
        </w:rPr>
        <w:t>г.о</w:t>
      </w:r>
      <w:proofErr w:type="gramStart"/>
      <w:r>
        <w:rPr>
          <w:rFonts w:ascii="Arial" w:hAnsi="Arial" w:cs="Arial"/>
          <w:sz w:val="24"/>
          <w:szCs w:val="24"/>
        </w:rPr>
        <w:t>.Л</w:t>
      </w:r>
      <w:proofErr w:type="gramEnd"/>
      <w:r>
        <w:rPr>
          <w:rFonts w:ascii="Arial" w:hAnsi="Arial" w:cs="Arial"/>
          <w:sz w:val="24"/>
          <w:szCs w:val="24"/>
        </w:rPr>
        <w:t>юберцы</w:t>
      </w:r>
      <w:proofErr w:type="spellEnd"/>
      <w:r>
        <w:rPr>
          <w:rFonts w:ascii="Arial" w:hAnsi="Arial" w:cs="Arial"/>
          <w:sz w:val="24"/>
          <w:szCs w:val="24"/>
        </w:rPr>
        <w:t xml:space="preserve"> вносятся показатели  по обеспечению  </w:t>
      </w:r>
      <w:r>
        <w:rPr>
          <w:rFonts w:ascii="Arial" w:hAnsi="Arial" w:cs="Arial"/>
          <w:color w:val="000000" w:themeColor="text1"/>
          <w:sz w:val="24"/>
          <w:szCs w:val="24"/>
        </w:rPr>
        <w:t>экологического оздоровления водных объектов расположенных на территории городского округа Люберцы.</w:t>
      </w: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Перечень мероприятий подпрограммы 1 «Охрана окружающей среды»</w:t>
      </w: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48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9"/>
        <w:gridCol w:w="1538"/>
        <w:gridCol w:w="1590"/>
        <w:gridCol w:w="1252"/>
        <w:gridCol w:w="1673"/>
        <w:gridCol w:w="946"/>
        <w:gridCol w:w="793"/>
        <w:gridCol w:w="844"/>
        <w:gridCol w:w="844"/>
        <w:gridCol w:w="844"/>
        <w:gridCol w:w="844"/>
        <w:gridCol w:w="1506"/>
        <w:gridCol w:w="1683"/>
      </w:tblGrid>
      <w:tr w:rsidR="00632FF4" w:rsidTr="00632FF4">
        <w:trPr>
          <w:trHeight w:val="20"/>
        </w:trPr>
        <w:tc>
          <w:tcPr>
            <w:tcW w:w="1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112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</w:t>
            </w:r>
          </w:p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112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4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4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5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финансирования мероприятия в предшествующем году начала реализации муниципальной программ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ы(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руб.)</w:t>
            </w:r>
          </w:p>
        </w:tc>
        <w:tc>
          <w:tcPr>
            <w:tcW w:w="3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651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45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3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Результаты выполнения мероприятия </w:t>
            </w:r>
          </w:p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632FF4" w:rsidTr="00632FF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32FF4" w:rsidTr="00632FF4">
        <w:trPr>
          <w:trHeight w:val="20"/>
        </w:trPr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632FF4" w:rsidTr="00632FF4">
        <w:trPr>
          <w:trHeight w:val="20"/>
        </w:trPr>
        <w:tc>
          <w:tcPr>
            <w:tcW w:w="1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 мероприятие 01 Проведение обследований состояния</w:t>
            </w:r>
          </w:p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окружающей среды.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по охране окружающей среды администрации городского округа Люберцы</w:t>
            </w:r>
          </w:p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3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Ежегодное увеличение количества обследований по охране окружающей среды</w:t>
            </w:r>
          </w:p>
        </w:tc>
      </w:tr>
      <w:tr w:rsidR="00632FF4" w:rsidTr="00632FF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P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4 400,00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20 700,00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4 700,00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32FF4" w:rsidTr="00632FF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4 400,00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20 700,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4700,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4 000,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4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000,00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4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000,00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4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32FF4" w:rsidTr="00632FF4">
        <w:trPr>
          <w:trHeight w:val="20"/>
        </w:trPr>
        <w:tc>
          <w:tcPr>
            <w:tcW w:w="1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5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1.1 Проведение обследований состояния окружающей среды 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по охране окружающей среды администрации городского округа Люберцы</w:t>
            </w:r>
          </w:p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3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Ежегодное увеличение количества обследований по охране окружающей среды</w:t>
            </w:r>
          </w:p>
        </w:tc>
      </w:tr>
      <w:tr w:rsidR="00632FF4" w:rsidTr="00632FF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4 400,00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4 000,00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2FF4" w:rsidTr="00632FF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4 400,00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2FF4" w:rsidTr="00632FF4">
        <w:trPr>
          <w:trHeight w:val="20"/>
        </w:trPr>
        <w:tc>
          <w:tcPr>
            <w:tcW w:w="1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1.2 Мероприятия по обследованию окружающей среды (проведение анализов загрязняющих веществ в водных объектах, донных отложениях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и неочищенных сточных водах, находящихся в собственности муниципального образования, проведение анализов загрязняющих веществ в атмосферном воздухе, проведение анализа загрязняющих веществ в почвах, находящихся в собственности муниципального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образования)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7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по охране окружающей среды администрации городского округа Люберцы</w:t>
            </w:r>
          </w:p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3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Установление гидравлической связи водоемов с другими водными объектами  для дальнейшего внесения прудов в государственный водный реестр,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установление водного статуса и предоставления муниципальной услуги по использованию водных объектов для водопользования.</w:t>
            </w:r>
          </w:p>
        </w:tc>
      </w:tr>
      <w:tr w:rsidR="00632FF4" w:rsidTr="00632FF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32FF4" w:rsidTr="00632FF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32FF4" w:rsidTr="00632FF4">
        <w:trPr>
          <w:trHeight w:val="20"/>
        </w:trPr>
        <w:tc>
          <w:tcPr>
            <w:tcW w:w="1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1.3</w:t>
            </w:r>
          </w:p>
        </w:tc>
        <w:tc>
          <w:tcPr>
            <w:tcW w:w="5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1.5 Проведение экологических мероприятий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по охране окружающей среды администрации городского округа Люберцы</w:t>
            </w:r>
          </w:p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3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100% обследование и 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ларвицидная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обработка водоёмов и парков</w:t>
            </w:r>
          </w:p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32FF4" w:rsidTr="00632FF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32FF4" w:rsidTr="00632FF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32FF4" w:rsidTr="00632FF4">
        <w:trPr>
          <w:trHeight w:val="20"/>
        </w:trPr>
        <w:tc>
          <w:tcPr>
            <w:tcW w:w="1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03 Вовлечение населения в экологические мероприятия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по охране окружающей среды администрации городского округа Люберцы</w:t>
            </w:r>
          </w:p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3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количества проводимых экологических мероприятий на территории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 Люберцы Московской области;</w:t>
            </w:r>
          </w:p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количества участников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проводимых экологических мероприятий на территории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юберцы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Московской области</w:t>
            </w:r>
          </w:p>
        </w:tc>
      </w:tr>
      <w:tr w:rsidR="00632FF4" w:rsidTr="00632FF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5300,00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32FF4" w:rsidTr="00632FF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5300,00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32FF4" w:rsidTr="00632FF4">
        <w:trPr>
          <w:trHeight w:val="20"/>
        </w:trPr>
        <w:tc>
          <w:tcPr>
            <w:tcW w:w="1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2.3</w:t>
            </w:r>
          </w:p>
        </w:tc>
        <w:tc>
          <w:tcPr>
            <w:tcW w:w="5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3.3 Проведение экологических мероприятий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по охране окружающей среды администрации городского округа Люберцы</w:t>
            </w:r>
          </w:p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3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количества проводимых экологических мероприятий на территории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 Люберцы Московской области;</w:t>
            </w:r>
          </w:p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количества участников проводимых экологических мероприятий на территории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г.о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юберцы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Московской области</w:t>
            </w:r>
          </w:p>
        </w:tc>
      </w:tr>
      <w:tr w:rsidR="00632FF4" w:rsidTr="00632FF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5300,00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32FF4" w:rsidTr="00632FF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5300,00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32FF4" w:rsidTr="00632FF4">
        <w:trPr>
          <w:trHeight w:val="20"/>
        </w:trPr>
        <w:tc>
          <w:tcPr>
            <w:tcW w:w="1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5 200,00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5 200,00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5 200,00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5 200,00</w:t>
            </w:r>
          </w:p>
        </w:tc>
        <w:tc>
          <w:tcPr>
            <w:tcW w:w="45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FF4" w:rsidRDefault="00632FF4">
            <w:pPr>
              <w:pStyle w:val="af2"/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32FF4" w:rsidTr="00632FF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32FF4" w:rsidTr="00632FF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26 000,00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5 200,00</w:t>
            </w:r>
          </w:p>
        </w:tc>
        <w:tc>
          <w:tcPr>
            <w:tcW w:w="3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5 200,00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5 200,00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5 200,00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Паспорт подпрограммы 2«Развитие водохозяйственного комплекса»</w:t>
      </w: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56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77"/>
        <w:gridCol w:w="2350"/>
        <w:gridCol w:w="2668"/>
        <w:gridCol w:w="1325"/>
        <w:gridCol w:w="1274"/>
        <w:gridCol w:w="1218"/>
        <w:gridCol w:w="1414"/>
        <w:gridCol w:w="1273"/>
        <w:gridCol w:w="1276"/>
      </w:tblGrid>
      <w:tr w:rsidR="00632FF4" w:rsidTr="00632FF4">
        <w:trPr>
          <w:trHeight w:val="20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</w:t>
            </w:r>
            <w:r>
              <w:rPr>
                <w:rFonts w:ascii="Arial" w:hAnsi="Arial" w:cs="Arial"/>
                <w:sz w:val="24"/>
                <w:szCs w:val="24"/>
              </w:rPr>
              <w:t xml:space="preserve"> по охране окружающей среды администрации  городского округа Люберцы Московской области</w:t>
            </w:r>
          </w:p>
        </w:tc>
      </w:tr>
      <w:tr w:rsidR="00632FF4" w:rsidTr="00632FF4">
        <w:trPr>
          <w:trHeight w:val="20"/>
        </w:trPr>
        <w:tc>
          <w:tcPr>
            <w:tcW w:w="2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 муниципальной подпрограммы по годам реализации и главным распорядителем бюджетных средств, в том числе по годам: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632FF4" w:rsidTr="00632FF4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632FF4" w:rsidTr="00632FF4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2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11 035,00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11 035,00</w:t>
            </w:r>
          </w:p>
        </w:tc>
      </w:tr>
      <w:tr w:rsidR="00632FF4" w:rsidTr="00632FF4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7 713,00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7 713,00</w:t>
            </w:r>
          </w:p>
        </w:tc>
      </w:tr>
      <w:tr w:rsidR="00632FF4" w:rsidTr="00632FF4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3 322,00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3 322,00</w:t>
            </w:r>
          </w:p>
        </w:tc>
      </w:tr>
    </w:tbl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Характеристика сферы реализации подпрограммы 2 «Развитие водохозяйственного комплекса» описание основных проблем, решаемых посредством мероприятий.</w:t>
      </w: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Основным мероприятием является обеспечение безопасности работы гидротехнических сооружений и проведение мероприятий по </w:t>
      </w:r>
      <w:proofErr w:type="spellStart"/>
      <w:r>
        <w:rPr>
          <w:rFonts w:ascii="Arial" w:hAnsi="Arial" w:cs="Arial"/>
          <w:sz w:val="24"/>
          <w:szCs w:val="24"/>
        </w:rPr>
        <w:t>берегоукреплению</w:t>
      </w:r>
      <w:proofErr w:type="spellEnd"/>
      <w:r>
        <w:rPr>
          <w:rFonts w:ascii="Arial" w:hAnsi="Arial" w:cs="Arial"/>
          <w:sz w:val="24"/>
          <w:szCs w:val="24"/>
        </w:rPr>
        <w:t xml:space="preserve"> на территории городского округа Люберцы. Предотвращение аварийной ситуации на гидротехнических сооружениях, находящихся в муниципальной собственности, проведение работ по </w:t>
      </w:r>
      <w:proofErr w:type="spellStart"/>
      <w:r>
        <w:rPr>
          <w:rFonts w:ascii="Arial" w:hAnsi="Arial" w:cs="Arial"/>
          <w:sz w:val="24"/>
          <w:szCs w:val="24"/>
        </w:rPr>
        <w:t>берегоукреплению</w:t>
      </w:r>
      <w:proofErr w:type="spellEnd"/>
      <w:r>
        <w:rPr>
          <w:rFonts w:ascii="Arial" w:hAnsi="Arial" w:cs="Arial"/>
          <w:sz w:val="24"/>
          <w:szCs w:val="24"/>
        </w:rPr>
        <w:t xml:space="preserve"> являются основной задачей  для создания благоприятной экологической обстановки на территории городского округа Люберцы. Реализация программы по разработке проектно-сметной документации и проведение мероприятий по экологической реабилитации водных объектов планируется провести на водных объектах городского округа Люберцы. На состояние природных объектов и безопасность населения влияет состояние гидротехнических сооружений. В целях создания условий для отдыха населения проводятся работы по капитальному ремонту плотин.</w:t>
      </w: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:rsidR="00632FF4" w:rsidRDefault="00632FF4" w:rsidP="00632FF4">
      <w:pPr>
        <w:widowControl w:val="0"/>
        <w:tabs>
          <w:tab w:val="left" w:pos="0"/>
        </w:tabs>
        <w:autoSpaceDE w:val="0"/>
        <w:autoSpaceDN w:val="0"/>
        <w:adjustRightInd w:val="0"/>
        <w:ind w:left="-426"/>
        <w:jc w:val="center"/>
        <w:outlineLvl w:val="1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Перечень мероприятий подпрограммы 2 «Развитие водохозяйственного комплекса»</w:t>
      </w: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521" w:type="pct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1763"/>
        <w:gridCol w:w="1205"/>
        <w:gridCol w:w="1571"/>
        <w:gridCol w:w="1900"/>
        <w:gridCol w:w="1169"/>
        <w:gridCol w:w="1169"/>
        <w:gridCol w:w="751"/>
        <w:gridCol w:w="751"/>
        <w:gridCol w:w="751"/>
        <w:gridCol w:w="643"/>
        <w:gridCol w:w="1845"/>
        <w:gridCol w:w="2302"/>
      </w:tblGrid>
      <w:tr w:rsidR="00632FF4" w:rsidTr="00632FF4">
        <w:trPr>
          <w:trHeight w:val="20"/>
        </w:trPr>
        <w:tc>
          <w:tcPr>
            <w:tcW w:w="15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112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</w:t>
            </w:r>
          </w:p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112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3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5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финансирования мероприятия в предшествующем году начала реализации муниципальной программы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(тыс. руб.)</w:t>
            </w:r>
          </w:p>
        </w:tc>
        <w:tc>
          <w:tcPr>
            <w:tcW w:w="3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244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финансирования по годам,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(тыс. руб.)</w:t>
            </w:r>
          </w:p>
        </w:tc>
        <w:tc>
          <w:tcPr>
            <w:tcW w:w="5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70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Результаты выполнения мероприятия </w:t>
            </w:r>
          </w:p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632FF4" w:rsidTr="00632FF4">
        <w:trPr>
          <w:trHeight w:val="20"/>
        </w:trPr>
        <w:tc>
          <w:tcPr>
            <w:tcW w:w="15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56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32FF4" w:rsidTr="00632FF4">
        <w:trPr>
          <w:trHeight w:val="20"/>
        </w:trPr>
        <w:tc>
          <w:tcPr>
            <w:tcW w:w="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632FF4" w:rsidTr="00632FF4">
        <w:trPr>
          <w:trHeight w:val="20"/>
        </w:trPr>
        <w:tc>
          <w:tcPr>
            <w:tcW w:w="15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Основное мероприятие 01 Обеспечение безопасности гидротехнических сооружений и проведение мероприятий по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берегоукреплению</w:t>
            </w:r>
            <w:proofErr w:type="spellEnd"/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7 713,00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7 713,00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Управление по охране окружающей среды администрации городского округа Люберцы Московской области</w:t>
            </w:r>
          </w:p>
        </w:tc>
        <w:tc>
          <w:tcPr>
            <w:tcW w:w="70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Капитальный ремонт гидротехнического сооружения плотины пруда на реке Македонка у 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р.п</w:t>
            </w:r>
            <w:proofErr w:type="gramStart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алаховка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городского округа Люберцы Московской области</w:t>
            </w:r>
          </w:p>
        </w:tc>
      </w:tr>
      <w:tr w:rsidR="00632FF4" w:rsidTr="00632FF4">
        <w:trPr>
          <w:trHeight w:val="20"/>
        </w:trPr>
        <w:tc>
          <w:tcPr>
            <w:tcW w:w="15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3 322,00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3 322,00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632FF4" w:rsidTr="00632FF4">
        <w:trPr>
          <w:trHeight w:val="20"/>
        </w:trPr>
        <w:tc>
          <w:tcPr>
            <w:tcW w:w="15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11 035,00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11 035,00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632FF4" w:rsidTr="00632FF4">
        <w:trPr>
          <w:trHeight w:val="20"/>
        </w:trPr>
        <w:tc>
          <w:tcPr>
            <w:tcW w:w="15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1.1 Капитальный ремонт гидротехнических сооружений, находящихся в муниципальной собственности, в том числе разработка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проектной документации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7 713,00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7 713,00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Управление по охране окружающей среды администрации городского округа Люберцы Московской области</w:t>
            </w:r>
          </w:p>
        </w:tc>
        <w:tc>
          <w:tcPr>
            <w:tcW w:w="70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Капитальный ремонт гидротехнического сооружения плотины пруда на реке Македонка у 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р.п</w:t>
            </w:r>
            <w:proofErr w:type="gramStart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алаховка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городского округа Люберцы Московской области </w:t>
            </w:r>
          </w:p>
        </w:tc>
      </w:tr>
      <w:tr w:rsidR="00632FF4" w:rsidTr="00632FF4">
        <w:trPr>
          <w:trHeight w:val="20"/>
        </w:trPr>
        <w:tc>
          <w:tcPr>
            <w:tcW w:w="15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3 322,00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3 322,00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632FF4" w:rsidTr="00632FF4">
        <w:trPr>
          <w:trHeight w:val="20"/>
        </w:trPr>
        <w:tc>
          <w:tcPr>
            <w:tcW w:w="15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11 035,0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11 035,0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632FF4" w:rsidTr="00632FF4">
        <w:trPr>
          <w:trHeight w:val="20"/>
        </w:trPr>
        <w:tc>
          <w:tcPr>
            <w:tcW w:w="15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1.2.</w:t>
            </w:r>
          </w:p>
        </w:tc>
        <w:tc>
          <w:tcPr>
            <w:tcW w:w="5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1.4 Расходы на экс-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плуатацию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гидротехнических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соору-жений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находящихся в собственности муниципального образования, включая разработку необходимой для эксплуатации документации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Управление по охране окружающей среды администрации городского округа Люберцы Московской области</w:t>
            </w:r>
          </w:p>
        </w:tc>
        <w:tc>
          <w:tcPr>
            <w:tcW w:w="70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Установка двух фонтанов </w:t>
            </w:r>
            <w:proofErr w:type="gramStart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на</w:t>
            </w:r>
            <w:proofErr w:type="gramEnd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Наташинском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пруду</w:t>
            </w:r>
          </w:p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632FF4" w:rsidTr="00632FF4">
        <w:trPr>
          <w:trHeight w:val="20"/>
        </w:trPr>
        <w:tc>
          <w:tcPr>
            <w:tcW w:w="15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632FF4" w:rsidTr="00632FF4">
        <w:trPr>
          <w:trHeight w:val="20"/>
        </w:trPr>
        <w:tc>
          <w:tcPr>
            <w:tcW w:w="15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632FF4" w:rsidTr="00632FF4">
        <w:trPr>
          <w:trHeight w:val="20"/>
        </w:trPr>
        <w:tc>
          <w:tcPr>
            <w:tcW w:w="15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/>
        </w:tc>
        <w:tc>
          <w:tcPr>
            <w:tcW w:w="5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/>
        </w:tc>
        <w:tc>
          <w:tcPr>
            <w:tcW w:w="8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11 035,00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11 035,00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632FF4" w:rsidTr="00632FF4">
        <w:trPr>
          <w:trHeight w:val="20"/>
        </w:trPr>
        <w:tc>
          <w:tcPr>
            <w:tcW w:w="15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/>
        </w:tc>
        <w:tc>
          <w:tcPr>
            <w:tcW w:w="5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/>
        </w:tc>
        <w:tc>
          <w:tcPr>
            <w:tcW w:w="8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7 713,00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7 713,00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632FF4" w:rsidTr="00632FF4">
        <w:trPr>
          <w:trHeight w:val="20"/>
        </w:trPr>
        <w:tc>
          <w:tcPr>
            <w:tcW w:w="15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/>
        </w:tc>
        <w:tc>
          <w:tcPr>
            <w:tcW w:w="5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/>
        </w:tc>
        <w:tc>
          <w:tcPr>
            <w:tcW w:w="8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3 322,00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3 322,00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Паспорт подпрограммы 4 «Развитие лесного хозяйства»</w:t>
      </w: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</w:p>
    <w:tbl>
      <w:tblPr>
        <w:tblW w:w="15150" w:type="dxa"/>
        <w:tblInd w:w="-351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35"/>
        <w:gridCol w:w="2125"/>
        <w:gridCol w:w="2410"/>
        <w:gridCol w:w="1325"/>
        <w:gridCol w:w="1274"/>
        <w:gridCol w:w="1218"/>
        <w:gridCol w:w="1414"/>
        <w:gridCol w:w="1273"/>
        <w:gridCol w:w="1276"/>
      </w:tblGrid>
      <w:tr w:rsidR="00632FF4" w:rsidTr="00632FF4">
        <w:trPr>
          <w:trHeight w:val="55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3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</w:t>
            </w:r>
            <w:r>
              <w:rPr>
                <w:rFonts w:ascii="Arial" w:hAnsi="Arial" w:cs="Arial"/>
                <w:sz w:val="24"/>
                <w:szCs w:val="24"/>
              </w:rPr>
              <w:t xml:space="preserve"> по охране окружающей среды администрации  городского округа Люберцы Московской области</w:t>
            </w:r>
          </w:p>
        </w:tc>
      </w:tr>
      <w:tr w:rsidR="00632FF4" w:rsidTr="00632FF4">
        <w:trPr>
          <w:trHeight w:val="475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 муниципальной подпрограммы по годам реализации и главным распорядителем бюджетных средств, в том числе по годам: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632FF4" w:rsidTr="00632FF4">
        <w:trPr>
          <w:trHeight w:val="800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632FF4" w:rsidTr="00632FF4">
        <w:trPr>
          <w:trHeight w:val="718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632FF4" w:rsidTr="00632FF4">
        <w:trPr>
          <w:trHeight w:val="771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632FF4" w:rsidTr="00632FF4">
        <w:trPr>
          <w:trHeight w:val="1000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</w:tbl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632FF4" w:rsidRDefault="00632FF4" w:rsidP="00632FF4">
      <w:pPr>
        <w:pStyle w:val="aa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632FF4" w:rsidRDefault="00632FF4" w:rsidP="00632FF4">
      <w:pPr>
        <w:pStyle w:val="aa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632FF4" w:rsidRDefault="00632FF4" w:rsidP="00632FF4">
      <w:pPr>
        <w:pStyle w:val="aa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632FF4" w:rsidRDefault="00632FF4" w:rsidP="00632FF4">
      <w:pPr>
        <w:pStyle w:val="aa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632FF4" w:rsidRDefault="00632FF4" w:rsidP="00632FF4">
      <w:pPr>
        <w:pStyle w:val="aa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632FF4" w:rsidRDefault="00632FF4" w:rsidP="00632FF4">
      <w:pPr>
        <w:pStyle w:val="aa"/>
        <w:ind w:firstLine="709"/>
        <w:jc w:val="both"/>
        <w:rPr>
          <w:rFonts w:ascii="Arial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b/>
          <w:sz w:val="24"/>
          <w:szCs w:val="24"/>
        </w:rPr>
        <w:lastRenderedPageBreak/>
        <w:t>Характеристика сферы реализации подпрограммы</w:t>
      </w:r>
      <w:r>
        <w:rPr>
          <w:rFonts w:ascii="Arial" w:hAnsi="Arial" w:cs="Arial"/>
          <w:b/>
          <w:sz w:val="24"/>
          <w:szCs w:val="24"/>
          <w:lang w:eastAsia="ru-RU"/>
        </w:rPr>
        <w:t xml:space="preserve">4 «Развитие лесного </w:t>
      </w:r>
      <w:proofErr w:type="spellStart"/>
      <w:r>
        <w:rPr>
          <w:rFonts w:ascii="Arial" w:hAnsi="Arial" w:cs="Arial"/>
          <w:b/>
          <w:sz w:val="24"/>
          <w:szCs w:val="24"/>
          <w:lang w:eastAsia="ru-RU"/>
        </w:rPr>
        <w:t>хозяйства</w:t>
      </w:r>
      <w:proofErr w:type="gramStart"/>
      <w:r>
        <w:rPr>
          <w:rFonts w:ascii="Arial" w:hAnsi="Arial" w:cs="Arial"/>
          <w:b/>
          <w:sz w:val="24"/>
          <w:szCs w:val="24"/>
          <w:lang w:eastAsia="ru-RU"/>
        </w:rPr>
        <w:t>»о</w:t>
      </w:r>
      <w:proofErr w:type="gramEnd"/>
      <w:r>
        <w:rPr>
          <w:rFonts w:ascii="Arial" w:hAnsi="Arial" w:cs="Arial"/>
          <w:b/>
          <w:sz w:val="24"/>
          <w:szCs w:val="24"/>
          <w:lang w:eastAsia="ru-RU"/>
        </w:rPr>
        <w:t>писание</w:t>
      </w:r>
      <w:proofErr w:type="spellEnd"/>
      <w:r>
        <w:rPr>
          <w:rFonts w:ascii="Arial" w:hAnsi="Arial" w:cs="Arial"/>
          <w:b/>
          <w:sz w:val="24"/>
          <w:szCs w:val="24"/>
          <w:lang w:eastAsia="ru-RU"/>
        </w:rPr>
        <w:t xml:space="preserve"> основных проблем, решаемых посредством мероприятий.</w:t>
      </w:r>
    </w:p>
    <w:p w:rsidR="00632FF4" w:rsidRDefault="00632FF4" w:rsidP="00632FF4">
      <w:pPr>
        <w:pStyle w:val="aa"/>
        <w:ind w:firstLine="709"/>
        <w:jc w:val="both"/>
        <w:rPr>
          <w:rFonts w:ascii="Arial" w:hAnsi="Arial" w:cs="Arial"/>
          <w:b/>
          <w:sz w:val="24"/>
          <w:szCs w:val="24"/>
          <w:lang w:eastAsia="ru-RU"/>
        </w:rPr>
      </w:pPr>
    </w:p>
    <w:p w:rsidR="00632FF4" w:rsidRDefault="00632FF4" w:rsidP="00632FF4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Мероприятия направлены на осуществление отдельных полномочий в области лесных отношений.</w:t>
      </w:r>
    </w:p>
    <w:p w:rsidR="00632FF4" w:rsidRDefault="00632FF4" w:rsidP="00632FF4">
      <w:pPr>
        <w:pStyle w:val="aa"/>
        <w:spacing w:before="120" w:after="120"/>
        <w:ind w:firstLine="709"/>
        <w:rPr>
          <w:rFonts w:ascii="Arial" w:hAnsi="Arial" w:cs="Arial"/>
          <w:b/>
          <w:sz w:val="24"/>
          <w:szCs w:val="24"/>
          <w:lang w:eastAsia="ru-RU"/>
        </w:rPr>
      </w:pPr>
    </w:p>
    <w:p w:rsidR="00632FF4" w:rsidRDefault="00632FF4" w:rsidP="00632FF4">
      <w:pPr>
        <w:pStyle w:val="aa"/>
        <w:spacing w:before="120" w:after="120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eastAsia="ru-RU"/>
        </w:rPr>
        <w:t>Перечень мероприятий подпрограммы 4 «Развитие лесного хозяйства»</w:t>
      </w:r>
    </w:p>
    <w:tbl>
      <w:tblPr>
        <w:tblW w:w="49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0"/>
        <w:gridCol w:w="1697"/>
        <w:gridCol w:w="1804"/>
        <w:gridCol w:w="1413"/>
        <w:gridCol w:w="1900"/>
        <w:gridCol w:w="677"/>
        <w:gridCol w:w="689"/>
        <w:gridCol w:w="689"/>
        <w:gridCol w:w="689"/>
        <w:gridCol w:w="689"/>
        <w:gridCol w:w="689"/>
        <w:gridCol w:w="1757"/>
        <w:gridCol w:w="1683"/>
      </w:tblGrid>
      <w:tr w:rsidR="00632FF4" w:rsidTr="00632FF4">
        <w:trPr>
          <w:trHeight w:val="20"/>
        </w:trPr>
        <w:tc>
          <w:tcPr>
            <w:tcW w:w="1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9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11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</w:t>
            </w:r>
          </w:p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11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52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4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47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финансирования мероприятия в предшествующем году начала реализации муниципальной программы (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2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194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4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9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Результаты выполнения мероприятия </w:t>
            </w:r>
          </w:p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632FF4" w:rsidTr="00632FF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32FF4" w:rsidTr="00632FF4">
        <w:trPr>
          <w:trHeight w:val="20"/>
        </w:trPr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632FF4" w:rsidTr="00632FF4">
        <w:trPr>
          <w:trHeight w:val="20"/>
        </w:trPr>
        <w:tc>
          <w:tcPr>
            <w:tcW w:w="1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01</w:t>
            </w:r>
          </w:p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по охране окружающей среды администрации городского округа Люберцы Московской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9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количества проводимых мероприятий в рамках  Дней защиты от экологической опасности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на территории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 Люберцы Московской области;</w:t>
            </w:r>
          </w:p>
          <w:p w:rsidR="00632FF4" w:rsidRDefault="00632FF4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количества участников в   рамках Дней защиты от экологической опасности на территории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юберцы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Московской области</w:t>
            </w:r>
          </w:p>
        </w:tc>
      </w:tr>
      <w:tr w:rsidR="00632FF4" w:rsidTr="00632FF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32FF4" w:rsidTr="00632FF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32FF4" w:rsidTr="00632FF4">
        <w:trPr>
          <w:trHeight w:val="20"/>
        </w:trPr>
        <w:tc>
          <w:tcPr>
            <w:tcW w:w="1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5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1.4 Организация и проведение акций по посадке леса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по охране окружающей среды администрации городского округа Люберцы Московской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9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pStyle w:val="af2"/>
              <w:spacing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количества проводимых мероприятий в   рамках  Дней защиты от экологической опасности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на территории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Люберцы Московской области;</w:t>
            </w:r>
          </w:p>
          <w:p w:rsidR="00632FF4" w:rsidRDefault="00632FF4">
            <w:pPr>
              <w:pStyle w:val="af2"/>
              <w:spacing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количества участников</w:t>
            </w:r>
          </w:p>
          <w:p w:rsidR="00632FF4" w:rsidRDefault="00632FF4">
            <w:pPr>
              <w:pStyle w:val="af2"/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   рамках  Дней защиты от экологической опасности на территории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.Л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юберцы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Московской области</w:t>
            </w:r>
          </w:p>
        </w:tc>
      </w:tr>
      <w:tr w:rsidR="00632FF4" w:rsidTr="00632FF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32FF4" w:rsidTr="00632FF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47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32FF4" w:rsidTr="00632FF4">
        <w:trPr>
          <w:trHeight w:val="20"/>
        </w:trPr>
        <w:tc>
          <w:tcPr>
            <w:tcW w:w="1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/>
        </w:tc>
        <w:tc>
          <w:tcPr>
            <w:tcW w:w="5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/>
        </w:tc>
        <w:tc>
          <w:tcPr>
            <w:tcW w:w="10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47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FF4" w:rsidRDefault="00632FF4">
            <w:pPr>
              <w:pStyle w:val="af2"/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32FF4" w:rsidTr="00632FF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/>
        </w:tc>
        <w:tc>
          <w:tcPr>
            <w:tcW w:w="10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7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32FF4" w:rsidTr="00632FF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/>
        </w:tc>
        <w:tc>
          <w:tcPr>
            <w:tcW w:w="10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7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Паспорт подпрограммы 5 «Региональная программа в области с обращения с отходами, в том числе с твердыми коммунальными отходами»</w:t>
      </w: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tbl>
      <w:tblPr>
        <w:tblW w:w="15690" w:type="dxa"/>
        <w:tblInd w:w="-63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80"/>
        <w:gridCol w:w="2353"/>
        <w:gridCol w:w="2671"/>
        <w:gridCol w:w="1326"/>
        <w:gridCol w:w="1275"/>
        <w:gridCol w:w="1219"/>
        <w:gridCol w:w="1415"/>
        <w:gridCol w:w="1274"/>
        <w:gridCol w:w="1277"/>
      </w:tblGrid>
      <w:tr w:rsidR="00632FF4" w:rsidTr="00632FF4">
        <w:trPr>
          <w:trHeight w:val="552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благоустройства администрации городского округа Люберцы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</w:tr>
      <w:tr w:rsidR="00632FF4" w:rsidTr="00632FF4">
        <w:trPr>
          <w:trHeight w:val="475"/>
        </w:trPr>
        <w:tc>
          <w:tcPr>
            <w:tcW w:w="2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 муниципальной подпрограммы по годам реализации и главным распорядителем бюджетных средств, в том числе по годам: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632FF4" w:rsidTr="00632FF4">
        <w:trPr>
          <w:trHeight w:val="8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632FF4" w:rsidTr="00632FF4">
        <w:trPr>
          <w:trHeight w:val="71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2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632FF4" w:rsidTr="00632FF4">
        <w:trPr>
          <w:trHeight w:val="77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632FF4" w:rsidTr="00632FF4">
        <w:trPr>
          <w:trHeight w:val="10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</w:tbl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b/>
          <w:sz w:val="24"/>
          <w:szCs w:val="24"/>
        </w:rPr>
        <w:t xml:space="preserve">Характеристика сферы реализации подпрограммы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5  «Региональная программа в области с обращения с отходами, в том числе с твердыми коммунальными отходами» описание основных проблем, решаемых посредством мероприятий.</w:t>
      </w: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32FF4" w:rsidRDefault="00632FF4" w:rsidP="00632FF4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Мероприятия направлены на </w:t>
      </w:r>
      <w:r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создание эффективной системы управления отходами, в том числе твердыми коммунальными отходами, обеспечивающей минимизацию накопленного экологического ущерба, предотвращение вредного воздействия отходов производства и потребления на здоровье жителей и окружающую среду, вовлечение таких отходов в хозяйственный оборот в качестве дополнительных источников сырья, а также ликвидацию накопленного вреда окружающей среде вследствие хозяйственной и иной деятельности.</w:t>
      </w:r>
      <w:proofErr w:type="gramEnd"/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2FF4" w:rsidRDefault="00632FF4" w:rsidP="00632FF4">
      <w:pPr>
        <w:widowControl w:val="0"/>
        <w:tabs>
          <w:tab w:val="left" w:pos="0"/>
        </w:tabs>
        <w:autoSpaceDE w:val="0"/>
        <w:autoSpaceDN w:val="0"/>
        <w:adjustRightInd w:val="0"/>
        <w:spacing w:after="240"/>
        <w:ind w:left="-425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Перечень мероприятий подпрограммы 5 «Региональная программа в области с обращениями с отходами,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br/>
        <w:t xml:space="preserve"> в том числе с твердыми коммунальными отходами»</w:t>
      </w:r>
    </w:p>
    <w:tbl>
      <w:tblPr>
        <w:tblW w:w="5161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2119"/>
        <w:gridCol w:w="1273"/>
        <w:gridCol w:w="1135"/>
        <w:gridCol w:w="2311"/>
        <w:gridCol w:w="18"/>
        <w:gridCol w:w="717"/>
        <w:gridCol w:w="18"/>
        <w:gridCol w:w="733"/>
        <w:gridCol w:w="18"/>
        <w:gridCol w:w="733"/>
        <w:gridCol w:w="18"/>
        <w:gridCol w:w="733"/>
        <w:gridCol w:w="18"/>
        <w:gridCol w:w="733"/>
        <w:gridCol w:w="18"/>
        <w:gridCol w:w="623"/>
        <w:gridCol w:w="18"/>
        <w:gridCol w:w="1822"/>
        <w:gridCol w:w="18"/>
        <w:gridCol w:w="1737"/>
        <w:gridCol w:w="12"/>
      </w:tblGrid>
      <w:tr w:rsidR="00632FF4" w:rsidTr="00632FF4">
        <w:trPr>
          <w:gridAfter w:val="1"/>
          <w:wAfter w:w="5" w:type="pct"/>
          <w:trHeight w:val="19"/>
        </w:trPr>
        <w:tc>
          <w:tcPr>
            <w:tcW w:w="1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11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</w:t>
            </w:r>
          </w:p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11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41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3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75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финансирования мероприятия в предшествующем году начала реализации муниципальной программы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 (тыс. руб.)</w:t>
            </w:r>
          </w:p>
        </w:tc>
        <w:tc>
          <w:tcPr>
            <w:tcW w:w="24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193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60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575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Результаты выполнения мероприятия </w:t>
            </w:r>
          </w:p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632FF4" w:rsidTr="00632FF4">
        <w:trPr>
          <w:gridAfter w:val="1"/>
          <w:wAfter w:w="5" w:type="pct"/>
          <w:trHeight w:val="19"/>
        </w:trPr>
        <w:tc>
          <w:tcPr>
            <w:tcW w:w="1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60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32FF4" w:rsidTr="00632FF4">
        <w:trPr>
          <w:gridAfter w:val="1"/>
          <w:wAfter w:w="5" w:type="pct"/>
          <w:trHeight w:val="19"/>
        </w:trPr>
        <w:tc>
          <w:tcPr>
            <w:tcW w:w="1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632FF4" w:rsidTr="00632FF4">
        <w:trPr>
          <w:gridAfter w:val="1"/>
          <w:wAfter w:w="5" w:type="pct"/>
          <w:trHeight w:val="641"/>
        </w:trPr>
        <w:tc>
          <w:tcPr>
            <w:tcW w:w="1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G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Федеральный проект «Чистая страна»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по охране окружающей среды администрации городского округа Люберцы</w:t>
            </w:r>
          </w:p>
        </w:tc>
        <w:tc>
          <w:tcPr>
            <w:tcW w:w="575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contextualSpacing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Обустройство комфортной среды</w:t>
            </w:r>
          </w:p>
        </w:tc>
      </w:tr>
      <w:tr w:rsidR="00632FF4" w:rsidTr="00632FF4">
        <w:trPr>
          <w:gridAfter w:val="1"/>
          <w:wAfter w:w="5" w:type="pct"/>
          <w:trHeight w:val="822"/>
        </w:trPr>
        <w:tc>
          <w:tcPr>
            <w:tcW w:w="1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2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32FF4" w:rsidTr="00632FF4">
        <w:trPr>
          <w:gridAfter w:val="1"/>
          <w:wAfter w:w="5" w:type="pct"/>
          <w:trHeight w:val="58"/>
        </w:trPr>
        <w:tc>
          <w:tcPr>
            <w:tcW w:w="1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2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32FF4" w:rsidTr="00632FF4">
        <w:trPr>
          <w:gridAfter w:val="1"/>
          <w:wAfter w:w="5" w:type="pct"/>
          <w:trHeight w:val="823"/>
        </w:trPr>
        <w:tc>
          <w:tcPr>
            <w:tcW w:w="1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6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G</w:t>
            </w:r>
            <w:r>
              <w:rPr>
                <w:rFonts w:ascii="Arial" w:hAnsi="Arial" w:cs="Arial"/>
                <w:sz w:val="24"/>
                <w:szCs w:val="24"/>
              </w:rPr>
              <w:t>1.1 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по охране окружающей среды администрации городского округа Люберцы</w:t>
            </w:r>
          </w:p>
        </w:tc>
        <w:tc>
          <w:tcPr>
            <w:tcW w:w="575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contextualSpacing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Обустройство комфортной среды</w:t>
            </w:r>
          </w:p>
        </w:tc>
      </w:tr>
      <w:tr w:rsidR="00632FF4" w:rsidTr="00632FF4">
        <w:trPr>
          <w:gridAfter w:val="1"/>
          <w:wAfter w:w="5" w:type="pct"/>
          <w:trHeight w:val="68"/>
        </w:trPr>
        <w:tc>
          <w:tcPr>
            <w:tcW w:w="1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2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32FF4" w:rsidTr="00632FF4">
        <w:trPr>
          <w:gridAfter w:val="1"/>
          <w:wAfter w:w="5" w:type="pct"/>
          <w:trHeight w:val="84"/>
        </w:trPr>
        <w:tc>
          <w:tcPr>
            <w:tcW w:w="1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2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32FF4" w:rsidTr="00632FF4">
        <w:trPr>
          <w:trHeight w:val="363"/>
        </w:trPr>
        <w:tc>
          <w:tcPr>
            <w:tcW w:w="1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/>
        </w:tc>
        <w:tc>
          <w:tcPr>
            <w:tcW w:w="6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/>
        </w:tc>
        <w:tc>
          <w:tcPr>
            <w:tcW w:w="789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2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32FF4" w:rsidTr="00632FF4">
        <w:trPr>
          <w:trHeight w:val="547"/>
        </w:trPr>
        <w:tc>
          <w:tcPr>
            <w:tcW w:w="1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/>
        </w:tc>
        <w:tc>
          <w:tcPr>
            <w:tcW w:w="6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/>
        </w:tc>
        <w:tc>
          <w:tcPr>
            <w:tcW w:w="7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763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32FF4" w:rsidTr="00632FF4">
        <w:trPr>
          <w:trHeight w:val="541"/>
        </w:trPr>
        <w:tc>
          <w:tcPr>
            <w:tcW w:w="1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/>
        </w:tc>
        <w:tc>
          <w:tcPr>
            <w:tcW w:w="6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/>
        </w:tc>
        <w:tc>
          <w:tcPr>
            <w:tcW w:w="7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63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2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FF4" w:rsidRDefault="00632FF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632FF4" w:rsidRDefault="00632FF4" w:rsidP="00632FF4">
      <w:pPr>
        <w:widowControl w:val="0"/>
        <w:tabs>
          <w:tab w:val="left" w:pos="709"/>
          <w:tab w:val="left" w:pos="6075"/>
          <w:tab w:val="right" w:pos="13750"/>
        </w:tabs>
        <w:autoSpaceDE w:val="0"/>
        <w:autoSpaceDN w:val="0"/>
        <w:adjustRightInd w:val="0"/>
        <w:spacing w:after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2</w:t>
      </w: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</w:t>
      </w: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«Экология и охрана окружающей среды»</w:t>
      </w:r>
    </w:p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32FF4" w:rsidRDefault="00632FF4" w:rsidP="00632FF4">
      <w:pPr>
        <w:spacing w:before="120" w:after="12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b/>
          <w:sz w:val="24"/>
          <w:szCs w:val="24"/>
        </w:rPr>
        <w:t xml:space="preserve">Методика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расчета значений показателей реализации программы «Экология и охрана окружающей среды»</w:t>
      </w:r>
    </w:p>
    <w:tbl>
      <w:tblPr>
        <w:tblW w:w="1497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"/>
        <w:gridCol w:w="3709"/>
        <w:gridCol w:w="1209"/>
        <w:gridCol w:w="7002"/>
        <w:gridCol w:w="2501"/>
      </w:tblGrid>
      <w:tr w:rsidR="00632FF4" w:rsidTr="00632FF4">
        <w:trPr>
          <w:trHeight w:val="20"/>
        </w:trPr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FF4" w:rsidRDefault="00632FF4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№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FF4" w:rsidRDefault="00632FF4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FF4" w:rsidRDefault="00632FF4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7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FF4" w:rsidRDefault="00632FF4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Порядок расчета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2FF4" w:rsidRDefault="00632FF4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данных</w:t>
            </w:r>
          </w:p>
        </w:tc>
      </w:tr>
      <w:tr w:rsidR="00632FF4" w:rsidTr="00632FF4">
        <w:trPr>
          <w:trHeight w:val="20"/>
        </w:trPr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проб воздуха</w:t>
            </w: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проб воздуха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выполненных работ</w:t>
            </w:r>
          </w:p>
        </w:tc>
      </w:tr>
      <w:tr w:rsidR="00632FF4" w:rsidTr="00632FF4">
        <w:trPr>
          <w:trHeight w:val="20"/>
        </w:trPr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проб воды</w:t>
            </w: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проб воды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выполненных работ</w:t>
            </w:r>
          </w:p>
        </w:tc>
      </w:tr>
      <w:tr w:rsidR="00632FF4" w:rsidTr="00632FF4">
        <w:trPr>
          <w:trHeight w:val="20"/>
        </w:trPr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проб воды поверхностных водоемов</w:t>
            </w: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проб воды в поверхностных водоемах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выполненных работ</w:t>
            </w:r>
          </w:p>
        </w:tc>
      </w:tr>
      <w:tr w:rsidR="00632FF4" w:rsidTr="00632FF4">
        <w:trPr>
          <w:trHeight w:val="20"/>
        </w:trPr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проб почвы</w:t>
            </w: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проб почвы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выполненных работ</w:t>
            </w:r>
          </w:p>
        </w:tc>
      </w:tr>
      <w:tr w:rsidR="00632FF4" w:rsidTr="00632FF4">
        <w:trPr>
          <w:trHeight w:val="20"/>
        </w:trPr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гидротехнических сооружений с неудовлетворительным</w:t>
            </w:r>
            <w:r>
              <w:rPr>
                <w:rFonts w:ascii="Arial" w:hAnsi="Arial" w:cs="Arial"/>
                <w:sz w:val="24"/>
                <w:szCs w:val="24"/>
              </w:rPr>
              <w:br/>
              <w:t>и опасным уровнем безопасности, проведенных в безопасное техническое состояние</w:t>
            </w: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Определяется как количество </w:t>
            </w:r>
            <w:r>
              <w:rPr>
                <w:rFonts w:ascii="Arial" w:hAnsi="Arial" w:cs="Arial"/>
                <w:sz w:val="24"/>
                <w:szCs w:val="24"/>
              </w:rPr>
              <w:t>гидротехнических сооружений с неудовлетворительным и опасным уровнем безопасности, проведенных в безопасное техническое состояние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выполненных работ</w:t>
            </w:r>
          </w:p>
        </w:tc>
      </w:tr>
      <w:tr w:rsidR="00632FF4" w:rsidTr="00632FF4">
        <w:trPr>
          <w:trHeight w:val="20"/>
        </w:trPr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проведённых экологических мероприятий на территории городского округа Люберцы</w:t>
            </w: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экологических мероприятий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Отчеты о проведенных мероприятиях управления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по охране окружающей среды администрации городского округа Люберцы Московской области</w:t>
            </w:r>
          </w:p>
        </w:tc>
      </w:tr>
      <w:tr w:rsidR="00632FF4" w:rsidTr="00632FF4">
        <w:trPr>
          <w:trHeight w:val="20"/>
        </w:trPr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3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участников проводимых экологических  мероприятий на территории городского округа Люберцы</w:t>
            </w: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7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Показатель рассчитывается по формуле:</w:t>
            </w:r>
            <m:oMath>
              <m:r>
                <w:rPr>
                  <w:rFonts w:ascii="Cambria Math" w:hAnsi="Cambria Math" w:cs="Arial"/>
                  <w:sz w:val="24"/>
                  <w:szCs w:val="24"/>
                  <w:lang w:eastAsia="ru-RU"/>
                </w:rPr>
                <m:t>S=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Arial"/>
                      <w:sz w:val="24"/>
                      <w:szCs w:val="24"/>
                      <w:lang w:eastAsia="ru-RU"/>
                    </w:rPr>
                    <m:t>i=1</m:t>
                  </m:r>
                </m:sub>
                <m:sup>
                  <m:r>
                    <w:rPr>
                      <w:rFonts w:ascii="Cambria Math" w:hAnsi="Cambria Math" w:cs="Arial"/>
                      <w:sz w:val="24"/>
                      <w:szCs w:val="24"/>
                      <w:lang w:eastAsia="ru-RU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ru-RU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ru-RU"/>
                        </w:rPr>
                        <m:t>i</m:t>
                      </m:r>
                    </m:sub>
                  </m:sSub>
                </m:e>
              </m:nary>
            </m:oMath>
            <w:r>
              <w:rPr>
                <w:rFonts w:ascii="Arial" w:hAnsi="Arial" w:cs="Arial"/>
                <w:sz w:val="24"/>
                <w:szCs w:val="24"/>
                <w:lang w:eastAsia="ru-RU"/>
              </w:rPr>
              <w:t>, где</w:t>
            </w:r>
          </w:p>
          <w:p w:rsidR="00632FF4" w:rsidRDefault="00632FF4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n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количество участников;</w:t>
            </w:r>
          </w:p>
          <w:p w:rsidR="00632FF4" w:rsidRDefault="00632FF4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>-</w:t>
            </w:r>
            <w:r>
              <w:rPr>
                <w:rFonts w:ascii="Arial" w:hAnsi="Arial" w:cs="Arial"/>
                <w:sz w:val="24"/>
                <w:szCs w:val="24"/>
              </w:rPr>
              <w:t>порядковый номер мероприятия;</w:t>
            </w:r>
          </w:p>
          <w:p w:rsidR="00632FF4" w:rsidRDefault="00632FF4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m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- количество мероприятий;</w:t>
            </w:r>
          </w:p>
          <w:p w:rsidR="00632FF4" w:rsidRDefault="00632FF4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S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- значение показателя «Количество участников мероприятий в рамках Общероссийских Дней защиты от экологической опасности на территории городского округа Люберцы»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Отчеты о проведенных мероприятиях управления по охране окружающей среды администрации городского округа Люберцы Московской области</w:t>
            </w:r>
          </w:p>
        </w:tc>
      </w:tr>
      <w:tr w:rsidR="00632FF4" w:rsidTr="00632FF4">
        <w:trPr>
          <w:trHeight w:val="20"/>
        </w:trPr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проведённых мероприятий в рамках Общероссийских Дней зашиты от экологической опасности на территории городского округа Люберцы</w:t>
            </w: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экологических мероприятий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Отчеты о проведенных мероприятиях управления по охране окружающей среды администрации городского округа Люберцы Московской области</w:t>
            </w:r>
          </w:p>
        </w:tc>
      </w:tr>
      <w:tr w:rsidR="00632FF4" w:rsidTr="00632FF4">
        <w:trPr>
          <w:trHeight w:val="20"/>
        </w:trPr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Соответствие расходов на природоохранную деятельность, установленных муниципальной экологической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программой, нормативу расходов на природоохранную деятельность, установленному Правительством Московской области (28,6 руб./чел.)</w:t>
            </w: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7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Оценивается как соответствие фактических расходов муниципального образования на реализацию экологических мероприятий к нормативу расходов на природоохранную деятельность, установленному Правительством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Московской области (28,6 руб./чел.).</w:t>
            </w:r>
          </w:p>
          <w:p w:rsidR="00632FF4" w:rsidRDefault="00632FF4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Рассчитывается по формуле:</w:t>
            </w:r>
          </w:p>
          <w:p w:rsidR="00632FF4" w:rsidRDefault="00632FF4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Рп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>./Ч/28,6 Х 100, где:</w:t>
            </w:r>
          </w:p>
          <w:p w:rsidR="00632FF4" w:rsidRDefault="00632FF4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соответствие расходам на природоохранную деятельность;</w:t>
            </w:r>
          </w:p>
          <w:p w:rsidR="00632FF4" w:rsidRDefault="00632FF4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Рп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>. – расходы на природоохранную деятельность в рамках муниципальной программы;</w:t>
            </w:r>
          </w:p>
          <w:p w:rsidR="00632FF4" w:rsidRDefault="00632FF4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Ч – численность населения городского округа Люберцы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2FF4" w:rsidRDefault="00632FF4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Данные отчетности </w:t>
            </w:r>
            <w:r>
              <w:rPr>
                <w:rFonts w:ascii="Arial" w:hAnsi="Arial" w:cs="Arial"/>
                <w:sz w:val="24"/>
                <w:szCs w:val="24"/>
              </w:rPr>
              <w:t xml:space="preserve">управления по охране окружающей среды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  <w:p w:rsidR="00632FF4" w:rsidRDefault="00632FF4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2FF4" w:rsidTr="00632FF4">
        <w:trPr>
          <w:trHeight w:val="20"/>
        </w:trPr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3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проведенных обследований водных объектов</w:t>
            </w: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Определяется как количество проведенных обследований водных объектов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Техническое заключение</w:t>
            </w:r>
          </w:p>
        </w:tc>
      </w:tr>
      <w:tr w:rsidR="00632FF4" w:rsidTr="00632FF4">
        <w:trPr>
          <w:trHeight w:val="20"/>
        </w:trPr>
        <w:tc>
          <w:tcPr>
            <w:tcW w:w="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Ликвидировано объектов накопленного вреда (в том числе наиболее опасных объектов накопленного вреда)</w:t>
            </w: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Показатель определяется по завершении процесса ликвидации (рекультивации) объектов накопленного экологического вреда</w:t>
            </w:r>
          </w:p>
        </w:tc>
        <w:tc>
          <w:tcPr>
            <w:tcW w:w="2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2FF4" w:rsidRDefault="00632FF4">
            <w:pPr>
              <w:spacing w:before="100" w:beforeAutospacing="1" w:after="100" w:afterAutospacing="1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выполненных работ</w:t>
            </w:r>
          </w:p>
        </w:tc>
      </w:tr>
    </w:tbl>
    <w:p w:rsidR="00632FF4" w:rsidRDefault="00632FF4" w:rsidP="00632FF4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660A25" w:rsidRDefault="00660A25"/>
    <w:sectPr w:rsidR="00660A25" w:rsidSect="00632FF4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63A45"/>
    <w:multiLevelType w:val="hybridMultilevel"/>
    <w:tmpl w:val="465A4B72"/>
    <w:lvl w:ilvl="0" w:tplc="A508A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EC8"/>
    <w:rsid w:val="00632FF4"/>
    <w:rsid w:val="00660A25"/>
    <w:rsid w:val="00C42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32FF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32FF4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632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632FF4"/>
    <w:pPr>
      <w:tabs>
        <w:tab w:val="center" w:pos="4677"/>
        <w:tab w:val="right" w:pos="9355"/>
      </w:tabs>
      <w:spacing w:after="0" w:line="240" w:lineRule="auto"/>
      <w:ind w:left="709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32FF4"/>
  </w:style>
  <w:style w:type="paragraph" w:styleId="a8">
    <w:name w:val="footer"/>
    <w:basedOn w:val="a"/>
    <w:link w:val="a9"/>
    <w:uiPriority w:val="99"/>
    <w:semiHidden/>
    <w:unhideWhenUsed/>
    <w:rsid w:val="00632FF4"/>
    <w:pPr>
      <w:tabs>
        <w:tab w:val="center" w:pos="4677"/>
        <w:tab w:val="right" w:pos="9355"/>
      </w:tabs>
      <w:spacing w:after="0" w:line="240" w:lineRule="auto"/>
      <w:ind w:left="709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32FF4"/>
  </w:style>
  <w:style w:type="paragraph" w:styleId="aa">
    <w:name w:val="Title"/>
    <w:basedOn w:val="a"/>
    <w:link w:val="ab"/>
    <w:uiPriority w:val="99"/>
    <w:qFormat/>
    <w:rsid w:val="00632FF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Название Знак"/>
    <w:basedOn w:val="a0"/>
    <w:link w:val="aa"/>
    <w:uiPriority w:val="99"/>
    <w:rsid w:val="00632FF4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Body Text"/>
    <w:link w:val="ad"/>
    <w:uiPriority w:val="99"/>
    <w:semiHidden/>
    <w:unhideWhenUsed/>
    <w:rsid w:val="00632FF4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632FF4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32FF4"/>
    <w:pPr>
      <w:spacing w:after="120" w:line="240" w:lineRule="auto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32FF4"/>
  </w:style>
  <w:style w:type="paragraph" w:styleId="af0">
    <w:name w:val="Balloon Text"/>
    <w:basedOn w:val="a"/>
    <w:link w:val="af1"/>
    <w:uiPriority w:val="99"/>
    <w:semiHidden/>
    <w:unhideWhenUsed/>
    <w:rsid w:val="00632FF4"/>
    <w:pPr>
      <w:spacing w:after="0" w:line="240" w:lineRule="auto"/>
      <w:ind w:left="709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32FF4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632FF4"/>
    <w:pPr>
      <w:spacing w:after="0" w:line="240" w:lineRule="auto"/>
      <w:ind w:left="709"/>
    </w:pPr>
  </w:style>
  <w:style w:type="paragraph" w:styleId="af3">
    <w:name w:val="List Paragraph"/>
    <w:basedOn w:val="a"/>
    <w:uiPriority w:val="34"/>
    <w:qFormat/>
    <w:rsid w:val="00632FF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f4">
    <w:name w:val="Intense Quote"/>
    <w:basedOn w:val="a"/>
    <w:next w:val="a"/>
    <w:link w:val="af5"/>
    <w:uiPriority w:val="30"/>
    <w:qFormat/>
    <w:rsid w:val="00632FF4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b/>
      <w:bCs/>
      <w:i/>
      <w:iCs/>
      <w:color w:val="4F81BD" w:themeColor="accent1"/>
    </w:rPr>
  </w:style>
  <w:style w:type="character" w:customStyle="1" w:styleId="af5">
    <w:name w:val="Выделенная цитата Знак"/>
    <w:basedOn w:val="a0"/>
    <w:link w:val="af4"/>
    <w:uiPriority w:val="30"/>
    <w:rsid w:val="00632FF4"/>
    <w:rPr>
      <w:b/>
      <w:bCs/>
      <w:i/>
      <w:iCs/>
      <w:color w:val="4F81BD" w:themeColor="accent1"/>
    </w:rPr>
  </w:style>
  <w:style w:type="paragraph" w:customStyle="1" w:styleId="ConsPlusNormal">
    <w:name w:val="ConsPlusNormal"/>
    <w:uiPriority w:val="99"/>
    <w:rsid w:val="00632FF4"/>
    <w:pPr>
      <w:widowControl w:val="0"/>
      <w:autoSpaceDE w:val="0"/>
      <w:autoSpaceDN w:val="0"/>
      <w:spacing w:after="0" w:line="240" w:lineRule="auto"/>
      <w:ind w:left="709"/>
    </w:pPr>
    <w:rPr>
      <w:rFonts w:ascii="Calibri" w:eastAsia="Times New Roman" w:hAnsi="Calibri" w:cs="Calibri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632FF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ConsPlusCell">
    <w:name w:val="ConsPlusCell"/>
    <w:uiPriority w:val="99"/>
    <w:rsid w:val="00632FF4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msonormalcxspmiddlemailrucssattributepostfix">
    <w:name w:val="msonormalcxspmiddle_mailru_css_attribute_postfix"/>
    <w:basedOn w:val="a"/>
    <w:uiPriority w:val="99"/>
    <w:rsid w:val="00632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uiPriority w:val="99"/>
    <w:rsid w:val="00632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basedOn w:val="a"/>
    <w:uiPriority w:val="99"/>
    <w:rsid w:val="00632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laceholder Text"/>
    <w:basedOn w:val="a0"/>
    <w:uiPriority w:val="99"/>
    <w:semiHidden/>
    <w:rsid w:val="00632FF4"/>
    <w:rPr>
      <w:color w:val="808080"/>
    </w:rPr>
  </w:style>
  <w:style w:type="character" w:customStyle="1" w:styleId="n-collapse-toggle">
    <w:name w:val="n-collapse-toggle"/>
    <w:basedOn w:val="a0"/>
    <w:rsid w:val="00632FF4"/>
  </w:style>
  <w:style w:type="table" w:styleId="af7">
    <w:name w:val="Table Grid"/>
    <w:basedOn w:val="a1"/>
    <w:uiPriority w:val="59"/>
    <w:rsid w:val="00632FF4"/>
    <w:pPr>
      <w:spacing w:after="0" w:line="240" w:lineRule="auto"/>
      <w:jc w:val="both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qFormat/>
    <w:rsid w:val="00632FF4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32FF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32FF4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632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632FF4"/>
    <w:pPr>
      <w:tabs>
        <w:tab w:val="center" w:pos="4677"/>
        <w:tab w:val="right" w:pos="9355"/>
      </w:tabs>
      <w:spacing w:after="0" w:line="240" w:lineRule="auto"/>
      <w:ind w:left="709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32FF4"/>
  </w:style>
  <w:style w:type="paragraph" w:styleId="a8">
    <w:name w:val="footer"/>
    <w:basedOn w:val="a"/>
    <w:link w:val="a9"/>
    <w:uiPriority w:val="99"/>
    <w:semiHidden/>
    <w:unhideWhenUsed/>
    <w:rsid w:val="00632FF4"/>
    <w:pPr>
      <w:tabs>
        <w:tab w:val="center" w:pos="4677"/>
        <w:tab w:val="right" w:pos="9355"/>
      </w:tabs>
      <w:spacing w:after="0" w:line="240" w:lineRule="auto"/>
      <w:ind w:left="709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32FF4"/>
  </w:style>
  <w:style w:type="paragraph" w:styleId="aa">
    <w:name w:val="Title"/>
    <w:basedOn w:val="a"/>
    <w:link w:val="ab"/>
    <w:uiPriority w:val="99"/>
    <w:qFormat/>
    <w:rsid w:val="00632FF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Название Знак"/>
    <w:basedOn w:val="a0"/>
    <w:link w:val="aa"/>
    <w:uiPriority w:val="99"/>
    <w:rsid w:val="00632FF4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Body Text"/>
    <w:link w:val="ad"/>
    <w:uiPriority w:val="99"/>
    <w:semiHidden/>
    <w:unhideWhenUsed/>
    <w:rsid w:val="00632FF4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632FF4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32FF4"/>
    <w:pPr>
      <w:spacing w:after="120" w:line="240" w:lineRule="auto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32FF4"/>
  </w:style>
  <w:style w:type="paragraph" w:styleId="af0">
    <w:name w:val="Balloon Text"/>
    <w:basedOn w:val="a"/>
    <w:link w:val="af1"/>
    <w:uiPriority w:val="99"/>
    <w:semiHidden/>
    <w:unhideWhenUsed/>
    <w:rsid w:val="00632FF4"/>
    <w:pPr>
      <w:spacing w:after="0" w:line="240" w:lineRule="auto"/>
      <w:ind w:left="709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32FF4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632FF4"/>
    <w:pPr>
      <w:spacing w:after="0" w:line="240" w:lineRule="auto"/>
      <w:ind w:left="709"/>
    </w:pPr>
  </w:style>
  <w:style w:type="paragraph" w:styleId="af3">
    <w:name w:val="List Paragraph"/>
    <w:basedOn w:val="a"/>
    <w:uiPriority w:val="34"/>
    <w:qFormat/>
    <w:rsid w:val="00632FF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f4">
    <w:name w:val="Intense Quote"/>
    <w:basedOn w:val="a"/>
    <w:next w:val="a"/>
    <w:link w:val="af5"/>
    <w:uiPriority w:val="30"/>
    <w:qFormat/>
    <w:rsid w:val="00632FF4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b/>
      <w:bCs/>
      <w:i/>
      <w:iCs/>
      <w:color w:val="4F81BD" w:themeColor="accent1"/>
    </w:rPr>
  </w:style>
  <w:style w:type="character" w:customStyle="1" w:styleId="af5">
    <w:name w:val="Выделенная цитата Знак"/>
    <w:basedOn w:val="a0"/>
    <w:link w:val="af4"/>
    <w:uiPriority w:val="30"/>
    <w:rsid w:val="00632FF4"/>
    <w:rPr>
      <w:b/>
      <w:bCs/>
      <w:i/>
      <w:iCs/>
      <w:color w:val="4F81BD" w:themeColor="accent1"/>
    </w:rPr>
  </w:style>
  <w:style w:type="paragraph" w:customStyle="1" w:styleId="ConsPlusNormal">
    <w:name w:val="ConsPlusNormal"/>
    <w:uiPriority w:val="99"/>
    <w:rsid w:val="00632FF4"/>
    <w:pPr>
      <w:widowControl w:val="0"/>
      <w:autoSpaceDE w:val="0"/>
      <w:autoSpaceDN w:val="0"/>
      <w:spacing w:after="0" w:line="240" w:lineRule="auto"/>
      <w:ind w:left="709"/>
    </w:pPr>
    <w:rPr>
      <w:rFonts w:ascii="Calibri" w:eastAsia="Times New Roman" w:hAnsi="Calibri" w:cs="Calibri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632FF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ConsPlusCell">
    <w:name w:val="ConsPlusCell"/>
    <w:uiPriority w:val="99"/>
    <w:rsid w:val="00632FF4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msonormalcxspmiddlemailrucssattributepostfix">
    <w:name w:val="msonormalcxspmiddle_mailru_css_attribute_postfix"/>
    <w:basedOn w:val="a"/>
    <w:uiPriority w:val="99"/>
    <w:rsid w:val="00632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uiPriority w:val="99"/>
    <w:rsid w:val="00632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basedOn w:val="a"/>
    <w:uiPriority w:val="99"/>
    <w:rsid w:val="00632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laceholder Text"/>
    <w:basedOn w:val="a0"/>
    <w:uiPriority w:val="99"/>
    <w:semiHidden/>
    <w:rsid w:val="00632FF4"/>
    <w:rPr>
      <w:color w:val="808080"/>
    </w:rPr>
  </w:style>
  <w:style w:type="character" w:customStyle="1" w:styleId="n-collapse-toggle">
    <w:name w:val="n-collapse-toggle"/>
    <w:basedOn w:val="a0"/>
    <w:rsid w:val="00632FF4"/>
  </w:style>
  <w:style w:type="table" w:styleId="af7">
    <w:name w:val="Table Grid"/>
    <w:basedOn w:val="a1"/>
    <w:uiPriority w:val="59"/>
    <w:rsid w:val="00632FF4"/>
    <w:pPr>
      <w:spacing w:after="0" w:line="240" w:lineRule="auto"/>
      <w:jc w:val="both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qFormat/>
    <w:rsid w:val="00632FF4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6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35</Pages>
  <Words>5994</Words>
  <Characters>34167</Characters>
  <Application>Microsoft Office Word</Application>
  <DocSecurity>0</DocSecurity>
  <Lines>284</Lines>
  <Paragraphs>80</Paragraphs>
  <ScaleCrop>false</ScaleCrop>
  <Company/>
  <LinksUpToDate>false</LinksUpToDate>
  <CharactersWithSpaces>40081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2020-10-29T07:31:00Z</dcterms:created>
  <dcterms:modified xsi:type="dcterms:W3CDTF">2020-10-29T07:35:00Z</dcterms:modified>
</cp:coreProperties>
</file>