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17" w:type="dxa"/>
        <w:tblLook w:val="04A0" w:firstRow="1" w:lastRow="0" w:firstColumn="1" w:lastColumn="0" w:noHBand="0" w:noVBand="1"/>
      </w:tblPr>
      <w:tblGrid>
        <w:gridCol w:w="8755"/>
        <w:gridCol w:w="6662"/>
      </w:tblGrid>
      <w:tr w:rsidR="00F26666" w:rsidTr="00F26666">
        <w:tc>
          <w:tcPr>
            <w:tcW w:w="8755" w:type="dxa"/>
          </w:tcPr>
          <w:p w:rsidR="00F26666" w:rsidRDefault="00F2666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662" w:type="dxa"/>
            <w:vAlign w:val="center"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 1</w:t>
            </w:r>
          </w:p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 Постановлению администрации муниципального образования</w:t>
            </w:r>
          </w:p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городской округ Люберцы Московской области</w:t>
            </w:r>
          </w:p>
          <w:p w:rsidR="00F26666" w:rsidRDefault="00F26666">
            <w:pPr>
              <w:jc w:val="center"/>
              <w:rPr>
                <w:rFonts w:ascii="Arial" w:hAnsi="Arial" w:cs="Arial"/>
              </w:rPr>
            </w:pPr>
          </w:p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29.10.2020 № 3176-ПА</w:t>
            </w:r>
          </w:p>
        </w:tc>
      </w:tr>
    </w:tbl>
    <w:p w:rsidR="00F26666" w:rsidRDefault="00F26666" w:rsidP="00F26666">
      <w:pPr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</w:p>
    <w:p w:rsidR="00F26666" w:rsidRDefault="00F26666" w:rsidP="00F26666">
      <w:pPr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Паспорт муниципальной программы «Образование»</w:t>
      </w:r>
    </w:p>
    <w:tbl>
      <w:tblPr>
        <w:tblW w:w="5034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01"/>
        <w:gridCol w:w="1966"/>
        <w:gridCol w:w="1925"/>
        <w:gridCol w:w="1925"/>
        <w:gridCol w:w="1928"/>
        <w:gridCol w:w="1928"/>
        <w:gridCol w:w="2011"/>
      </w:tblGrid>
      <w:tr w:rsidR="00F26666" w:rsidTr="00F26666">
        <w:trPr>
          <w:trHeight w:val="320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6666" w:rsidRDefault="00F2666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6666" w:rsidRDefault="00F2666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образовании, удовлетворении потребности экономики в кадрах высокой квалификации и успешной социализации детей и молодёжи</w:t>
            </w:r>
          </w:p>
        </w:tc>
      </w:tr>
      <w:tr w:rsidR="00F26666" w:rsidTr="00F26666">
        <w:trPr>
          <w:trHeight w:val="320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6666" w:rsidRDefault="00F2666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Задачи муниципальной программы</w:t>
            </w:r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1.Доступность дошкольного образования для детей в возрасте от 1,5 до 7 лет.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Доступность дошкольного образования для детей в возрасте до 3 лет.</w:t>
            </w:r>
          </w:p>
          <w:p w:rsidR="00F26666" w:rsidRDefault="00F266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>
              <w:rPr>
                <w:rFonts w:ascii="Arial" w:hAnsi="Arial" w:cs="Arial"/>
              </w:rPr>
              <w:t>Обеспечение 100% доли воспитанников дошкольных образовательных  организаций, обучающихся по программам, соответствующих  требованиям федерального государственного образовательного стандарта дошкольного образования.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Увеличение доли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по  федеральным государственным образовательным стандартам.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Снижение доли обучающихся в государственных (муниципальных) общеобразовательных </w:t>
            </w:r>
            <w:proofErr w:type="gramStart"/>
            <w:r>
              <w:rPr>
                <w:rFonts w:ascii="Arial" w:hAnsi="Arial" w:cs="Arial"/>
                <w:color w:val="000000"/>
              </w:rPr>
              <w:t>организациях</w:t>
            </w:r>
            <w:proofErr w:type="gramEnd"/>
            <w:r>
              <w:rPr>
                <w:rFonts w:ascii="Arial" w:hAnsi="Arial" w:cs="Arial"/>
                <w:color w:val="000000"/>
              </w:rPr>
              <w:t>, занимающихся во вторую смену.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 Развитие инновационной инфраструктуры общего образования.</w:t>
            </w:r>
          </w:p>
          <w:p w:rsidR="00F26666" w:rsidRDefault="00F266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 Обеспечение условий для доступности профессионального образования независимо от социального и финансово-экономического положения семей для 100% обучающихся в образовательных организациях Московской области.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 Развитие кадрового потенциала, создание механизмов мотивации педагогов к повышению качества работы и непрерывному профессиональному развитию.</w:t>
            </w:r>
          </w:p>
          <w:p w:rsidR="00F26666" w:rsidRDefault="00F266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 Организация работы с одаренными  и талантливыми детьми.</w:t>
            </w:r>
          </w:p>
          <w:p w:rsidR="00F26666" w:rsidRDefault="00F26666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10. Увеличение численности детей, привлекаемых к участию в творческих мероприятиях.</w:t>
            </w:r>
          </w:p>
        </w:tc>
      </w:tr>
      <w:tr w:rsidR="00F26666" w:rsidTr="00F26666">
        <w:trPr>
          <w:trHeight w:val="320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6666" w:rsidRDefault="00F2666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</w:rPr>
              <w:t>Координатор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муниципальной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программы</w:t>
            </w:r>
            <w:proofErr w:type="spellEnd"/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6666" w:rsidRDefault="00F266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Первый заместитель Главы администрации городского округа Люберцы Московской области И. Г. Назарьева</w:t>
            </w:r>
          </w:p>
        </w:tc>
      </w:tr>
      <w:tr w:rsidR="00F26666" w:rsidTr="00F26666">
        <w:trPr>
          <w:trHeight w:val="320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6666" w:rsidRDefault="00F2666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Муниципальный заказчик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lastRenderedPageBreak/>
              <w:t>программы</w:t>
            </w:r>
            <w:proofErr w:type="spellEnd"/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6666" w:rsidRDefault="00F266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Управление образованием администрации городского округа Люберцы Московской области</w:t>
            </w:r>
          </w:p>
        </w:tc>
      </w:tr>
      <w:tr w:rsidR="00F26666" w:rsidTr="00F26666">
        <w:trPr>
          <w:trHeight w:val="320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6666" w:rsidRDefault="00F2666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6666" w:rsidRDefault="00F266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2020-2024 годы</w:t>
            </w:r>
          </w:p>
        </w:tc>
      </w:tr>
      <w:tr w:rsidR="00F26666" w:rsidTr="00F26666">
        <w:trPr>
          <w:trHeight w:val="320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6666" w:rsidRDefault="00F2666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Перечень подпрограмм</w:t>
            </w:r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6666" w:rsidRDefault="00F266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Подпрограмма </w:t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«Дошкольное образование».</w:t>
            </w:r>
          </w:p>
          <w:p w:rsidR="00F26666" w:rsidRDefault="00F266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Подпрограмма </w:t>
            </w:r>
            <w:r>
              <w:rPr>
                <w:rFonts w:ascii="Arial" w:hAnsi="Arial" w:cs="Arial"/>
                <w:lang w:val="en-US"/>
              </w:rPr>
              <w:t>II</w:t>
            </w:r>
            <w:r>
              <w:rPr>
                <w:rFonts w:ascii="Arial" w:hAnsi="Arial" w:cs="Arial"/>
              </w:rPr>
              <w:t xml:space="preserve"> «Общее образование».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Подпрограмма </w:t>
            </w:r>
            <w:r>
              <w:rPr>
                <w:rFonts w:ascii="Arial" w:hAnsi="Arial" w:cs="Arial"/>
                <w:lang w:val="en-US"/>
              </w:rPr>
              <w:t>III</w:t>
            </w:r>
            <w:r>
              <w:rPr>
                <w:rFonts w:ascii="Arial" w:hAnsi="Arial" w:cs="Arial"/>
              </w:rPr>
              <w:t xml:space="preserve"> «Дополнительное образование, воспитание и </w:t>
            </w:r>
            <w:r>
              <w:rPr>
                <w:rFonts w:ascii="Arial" w:hAnsi="Arial" w:cs="Arial"/>
                <w:color w:val="000000"/>
              </w:rPr>
              <w:t>психолого-социальное сопровождение детей</w:t>
            </w:r>
            <w:r>
              <w:rPr>
                <w:rFonts w:ascii="Arial" w:hAnsi="Arial" w:cs="Arial"/>
              </w:rPr>
              <w:t>».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US"/>
              </w:rPr>
              <w:t xml:space="preserve">Подпрограмма </w:t>
            </w:r>
            <w:r>
              <w:rPr>
                <w:rFonts w:ascii="Arial" w:hAnsi="Arial" w:cs="Arial"/>
                <w:lang w:val="en-US" w:eastAsia="en-US"/>
              </w:rPr>
              <w:t>IV</w:t>
            </w:r>
            <w:r>
              <w:rPr>
                <w:rFonts w:ascii="Arial" w:hAnsi="Arial" w:cs="Arial"/>
                <w:lang w:eastAsia="en-US"/>
              </w:rPr>
              <w:t xml:space="preserve"> «Профессиональное образование»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eastAsia="en-US"/>
              </w:rPr>
              <w:t xml:space="preserve">Подпрограмма </w:t>
            </w:r>
            <w:r>
              <w:rPr>
                <w:rFonts w:ascii="Arial" w:hAnsi="Arial" w:cs="Arial"/>
                <w:lang w:val="en-US" w:eastAsia="en-US"/>
              </w:rPr>
              <w:t>V</w:t>
            </w:r>
            <w:r>
              <w:rPr>
                <w:rFonts w:ascii="Arial" w:hAnsi="Arial" w:cs="Arial"/>
                <w:lang w:eastAsia="en-US"/>
              </w:rPr>
              <w:t xml:space="preserve"> «Обеспечивающая подпрограмма»</w:t>
            </w:r>
          </w:p>
        </w:tc>
      </w:tr>
      <w:tr w:rsidR="00F26666" w:rsidTr="00F26666">
        <w:tc>
          <w:tcPr>
            <w:tcW w:w="104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6666" w:rsidRDefault="00F2666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Источники финансирования  муниципальной программы, </w:t>
            </w:r>
            <w:r>
              <w:rPr>
                <w:rFonts w:ascii="Arial" w:hAnsi="Arial" w:cs="Arial"/>
              </w:rPr>
              <w:br/>
              <w:t>в том числе по годам:</w:t>
            </w:r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6666" w:rsidRDefault="00F266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Расходы (тыс. рублей)</w:t>
            </w:r>
          </w:p>
        </w:tc>
      </w:tr>
      <w:tr w:rsidR="00F26666" w:rsidTr="00F26666">
        <w:trPr>
          <w:trHeight w:val="58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Всего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2022 год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2023 год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2024 год</w:t>
            </w:r>
          </w:p>
        </w:tc>
      </w:tr>
      <w:tr w:rsidR="00F26666" w:rsidTr="00F26666">
        <w:trPr>
          <w:trHeight w:val="509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6666" w:rsidRDefault="00F266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Федерального </w:t>
            </w:r>
          </w:p>
          <w:p w:rsidR="00F26666" w:rsidRDefault="00F266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бюджета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314 460,92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98 654,19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107 060,67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108 746,06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F26666" w:rsidTr="00F26666">
        <w:trPr>
          <w:trHeight w:val="546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6666" w:rsidRDefault="00F266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бюджета </w:t>
            </w:r>
          </w:p>
          <w:p w:rsidR="00F26666" w:rsidRDefault="00F266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Московской области 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22 619 570,08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4 435 496,31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4 754 297,83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4 652 411,94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4 388 682,00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4 388 682,00</w:t>
            </w:r>
          </w:p>
        </w:tc>
      </w:tr>
      <w:tr w:rsidR="00F26666" w:rsidTr="00F26666">
        <w:trPr>
          <w:trHeight w:val="683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6666" w:rsidRDefault="00F266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бюджета </w:t>
            </w:r>
          </w:p>
          <w:p w:rsidR="00F26666" w:rsidRDefault="00F266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городского округа Люберцы 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9 490 017,27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1 981 274,67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1 928 538,13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1 874 952,13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1 852 626,17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1 852 626,17</w:t>
            </w:r>
          </w:p>
        </w:tc>
      </w:tr>
      <w:tr w:rsidR="00F26666" w:rsidTr="00F26666">
        <w:trPr>
          <w:trHeight w:val="409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6666" w:rsidRDefault="00F266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средства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F26666" w:rsidTr="00F26666">
        <w:trPr>
          <w:trHeight w:val="543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6666" w:rsidRDefault="00F266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Всего,</w:t>
            </w:r>
          </w:p>
          <w:p w:rsidR="00F26666" w:rsidRDefault="00F266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в том числе по годам: 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32 424 048,27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6 515 425,17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6 789 896,63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6 636 110,13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6 241 308,17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6 241 308,17</w:t>
            </w:r>
          </w:p>
        </w:tc>
      </w:tr>
      <w:tr w:rsidR="00F26666" w:rsidTr="00F26666">
        <w:trPr>
          <w:trHeight w:val="551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Целевые показатели муниципальной программы</w:t>
            </w:r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6666" w:rsidRDefault="00F2666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в 2020 г – 400 штук в 2021г. -150 штук.</w:t>
            </w:r>
          </w:p>
          <w:p w:rsidR="00F26666" w:rsidRDefault="00F2666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2 Создано не менее 90 тыс. дополнительных мест, в том числе с обеспечением необходимых условий пребывания детей с ОВЗ и детей-инвалидов, в организациях, осуществляющих образовательную деятельность по образовательным программам дошкольного образования, для детей в возрасте до трех лет за счет средств федерального бюджета, бюджетов субъектов Российской Федерации и </w:t>
            </w:r>
            <w:r>
              <w:rPr>
                <w:rFonts w:ascii="Arial" w:hAnsi="Arial" w:cs="Arial"/>
              </w:rPr>
              <w:lastRenderedPageBreak/>
              <w:t>местных бюджетов с учетом приоритетности региональных программ субъектов Российской Федерации, в том</w:t>
            </w:r>
            <w:proofErr w:type="gramEnd"/>
            <w:r>
              <w:rPr>
                <w:rFonts w:ascii="Arial" w:hAnsi="Arial" w:cs="Arial"/>
              </w:rPr>
              <w:t xml:space="preserve"> числе входящих в состав Дальневосточного и Север</w:t>
            </w:r>
            <w:proofErr w:type="gramStart"/>
            <w:r>
              <w:rPr>
                <w:rFonts w:ascii="Arial" w:hAnsi="Arial" w:cs="Arial"/>
              </w:rPr>
              <w:t>о-</w:t>
            </w:r>
            <w:proofErr w:type="gramEnd"/>
            <w:r>
              <w:rPr>
                <w:rFonts w:ascii="Arial" w:hAnsi="Arial" w:cs="Arial"/>
              </w:rPr>
              <w:t xml:space="preserve"> Кавказского федеральных округов.</w:t>
            </w:r>
          </w:p>
          <w:p w:rsidR="00F26666" w:rsidRDefault="00F2666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Количество отремонтированных дошкольных образовательных организаций составит в 2022 г. – 1 штук.</w:t>
            </w:r>
          </w:p>
          <w:p w:rsidR="00F26666" w:rsidRDefault="00F2666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 Отношение средней заработной платы педагогических работников дошкольных образовательных организаций к средней заработной плате в общеобразовательных организациях в Московской области к 2024 году составит 100%. </w:t>
            </w:r>
          </w:p>
          <w:p w:rsidR="00F26666" w:rsidRDefault="00F2666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5 Отношение численности детей в возрасте от 3 до 7 лет, получающих дошкольное образование в текущем году, к сумме численности детей в возрасте от 3 до 7 лет, получающих дошкольное образование в текущем году, и численности детей в возрасте от 3 до 7 лет, находящихся в очереди на получение в текущем году дошкольного образования - 100 %.</w:t>
            </w:r>
            <w:proofErr w:type="gramEnd"/>
          </w:p>
          <w:p w:rsidR="00F26666" w:rsidRDefault="00F2666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 Доступность дошкольного образования для детей в возрасте от полутора до трех лет - 100%.</w:t>
            </w:r>
          </w:p>
          <w:p w:rsidR="00F26666" w:rsidRDefault="00F2666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 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 - 100 %.</w:t>
            </w:r>
          </w:p>
          <w:p w:rsidR="00F26666" w:rsidRDefault="00F2666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 Обновлена материально-техническая база для формирования у обучающихся современных технологических и гуманитарных навыков. 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 (нарастающим итогом), тыс. ед. в 2021 г – в 3 школах, в 2022г. – в 5 школах.</w:t>
            </w:r>
          </w:p>
          <w:p w:rsidR="00F26666" w:rsidRDefault="00F2666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9. Поддержка образования для детей с ограниченными возможностями здоровья, обновлены  материально - технические базы в организациях, осуществляющих образовательную деятельность исключительно по адаптированным основным общеобразовательным программам (нарастающим итогом), единица.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</w:p>
          <w:p w:rsidR="00F26666" w:rsidRDefault="00F2666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 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 - 100 %.</w:t>
            </w:r>
          </w:p>
          <w:p w:rsidR="00F26666" w:rsidRDefault="00F2666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 Оснащены 6 образовательных учреждений в сфере культуры (детские школы искусств по видам искусств и училищ) музыкальными инструментами, оборудованием и учебными материалами.</w:t>
            </w:r>
          </w:p>
          <w:p w:rsidR="00F26666" w:rsidRDefault="00F2666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 Доля детей, привлекаемых к участию в творческих мероприятиях, от общего числа детей - 26,6 % к 2024 году.</w:t>
            </w:r>
          </w:p>
          <w:p w:rsidR="00F26666" w:rsidRDefault="00F2666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 Доля детей, привлекаемых к участию в творческих мероприятиях сферы культуры - 10 % к 2024 году.</w:t>
            </w:r>
          </w:p>
          <w:p w:rsidR="00F26666" w:rsidRDefault="00F2666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 Число детей, охваченных деятельностью детских технопарков "</w:t>
            </w:r>
            <w:proofErr w:type="spellStart"/>
            <w:r>
              <w:rPr>
                <w:rFonts w:ascii="Arial" w:hAnsi="Arial" w:cs="Arial"/>
              </w:rPr>
              <w:t>Кванториум</w:t>
            </w:r>
            <w:proofErr w:type="spellEnd"/>
            <w:r>
              <w:rPr>
                <w:rFonts w:ascii="Arial" w:hAnsi="Arial" w:cs="Arial"/>
              </w:rPr>
              <w:t xml:space="preserve">" (мобильных </w:t>
            </w:r>
            <w:r>
              <w:rPr>
                <w:rFonts w:ascii="Arial" w:hAnsi="Arial" w:cs="Arial"/>
              </w:rPr>
              <w:lastRenderedPageBreak/>
              <w:t>технопарков "</w:t>
            </w:r>
            <w:proofErr w:type="spellStart"/>
            <w:r>
              <w:rPr>
                <w:rFonts w:ascii="Arial" w:hAnsi="Arial" w:cs="Arial"/>
              </w:rPr>
              <w:t>Кванториум</w:t>
            </w:r>
            <w:proofErr w:type="spellEnd"/>
            <w:r>
              <w:rPr>
                <w:rFonts w:ascii="Arial" w:hAnsi="Arial" w:cs="Arial"/>
              </w:rPr>
              <w:t>")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</w:rPr>
              <w:t xml:space="preserve">(нарастающим итогом), 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.ч</w:t>
            </w:r>
            <w:proofErr w:type="gramEnd"/>
            <w:r>
              <w:rPr>
                <w:rFonts w:ascii="Arial" w:hAnsi="Arial" w:cs="Arial"/>
              </w:rPr>
              <w:t>еловек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:rsidR="00F26666" w:rsidRDefault="00F2666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 Доля детей в возрасте от 5 до 18 лет, охваченных дополнительным образованием - 83,6% к 2024 году.</w:t>
            </w:r>
          </w:p>
          <w:p w:rsidR="00F26666" w:rsidRDefault="00F2666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 Доля педагогических работников, прошедших добровольную независимую оценку квалификации - 16%.</w:t>
            </w:r>
          </w:p>
          <w:p w:rsidR="00F26666" w:rsidRDefault="00F2666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 Доля выпускников текущего года, набравших 220 баллов и более по 3 предметам, к общему количеству выпускников текущего года, сдавших ЕГЭ по 3 и более предметам –27% к 2024 году.</w:t>
            </w:r>
          </w:p>
          <w:p w:rsidR="00F26666" w:rsidRDefault="00F2666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18. Количество отремонтированных общеобразовательных организаций в 2021 г. – 1, штук.</w:t>
            </w:r>
          </w:p>
          <w:p w:rsidR="00F26666" w:rsidRDefault="00F2666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 Для 935 тыс. детей в не менее чем в 7000 общеобразовательных организаций, расположенных в сельской местности, обновлена материально-техническая база для занятий физической культурой и спортом (нарастающим итогом), штук.</w:t>
            </w:r>
          </w:p>
          <w:p w:rsidR="00F26666" w:rsidRDefault="00F2666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20. Созданы детские технопарки "</w:t>
            </w:r>
            <w:proofErr w:type="spellStart"/>
            <w:r>
              <w:rPr>
                <w:rFonts w:ascii="Arial" w:hAnsi="Arial" w:cs="Arial"/>
              </w:rPr>
              <w:t>Кванториум</w:t>
            </w:r>
            <w:proofErr w:type="spellEnd"/>
            <w:r>
              <w:rPr>
                <w:rFonts w:ascii="Arial" w:hAnsi="Arial" w:cs="Arial"/>
              </w:rPr>
              <w:t>" (нарастающим итогом), единица.</w:t>
            </w:r>
          </w:p>
          <w:p w:rsidR="00F26666" w:rsidRDefault="00F26666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hAnsi="Arial" w:cs="Arial"/>
              </w:rPr>
              <w:t>21.</w:t>
            </w:r>
            <w:r>
              <w:rPr>
                <w:rFonts w:ascii="Arial" w:eastAsia="Calibri" w:hAnsi="Arial" w:cs="Arial"/>
                <w:lang w:eastAsia="en-US"/>
              </w:rPr>
              <w:t xml:space="preserve"> Созданы центры цифрового образования детей "IT-куб" (нарастающим итогом), единица.</w:t>
            </w:r>
          </w:p>
          <w:p w:rsidR="00F26666" w:rsidRDefault="00F26666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hAnsi="Arial" w:cs="Arial"/>
              </w:rPr>
              <w:t>22.Внедрена целевая модель цифровой образовательной среды в общеобразовательных организациях и профессиональных образовательных организациях во всех субъектах Российской Федерации – 4 общеобразовательные организации.</w:t>
            </w:r>
          </w:p>
          <w:p w:rsidR="00F26666" w:rsidRDefault="00F26666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23.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Созданы дополнительные места в субъектах Российской Федерации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детьми-250 мест.</w:t>
            </w:r>
            <w:proofErr w:type="gramEnd"/>
          </w:p>
          <w:p w:rsidR="00F26666" w:rsidRDefault="00F26666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24.</w:t>
            </w:r>
            <w:r>
              <w:rPr>
                <w:rFonts w:ascii="Arial" w:hAnsi="Arial" w:cs="Arial"/>
              </w:rPr>
              <w:t xml:space="preserve"> Количество получателей адресной финансовой поддержки по итогам </w:t>
            </w:r>
            <w:proofErr w:type="spellStart"/>
            <w:r>
              <w:rPr>
                <w:rFonts w:ascii="Arial" w:hAnsi="Arial" w:cs="Arial"/>
              </w:rPr>
              <w:t>рейтингования</w:t>
            </w:r>
            <w:proofErr w:type="spellEnd"/>
            <w:r>
              <w:rPr>
                <w:rFonts w:ascii="Arial" w:hAnsi="Arial" w:cs="Arial"/>
              </w:rPr>
              <w:t xml:space="preserve"> обучающихся учреждений дополнительного образования сферы культуры составит 2 единицы.</w:t>
            </w:r>
          </w:p>
          <w:p w:rsidR="00F26666" w:rsidRDefault="00F2666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</w:tbl>
    <w:p w:rsidR="00F26666" w:rsidRDefault="00F26666" w:rsidP="00F26666">
      <w:pPr>
        <w:widowControl w:val="0"/>
        <w:tabs>
          <w:tab w:val="left" w:pos="5737"/>
        </w:tabs>
        <w:autoSpaceDE w:val="0"/>
        <w:autoSpaceDN w:val="0"/>
        <w:adjustRightInd w:val="0"/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ab/>
      </w:r>
    </w:p>
    <w:p w:rsidR="00F26666" w:rsidRDefault="00F26666" w:rsidP="00F26666">
      <w:pPr>
        <w:widowControl w:val="0"/>
        <w:tabs>
          <w:tab w:val="left" w:pos="5737"/>
        </w:tabs>
        <w:autoSpaceDE w:val="0"/>
        <w:autoSpaceDN w:val="0"/>
        <w:adjustRightInd w:val="0"/>
        <w:spacing w:before="240" w:after="120"/>
        <w:rPr>
          <w:rFonts w:ascii="Arial" w:hAnsi="Arial" w:cs="Arial"/>
          <w:b/>
        </w:rPr>
      </w:pPr>
    </w:p>
    <w:p w:rsidR="00F26666" w:rsidRDefault="00F26666" w:rsidP="00F26666">
      <w:pPr>
        <w:widowControl w:val="0"/>
        <w:tabs>
          <w:tab w:val="left" w:pos="5737"/>
        </w:tabs>
        <w:autoSpaceDE w:val="0"/>
        <w:autoSpaceDN w:val="0"/>
        <w:adjustRightInd w:val="0"/>
        <w:spacing w:before="240" w:after="120"/>
        <w:rPr>
          <w:rFonts w:ascii="Arial" w:hAnsi="Arial" w:cs="Arial"/>
          <w:b/>
        </w:rPr>
      </w:pPr>
    </w:p>
    <w:tbl>
      <w:tblPr>
        <w:tblW w:w="15277" w:type="dxa"/>
        <w:tblLook w:val="04A0" w:firstRow="1" w:lastRow="0" w:firstColumn="1" w:lastColumn="0" w:noHBand="0" w:noVBand="1"/>
      </w:tblPr>
      <w:tblGrid>
        <w:gridCol w:w="2376"/>
        <w:gridCol w:w="2268"/>
        <w:gridCol w:w="2552"/>
        <w:gridCol w:w="1417"/>
        <w:gridCol w:w="142"/>
        <w:gridCol w:w="1276"/>
        <w:gridCol w:w="1417"/>
        <w:gridCol w:w="1276"/>
        <w:gridCol w:w="1277"/>
        <w:gridCol w:w="1241"/>
        <w:gridCol w:w="35"/>
      </w:tblGrid>
      <w:tr w:rsidR="00F26666" w:rsidTr="00F26666">
        <w:trPr>
          <w:gridAfter w:val="1"/>
          <w:wAfter w:w="35" w:type="dxa"/>
          <w:trHeight w:val="20"/>
        </w:trPr>
        <w:tc>
          <w:tcPr>
            <w:tcW w:w="8755" w:type="dxa"/>
            <w:gridSpan w:val="5"/>
          </w:tcPr>
          <w:p w:rsidR="00F26666" w:rsidRDefault="00F2666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87" w:type="dxa"/>
            <w:gridSpan w:val="5"/>
          </w:tcPr>
          <w:p w:rsidR="00F26666" w:rsidRDefault="00F26666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Приложение № 2</w:t>
            </w:r>
          </w:p>
          <w:p w:rsidR="00F26666" w:rsidRDefault="00F26666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 Постановлению администрации муниципального образования</w:t>
            </w:r>
          </w:p>
          <w:p w:rsidR="00F26666" w:rsidRDefault="00F26666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городской округ Люберцы Московской области</w:t>
            </w:r>
          </w:p>
          <w:p w:rsidR="00F26666" w:rsidRDefault="00F26666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F26666" w:rsidRDefault="00F26666">
            <w:pPr>
              <w:ind w:firstLine="709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от 29.10.2020г.  № 3176-ПА</w:t>
            </w:r>
          </w:p>
          <w:p w:rsidR="00F26666" w:rsidRDefault="00F266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F26666" w:rsidTr="00F26666">
        <w:trPr>
          <w:gridAfter w:val="1"/>
          <w:wAfter w:w="35" w:type="dxa"/>
          <w:trHeight w:val="20"/>
        </w:trPr>
        <w:tc>
          <w:tcPr>
            <w:tcW w:w="8755" w:type="dxa"/>
            <w:gridSpan w:val="5"/>
          </w:tcPr>
          <w:p w:rsidR="00F26666" w:rsidRDefault="00F2666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87" w:type="dxa"/>
            <w:gridSpan w:val="5"/>
            <w:hideMark/>
          </w:tcPr>
          <w:p w:rsidR="00F26666" w:rsidRDefault="00F26666">
            <w:pPr>
              <w:pStyle w:val="af9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                                                  </w:t>
            </w:r>
          </w:p>
        </w:tc>
      </w:tr>
      <w:tr w:rsidR="00F26666" w:rsidTr="00F26666">
        <w:trPr>
          <w:trHeight w:val="20"/>
        </w:trPr>
        <w:tc>
          <w:tcPr>
            <w:tcW w:w="1527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Паспорт подпрограммы 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«Общее образование» 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муниципальной программы Московской области «Образование»</w:t>
            </w:r>
          </w:p>
        </w:tc>
      </w:tr>
      <w:tr w:rsidR="00F26666" w:rsidTr="00F26666">
        <w:trPr>
          <w:trHeight w:val="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3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Муниципальный  </w:t>
            </w:r>
            <w:r>
              <w:rPr>
                <w:rFonts w:ascii="Arial" w:hAnsi="Arial" w:cs="Arial"/>
                <w:color w:val="000000"/>
                <w:lang w:val="en-US"/>
              </w:rPr>
              <w:br/>
            </w:r>
            <w:r>
              <w:rPr>
                <w:rFonts w:ascii="Arial" w:hAnsi="Arial" w:cs="Arial"/>
                <w:color w:val="000000"/>
              </w:rPr>
              <w:t>заказчик подпрограммы</w:t>
            </w:r>
          </w:p>
        </w:tc>
        <w:tc>
          <w:tcPr>
            <w:tcW w:w="129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F26666" w:rsidTr="00F26666">
        <w:trPr>
          <w:trHeight w:val="276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3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 по годам реализации и главным распорядителям бюджетных средств, в том числе по годам: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08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F26666" w:rsidTr="00F26666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F26666" w:rsidTr="00F2666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br/>
              <w:t>Люберцы Московской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3 032 893,36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3 402 297,79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3 217 976,29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2 869 174,33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2 869 174,33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15 391 516,10</w:t>
            </w:r>
          </w:p>
        </w:tc>
      </w:tr>
      <w:tr w:rsidR="00F26666" w:rsidTr="00F2666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2 387 889,39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2 716 287,33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2 590 897,94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2 364 404,00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2 364 404,00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12 423 882,66</w:t>
            </w:r>
          </w:p>
        </w:tc>
      </w:tr>
      <w:tr w:rsidR="00F26666" w:rsidTr="00F2666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569 483,36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578 949,79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518 332,29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504 770,33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504 770,33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2 676 306,10 </w:t>
            </w:r>
          </w:p>
        </w:tc>
      </w:tr>
      <w:tr w:rsidR="00F26666" w:rsidTr="00F2666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F26666" w:rsidTr="00F2666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75 520,61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107 060,67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108 746,06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291 327,34</w:t>
            </w:r>
          </w:p>
        </w:tc>
      </w:tr>
    </w:tbl>
    <w:p w:rsidR="00F26666" w:rsidRDefault="00F26666" w:rsidP="00F2666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F26666" w:rsidRDefault="00F26666" w:rsidP="00F2666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F26666" w:rsidRDefault="00F26666" w:rsidP="00F2666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Перечень  мероприятий подпрограммы </w:t>
      </w:r>
      <w:r>
        <w:rPr>
          <w:b/>
          <w:color w:val="000000"/>
          <w:sz w:val="28"/>
          <w:szCs w:val="28"/>
          <w:lang w:val="en-US"/>
        </w:rPr>
        <w:t>II</w:t>
      </w:r>
      <w:r w:rsidRPr="00F26666">
        <w:rPr>
          <w:b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«Общее образование» </w:t>
      </w:r>
      <w:r>
        <w:rPr>
          <w:b/>
          <w:sz w:val="28"/>
          <w:szCs w:val="28"/>
        </w:rPr>
        <w:br/>
        <w:t>муниципальной программы «Образование»</w:t>
      </w:r>
    </w:p>
    <w:p w:rsidR="00F26666" w:rsidRDefault="00F26666" w:rsidP="00F2666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"/>
        <w:gridCol w:w="31"/>
        <w:gridCol w:w="2543"/>
        <w:gridCol w:w="12"/>
        <w:gridCol w:w="1265"/>
        <w:gridCol w:w="11"/>
        <w:gridCol w:w="840"/>
        <w:gridCol w:w="10"/>
        <w:gridCol w:w="962"/>
        <w:gridCol w:w="30"/>
        <w:gridCol w:w="982"/>
        <w:gridCol w:w="11"/>
        <w:gridCol w:w="981"/>
        <w:gridCol w:w="11"/>
        <w:gridCol w:w="941"/>
        <w:gridCol w:w="51"/>
        <w:gridCol w:w="820"/>
        <w:gridCol w:w="31"/>
        <w:gridCol w:w="992"/>
        <w:gridCol w:w="961"/>
        <w:gridCol w:w="31"/>
        <w:gridCol w:w="1245"/>
        <w:gridCol w:w="31"/>
        <w:gridCol w:w="2273"/>
        <w:gridCol w:w="138"/>
      </w:tblGrid>
      <w:tr w:rsidR="00F26666" w:rsidTr="00F26666">
        <w:trPr>
          <w:gridAfter w:val="1"/>
          <w:wAfter w:w="138" w:type="dxa"/>
          <w:trHeight w:val="20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 подпрограммы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9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мероприятия  в 2019 году</w:t>
            </w:r>
          </w:p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(тыс. руб.)</w:t>
            </w:r>
          </w:p>
        </w:tc>
        <w:tc>
          <w:tcPr>
            <w:tcW w:w="10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Всего, (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.)</w:t>
            </w:r>
          </w:p>
        </w:tc>
        <w:tc>
          <w:tcPr>
            <w:tcW w:w="47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Ответственный</w:t>
            </w:r>
            <w:proofErr w:type="gramEnd"/>
            <w:r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2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Результаты выполнения мероприятия подпрограммы</w:t>
            </w:r>
          </w:p>
        </w:tc>
      </w:tr>
      <w:tr w:rsidR="00F26666" w:rsidTr="00F26666">
        <w:trPr>
          <w:gridAfter w:val="1"/>
          <w:wAfter w:w="13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8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47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</w:tr>
      <w:tr w:rsidR="00F26666" w:rsidTr="00F26666">
        <w:trPr>
          <w:gridAfter w:val="1"/>
          <w:wAfter w:w="138" w:type="dxa"/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F26666" w:rsidTr="00F26666">
        <w:trPr>
          <w:gridAfter w:val="1"/>
          <w:wAfter w:w="138" w:type="dxa"/>
          <w:trHeight w:val="20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 01</w:t>
            </w:r>
          </w:p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 Финансовое обеспечение деятельности 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243 892,00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34 842,00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Выполнение государственных гарантий общедоступности и бесплатности общего образования, увеличение доли школьников, обучающихся в условиях, соответствующих требованиям федеральных государственных стандартов общего образования</w:t>
            </w:r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gridAfter w:val="1"/>
          <w:wAfter w:w="13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2 088 974,00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11 628 516,00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2 222 776,00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18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7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gridAfter w:val="1"/>
          <w:wAfter w:w="13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468 263,75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2 423 600,77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502 521,57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480 269,80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480 269,80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480 269,80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480 269,80</w:t>
            </w:r>
          </w:p>
        </w:tc>
        <w:tc>
          <w:tcPr>
            <w:tcW w:w="18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7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gridAfter w:val="1"/>
          <w:wAfter w:w="13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7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gridAfter w:val="1"/>
          <w:wAfter w:w="13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2 557 237,75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14 296 008,77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2 760 139,57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2 936 229,80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2 936 229,80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2 831 704,80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2 831 704,80</w:t>
            </w:r>
          </w:p>
        </w:tc>
        <w:tc>
          <w:tcPr>
            <w:tcW w:w="18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7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gridAfter w:val="1"/>
          <w:wAfter w:w="138" w:type="dxa"/>
          <w:trHeight w:val="20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1.1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</w:t>
            </w:r>
            <w:r>
              <w:rPr>
                <w:rFonts w:ascii="Arial" w:hAnsi="Arial" w:cs="Arial"/>
                <w:color w:val="000000"/>
              </w:rPr>
              <w:lastRenderedPageBreak/>
              <w:t>содержание зданий 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оплату коммунальных услуг)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Выполнение государственных гарантий общедоступности и бесплатности общего образования, увеличение доли школьников, обучающихся в условиях, соответствующих требованиям федеральных государственных стандартов общего образования</w:t>
            </w:r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gridAfter w:val="1"/>
          <w:wAfter w:w="13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2 058 261,00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11 427 596,00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2 181 592,00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18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7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gridAfter w:val="1"/>
          <w:wAfter w:w="13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7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gridAfter w:val="1"/>
          <w:wAfter w:w="13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7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gridAfter w:val="1"/>
          <w:wAfter w:w="13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2 058 261,00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11 427 596,00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2 181 592,00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18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7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gridAfter w:val="1"/>
          <w:wAfter w:w="138" w:type="dxa"/>
          <w:trHeight w:val="20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1.2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1.2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</w:t>
            </w:r>
            <w:r>
              <w:rPr>
                <w:rFonts w:ascii="Arial" w:hAnsi="Arial" w:cs="Arial"/>
                <w:color w:val="000000"/>
              </w:rPr>
              <w:lastRenderedPageBreak/>
              <w:t>расходов на содержание зданий и оплату коммунальных услуг)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Получение в 2020-2024 годах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общедоступного и бесплатного образования в частных общеобразовательных организациях, в том числе их обеспечение учебниками и учебными пособиями</w:t>
            </w:r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gridAfter w:val="1"/>
          <w:wAfter w:w="13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30 713,00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200 920,00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41 184,00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18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7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gridAfter w:val="1"/>
          <w:wAfter w:w="13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7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gridAfter w:val="1"/>
          <w:wAfter w:w="13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7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gridAfter w:val="1"/>
          <w:wAfter w:w="13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30 713,00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200 920,00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41 184,00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18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7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gridAfter w:val="1"/>
          <w:wAfter w:w="138" w:type="dxa"/>
          <w:trHeight w:val="20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1.3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 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100% освоение средств на выполнение муниципального задания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8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gridAfter w:val="1"/>
          <w:wAfter w:w="13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7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gridAfter w:val="1"/>
          <w:wAfter w:w="13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447 985,55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2 188 596,07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438 261,19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18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7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gridAfter w:val="1"/>
          <w:wAfter w:w="13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7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gridAfter w:val="1"/>
          <w:wAfter w:w="13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447 985,55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2 188 596,07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438 261,19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18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7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 Укрепление материально-технической базы и проведение текущего ремонта общеобразовательных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Укрепление материально- технической базы, создание условий для образовательного процесса</w:t>
            </w:r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192 </w:t>
            </w:r>
            <w:r>
              <w:rPr>
                <w:rFonts w:ascii="Arial" w:hAnsi="Arial" w:cs="Arial"/>
                <w:color w:val="000000"/>
              </w:rPr>
              <w:lastRenderedPageBreak/>
              <w:t>703,05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55 </w:t>
            </w:r>
            <w:r>
              <w:rPr>
                <w:rFonts w:ascii="Arial" w:hAnsi="Arial" w:cs="Arial"/>
                <w:color w:val="000000"/>
              </w:rPr>
              <w:lastRenderedPageBreak/>
              <w:t>998,73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34 </w:t>
            </w:r>
            <w:r>
              <w:rPr>
                <w:rFonts w:ascii="Arial" w:hAnsi="Arial" w:cs="Arial"/>
                <w:color w:val="000000"/>
              </w:rPr>
              <w:lastRenderedPageBreak/>
              <w:t>176,08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34 </w:t>
            </w:r>
            <w:r>
              <w:rPr>
                <w:rFonts w:ascii="Arial" w:hAnsi="Arial" w:cs="Arial"/>
                <w:color w:val="000000"/>
              </w:rPr>
              <w:lastRenderedPageBreak/>
              <w:t>176,08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34 </w:t>
            </w:r>
            <w:r>
              <w:rPr>
                <w:rFonts w:ascii="Arial" w:hAnsi="Arial" w:cs="Arial"/>
                <w:color w:val="000000"/>
              </w:rPr>
              <w:lastRenderedPageBreak/>
              <w:t>176,08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34 </w:t>
            </w:r>
            <w:r>
              <w:rPr>
                <w:rFonts w:ascii="Arial" w:hAnsi="Arial" w:cs="Arial"/>
                <w:color w:val="000000"/>
              </w:rPr>
              <w:lastRenderedPageBreak/>
              <w:t>176,08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192 703,05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55 998,73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1.4.1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1.4.1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мебели и материальных запасов. Приобретение, монтаж (установка) оборудования, укрепление материально-технической базы ОО</w:t>
            </w:r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2 961,00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4 348,79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4 348,79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2 961,00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4 348,79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4 348,79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1.4.2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1.4.2 Замена технологического оборудования в пищеблоках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Замена технологического оборудования в пищеблоках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образовательных организаций, укрепление материально-технической базы ОО</w:t>
            </w:r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4 609,85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2 258,57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4 609,85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2 258,57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1.4.3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1.4.3 Обеспечение муниципальных учреждений оборудованием технической направленности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оборудованием технической направленности, развитие направления робототехники в общеобразовательных организациях</w:t>
            </w:r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1.4.</w:t>
            </w:r>
            <w:r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1.4.4 Установка и обслуживание оборудования для видеонаблюдения в общеобразовательных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Установка и обслуживание оборудования для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видеонаблю-дения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в общеобразовательных организациях, обеспечение безопасности образовательного процесса</w:t>
            </w:r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P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1.4.</w:t>
            </w:r>
            <w:r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1.4.5 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</w:t>
            </w:r>
            <w:r>
              <w:rPr>
                <w:rFonts w:ascii="Arial" w:hAnsi="Arial" w:cs="Arial"/>
                <w:color w:val="000000"/>
              </w:rPr>
              <w:lastRenderedPageBreak/>
              <w:t>физике и химии, расходными материалами и другим оборудованием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</w:t>
            </w:r>
            <w:proofErr w:type="gramStart"/>
            <w:r>
              <w:rPr>
                <w:rFonts w:ascii="Arial" w:hAnsi="Arial" w:cs="Arial"/>
                <w:color w:val="000000"/>
              </w:rPr>
              <w:t>ком-</w:t>
            </w:r>
            <w:proofErr w:type="spellStart"/>
            <w:r>
              <w:rPr>
                <w:rFonts w:ascii="Arial" w:hAnsi="Arial" w:cs="Arial"/>
                <w:color w:val="000000"/>
              </w:rPr>
              <w:t>плектами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лабораторного обору-</w:t>
            </w:r>
            <w:proofErr w:type="spellStart"/>
            <w:r>
              <w:rPr>
                <w:rFonts w:ascii="Arial" w:hAnsi="Arial" w:cs="Arial"/>
                <w:color w:val="000000"/>
              </w:rPr>
              <w:t>дования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по </w:t>
            </w:r>
            <w:r>
              <w:rPr>
                <w:rFonts w:ascii="Arial" w:hAnsi="Arial" w:cs="Arial"/>
                <w:color w:val="000000"/>
              </w:rPr>
              <w:lastRenderedPageBreak/>
              <w:t>физике и химии, расходными материалами.</w:t>
            </w:r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P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19 899,00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5 579,80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19 899,00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5 579,80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1.4.6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1.4.6 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Оплата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 для образовательных учреждений-новостроек., выплата заработной платы.</w:t>
            </w:r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15 790,00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15 790,00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1.4.7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1.4.7 Мероприятия по проведению текущего ремонта</w:t>
            </w:r>
            <w:proofErr w:type="gramStart"/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 xml:space="preserve">ремонта кровель, замене оконных конструкций, выполнению противопожарных мероприятий и др. в </w:t>
            </w:r>
            <w:r>
              <w:rPr>
                <w:rFonts w:ascii="Arial" w:hAnsi="Arial" w:cs="Arial"/>
              </w:rPr>
              <w:lastRenderedPageBreak/>
              <w:t>общеобразовательных  организациях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Укрепление материально- технической базы, мероприятия по проведению капитального, текущего ремонта и установки </w:t>
            </w:r>
            <w:r>
              <w:rPr>
                <w:rFonts w:ascii="Arial" w:hAnsi="Arial" w:cs="Arial"/>
                <w:color w:val="000000"/>
              </w:rPr>
              <w:lastRenderedPageBreak/>
              <w:t>ограждений, ремонта кровель, замене оконных конструкций, выполнению противопожарных мероприятий, благоустройство территории и спортивных площадок и др. в общеобразовательных  организациях</w:t>
            </w:r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70 003.86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138 875,41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37 217,57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70 003.86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138 875,41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37 217,57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1.4.8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1.4.8 Закупка оборудования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Приобретено оборудование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1.5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  <w:lang w:val="en-US"/>
              </w:rPr>
              <w:t>7</w:t>
            </w:r>
            <w:r>
              <w:rPr>
                <w:rFonts w:ascii="Arial" w:hAnsi="Arial" w:cs="Arial"/>
                <w:color w:val="000000"/>
              </w:rPr>
              <w:t xml:space="preserve"> Мероприятия в сфере образования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Организация работы с одаренными и талантливыми детьми, проведение мероприятий, церемоний награждения, издание творческих работ победителей конкурсов.</w:t>
            </w:r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P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5 426,00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42 301,65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8 261,65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5 426,00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42 301,65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8 261,65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1.5.1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1.7.1 Проведение мероприятий, церемоний награждения в образовательных организациях (конкурсов, фестивалей, соревнований, олимпиад, праздников, конференций и др.)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мероприятий, церемоний награждения в образовательных организациях</w:t>
            </w:r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P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2 650,00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23 750,00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4 750,00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23 750,00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4 750,00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1.5.2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1.7.2 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  <w:proofErr w:type="gramEnd"/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1.5.3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1.7.3 Организации выездной детской школы для одаренных детей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Участие детей района в работе выездной детской школы для одаренных детей</w:t>
            </w:r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1.5.4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1.7.4 Организация работы с одаренными и талантливыми детьми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количества участников и победителей из числа учащихся района на всероссийских олимпиадах</w:t>
            </w:r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1000,00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7 501,65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1 301,65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7 501,65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1 301,65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1.5.5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1.7.5 Организация и проведение школьных мероприятий, </w:t>
            </w:r>
            <w:r>
              <w:rPr>
                <w:rFonts w:ascii="Arial" w:hAnsi="Arial" w:cs="Arial"/>
                <w:color w:val="000000"/>
              </w:rPr>
              <w:lastRenderedPageBreak/>
              <w:t>приобретение сувенирной и наградной продукции.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школьных мероприятий, награждение </w:t>
            </w:r>
            <w:r>
              <w:rPr>
                <w:rFonts w:ascii="Arial" w:hAnsi="Arial" w:cs="Arial"/>
                <w:color w:val="000000"/>
              </w:rPr>
              <w:lastRenderedPageBreak/>
              <w:t>победителей.</w:t>
            </w:r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1.6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1.9.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</w:t>
            </w:r>
            <w:r>
              <w:rPr>
                <w:rFonts w:ascii="Arial" w:hAnsi="Arial" w:cs="Arial"/>
                <w:color w:val="000000"/>
              </w:rPr>
              <w:lastRenderedPageBreak/>
              <w:t>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243 892,00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34 842,00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</w:t>
            </w: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243 </w:t>
            </w:r>
            <w:r>
              <w:rPr>
                <w:rFonts w:ascii="Arial" w:hAnsi="Arial" w:cs="Arial"/>
                <w:color w:val="000000"/>
              </w:rPr>
              <w:lastRenderedPageBreak/>
              <w:t>892,00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34 </w:t>
            </w:r>
            <w:r>
              <w:rPr>
                <w:rFonts w:ascii="Arial" w:hAnsi="Arial" w:cs="Arial"/>
                <w:color w:val="000000"/>
              </w:rPr>
              <w:lastRenderedPageBreak/>
              <w:t>842,00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104 </w:t>
            </w:r>
            <w:r>
              <w:rPr>
                <w:rFonts w:ascii="Arial" w:hAnsi="Arial" w:cs="Arial"/>
                <w:color w:val="000000"/>
              </w:rPr>
              <w:lastRenderedPageBreak/>
              <w:t>525,00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104 </w:t>
            </w:r>
            <w:r>
              <w:rPr>
                <w:rFonts w:ascii="Arial" w:hAnsi="Arial" w:cs="Arial"/>
                <w:color w:val="000000"/>
              </w:rPr>
              <w:lastRenderedPageBreak/>
              <w:t>525,00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02</w:t>
            </w:r>
          </w:p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Финансовое обеспечение деятельности 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организаций для детей-сирот и детей, оставшихся без попечения родителей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Оказание социальной поддержки и социального обеспечения детей-сирот и детей, </w:t>
            </w:r>
            <w:r>
              <w:rPr>
                <w:rFonts w:ascii="Arial" w:hAnsi="Arial" w:cs="Arial"/>
                <w:color w:val="000000"/>
              </w:rPr>
              <w:lastRenderedPageBreak/>
              <w:t>оставшихся без попечения родителей, лиц из их числа в муниципальных и частных организациях</w:t>
            </w:r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5 254,00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25240,00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 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Оказание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</w:t>
            </w:r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5 254,00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Основное мероприятие 03 </w:t>
            </w:r>
          </w:p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lastRenderedPageBreak/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</w:t>
            </w:r>
            <w:r>
              <w:rPr>
                <w:rFonts w:ascii="Arial" w:hAnsi="Arial" w:cs="Arial"/>
                <w:color w:val="000000"/>
              </w:rPr>
              <w:lastRenderedPageBreak/>
              <w:t>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40 678,61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40 678,61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переданного </w:t>
            </w:r>
            <w:r>
              <w:rPr>
                <w:rFonts w:ascii="Arial" w:hAnsi="Arial" w:cs="Arial"/>
                <w:color w:val="000000"/>
              </w:rPr>
              <w:lastRenderedPageBreak/>
              <w:t>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области, частичной компенсации стоимости питания, оплаты расходов, связанных с компенсацией проезда к месту учебы и обратно, обеспечение оборудование РИП.</w:t>
            </w:r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163 399,00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725 748,39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165 113,39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299 142,00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235 555,00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12 969,00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12 969,00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60 398,31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20 153,11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34 283,94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5 961,26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826 825,31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225 945,11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333 425,94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241 516,26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12 969,00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12 969,00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 Обеспечение переданного государственного полномочия Московской области по созданию комиссий по делам несовершеннолетних и защите их прав  муниципальных образований Московской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163 399,00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65 888,00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14 040,00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</w:t>
            </w:r>
            <w:r>
              <w:rPr>
                <w:rFonts w:ascii="Arial" w:hAnsi="Arial" w:cs="Arial"/>
                <w:color w:val="000000"/>
              </w:rPr>
              <w:lastRenderedPageBreak/>
              <w:t>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65 888,00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14 040,00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3.4 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Оказание социальной поддержки в виде частичной компенсации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</w:t>
            </w:r>
            <w:r>
              <w:rPr>
                <w:rFonts w:ascii="Arial" w:hAnsi="Arial" w:cs="Arial"/>
                <w:color w:val="000000"/>
              </w:rPr>
              <w:lastRenderedPageBreak/>
              <w:t>обучающимся по очной форме обучения</w:t>
            </w:r>
            <w:proofErr w:type="gramEnd"/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151 379,00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70 923,00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70 923,00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151 379,00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70 923,00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70 923,00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3.3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3.5 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Оказание социальной поддержки в виде оплаты расходов, связанных с компенсацией проезда к месту учебы и </w:t>
            </w:r>
            <w:proofErr w:type="gramStart"/>
            <w:r>
              <w:rPr>
                <w:rFonts w:ascii="Arial" w:hAnsi="Arial" w:cs="Arial"/>
                <w:color w:val="000000"/>
              </w:rPr>
              <w:t>обрат-но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отдельным категориям обучающихся по очной форме обучения муниципальных общеобразовательных организаций</w:t>
            </w:r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3.8 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</w:t>
            </w:r>
            <w:r>
              <w:rPr>
                <w:rFonts w:ascii="Arial" w:hAnsi="Arial" w:cs="Arial"/>
              </w:rPr>
              <w:lastRenderedPageBreak/>
              <w:t>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Частичная компенсация стоимости питания отдельным категориям обучающихся в муниципальных общеобразовательных организациях, имеющим льготу</w:t>
            </w:r>
            <w:proofErr w:type="gramEnd"/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267 901,00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49 257,00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109 322,00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109 322,00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6 970,30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6 970,30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274 871,30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56 227,30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109 322,00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109 322,00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3.5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3.9 Организация бесплатного горячего питания обучающихся, получающих начальное общее </w:t>
            </w:r>
            <w:r>
              <w:rPr>
                <w:rFonts w:ascii="Arial" w:hAnsi="Arial" w:cs="Arial"/>
              </w:rPr>
              <w:lastRenderedPageBreak/>
              <w:t>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40 678,61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40 678,61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Получение бесплатного горячего питания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обучающимися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, получающих начальное общее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 в государственных и муниципальных образовательных организациях с 1 по 4 класс</w:t>
            </w: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321 001,39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30 886,39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176 851,00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113 264,00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53 428,01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13 182,81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34 283,94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5 961,26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415 108,01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84 747,81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211 134,94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119 225,26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Федеральный проект «Современная школа»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4 309,73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6 756,73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2 535,67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4 221,06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Участие в Федеральном национальном проекте</w:t>
            </w:r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1 684,64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69 618,27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65 710,33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3 907,94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955,72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192 307,02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46 808,68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64 396,05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32 101,23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24 500,53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24 500,53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6 949,09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268 682,02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46 808,68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132 642,05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40 230,23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24 500,53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24 500,53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.2 Создание </w:t>
            </w:r>
            <w:r>
              <w:rPr>
                <w:rFonts w:ascii="Arial" w:hAnsi="Arial" w:cs="Arial"/>
                <w:color w:val="000000"/>
              </w:rPr>
              <w:lastRenderedPageBreak/>
              <w:t>центров образования цифрового и гуманитарного профилей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</w:rPr>
              <w:lastRenderedPageBreak/>
              <w:t>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</w:t>
            </w:r>
            <w:r>
              <w:rPr>
                <w:rFonts w:ascii="Arial" w:hAnsi="Arial" w:cs="Arial"/>
                <w:color w:val="000000"/>
              </w:rPr>
              <w:lastRenderedPageBreak/>
              <w:t>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Приобретение </w:t>
            </w:r>
            <w:r>
              <w:rPr>
                <w:rFonts w:ascii="Arial" w:hAnsi="Arial" w:cs="Arial"/>
                <w:color w:val="000000"/>
              </w:rPr>
              <w:lastRenderedPageBreak/>
              <w:t>оборудования для создания центров образования цифрового и гуманитарного профилей</w:t>
            </w:r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11 936,00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4 476,00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7 460,00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15 936,00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5 976,00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9 960,00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.3 Проведение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 ремонта учреждений образования</w:t>
            </w:r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</w:t>
            </w:r>
            <w:r>
              <w:rPr>
                <w:rFonts w:ascii="Arial" w:hAnsi="Arial" w:cs="Arial"/>
                <w:color w:val="000000"/>
              </w:rPr>
              <w:lastRenderedPageBreak/>
              <w:t>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.4 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мероприятий по капитальному  ремонту учреждений образования</w:t>
            </w:r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63 365,00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63 365,00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35 335,00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35 335,00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98 700,00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98 700,00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.5 Создание (обновление) материально-технической базы для реализации основных и дополнительных общеобразовательных программ  цифрового и гуманитарного профилей в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общеобразовательных организациях, расположенных в сельской местности и малых городах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1203,83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6 756,73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2 535,67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4 221,06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Обновление материально-технической базы для формирования у обучающихся современных технологических и гуманитарных навыков, приобретение оборудования</w:t>
            </w:r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401,28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2 253,27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845,33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1 407,94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40,13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225,22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84,52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1645,24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9 235,22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3 465,52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5 769,70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>.6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70 003,86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144 810,80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46 808,68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70 003,86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144 810,80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46 808,68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4.5.1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.6.1 Установка (замена) ограждений, благоустройство территорий, игровых участков, устройство веранд, теневых </w:t>
            </w:r>
            <w:r>
              <w:rPr>
                <w:rFonts w:ascii="Arial" w:hAnsi="Arial" w:cs="Arial"/>
              </w:rPr>
              <w:lastRenderedPageBreak/>
              <w:t>навесов, спортивных площадок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 xml:space="preserve">Установка (замена) ограждений, благоустройство территорий, игровых участков, устройство веранд, теневых </w:t>
            </w:r>
            <w:r>
              <w:rPr>
                <w:rFonts w:ascii="Arial" w:hAnsi="Arial" w:cs="Arial"/>
                <w:color w:val="000000"/>
              </w:rPr>
              <w:lastRenderedPageBreak/>
              <w:t>навесов, спортивных площадок</w:t>
            </w:r>
            <w:proofErr w:type="gramEnd"/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37 500,99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84 451,51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20 979,63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37 500,99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84 451,51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20 979,63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4.5.2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.6.2 Приобретение и установка </w:t>
            </w:r>
            <w:proofErr w:type="spellStart"/>
            <w:r>
              <w:rPr>
                <w:rFonts w:ascii="Arial" w:hAnsi="Arial" w:cs="Arial"/>
              </w:rPr>
              <w:t>молниезащитного</w:t>
            </w:r>
            <w:proofErr w:type="spellEnd"/>
            <w:r>
              <w:rPr>
                <w:rFonts w:ascii="Arial" w:hAnsi="Arial" w:cs="Arial"/>
              </w:rPr>
              <w:t xml:space="preserve"> оборудования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Приобретение и установка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оборудования, обеспечение безопасности людей и имущества</w:t>
            </w:r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4 401,48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6 503,25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2 900,65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6 503,25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2 900,65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4.5.3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.6.3 Модернизация АПС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Модернизация АПС, создание безопасных условий в образовательных учреждениях</w:t>
            </w:r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6 535,76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23 725,00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10 345,00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6 535,76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23 725,00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10 345,00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4.5.4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>.6.4  Вырубка и опиловка деревьев, выкорчевывание пней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Вырубка и опиловка деревьев, выкорчевывание пней, создание безопасных условий на территории учреждений</w:t>
            </w:r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7 770,55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3 133,75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7 770,55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3 133,75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4.5.5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>.6.5 Проведение мероприятий по обследованию объекта, разработке и согласованию проектно-сметной документации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Согласованная проектно-сметная документация на производство работ по капитальному ремонту</w:t>
            </w:r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6929,00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22 360,49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9 449,65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6929,00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22 360,49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9 449,65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Созданы  в общеобразовательных организациях, расположенных в сельской местности, условий для занятий физической культурой и спортом</w:t>
            </w:r>
            <w:proofErr w:type="gramEnd"/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.1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Созданы  в общеобразовательных организациях, расположенных в сельской местности, условий для занятий физической культурой и спортом</w:t>
            </w:r>
            <w:proofErr w:type="gramEnd"/>
          </w:p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2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ИТОГО ПО ПОДПРОГРАММЕ </w:t>
            </w:r>
            <w:r>
              <w:rPr>
                <w:rFonts w:ascii="Arial" w:hAnsi="Arial" w:cs="Arial"/>
                <w:color w:val="000000"/>
                <w:lang w:val="en-US"/>
              </w:rPr>
              <w:t>II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3 104 309,17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15 391 516,10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3 032 893,36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3 402 297,79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3 217 976,29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2 869 174,33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2 869 174,33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F26666" w:rsidTr="00F26666">
        <w:trPr>
          <w:trHeight w:val="20"/>
        </w:trPr>
        <w:tc>
          <w:tcPr>
            <w:tcW w:w="29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6666" w:rsidRDefault="00F26666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10 776,98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291 327,34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75 520,61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107 060,67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108 746,06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F26666" w:rsidTr="00F26666">
        <w:trPr>
          <w:trHeight w:val="20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2 412 756,79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12 423 882,66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2 387 889,39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2 716 287,33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2 590 897,94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2 364 404,00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2 364 404,00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F26666" w:rsidTr="00F26666">
        <w:trPr>
          <w:trHeight w:val="20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680 775,40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2 676 306,10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569 483,36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578 949,79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518 332,29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504 770,33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504 770,33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F26666" w:rsidTr="00F26666">
        <w:trPr>
          <w:trHeight w:val="20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</w:tbl>
    <w:p w:rsidR="00F26666" w:rsidRDefault="00F26666" w:rsidP="00F26666">
      <w:pPr>
        <w:pStyle w:val="af9"/>
        <w:ind w:firstLine="0"/>
        <w:rPr>
          <w:rFonts w:ascii="Arial" w:eastAsia="Calibri" w:hAnsi="Arial" w:cs="Arial"/>
          <w:sz w:val="24"/>
          <w:szCs w:val="24"/>
        </w:rPr>
      </w:pPr>
    </w:p>
    <w:p w:rsidR="00F26666" w:rsidRDefault="00F26666" w:rsidP="00F26666">
      <w:pPr>
        <w:autoSpaceDE w:val="0"/>
        <w:autoSpaceDN w:val="0"/>
        <w:adjustRightInd w:val="0"/>
      </w:pPr>
    </w:p>
    <w:p w:rsidR="00F26666" w:rsidRDefault="00F26666" w:rsidP="00F26666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15277" w:type="dxa"/>
        <w:tblLook w:val="04A0" w:firstRow="1" w:lastRow="0" w:firstColumn="1" w:lastColumn="0" w:noHBand="0" w:noVBand="1"/>
      </w:tblPr>
      <w:tblGrid>
        <w:gridCol w:w="15379"/>
      </w:tblGrid>
      <w:tr w:rsidR="00F26666" w:rsidTr="00F26666">
        <w:trPr>
          <w:trHeight w:val="831"/>
        </w:trPr>
        <w:tc>
          <w:tcPr>
            <w:tcW w:w="15277" w:type="dxa"/>
          </w:tcPr>
          <w:p w:rsidR="00F26666" w:rsidRDefault="00F26666">
            <w:pPr>
              <w:ind w:firstLine="709"/>
              <w:jc w:val="right"/>
              <w:rPr>
                <w:rFonts w:ascii="Arial" w:eastAsia="Calibri" w:hAnsi="Arial" w:cs="Arial"/>
                <w:lang w:eastAsia="en-US"/>
              </w:rPr>
            </w:pPr>
          </w:p>
          <w:tbl>
            <w:tblPr>
              <w:tblW w:w="15163" w:type="dxa"/>
              <w:tblLook w:val="04A0" w:firstRow="1" w:lastRow="0" w:firstColumn="1" w:lastColumn="0" w:noHBand="0" w:noVBand="1"/>
            </w:tblPr>
            <w:tblGrid>
              <w:gridCol w:w="8500"/>
              <w:gridCol w:w="6663"/>
            </w:tblGrid>
            <w:tr w:rsidR="00F26666">
              <w:tc>
                <w:tcPr>
                  <w:tcW w:w="8500" w:type="dxa"/>
                </w:tcPr>
                <w:p w:rsidR="00F26666" w:rsidRDefault="00F2666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6663" w:type="dxa"/>
                </w:tcPr>
                <w:p w:rsidR="00F26666" w:rsidRDefault="00F26666" w:rsidP="00F26666">
                  <w:pPr>
                    <w:pStyle w:val="af9"/>
                    <w:ind w:firstLine="0"/>
                    <w:jc w:val="right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Calibri" w:hAnsi="Arial" w:cs="Arial"/>
                      <w:sz w:val="24"/>
                      <w:szCs w:val="24"/>
                    </w:rPr>
                    <w:t>Приложение № 3</w:t>
                  </w:r>
                </w:p>
                <w:p w:rsidR="00F26666" w:rsidRDefault="00F26666" w:rsidP="00F26666">
                  <w:pPr>
                    <w:pStyle w:val="af9"/>
                    <w:ind w:firstLine="0"/>
                    <w:jc w:val="right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Calibri" w:hAnsi="Arial" w:cs="Arial"/>
                      <w:sz w:val="24"/>
                      <w:szCs w:val="24"/>
                    </w:rPr>
                    <w:t>к Постановлению администрации муниципального образования</w:t>
                  </w:r>
                </w:p>
                <w:p w:rsidR="00F26666" w:rsidRDefault="00F26666" w:rsidP="00F26666">
                  <w:pPr>
                    <w:pStyle w:val="af9"/>
                    <w:ind w:firstLine="0"/>
                    <w:jc w:val="right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Calibri" w:hAnsi="Arial" w:cs="Arial"/>
                      <w:sz w:val="24"/>
                      <w:szCs w:val="24"/>
                    </w:rPr>
                    <w:t>городской округ Люберцы Московской области</w:t>
                  </w:r>
                </w:p>
                <w:p w:rsidR="00F26666" w:rsidRDefault="00F26666" w:rsidP="00F26666">
                  <w:pPr>
                    <w:jc w:val="right"/>
                    <w:rPr>
                      <w:rFonts w:ascii="Arial" w:eastAsia="Calibri" w:hAnsi="Arial" w:cs="Arial"/>
                      <w:lang w:eastAsia="en-US"/>
                    </w:rPr>
                  </w:pPr>
                  <w:r>
                    <w:rPr>
                      <w:rFonts w:ascii="Arial" w:eastAsia="Calibri" w:hAnsi="Arial" w:cs="Arial"/>
                      <w:lang w:eastAsia="en-US"/>
                    </w:rPr>
                    <w:t>от 29.10.2020   № 3176-ПА</w:t>
                  </w:r>
                </w:p>
              </w:tc>
            </w:tr>
          </w:tbl>
          <w:p w:rsidR="00F26666" w:rsidRDefault="00F266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</w:tbl>
    <w:p w:rsidR="00F26666" w:rsidRDefault="00F26666" w:rsidP="00F26666">
      <w:pPr>
        <w:autoSpaceDE w:val="0"/>
        <w:autoSpaceDN w:val="0"/>
        <w:adjustRightInd w:val="0"/>
        <w:rPr>
          <w:rFonts w:ascii="Arial" w:hAnsi="Arial" w:cs="Arial"/>
        </w:rPr>
      </w:pPr>
    </w:p>
    <w:p w:rsidR="00F26666" w:rsidRDefault="00F26666" w:rsidP="00F26666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Паспорт подпрограммы </w:t>
      </w:r>
      <w:r>
        <w:rPr>
          <w:rFonts w:ascii="Arial" w:hAnsi="Arial" w:cs="Arial"/>
          <w:b/>
          <w:lang w:val="en-US"/>
        </w:rPr>
        <w:t>III</w:t>
      </w:r>
    </w:p>
    <w:p w:rsidR="00F26666" w:rsidRDefault="00F26666" w:rsidP="00F26666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«Дополнительное образование, воспитание и психолого-социальное сопровождение детей»</w:t>
      </w:r>
    </w:p>
    <w:p w:rsidR="00F26666" w:rsidRDefault="00F26666" w:rsidP="00F26666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6"/>
        <w:gridCol w:w="1844"/>
        <w:gridCol w:w="3686"/>
        <w:gridCol w:w="1275"/>
        <w:gridCol w:w="1134"/>
        <w:gridCol w:w="1134"/>
        <w:gridCol w:w="1134"/>
        <w:gridCol w:w="1134"/>
        <w:gridCol w:w="993"/>
      </w:tblGrid>
      <w:tr w:rsidR="00F26666" w:rsidTr="00F26666">
        <w:trPr>
          <w:cantSplit/>
          <w:trHeight w:val="2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F26666" w:rsidTr="00F26666">
        <w:trPr>
          <w:cantSplit/>
          <w:trHeight w:val="276"/>
        </w:trPr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Источники финансирования подпрограммы, по годам реализации и </w:t>
            </w:r>
            <w:r>
              <w:rPr>
                <w:rFonts w:ascii="Arial" w:hAnsi="Arial" w:cs="Arial"/>
                <w:color w:val="000000"/>
              </w:rPr>
              <w:lastRenderedPageBreak/>
              <w:t>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Главный распорядитель бюджетных средств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F26666" w:rsidTr="00F26666">
        <w:trPr>
          <w:cantSplit/>
          <w:trHeight w:val="276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F26666" w:rsidTr="00F26666">
        <w:trPr>
          <w:cantSplit/>
          <w:trHeight w:val="355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532 062,97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484 002,97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2 385 679,85</w:t>
            </w:r>
          </w:p>
        </w:tc>
      </w:tr>
      <w:tr w:rsidR="00F26666" w:rsidTr="00F26666">
        <w:trPr>
          <w:cantSplit/>
          <w:trHeight w:val="418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37 232,50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13 732,50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50 965,00</w:t>
            </w:r>
          </w:p>
        </w:tc>
      </w:tr>
      <w:tr w:rsidR="00F26666" w:rsidTr="00F26666">
        <w:trPr>
          <w:cantSplit/>
          <w:trHeight w:val="268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494 830,47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470 270,47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2 334 714,85</w:t>
            </w:r>
          </w:p>
        </w:tc>
      </w:tr>
      <w:tr w:rsidR="00F26666" w:rsidTr="00F26666">
        <w:trPr>
          <w:cantSplit/>
          <w:trHeight w:val="271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F26666" w:rsidTr="00F26666">
        <w:trPr>
          <w:cantSplit/>
          <w:trHeight w:val="275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F26666" w:rsidRDefault="00F26666" w:rsidP="00F26666">
      <w:pPr>
        <w:autoSpaceDE w:val="0"/>
        <w:autoSpaceDN w:val="0"/>
        <w:adjustRightInd w:val="0"/>
        <w:rPr>
          <w:rFonts w:ascii="Arial" w:hAnsi="Arial" w:cs="Arial"/>
        </w:rPr>
      </w:pPr>
    </w:p>
    <w:p w:rsidR="00F26666" w:rsidRDefault="00F26666" w:rsidP="00F26666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мероприятий подпрограммы </w:t>
      </w:r>
      <w:r>
        <w:rPr>
          <w:rFonts w:ascii="Arial" w:hAnsi="Arial" w:cs="Arial"/>
          <w:b/>
          <w:lang w:val="en-US"/>
        </w:rPr>
        <w:t>III</w:t>
      </w:r>
    </w:p>
    <w:p w:rsidR="00F26666" w:rsidRDefault="00F26666" w:rsidP="00F26666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«Дополнительное образование, воспитание и психолого-социальное сопровождение детей»</w:t>
      </w:r>
    </w:p>
    <w:p w:rsidR="00F26666" w:rsidRDefault="00F26666" w:rsidP="00F26666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F26666" w:rsidRDefault="00F26666" w:rsidP="00F26666">
      <w:pPr>
        <w:autoSpaceDE w:val="0"/>
        <w:autoSpaceDN w:val="0"/>
        <w:adjustRightInd w:val="0"/>
      </w:pPr>
    </w:p>
    <w:tbl>
      <w:tblPr>
        <w:tblW w:w="152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1986"/>
        <w:gridCol w:w="142"/>
        <w:gridCol w:w="1276"/>
        <w:gridCol w:w="850"/>
        <w:gridCol w:w="992"/>
        <w:gridCol w:w="993"/>
        <w:gridCol w:w="992"/>
        <w:gridCol w:w="992"/>
        <w:gridCol w:w="851"/>
        <w:gridCol w:w="992"/>
        <w:gridCol w:w="992"/>
        <w:gridCol w:w="1560"/>
        <w:gridCol w:w="2170"/>
      </w:tblGrid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 подпрограммы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мероприятия  в 2019 году</w:t>
            </w:r>
          </w:p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(тыс. </w:t>
            </w:r>
            <w:proofErr w:type="spellStart"/>
            <w:r>
              <w:rPr>
                <w:rFonts w:ascii="Arial" w:hAnsi="Arial" w:cs="Arial"/>
              </w:rPr>
              <w:t>руб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Всего, (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48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Результаты выполнения мероприятия подпрограммы</w:t>
            </w: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02 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Реализация «пилотных проектов» обновления содержания и технологий </w:t>
            </w:r>
            <w:r>
              <w:rPr>
                <w:rFonts w:ascii="Arial" w:hAnsi="Arial" w:cs="Arial"/>
                <w:color w:val="000000"/>
              </w:rPr>
              <w:lastRenderedPageBreak/>
              <w:t>дополнительного образования, воспитания, психолого-педагогического сопровождения детей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Создание условий на увеличение охвата детей и подростков дополнительными образовательными программами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 Стипендии в области образования, культуры и искусства (юные дарования, одаренные дети)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Выплата стипендии в области образования, культуры и искусства (юные дарования, одаренные дети).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2.1.1 Поощрение ежегодными премиями одаренных и талантливых </w:t>
            </w:r>
            <w:r>
              <w:rPr>
                <w:rFonts w:ascii="Arial" w:hAnsi="Arial" w:cs="Arial"/>
                <w:color w:val="000000"/>
              </w:rPr>
              <w:lastRenderedPageBreak/>
              <w:t>детей, проявивших выдающиеся способности в области образования, искусства и спорта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Поощрение ежегодными премиями Главы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одаренных и талантливых детей, проявивших выдающиеся способности в области образования, искусства и спорта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 03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Финансовое обеспечение оказания услуг (выполнения работ) организациями дополнительного образования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Финансовое обеспечение оказания услуг (выполнения работ) организациями дополнительного образования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404 210,17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1 849 443,62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380 535,74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367 226,97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367 226,97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367 226,97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367 226,97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404 210,17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1 849 443,62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380 535,74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367 226,97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367 226,97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367 226,97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367 226,97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3.1 Расходы на обеспечение </w:t>
            </w:r>
            <w:r>
              <w:rPr>
                <w:rFonts w:ascii="Arial" w:hAnsi="Arial" w:cs="Arial"/>
                <w:color w:val="000000"/>
              </w:rPr>
              <w:lastRenderedPageBreak/>
              <w:t>деятельности (оказание услуг) муниципальных учреждений  - организации дополнительного образования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</w:t>
            </w:r>
            <w:r>
              <w:rPr>
                <w:rFonts w:ascii="Arial" w:hAnsi="Arial" w:cs="Arial"/>
                <w:color w:val="000000"/>
              </w:rPr>
              <w:lastRenderedPageBreak/>
              <w:t>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</w:t>
            </w:r>
            <w:r>
              <w:rPr>
                <w:rFonts w:ascii="Arial" w:hAnsi="Arial" w:cs="Arial"/>
                <w:color w:val="000000"/>
              </w:rPr>
              <w:lastRenderedPageBreak/>
              <w:t>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100% освоения </w:t>
            </w:r>
            <w:r>
              <w:rPr>
                <w:rFonts w:ascii="Arial" w:hAnsi="Arial" w:cs="Arial"/>
                <w:color w:val="000000"/>
              </w:rPr>
              <w:lastRenderedPageBreak/>
              <w:t>средств муниципального задания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397 906,05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1 839 639,47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376 126,91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397 906,05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1 839 639,47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376 126,91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3.1.1 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 учреждениях дополнительного образования в сфере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освоения средств муниципального задания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104860,95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412 692,52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90 737,52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104860,</w:t>
            </w:r>
            <w:r>
              <w:rPr>
                <w:rFonts w:ascii="Arial" w:hAnsi="Arial" w:cs="Arial"/>
                <w:color w:val="000000"/>
              </w:rPr>
              <w:lastRenderedPageBreak/>
              <w:t>95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412 692</w:t>
            </w:r>
            <w:r>
              <w:rPr>
                <w:rFonts w:ascii="Arial" w:hAnsi="Arial" w:cs="Arial"/>
                <w:color w:val="000000"/>
              </w:rPr>
              <w:lastRenderedPageBreak/>
              <w:t>,52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90 </w:t>
            </w:r>
            <w:r>
              <w:rPr>
                <w:rFonts w:ascii="Arial" w:hAnsi="Arial" w:cs="Arial"/>
                <w:color w:val="000000"/>
              </w:rPr>
              <w:lastRenderedPageBreak/>
              <w:t>737,52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80 488,</w:t>
            </w:r>
            <w:r>
              <w:rPr>
                <w:rFonts w:ascii="Arial" w:hAnsi="Arial" w:cs="Arial"/>
                <w:color w:val="000000"/>
              </w:rPr>
              <w:lastRenderedPageBreak/>
              <w:t>75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80 488</w:t>
            </w:r>
            <w:r>
              <w:rPr>
                <w:rFonts w:ascii="Arial" w:hAnsi="Arial" w:cs="Arial"/>
                <w:color w:val="000000"/>
              </w:rPr>
              <w:lastRenderedPageBreak/>
              <w:t>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80 488,</w:t>
            </w:r>
            <w:r>
              <w:rPr>
                <w:rFonts w:ascii="Arial" w:hAnsi="Arial" w:cs="Arial"/>
                <w:color w:val="000000"/>
              </w:rPr>
              <w:lastRenderedPageBreak/>
              <w:t>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80 488,</w:t>
            </w:r>
            <w:r>
              <w:rPr>
                <w:rFonts w:ascii="Arial" w:hAnsi="Arial" w:cs="Arial"/>
                <w:color w:val="000000"/>
              </w:rPr>
              <w:lastRenderedPageBreak/>
              <w:t>75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2.1.2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3.1.2 Обеспечение деятельности МУ ДО ЦППМСП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освоения средств финансирования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19 676,93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98 321,50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19 676,93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98 321,50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2.1.3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3.1.3 Обеспечение выполнения муниципального задания на оказание муниципальных услуг  в учреждениях дополнительного образования в сфере культуры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освоения средств муниципального задания учреждениями сферы культуры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273 368,17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1 328 625,45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</w:t>
            </w:r>
            <w:r>
              <w:rPr>
                <w:rFonts w:ascii="Arial" w:hAnsi="Arial" w:cs="Arial"/>
                <w:color w:val="000000"/>
              </w:rPr>
              <w:lastRenderedPageBreak/>
              <w:t>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273 368,17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1 328 625,45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 Укрепление материально-технической базы и проведение текущего ремонта учреждений дополнительного образования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оборудования, укрепление материально-технической базы и проведение текущего ремонта учреждений дополнительного образования</w:t>
            </w: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4 729,15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3 073,83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4 729,15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3 073,83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3.2.1 Обеспечение муниципальных учреждений оборудованием технической направленности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 оборудования технической направленности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2 369,15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2 369,15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3.2.2 Установка турникетов с металлоискателями, ремонт тревожной кнопки в муниципальных учреждениях, обеспечение ручными металлоискателями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турникетов с металлоискателями, ремонт тревожной кнопки в муниципальных учреждениях, обеспечение ручными металлоискателями, обеспечение безопасности нахождения в учреждении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2.2.3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3.2.3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мебели и материальных запасов. Приобретение, монтаж (установка) оборудования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1 860,00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1 860,00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1 860,00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1 860,00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2.2.4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3.2.4 Проведение ремонтных работ зданий и сооружений, подведомственных Комитету по культуре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материально-технической базы и проведение текущего ремонта учреждений дополнительного образования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2.2.5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3.2.5  Мероприятия по проведению текущего ремонта, ремонта кровель, замене оконных конструкций, выполнению </w:t>
            </w:r>
            <w:r>
              <w:rPr>
                <w:rFonts w:ascii="Arial" w:hAnsi="Arial" w:cs="Arial"/>
                <w:color w:val="000000"/>
              </w:rPr>
              <w:lastRenderedPageBreak/>
              <w:t>противопожарных мероприятий и др. в организациях дополнительного образования, подведомственных управлению образованием.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Укрепление материально-технической базы и проведение текущего ремонта учреждений дополнительного образования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2119,12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2119,12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 Мероприятия в сфере образования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Участие обучающихся в творческих мероприятиях</w:t>
            </w:r>
            <w:proofErr w:type="gramEnd"/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4 675,00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4 675,00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3.4.1 Организация фестиваля по противопожарной безопасности "Таланты и поклонники"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Организация фестиваля по противопожарной безопасности "Таланты и поклонники", награждение </w:t>
            </w:r>
            <w:r>
              <w:rPr>
                <w:rFonts w:ascii="Arial" w:hAnsi="Arial" w:cs="Arial"/>
                <w:color w:val="000000"/>
              </w:rPr>
              <w:lastRenderedPageBreak/>
              <w:t>победителей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3.4.2 Участие обучающихся в творческих мероприятиях в муниципальных, областных, межрегиональных, всероссийских и международных уровнях</w:t>
            </w:r>
            <w:proofErr w:type="gram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Участие обучающихся в творческих мероприятиях</w:t>
            </w:r>
            <w:proofErr w:type="gramEnd"/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2.3.3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3.4.3  Лекция-концерт из цикла "Школьная филармония представляет…", в рамках духовно-</w:t>
            </w:r>
            <w:r>
              <w:rPr>
                <w:rFonts w:ascii="Arial" w:hAnsi="Arial" w:cs="Arial"/>
                <w:color w:val="000000"/>
              </w:rPr>
              <w:lastRenderedPageBreak/>
              <w:t>нравственного воспитания детей и подростков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лекции-концерта из цикла "Школьная филармония представляет…", в </w:t>
            </w:r>
            <w:r>
              <w:rPr>
                <w:rFonts w:ascii="Arial" w:hAnsi="Arial" w:cs="Arial"/>
                <w:color w:val="000000"/>
              </w:rPr>
              <w:lastRenderedPageBreak/>
              <w:t>рамках духовно-нравственного воспитания детей и подростков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2.3.4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3.4.4 Проведения конкурса творческих работ "Права </w:t>
            </w:r>
            <w:proofErr w:type="gramStart"/>
            <w:r>
              <w:rPr>
                <w:rFonts w:ascii="Arial" w:hAnsi="Arial" w:cs="Arial"/>
                <w:color w:val="000000"/>
              </w:rPr>
              <w:t>человека-глазами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ребёнка"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Проведение конкурса творческих работ "Права </w:t>
            </w:r>
            <w:proofErr w:type="gramStart"/>
            <w:r>
              <w:rPr>
                <w:rFonts w:ascii="Arial" w:hAnsi="Arial" w:cs="Arial"/>
                <w:color w:val="000000"/>
              </w:rPr>
              <w:t>человека-глазами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ребёнка", награждение победителей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2.3.5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3.4.5 Организация выставок  детского изобразительного и декоративно-</w:t>
            </w:r>
            <w:r>
              <w:rPr>
                <w:rFonts w:ascii="Arial" w:hAnsi="Arial" w:cs="Arial"/>
                <w:color w:val="000000"/>
              </w:rPr>
              <w:lastRenderedPageBreak/>
              <w:t>прикладного искусства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Организация выставок  детского изобразительного и декоративно-прикладного </w:t>
            </w:r>
            <w:r>
              <w:rPr>
                <w:rFonts w:ascii="Arial" w:hAnsi="Arial" w:cs="Arial"/>
                <w:color w:val="000000"/>
              </w:rPr>
              <w:lastRenderedPageBreak/>
              <w:t>искусства «Возрождение» и «Вдохновение», награждение победителей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2.3.6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3.4.6 Проведение Сборов отрядов местного отделения Всероссийского </w:t>
            </w:r>
            <w:proofErr w:type="gramStart"/>
            <w:r>
              <w:rPr>
                <w:rFonts w:ascii="Arial" w:hAnsi="Arial" w:cs="Arial"/>
                <w:color w:val="000000"/>
              </w:rPr>
              <w:t>детского-юношеского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военно-патриотического общественного движения "</w:t>
            </w:r>
            <w:proofErr w:type="spellStart"/>
            <w:r>
              <w:rPr>
                <w:rFonts w:ascii="Arial" w:hAnsi="Arial" w:cs="Arial"/>
                <w:color w:val="000000"/>
              </w:rPr>
              <w:t>Юнармия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Проведение Сборов отрядов местного отделения Всероссийского </w:t>
            </w:r>
            <w:proofErr w:type="gramStart"/>
            <w:r>
              <w:rPr>
                <w:rFonts w:ascii="Arial" w:hAnsi="Arial" w:cs="Arial"/>
                <w:color w:val="000000"/>
              </w:rPr>
              <w:t>детского-юношеского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военно-патриотического общественного движения "</w:t>
            </w:r>
            <w:proofErr w:type="spellStart"/>
            <w:r>
              <w:rPr>
                <w:rFonts w:ascii="Arial" w:hAnsi="Arial" w:cs="Arial"/>
                <w:color w:val="000000"/>
              </w:rPr>
              <w:t>Юнармия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2.3.7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3.4.7 Организация работы по развитию </w:t>
            </w:r>
            <w:r>
              <w:rPr>
                <w:rFonts w:ascii="Arial" w:hAnsi="Arial" w:cs="Arial"/>
                <w:color w:val="000000"/>
              </w:rPr>
              <w:lastRenderedPageBreak/>
              <w:t>Российского движения школьников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01.01.2020 - 31.12.</w:t>
            </w:r>
            <w:r>
              <w:rPr>
                <w:rFonts w:ascii="Arial" w:hAnsi="Arial" w:cs="Arial"/>
                <w:color w:val="000000"/>
              </w:rPr>
              <w:lastRenderedPageBreak/>
              <w:t>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Организована работа по развитию </w:t>
            </w:r>
            <w:r>
              <w:rPr>
                <w:rFonts w:ascii="Arial" w:hAnsi="Arial" w:cs="Arial"/>
                <w:color w:val="000000"/>
              </w:rPr>
              <w:lastRenderedPageBreak/>
              <w:t>Российского движения школьников.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ремонта, технического переоснащения и благоустройства территорий учреждений дополнительного  образования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</w:t>
            </w:r>
            <w:r>
              <w:rPr>
                <w:rFonts w:ascii="Arial" w:hAnsi="Arial" w:cs="Arial"/>
                <w:color w:val="000000"/>
              </w:rPr>
              <w:lastRenderedPageBreak/>
              <w:t>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3.5.1 </w:t>
            </w:r>
            <w:r>
              <w:rPr>
                <w:rFonts w:ascii="Arial" w:hAnsi="Arial" w:cs="Arial"/>
                <w:bCs/>
              </w:rPr>
              <w:lastRenderedPageBreak/>
              <w:t>Мероприятия по обследованию объекта, разработке и согласованию проектно-сметной документации.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</w:rPr>
              <w:lastRenderedPageBreak/>
              <w:t>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hd w:val="clear" w:color="auto" w:fill="FFFFFF"/>
              </w:rPr>
              <w:lastRenderedPageBreak/>
              <w:t xml:space="preserve">Разработанная </w:t>
            </w:r>
            <w:r>
              <w:rPr>
                <w:rFonts w:ascii="Arial" w:hAnsi="Arial" w:cs="Arial"/>
                <w:shd w:val="clear" w:color="auto" w:fill="FFFFFF"/>
              </w:rPr>
              <w:lastRenderedPageBreak/>
              <w:t>проектно-сметная документация на выполнение работ по ремонту, благоустройству или реконструкции</w:t>
            </w: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  04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материально-технической базы организаций дополнительного образования</w:t>
            </w: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 Укрепление материально-технической базы общеобразовательных организаций, команды которых заняли 1-5 место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материально-технической базы общеобразовательных организаций, команды которых заняли 1-5 место на соревнованиях «Веселые старты"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2153,08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7153,08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4.2 Проведение капитального ремонта, технического переоснащения и благоустройства территорий учреждений образования 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</w:p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ремонта, технического переоснащения и благоустройства территорий учреждений дополнительного  образования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</w:t>
            </w:r>
            <w:r>
              <w:rPr>
                <w:rFonts w:ascii="Arial" w:hAnsi="Arial" w:cs="Arial"/>
                <w:color w:val="000000"/>
              </w:rPr>
              <w:lastRenderedPageBreak/>
              <w:t>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</w:p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4.2.1 </w:t>
            </w:r>
            <w:r>
              <w:rPr>
                <w:rFonts w:ascii="Arial" w:hAnsi="Arial" w:cs="Arial"/>
                <w:bCs/>
              </w:rPr>
              <w:t>Мероприятия по обследованию объекта, разработке и согласованию проектно-сметной документации.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hd w:val="clear" w:color="auto" w:fill="FFFFFF"/>
              </w:rPr>
              <w:t>Разработанная проектно-сметная документация на выполнение работ по ремонту, благоустройству или реконструкции</w:t>
            </w: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05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Модернизация детских школ искусств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Средства бюджета городског</w:t>
            </w:r>
            <w:r>
              <w:rPr>
                <w:rFonts w:ascii="Arial" w:hAnsi="Arial" w:cs="Arial"/>
              </w:rPr>
              <w:lastRenderedPageBreak/>
              <w:t>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5.3 Реализация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Модернизации региональных и муниципальных детских школ искусств по видам искусств, увеличение охвата детей творческими мероприятиями </w:t>
            </w: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06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функционирования модели персонифицированного финансирования дополнительного образования </w:t>
            </w:r>
            <w:r>
              <w:rPr>
                <w:rFonts w:ascii="Arial" w:hAnsi="Arial" w:cs="Arial"/>
                <w:color w:val="000000"/>
              </w:rPr>
              <w:lastRenderedPageBreak/>
              <w:t>детей</w:t>
            </w:r>
            <w:proofErr w:type="gram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Внедрение и обеспечение функционирования модели персонифицированного финансирования </w:t>
            </w:r>
            <w:proofErr w:type="gramStart"/>
            <w:r>
              <w:rPr>
                <w:rFonts w:ascii="Arial" w:hAnsi="Arial" w:cs="Arial"/>
                <w:color w:val="000000"/>
              </w:rPr>
              <w:t>дополни-тельного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образования детей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17393,50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433 306,23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78 462,23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17393,50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433 306,23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78 462,23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6.1 Внедрение и обеспечение </w:t>
            </w:r>
            <w:proofErr w:type="gramStart"/>
            <w:r>
              <w:rPr>
                <w:rFonts w:ascii="Arial" w:hAnsi="Arial" w:cs="Arial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433 306,23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78 462,23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433 306,23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78 462,23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6.1.1 Внедрение и обеспечение </w:t>
            </w:r>
            <w:proofErr w:type="gramStart"/>
            <w:r>
              <w:rPr>
                <w:rFonts w:ascii="Arial" w:hAnsi="Arial" w:cs="Arial"/>
              </w:rPr>
              <w:t xml:space="preserve">функционирования модели персонифицированного финансирования </w:t>
            </w:r>
            <w:r>
              <w:rPr>
                <w:rFonts w:ascii="Arial" w:hAnsi="Arial" w:cs="Arial"/>
              </w:rPr>
              <w:lastRenderedPageBreak/>
              <w:t>дополнительного образования детей</w:t>
            </w:r>
            <w:proofErr w:type="gramEnd"/>
            <w:r>
              <w:rPr>
                <w:rFonts w:ascii="Arial" w:hAnsi="Arial" w:cs="Arial"/>
              </w:rPr>
              <w:t xml:space="preserve"> в сфере образования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Внедрена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 обеспечено функционирование модели персонифицированного финансирования </w:t>
            </w:r>
            <w:r>
              <w:rPr>
                <w:rFonts w:ascii="Arial" w:hAnsi="Arial" w:cs="Arial"/>
                <w:color w:val="000000"/>
              </w:rPr>
              <w:lastRenderedPageBreak/>
              <w:t>дополнительного образования детей в учреждениях, подведомственных управлению образованием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12380,00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373 686,23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78 462,23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12380,00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373 686,23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78 462,23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5.1.2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6.1.2 Внедрение и обеспечение </w:t>
            </w:r>
            <w:proofErr w:type="gramStart"/>
            <w:r>
              <w:rPr>
                <w:rFonts w:ascii="Arial" w:hAnsi="Arial" w:cs="Arial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Arial" w:hAnsi="Arial" w:cs="Arial"/>
              </w:rPr>
              <w:t xml:space="preserve"> в сфере культуры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Внедрена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 обеспечено функционирование модели персонифицированного финансирования дополнительного образования детей в учреждениях, подведомственных Комитету по культуре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5013,50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59 620,00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5013,5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59 620,00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6.2 Методическое и информационное сопровождение </w:t>
            </w: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участников системы персонифицированного финансирования дополнительного образования детей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</w:t>
            </w:r>
            <w:r>
              <w:rPr>
                <w:rFonts w:ascii="Arial" w:hAnsi="Arial" w:cs="Arial"/>
                <w:color w:val="000000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Обеспечено методическое и информационное сопровождение </w:t>
            </w: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участников системы персонифицированного финансирования дополнительного образования детей</w:t>
            </w:r>
            <w:proofErr w:type="gramEnd"/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 «Культурная среда»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Государственная поддержка отрасли культуры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48 965,00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35 232,50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13 732,50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1636,34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48 965,00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35 232,50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13 732,50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5436,34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97 930,00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70 465,00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27 465,00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.1 Государственная </w:t>
            </w:r>
            <w:r>
              <w:rPr>
                <w:rFonts w:ascii="Arial" w:hAnsi="Arial" w:cs="Arial"/>
                <w:color w:val="000000"/>
              </w:rPr>
              <w:lastRenderedPageBreak/>
              <w:t>поддержка отрасли культуры (в части приобретения музыкальных инструментов, оборудования и учебных материалов для оснащения муниципальных учреждений дополнительного образования сферы культуры Московской области)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</w:t>
            </w:r>
            <w:r>
              <w:rPr>
                <w:rFonts w:ascii="Arial" w:hAnsi="Arial" w:cs="Arial"/>
                <w:color w:val="000000"/>
              </w:rPr>
              <w:lastRenderedPageBreak/>
              <w:t>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Государственная поддержка </w:t>
            </w:r>
            <w:r>
              <w:rPr>
                <w:rFonts w:ascii="Arial" w:hAnsi="Arial" w:cs="Arial"/>
                <w:color w:val="000000"/>
              </w:rPr>
              <w:lastRenderedPageBreak/>
              <w:t>отрасли культуры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.2 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Обеспечены детские школы искусств (по видам искусств) музыкальными инструментами, оборудованием и учебными материалами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48 965,00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35 232,50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13 732,50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1636,34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48 965,00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35 232,50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13 732,50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5436,34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97 930,00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70 465,00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27 465,00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.3  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области, осуществляющих деятельность в сфере культуры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 капитальный ремонт и переоснащение учреждений дополнительного образования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А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«Творческие люди»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</w:t>
            </w:r>
            <w:r>
              <w:rPr>
                <w:rFonts w:ascii="Arial" w:hAnsi="Arial" w:cs="Arial"/>
                <w:color w:val="000000"/>
              </w:rPr>
              <w:lastRenderedPageBreak/>
              <w:t>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.1 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.2 Мероприятия по выявлению талантливых детей и молодежи, в том числе обучающихся в организациях дополнительного образования сферы культуры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Обновление содержания и технологий дополнительного образования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.1 Создание детских технопарков «</w:t>
            </w:r>
            <w:proofErr w:type="spellStart"/>
            <w:r>
              <w:rPr>
                <w:rFonts w:ascii="Arial" w:hAnsi="Arial" w:cs="Arial"/>
                <w:color w:val="000000"/>
              </w:rPr>
              <w:t>Кванториум</w:t>
            </w:r>
            <w:proofErr w:type="spellEnd"/>
            <w:r>
              <w:rPr>
                <w:rFonts w:ascii="Arial" w:hAnsi="Arial" w:cs="Arial"/>
                <w:color w:val="000000"/>
              </w:rPr>
              <w:t>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детских технопарков «</w:t>
            </w:r>
            <w:proofErr w:type="spellStart"/>
            <w:r>
              <w:rPr>
                <w:rFonts w:ascii="Arial" w:hAnsi="Arial" w:cs="Arial"/>
                <w:color w:val="000000"/>
              </w:rPr>
              <w:t>Кванториум</w:t>
            </w:r>
            <w:proofErr w:type="spellEnd"/>
            <w:r>
              <w:rPr>
                <w:rFonts w:ascii="Arial" w:hAnsi="Arial" w:cs="Arial"/>
                <w:color w:val="000000"/>
              </w:rPr>
              <w:t>», увеличение охвата детей технической направленностью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proofErr w:type="gramEnd"/>
          </w:p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«Цифровая образовательная среда»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 и создание центров цифрового образования детей, увеличение охвата детей технической направленностью.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proofErr w:type="gramEnd"/>
            <w:r>
              <w:rPr>
                <w:rFonts w:ascii="Arial" w:hAnsi="Arial" w:cs="Arial"/>
                <w:color w:val="000000"/>
              </w:rPr>
              <w:t>.2 Создание центров цифрового образования детей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 и создание центров цифрового образования детей, увеличение охвата детей технической направленностью</w:t>
            </w:r>
          </w:p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P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</w:t>
            </w:r>
            <w:r>
              <w:rPr>
                <w:rFonts w:ascii="Arial" w:hAnsi="Arial" w:cs="Arial"/>
                <w:color w:val="000000"/>
              </w:rPr>
              <w:lastRenderedPageBreak/>
              <w:t>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3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 III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434 793,09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2 385 679,85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532 062,97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484 002,97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26666" w:rsidRDefault="00F26666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2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26666" w:rsidRDefault="00F26666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26666" w:rsidRDefault="00F26666" w:rsidP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850,00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596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26666" w:rsidRDefault="00F26666" w:rsidP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>
              <w:rPr>
                <w:rFonts w:ascii="Arial" w:hAnsi="Arial" w:cs="Arial"/>
                <w:color w:val="000000"/>
              </w:rPr>
              <w:t>950,00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26666" w:rsidRDefault="00F26666" w:rsidP="00F266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  <w:r>
              <w:rPr>
                <w:rFonts w:ascii="Arial" w:hAnsi="Arial" w:cs="Arial"/>
                <w:color w:val="000000"/>
              </w:rPr>
              <w:t>965,00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26666" w:rsidRDefault="00F26666" w:rsidP="00F266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</w:t>
            </w:r>
            <w:r>
              <w:rPr>
                <w:rFonts w:ascii="Arial" w:hAnsi="Arial" w:cs="Arial"/>
                <w:color w:val="000000"/>
              </w:rPr>
              <w:t>232,50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26666" w:rsidRDefault="00F26666" w:rsidP="00F266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  <w:r>
              <w:rPr>
                <w:rFonts w:ascii="Arial" w:hAnsi="Arial" w:cs="Arial"/>
                <w:color w:val="000000"/>
              </w:rPr>
              <w:t>732,50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26666" w:rsidRDefault="00F26666" w:rsidP="00F2666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26666" w:rsidRDefault="00F2666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596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26666" w:rsidRDefault="00F26666" w:rsidP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425</w:t>
            </w:r>
            <w:r>
              <w:rPr>
                <w:rFonts w:ascii="Arial" w:hAnsi="Arial" w:cs="Arial"/>
                <w:color w:val="000000"/>
              </w:rPr>
              <w:t>993,00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F26666" w:rsidRDefault="00F26666" w:rsidP="00F266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2 334</w:t>
            </w:r>
            <w:r>
              <w:rPr>
                <w:rFonts w:ascii="Arial" w:hAnsi="Arial" w:cs="Arial"/>
                <w:color w:val="000000"/>
              </w:rPr>
              <w:t>714,85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F26666" w:rsidRDefault="00F26666" w:rsidP="00F266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494</w:t>
            </w:r>
            <w:r>
              <w:rPr>
                <w:rFonts w:ascii="Arial" w:hAnsi="Arial" w:cs="Arial"/>
                <w:color w:val="000000"/>
              </w:rPr>
              <w:t>830,47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26666" w:rsidRDefault="00F26666" w:rsidP="00F266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470</w:t>
            </w:r>
            <w:r>
              <w:rPr>
                <w:rFonts w:ascii="Arial" w:hAnsi="Arial" w:cs="Arial"/>
                <w:color w:val="000000"/>
              </w:rPr>
              <w:t>270,47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26666" w:rsidRDefault="00F26666" w:rsidP="00F266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</w:t>
            </w:r>
            <w:r>
              <w:rPr>
                <w:rFonts w:ascii="Arial" w:hAnsi="Arial" w:cs="Arial"/>
                <w:color w:val="000000"/>
              </w:rPr>
              <w:t>537,97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26666" w:rsidRDefault="00F26666" w:rsidP="00F266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</w:t>
            </w:r>
            <w:r>
              <w:rPr>
                <w:rFonts w:ascii="Arial" w:hAnsi="Arial" w:cs="Arial"/>
                <w:color w:val="000000"/>
              </w:rPr>
              <w:t>537,97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26666" w:rsidRDefault="00F26666" w:rsidP="00F266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</w:rPr>
              <w:t>537,97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  <w:tr w:rsidR="00F26666" w:rsidTr="00F26666">
        <w:trPr>
          <w:trHeight w:val="20"/>
        </w:trPr>
        <w:tc>
          <w:tcPr>
            <w:tcW w:w="596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66" w:rsidRDefault="00F26666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6666" w:rsidRDefault="00F26666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F26666" w:rsidRDefault="00F26666" w:rsidP="00F26666">
      <w:pPr>
        <w:autoSpaceDE w:val="0"/>
        <w:autoSpaceDN w:val="0"/>
        <w:adjustRightInd w:val="0"/>
        <w:rPr>
          <w:sz w:val="14"/>
          <w:szCs w:val="14"/>
        </w:rPr>
      </w:pPr>
    </w:p>
    <w:p w:rsidR="00F26666" w:rsidRDefault="00F26666" w:rsidP="00F26666">
      <w:pPr>
        <w:autoSpaceDE w:val="0"/>
        <w:autoSpaceDN w:val="0"/>
        <w:adjustRightInd w:val="0"/>
        <w:rPr>
          <w:b/>
          <w:sz w:val="14"/>
          <w:szCs w:val="14"/>
        </w:rPr>
      </w:pPr>
    </w:p>
    <w:p w:rsidR="00F26666" w:rsidRDefault="00F26666" w:rsidP="00F26666">
      <w:pPr>
        <w:autoSpaceDE w:val="0"/>
        <w:autoSpaceDN w:val="0"/>
        <w:adjustRightInd w:val="0"/>
        <w:rPr>
          <w:b/>
          <w:sz w:val="14"/>
          <w:szCs w:val="14"/>
        </w:rPr>
      </w:pPr>
    </w:p>
    <w:p w:rsidR="00F26666" w:rsidRDefault="00F26666" w:rsidP="00F26666">
      <w:pPr>
        <w:autoSpaceDE w:val="0"/>
        <w:autoSpaceDN w:val="0"/>
        <w:adjustRightInd w:val="0"/>
      </w:pPr>
    </w:p>
    <w:p w:rsidR="00F26666" w:rsidRDefault="00F26666" w:rsidP="00F26666">
      <w:pPr>
        <w:widowControl w:val="0"/>
        <w:tabs>
          <w:tab w:val="left" w:pos="5737"/>
        </w:tabs>
        <w:autoSpaceDE w:val="0"/>
        <w:autoSpaceDN w:val="0"/>
        <w:adjustRightInd w:val="0"/>
        <w:spacing w:before="240" w:after="120"/>
        <w:rPr>
          <w:rFonts w:ascii="Arial" w:hAnsi="Arial" w:cs="Arial"/>
          <w:b/>
        </w:rPr>
      </w:pPr>
    </w:p>
    <w:p w:rsidR="00F26666" w:rsidRDefault="00F26666" w:rsidP="00F26666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2F7D14" w:rsidRDefault="002F7D14"/>
    <w:sectPr w:rsidR="002F7D14" w:rsidSect="00F266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@Batang"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BFEE50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0D9"/>
    <w:rsid w:val="002F7D14"/>
    <w:rsid w:val="00A840D9"/>
    <w:rsid w:val="00F2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26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F2666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F26666"/>
    <w:pPr>
      <w:keepNext/>
      <w:outlineLvl w:val="4"/>
    </w:pPr>
    <w:rPr>
      <w:sz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F2666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F26666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F26666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F26666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F26666"/>
    <w:pPr>
      <w:spacing w:before="100" w:beforeAutospacing="1" w:after="100" w:afterAutospacing="1"/>
    </w:pPr>
  </w:style>
  <w:style w:type="paragraph" w:styleId="a7">
    <w:name w:val="footnote text"/>
    <w:basedOn w:val="a0"/>
    <w:link w:val="a8"/>
    <w:uiPriority w:val="99"/>
    <w:semiHidden/>
    <w:unhideWhenUsed/>
    <w:rsid w:val="00F26666"/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F26666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F26666"/>
    <w:rPr>
      <w:rFonts w:ascii="Calibri" w:hAnsi="Calibri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F26666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F26666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F26666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F26666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F26666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F26666"/>
    <w:rPr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F2666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semiHidden/>
    <w:unhideWhenUsed/>
    <w:rsid w:val="00F26666"/>
    <w:pPr>
      <w:numPr>
        <w:numId w:val="1"/>
      </w:numPr>
      <w:contextualSpacing/>
    </w:pPr>
  </w:style>
  <w:style w:type="paragraph" w:styleId="af1">
    <w:name w:val="Body Text"/>
    <w:basedOn w:val="a0"/>
    <w:link w:val="af2"/>
    <w:uiPriority w:val="99"/>
    <w:semiHidden/>
    <w:unhideWhenUsed/>
    <w:rsid w:val="00F26666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F266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F26666"/>
    <w:pPr>
      <w:ind w:left="375"/>
    </w:pPr>
    <w:rPr>
      <w:sz w:val="28"/>
      <w:lang w:val="x-none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F26666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F26666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F26666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F26666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F2666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F2666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F26666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34"/>
    <w:qFormat/>
    <w:rsid w:val="00F26666"/>
    <w:pPr>
      <w:ind w:left="720"/>
      <w:contextualSpacing/>
    </w:pPr>
    <w:rPr>
      <w:rFonts w:ascii="Calibri" w:hAnsi="Calibri"/>
    </w:rPr>
  </w:style>
  <w:style w:type="paragraph" w:customStyle="1" w:styleId="ConsPlusNonformat">
    <w:name w:val="ConsPlusNonformat"/>
    <w:uiPriority w:val="99"/>
    <w:rsid w:val="00F266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266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2666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F266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F2666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0"/>
    <w:uiPriority w:val="99"/>
    <w:rsid w:val="00F26666"/>
    <w:pPr>
      <w:spacing w:before="100" w:beforeAutospacing="1" w:after="100" w:afterAutospacing="1"/>
    </w:pPr>
  </w:style>
  <w:style w:type="paragraph" w:customStyle="1" w:styleId="11">
    <w:name w:val="Цветной список — акцент 1"/>
    <w:basedOn w:val="a0"/>
    <w:uiPriority w:val="99"/>
    <w:rsid w:val="00F26666"/>
    <w:pPr>
      <w:ind w:left="720"/>
      <w:contextualSpacing/>
    </w:pPr>
    <w:rPr>
      <w:sz w:val="28"/>
      <w:szCs w:val="28"/>
    </w:rPr>
  </w:style>
  <w:style w:type="paragraph" w:customStyle="1" w:styleId="font5">
    <w:name w:val="font5"/>
    <w:basedOn w:val="a0"/>
    <w:uiPriority w:val="99"/>
    <w:rsid w:val="00F26666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0"/>
    <w:uiPriority w:val="99"/>
    <w:rsid w:val="00F26666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0"/>
    <w:uiPriority w:val="99"/>
    <w:rsid w:val="00F2666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uiPriority w:val="99"/>
    <w:rsid w:val="00F26666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9">
    <w:name w:val="font9"/>
    <w:basedOn w:val="a0"/>
    <w:uiPriority w:val="99"/>
    <w:rsid w:val="00F26666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10">
    <w:name w:val="font10"/>
    <w:basedOn w:val="a0"/>
    <w:uiPriority w:val="99"/>
    <w:rsid w:val="00F26666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xl66">
    <w:name w:val="xl66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F26666"/>
    <w:pP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0"/>
    <w:uiPriority w:val="99"/>
    <w:rsid w:val="00F26666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6">
    <w:name w:val="xl86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uiPriority w:val="99"/>
    <w:rsid w:val="00F26666"/>
    <w:pPr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a0"/>
    <w:uiPriority w:val="99"/>
    <w:rsid w:val="00F26666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3">
    <w:name w:val="xl93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a0"/>
    <w:uiPriority w:val="99"/>
    <w:rsid w:val="00F26666"/>
    <w:pPr>
      <w:shd w:val="clear" w:color="auto" w:fill="FFFFFF"/>
      <w:spacing w:before="100" w:beforeAutospacing="1" w:after="100" w:afterAutospacing="1"/>
    </w:pPr>
  </w:style>
  <w:style w:type="paragraph" w:customStyle="1" w:styleId="xl97">
    <w:name w:val="xl97"/>
    <w:basedOn w:val="a0"/>
    <w:uiPriority w:val="99"/>
    <w:rsid w:val="00F26666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F26666"/>
    <w:pPr>
      <w:shd w:val="clear" w:color="auto" w:fill="B2A1C7"/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F26666"/>
    <w:pP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0"/>
    <w:uiPriority w:val="99"/>
    <w:rsid w:val="00F26666"/>
    <w:pPr>
      <w:shd w:val="clear" w:color="auto" w:fill="B2A1C7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F26666"/>
    <w:pPr>
      <w:shd w:val="clear" w:color="auto" w:fill="B2A1C7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104">
    <w:name w:val="xl104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16">
    <w:name w:val="xl116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3">
    <w:name w:val="xl123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1">
    <w:name w:val="xl131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3">
    <w:name w:val="xl133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6">
    <w:name w:val="xl136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7">
    <w:name w:val="xl137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39">
    <w:name w:val="xl139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46">
    <w:name w:val="xl146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47">
    <w:name w:val="xl147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2">
    <w:name w:val="xl152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3">
    <w:name w:val="xl153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4">
    <w:name w:val="xl154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5">
    <w:name w:val="xl155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12">
    <w:name w:val="Абзац списка1"/>
    <w:basedOn w:val="a0"/>
    <w:uiPriority w:val="99"/>
    <w:rsid w:val="00F26666"/>
    <w:pPr>
      <w:ind w:left="720"/>
    </w:pPr>
  </w:style>
  <w:style w:type="paragraph" w:customStyle="1" w:styleId="afd">
    <w:name w:val="Нормальный (таблица)"/>
    <w:basedOn w:val="a0"/>
    <w:next w:val="a0"/>
    <w:uiPriority w:val="99"/>
    <w:rsid w:val="00F26666"/>
    <w:pPr>
      <w:widowControl w:val="0"/>
      <w:autoSpaceDE w:val="0"/>
      <w:autoSpaceDN w:val="0"/>
      <w:adjustRightInd w:val="0"/>
      <w:jc w:val="both"/>
    </w:pPr>
    <w:rPr>
      <w:rFonts w:ascii="Arial" w:eastAsia="Batang" w:hAnsi="Arial" w:cs="Arial"/>
    </w:rPr>
  </w:style>
  <w:style w:type="paragraph" w:customStyle="1" w:styleId="-11">
    <w:name w:val="Цветной список - Акцент 11"/>
    <w:basedOn w:val="a0"/>
    <w:uiPriority w:val="99"/>
    <w:qFormat/>
    <w:rsid w:val="00F2666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65">
    <w:name w:val="xl65"/>
    <w:basedOn w:val="a0"/>
    <w:uiPriority w:val="99"/>
    <w:rsid w:val="00F2666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9">
    <w:name w:val="xl159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0">
    <w:name w:val="xl160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color w:val="C00000"/>
    </w:rPr>
  </w:style>
  <w:style w:type="paragraph" w:customStyle="1" w:styleId="xl161">
    <w:name w:val="xl161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C00000"/>
    </w:rPr>
  </w:style>
  <w:style w:type="paragraph" w:customStyle="1" w:styleId="xl162">
    <w:name w:val="xl162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63">
    <w:name w:val="xl163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4">
    <w:name w:val="xl164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65">
    <w:name w:val="xl165"/>
    <w:basedOn w:val="a0"/>
    <w:uiPriority w:val="99"/>
    <w:rsid w:val="00F266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67">
    <w:name w:val="xl167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0">
    <w:name w:val="xl170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1">
    <w:name w:val="xl171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73">
    <w:name w:val="xl173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74">
    <w:name w:val="xl174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000000"/>
    </w:rPr>
  </w:style>
  <w:style w:type="paragraph" w:customStyle="1" w:styleId="xl175">
    <w:name w:val="xl175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177">
    <w:name w:val="xl177"/>
    <w:basedOn w:val="a0"/>
    <w:uiPriority w:val="99"/>
    <w:rsid w:val="00F2666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78">
    <w:name w:val="xl178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79">
    <w:name w:val="xl179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0">
    <w:name w:val="xl180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0"/>
    <w:uiPriority w:val="99"/>
    <w:rsid w:val="00F266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2">
    <w:name w:val="xl182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7030A0"/>
    </w:rPr>
  </w:style>
  <w:style w:type="paragraph" w:customStyle="1" w:styleId="xl183">
    <w:name w:val="xl183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4">
    <w:name w:val="xl184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5">
    <w:name w:val="xl185"/>
    <w:basedOn w:val="a0"/>
    <w:uiPriority w:val="99"/>
    <w:rsid w:val="00F2666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0"/>
    <w:uiPriority w:val="99"/>
    <w:rsid w:val="00F266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87">
    <w:name w:val="xl187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88">
    <w:name w:val="xl188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9">
    <w:name w:val="xl189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0">
    <w:name w:val="xl190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1">
    <w:name w:val="xl191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2">
    <w:name w:val="xl192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3">
    <w:name w:val="xl193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4">
    <w:name w:val="xl194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95">
    <w:name w:val="xl195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FF0000"/>
    </w:rPr>
  </w:style>
  <w:style w:type="paragraph" w:customStyle="1" w:styleId="xl196">
    <w:name w:val="xl196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99">
    <w:name w:val="xl199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00">
    <w:name w:val="xl200"/>
    <w:basedOn w:val="a0"/>
    <w:uiPriority w:val="99"/>
    <w:rsid w:val="00F26666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01">
    <w:name w:val="xl201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2">
    <w:name w:val="xl202"/>
    <w:basedOn w:val="a0"/>
    <w:uiPriority w:val="99"/>
    <w:rsid w:val="00F26666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3">
    <w:name w:val="xl203"/>
    <w:basedOn w:val="a0"/>
    <w:uiPriority w:val="99"/>
    <w:rsid w:val="00F26666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4">
    <w:name w:val="xl204"/>
    <w:basedOn w:val="a0"/>
    <w:uiPriority w:val="99"/>
    <w:rsid w:val="00F266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5">
    <w:name w:val="xl205"/>
    <w:basedOn w:val="a0"/>
    <w:uiPriority w:val="99"/>
    <w:rsid w:val="00F26666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6">
    <w:name w:val="xl206"/>
    <w:basedOn w:val="a0"/>
    <w:uiPriority w:val="99"/>
    <w:rsid w:val="00F2666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7">
    <w:name w:val="xl207"/>
    <w:basedOn w:val="a0"/>
    <w:uiPriority w:val="99"/>
    <w:rsid w:val="00F26666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8">
    <w:name w:val="xl208"/>
    <w:basedOn w:val="a0"/>
    <w:uiPriority w:val="99"/>
    <w:rsid w:val="00F266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b/>
      <w:bCs/>
    </w:rPr>
  </w:style>
  <w:style w:type="paragraph" w:customStyle="1" w:styleId="xl209">
    <w:name w:val="xl209"/>
    <w:basedOn w:val="a0"/>
    <w:uiPriority w:val="99"/>
    <w:rsid w:val="00F266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10">
    <w:name w:val="xl210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color w:val="000000"/>
    </w:rPr>
  </w:style>
  <w:style w:type="paragraph" w:customStyle="1" w:styleId="xl211">
    <w:name w:val="xl211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color w:val="17375D"/>
    </w:rPr>
  </w:style>
  <w:style w:type="paragraph" w:customStyle="1" w:styleId="xl212">
    <w:name w:val="xl212"/>
    <w:basedOn w:val="a0"/>
    <w:uiPriority w:val="99"/>
    <w:rsid w:val="00F26666"/>
    <w:pPr>
      <w:spacing w:before="100" w:beforeAutospacing="1" w:after="100" w:afterAutospacing="1"/>
    </w:pPr>
  </w:style>
  <w:style w:type="paragraph" w:customStyle="1" w:styleId="xl213">
    <w:name w:val="xl213"/>
    <w:basedOn w:val="a0"/>
    <w:uiPriority w:val="99"/>
    <w:rsid w:val="00F266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4">
    <w:name w:val="xl214"/>
    <w:basedOn w:val="a0"/>
    <w:uiPriority w:val="99"/>
    <w:rsid w:val="00F266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5">
    <w:name w:val="xl215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color w:val="000000"/>
    </w:rPr>
  </w:style>
  <w:style w:type="paragraph" w:customStyle="1" w:styleId="xl216">
    <w:name w:val="xl216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7">
    <w:name w:val="xl217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8">
    <w:name w:val="xl218"/>
    <w:basedOn w:val="a0"/>
    <w:uiPriority w:val="99"/>
    <w:rsid w:val="00F2666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a0"/>
    <w:uiPriority w:val="99"/>
    <w:rsid w:val="00F26666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a0"/>
    <w:uiPriority w:val="99"/>
    <w:rsid w:val="00F2666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1">
    <w:name w:val="xl221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2">
    <w:name w:val="xl222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3">
    <w:name w:val="xl223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4">
    <w:name w:val="xl224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0"/>
    <w:uiPriority w:val="99"/>
    <w:rsid w:val="00F26666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0"/>
    <w:uiPriority w:val="99"/>
    <w:rsid w:val="00F2666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0"/>
    <w:uiPriority w:val="99"/>
    <w:rsid w:val="00F26666"/>
    <w:pPr>
      <w:spacing w:before="100" w:beforeAutospacing="1" w:after="100" w:afterAutospacing="1"/>
      <w:jc w:val="center"/>
    </w:pPr>
  </w:style>
  <w:style w:type="paragraph" w:customStyle="1" w:styleId="xl229">
    <w:name w:val="xl229"/>
    <w:basedOn w:val="a0"/>
    <w:uiPriority w:val="99"/>
    <w:rsid w:val="00F26666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0"/>
    <w:uiPriority w:val="99"/>
    <w:rsid w:val="00F26666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0"/>
    <w:uiPriority w:val="99"/>
    <w:rsid w:val="00F2666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0"/>
    <w:uiPriority w:val="99"/>
    <w:rsid w:val="00F2666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3">
    <w:name w:val="xl233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4">
    <w:name w:val="xl234"/>
    <w:basedOn w:val="a0"/>
    <w:uiPriority w:val="99"/>
    <w:rsid w:val="00F2666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5">
    <w:name w:val="xl235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6">
    <w:name w:val="xl236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0"/>
    <w:uiPriority w:val="99"/>
    <w:rsid w:val="00F2666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0"/>
    <w:uiPriority w:val="99"/>
    <w:rsid w:val="00F2666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0">
    <w:name w:val="xl240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1">
    <w:name w:val="xl241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2">
    <w:name w:val="xl242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43">
    <w:name w:val="xl243"/>
    <w:basedOn w:val="a0"/>
    <w:uiPriority w:val="99"/>
    <w:rsid w:val="00F2666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0"/>
    <w:uiPriority w:val="99"/>
    <w:rsid w:val="00F2666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0"/>
    <w:uiPriority w:val="99"/>
    <w:rsid w:val="00F2666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0"/>
    <w:uiPriority w:val="99"/>
    <w:rsid w:val="00F266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7">
    <w:name w:val="xl247"/>
    <w:basedOn w:val="a0"/>
    <w:uiPriority w:val="99"/>
    <w:rsid w:val="00F2666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8">
    <w:name w:val="xl248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49">
    <w:name w:val="xl249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50">
    <w:name w:val="xl250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1">
    <w:name w:val="xl251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2">
    <w:name w:val="xl252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4">
    <w:name w:val="xl254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5">
    <w:name w:val="xl255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6">
    <w:name w:val="xl256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7">
    <w:name w:val="xl257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0"/>
    <w:uiPriority w:val="99"/>
    <w:rsid w:val="00F26666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260">
    <w:name w:val="xl260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1">
    <w:name w:val="xl261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2">
    <w:name w:val="xl262"/>
    <w:basedOn w:val="a0"/>
    <w:uiPriority w:val="99"/>
    <w:rsid w:val="00F266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0"/>
    <w:uiPriority w:val="99"/>
    <w:rsid w:val="00F2666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5">
    <w:name w:val="xl265"/>
    <w:basedOn w:val="a0"/>
    <w:uiPriority w:val="99"/>
    <w:rsid w:val="00F2666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6">
    <w:name w:val="xl266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67">
    <w:name w:val="xl267"/>
    <w:basedOn w:val="a0"/>
    <w:uiPriority w:val="99"/>
    <w:rsid w:val="00F2666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8">
    <w:name w:val="xl268"/>
    <w:basedOn w:val="a0"/>
    <w:uiPriority w:val="99"/>
    <w:rsid w:val="00F2666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9">
    <w:name w:val="xl269"/>
    <w:basedOn w:val="a0"/>
    <w:uiPriority w:val="99"/>
    <w:rsid w:val="00F26666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0">
    <w:name w:val="xl270"/>
    <w:basedOn w:val="a0"/>
    <w:uiPriority w:val="99"/>
    <w:rsid w:val="00F26666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1">
    <w:name w:val="xl271"/>
    <w:basedOn w:val="a0"/>
    <w:uiPriority w:val="99"/>
    <w:rsid w:val="00F266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2">
    <w:name w:val="xl272"/>
    <w:basedOn w:val="a0"/>
    <w:uiPriority w:val="99"/>
    <w:rsid w:val="00F266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3">
    <w:name w:val="xl273"/>
    <w:basedOn w:val="a0"/>
    <w:uiPriority w:val="99"/>
    <w:rsid w:val="00F26666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0"/>
    <w:uiPriority w:val="99"/>
    <w:rsid w:val="00F26666"/>
    <w:pPr>
      <w:spacing w:before="100" w:beforeAutospacing="1" w:after="100" w:afterAutospacing="1"/>
      <w:jc w:val="center"/>
    </w:pPr>
  </w:style>
  <w:style w:type="paragraph" w:customStyle="1" w:styleId="xl275">
    <w:name w:val="xl275"/>
    <w:basedOn w:val="a0"/>
    <w:uiPriority w:val="99"/>
    <w:rsid w:val="00F26666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0"/>
    <w:uiPriority w:val="99"/>
    <w:rsid w:val="00F26666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277">
    <w:name w:val="xl277"/>
    <w:basedOn w:val="a0"/>
    <w:uiPriority w:val="99"/>
    <w:rsid w:val="00F26666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0"/>
    <w:uiPriority w:val="99"/>
    <w:rsid w:val="00F26666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a0"/>
    <w:uiPriority w:val="99"/>
    <w:rsid w:val="00F2666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0"/>
    <w:uiPriority w:val="99"/>
    <w:rsid w:val="00F266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0"/>
    <w:uiPriority w:val="99"/>
    <w:rsid w:val="00F2666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0"/>
    <w:uiPriority w:val="99"/>
    <w:rsid w:val="00F2666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0"/>
    <w:uiPriority w:val="99"/>
    <w:rsid w:val="00F2666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7">
    <w:name w:val="xl287"/>
    <w:basedOn w:val="a0"/>
    <w:uiPriority w:val="99"/>
    <w:rsid w:val="00F2666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8">
    <w:name w:val="xl288"/>
    <w:basedOn w:val="a0"/>
    <w:uiPriority w:val="99"/>
    <w:rsid w:val="00F2666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0"/>
    <w:uiPriority w:val="99"/>
    <w:rsid w:val="00F26666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0"/>
    <w:uiPriority w:val="99"/>
    <w:rsid w:val="00F2666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0"/>
    <w:uiPriority w:val="99"/>
    <w:rsid w:val="00F26666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0"/>
    <w:uiPriority w:val="99"/>
    <w:rsid w:val="00F26666"/>
    <w:pPr>
      <w:spacing w:before="100" w:beforeAutospacing="1" w:after="100" w:afterAutospacing="1"/>
      <w:jc w:val="center"/>
    </w:pPr>
  </w:style>
  <w:style w:type="paragraph" w:customStyle="1" w:styleId="xl293">
    <w:name w:val="xl293"/>
    <w:basedOn w:val="a0"/>
    <w:uiPriority w:val="99"/>
    <w:rsid w:val="00F266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0"/>
    <w:uiPriority w:val="99"/>
    <w:rsid w:val="00F26666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6">
    <w:name w:val="xl296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7">
    <w:name w:val="xl297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0"/>
    <w:uiPriority w:val="99"/>
    <w:rsid w:val="00F2666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01">
    <w:name w:val="xl301"/>
    <w:basedOn w:val="a0"/>
    <w:uiPriority w:val="99"/>
    <w:rsid w:val="00F26666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0"/>
    <w:uiPriority w:val="99"/>
    <w:rsid w:val="00F2666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0"/>
    <w:uiPriority w:val="99"/>
    <w:rsid w:val="00F2666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4">
    <w:name w:val="xl304"/>
    <w:basedOn w:val="a0"/>
    <w:uiPriority w:val="99"/>
    <w:rsid w:val="00F26666"/>
    <w:pPr>
      <w:pBdr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5">
    <w:name w:val="xl305"/>
    <w:basedOn w:val="a0"/>
    <w:uiPriority w:val="99"/>
    <w:rsid w:val="00F2666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6">
    <w:name w:val="xl306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7">
    <w:name w:val="xl307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8">
    <w:name w:val="xl308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9">
    <w:name w:val="xl309"/>
    <w:basedOn w:val="a0"/>
    <w:uiPriority w:val="99"/>
    <w:rsid w:val="00F266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0">
    <w:name w:val="xl310"/>
    <w:basedOn w:val="a0"/>
    <w:uiPriority w:val="99"/>
    <w:rsid w:val="00F26666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1">
    <w:name w:val="xl311"/>
    <w:basedOn w:val="a0"/>
    <w:uiPriority w:val="99"/>
    <w:rsid w:val="00F266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312">
    <w:name w:val="xl312"/>
    <w:basedOn w:val="a0"/>
    <w:uiPriority w:val="99"/>
    <w:rsid w:val="00F266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a0"/>
    <w:uiPriority w:val="99"/>
    <w:rsid w:val="00F2666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4">
    <w:name w:val="xl314"/>
    <w:basedOn w:val="a0"/>
    <w:uiPriority w:val="99"/>
    <w:rsid w:val="00F26666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uiPriority w:val="99"/>
    <w:rsid w:val="00F26666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6">
    <w:name w:val="xl316"/>
    <w:basedOn w:val="a0"/>
    <w:uiPriority w:val="99"/>
    <w:rsid w:val="00F266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7">
    <w:name w:val="xl317"/>
    <w:basedOn w:val="a0"/>
    <w:uiPriority w:val="99"/>
    <w:rsid w:val="00F2666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0"/>
    <w:uiPriority w:val="99"/>
    <w:rsid w:val="00F26666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9">
    <w:name w:val="xl319"/>
    <w:basedOn w:val="a0"/>
    <w:uiPriority w:val="99"/>
    <w:rsid w:val="00F266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0">
    <w:name w:val="xl320"/>
    <w:basedOn w:val="a0"/>
    <w:uiPriority w:val="99"/>
    <w:rsid w:val="00F26666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1">
    <w:name w:val="xl321"/>
    <w:basedOn w:val="a0"/>
    <w:uiPriority w:val="99"/>
    <w:rsid w:val="00F26666"/>
    <w:pPr>
      <w:spacing w:before="100" w:beforeAutospacing="1" w:after="100" w:afterAutospacing="1"/>
    </w:pPr>
  </w:style>
  <w:style w:type="paragraph" w:customStyle="1" w:styleId="xl322">
    <w:name w:val="xl322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3">
    <w:name w:val="xl323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4">
    <w:name w:val="xl324"/>
    <w:basedOn w:val="a0"/>
    <w:uiPriority w:val="99"/>
    <w:rsid w:val="00F2666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5">
    <w:name w:val="xl325"/>
    <w:basedOn w:val="a0"/>
    <w:uiPriority w:val="99"/>
    <w:rsid w:val="00F2666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6">
    <w:name w:val="xl326"/>
    <w:basedOn w:val="a0"/>
    <w:uiPriority w:val="99"/>
    <w:rsid w:val="00F2666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7">
    <w:name w:val="xl327"/>
    <w:basedOn w:val="a0"/>
    <w:uiPriority w:val="99"/>
    <w:rsid w:val="00F26666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328">
    <w:name w:val="xl328"/>
    <w:basedOn w:val="a0"/>
    <w:uiPriority w:val="99"/>
    <w:rsid w:val="00F26666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329">
    <w:name w:val="xl329"/>
    <w:basedOn w:val="a0"/>
    <w:uiPriority w:val="99"/>
    <w:rsid w:val="00F266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Standard">
    <w:name w:val="Standard"/>
    <w:uiPriority w:val="99"/>
    <w:rsid w:val="00F2666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F266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Без интервала1"/>
    <w:uiPriority w:val="99"/>
    <w:rsid w:val="00F2666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F266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F26666"/>
    <w:pPr>
      <w:spacing w:before="144" w:after="288"/>
    </w:pPr>
  </w:style>
  <w:style w:type="paragraph" w:customStyle="1" w:styleId="afe">
    <w:name w:val="Содержимое таблицы"/>
    <w:basedOn w:val="a0"/>
    <w:uiPriority w:val="99"/>
    <w:rsid w:val="00F26666"/>
    <w:pPr>
      <w:widowControl w:val="0"/>
      <w:suppressLineNumbers/>
      <w:suppressAutoHyphens/>
      <w:ind w:firstLine="533"/>
      <w:jc w:val="both"/>
    </w:pPr>
    <w:rPr>
      <w:rFonts w:ascii="Arial" w:eastAsia="Lucida Sans Unicode" w:hAnsi="Arial"/>
      <w:kern w:val="2"/>
      <w:sz w:val="20"/>
    </w:rPr>
  </w:style>
  <w:style w:type="paragraph" w:customStyle="1" w:styleId="aff">
    <w:name w:val="Стиль"/>
    <w:uiPriority w:val="99"/>
    <w:rsid w:val="00F266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6D88B822C3F4197905AEFF6ED9B456B">
    <w:name w:val="56D88B822C3F4197905AEFF6ED9B456B"/>
    <w:uiPriority w:val="99"/>
    <w:rsid w:val="00F26666"/>
    <w:rPr>
      <w:rFonts w:ascii="Calibri" w:eastAsia="Times New Roman" w:hAnsi="Calibri" w:cs="Times New Roman"/>
      <w:lang w:eastAsia="ru-RU"/>
    </w:rPr>
  </w:style>
  <w:style w:type="character" w:styleId="aff0">
    <w:name w:val="footnote reference"/>
    <w:uiPriority w:val="99"/>
    <w:semiHidden/>
    <w:unhideWhenUsed/>
    <w:rsid w:val="00F26666"/>
    <w:rPr>
      <w:rFonts w:ascii="Times New Roman" w:hAnsi="Times New Roman" w:cs="Times New Roman" w:hint="default"/>
      <w:vertAlign w:val="superscript"/>
    </w:rPr>
  </w:style>
  <w:style w:type="character" w:styleId="aff1">
    <w:name w:val="annotation reference"/>
    <w:uiPriority w:val="99"/>
    <w:semiHidden/>
    <w:unhideWhenUsed/>
    <w:rsid w:val="00F26666"/>
    <w:rPr>
      <w:sz w:val="16"/>
      <w:szCs w:val="16"/>
    </w:rPr>
  </w:style>
  <w:style w:type="character" w:styleId="aff2">
    <w:name w:val="page number"/>
    <w:uiPriority w:val="99"/>
    <w:semiHidden/>
    <w:unhideWhenUsed/>
    <w:rsid w:val="00F26666"/>
    <w:rPr>
      <w:rFonts w:ascii="Times New Roman" w:hAnsi="Times New Roman" w:cs="Times New Roman" w:hint="default"/>
    </w:rPr>
  </w:style>
  <w:style w:type="character" w:styleId="aff3">
    <w:name w:val="endnote reference"/>
    <w:uiPriority w:val="99"/>
    <w:semiHidden/>
    <w:unhideWhenUsed/>
    <w:rsid w:val="00F26666"/>
    <w:rPr>
      <w:vertAlign w:val="superscript"/>
    </w:rPr>
  </w:style>
  <w:style w:type="character" w:styleId="aff4">
    <w:name w:val="Intense Emphasis"/>
    <w:uiPriority w:val="21"/>
    <w:qFormat/>
    <w:rsid w:val="00F26666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F26666"/>
    <w:rPr>
      <w:rFonts w:ascii="Times New Roman" w:hAnsi="Times New Roman" w:cs="Times New Roman" w:hint="default"/>
      <w:color w:val="000000"/>
      <w:sz w:val="26"/>
    </w:rPr>
  </w:style>
  <w:style w:type="character" w:customStyle="1" w:styleId="aff5">
    <w:name w:val="Цветовое выделение"/>
    <w:uiPriority w:val="99"/>
    <w:rsid w:val="00F26666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F26666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F26666"/>
  </w:style>
  <w:style w:type="character" w:customStyle="1" w:styleId="16">
    <w:name w:val="Тема примечания Знак1"/>
    <w:uiPriority w:val="99"/>
    <w:semiHidden/>
    <w:rsid w:val="00F26666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F26666"/>
    <w:rPr>
      <w:rFonts w:ascii="Times New Roman" w:hAnsi="Times New Roman" w:cs="Times New Roman" w:hint="default"/>
    </w:rPr>
  </w:style>
  <w:style w:type="character" w:customStyle="1" w:styleId="epm">
    <w:name w:val="epm"/>
    <w:rsid w:val="00F26666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F26666"/>
  </w:style>
  <w:style w:type="table" w:styleId="aff6">
    <w:name w:val="Table Grid"/>
    <w:basedOn w:val="a2"/>
    <w:uiPriority w:val="59"/>
    <w:rsid w:val="00F266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F26666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F26666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F26666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F2666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F2666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F2666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F2666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uiPriority w:val="59"/>
    <w:rsid w:val="00F2666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uiPriority w:val="59"/>
    <w:rsid w:val="00F2666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2666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uiPriority w:val="59"/>
    <w:rsid w:val="00F2666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26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F2666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F26666"/>
    <w:pPr>
      <w:keepNext/>
      <w:outlineLvl w:val="4"/>
    </w:pPr>
    <w:rPr>
      <w:sz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F2666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F26666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F26666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F26666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F26666"/>
    <w:pPr>
      <w:spacing w:before="100" w:beforeAutospacing="1" w:after="100" w:afterAutospacing="1"/>
    </w:pPr>
  </w:style>
  <w:style w:type="paragraph" w:styleId="a7">
    <w:name w:val="footnote text"/>
    <w:basedOn w:val="a0"/>
    <w:link w:val="a8"/>
    <w:uiPriority w:val="99"/>
    <w:semiHidden/>
    <w:unhideWhenUsed/>
    <w:rsid w:val="00F26666"/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F26666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F26666"/>
    <w:rPr>
      <w:rFonts w:ascii="Calibri" w:hAnsi="Calibri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F26666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F26666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F26666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F26666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F26666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F26666"/>
    <w:rPr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F2666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semiHidden/>
    <w:unhideWhenUsed/>
    <w:rsid w:val="00F26666"/>
    <w:pPr>
      <w:numPr>
        <w:numId w:val="1"/>
      </w:numPr>
      <w:contextualSpacing/>
    </w:pPr>
  </w:style>
  <w:style w:type="paragraph" w:styleId="af1">
    <w:name w:val="Body Text"/>
    <w:basedOn w:val="a0"/>
    <w:link w:val="af2"/>
    <w:uiPriority w:val="99"/>
    <w:semiHidden/>
    <w:unhideWhenUsed/>
    <w:rsid w:val="00F26666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F266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F26666"/>
    <w:pPr>
      <w:ind w:left="375"/>
    </w:pPr>
    <w:rPr>
      <w:sz w:val="28"/>
      <w:lang w:val="x-none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F26666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F26666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F26666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F26666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F2666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F2666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F26666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34"/>
    <w:qFormat/>
    <w:rsid w:val="00F26666"/>
    <w:pPr>
      <w:ind w:left="720"/>
      <w:contextualSpacing/>
    </w:pPr>
    <w:rPr>
      <w:rFonts w:ascii="Calibri" w:hAnsi="Calibri"/>
    </w:rPr>
  </w:style>
  <w:style w:type="paragraph" w:customStyle="1" w:styleId="ConsPlusNonformat">
    <w:name w:val="ConsPlusNonformat"/>
    <w:uiPriority w:val="99"/>
    <w:rsid w:val="00F266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266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2666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F266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F2666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0"/>
    <w:uiPriority w:val="99"/>
    <w:rsid w:val="00F26666"/>
    <w:pPr>
      <w:spacing w:before="100" w:beforeAutospacing="1" w:after="100" w:afterAutospacing="1"/>
    </w:pPr>
  </w:style>
  <w:style w:type="paragraph" w:customStyle="1" w:styleId="11">
    <w:name w:val="Цветной список — акцент 1"/>
    <w:basedOn w:val="a0"/>
    <w:uiPriority w:val="99"/>
    <w:rsid w:val="00F26666"/>
    <w:pPr>
      <w:ind w:left="720"/>
      <w:contextualSpacing/>
    </w:pPr>
    <w:rPr>
      <w:sz w:val="28"/>
      <w:szCs w:val="28"/>
    </w:rPr>
  </w:style>
  <w:style w:type="paragraph" w:customStyle="1" w:styleId="font5">
    <w:name w:val="font5"/>
    <w:basedOn w:val="a0"/>
    <w:uiPriority w:val="99"/>
    <w:rsid w:val="00F26666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0"/>
    <w:uiPriority w:val="99"/>
    <w:rsid w:val="00F26666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0"/>
    <w:uiPriority w:val="99"/>
    <w:rsid w:val="00F2666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uiPriority w:val="99"/>
    <w:rsid w:val="00F26666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9">
    <w:name w:val="font9"/>
    <w:basedOn w:val="a0"/>
    <w:uiPriority w:val="99"/>
    <w:rsid w:val="00F26666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10">
    <w:name w:val="font10"/>
    <w:basedOn w:val="a0"/>
    <w:uiPriority w:val="99"/>
    <w:rsid w:val="00F26666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xl66">
    <w:name w:val="xl66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F26666"/>
    <w:pP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0"/>
    <w:uiPriority w:val="99"/>
    <w:rsid w:val="00F26666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6">
    <w:name w:val="xl86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uiPriority w:val="99"/>
    <w:rsid w:val="00F26666"/>
    <w:pPr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a0"/>
    <w:uiPriority w:val="99"/>
    <w:rsid w:val="00F26666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3">
    <w:name w:val="xl93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a0"/>
    <w:uiPriority w:val="99"/>
    <w:rsid w:val="00F26666"/>
    <w:pPr>
      <w:shd w:val="clear" w:color="auto" w:fill="FFFFFF"/>
      <w:spacing w:before="100" w:beforeAutospacing="1" w:after="100" w:afterAutospacing="1"/>
    </w:pPr>
  </w:style>
  <w:style w:type="paragraph" w:customStyle="1" w:styleId="xl97">
    <w:name w:val="xl97"/>
    <w:basedOn w:val="a0"/>
    <w:uiPriority w:val="99"/>
    <w:rsid w:val="00F26666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F26666"/>
    <w:pPr>
      <w:shd w:val="clear" w:color="auto" w:fill="B2A1C7"/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F26666"/>
    <w:pP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0"/>
    <w:uiPriority w:val="99"/>
    <w:rsid w:val="00F26666"/>
    <w:pPr>
      <w:shd w:val="clear" w:color="auto" w:fill="B2A1C7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F26666"/>
    <w:pPr>
      <w:shd w:val="clear" w:color="auto" w:fill="B2A1C7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104">
    <w:name w:val="xl104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16">
    <w:name w:val="xl116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3">
    <w:name w:val="xl123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1">
    <w:name w:val="xl131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3">
    <w:name w:val="xl133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6">
    <w:name w:val="xl136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7">
    <w:name w:val="xl137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39">
    <w:name w:val="xl139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46">
    <w:name w:val="xl146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47">
    <w:name w:val="xl147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2">
    <w:name w:val="xl152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3">
    <w:name w:val="xl153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4">
    <w:name w:val="xl154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5">
    <w:name w:val="xl155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12">
    <w:name w:val="Абзац списка1"/>
    <w:basedOn w:val="a0"/>
    <w:uiPriority w:val="99"/>
    <w:rsid w:val="00F26666"/>
    <w:pPr>
      <w:ind w:left="720"/>
    </w:pPr>
  </w:style>
  <w:style w:type="paragraph" w:customStyle="1" w:styleId="afd">
    <w:name w:val="Нормальный (таблица)"/>
    <w:basedOn w:val="a0"/>
    <w:next w:val="a0"/>
    <w:uiPriority w:val="99"/>
    <w:rsid w:val="00F26666"/>
    <w:pPr>
      <w:widowControl w:val="0"/>
      <w:autoSpaceDE w:val="0"/>
      <w:autoSpaceDN w:val="0"/>
      <w:adjustRightInd w:val="0"/>
      <w:jc w:val="both"/>
    </w:pPr>
    <w:rPr>
      <w:rFonts w:ascii="Arial" w:eastAsia="Batang" w:hAnsi="Arial" w:cs="Arial"/>
    </w:rPr>
  </w:style>
  <w:style w:type="paragraph" w:customStyle="1" w:styleId="-11">
    <w:name w:val="Цветной список - Акцент 11"/>
    <w:basedOn w:val="a0"/>
    <w:uiPriority w:val="99"/>
    <w:qFormat/>
    <w:rsid w:val="00F2666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65">
    <w:name w:val="xl65"/>
    <w:basedOn w:val="a0"/>
    <w:uiPriority w:val="99"/>
    <w:rsid w:val="00F2666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9">
    <w:name w:val="xl159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0">
    <w:name w:val="xl160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color w:val="C00000"/>
    </w:rPr>
  </w:style>
  <w:style w:type="paragraph" w:customStyle="1" w:styleId="xl161">
    <w:name w:val="xl161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C00000"/>
    </w:rPr>
  </w:style>
  <w:style w:type="paragraph" w:customStyle="1" w:styleId="xl162">
    <w:name w:val="xl162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63">
    <w:name w:val="xl163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4">
    <w:name w:val="xl164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65">
    <w:name w:val="xl165"/>
    <w:basedOn w:val="a0"/>
    <w:uiPriority w:val="99"/>
    <w:rsid w:val="00F266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67">
    <w:name w:val="xl167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0">
    <w:name w:val="xl170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1">
    <w:name w:val="xl171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73">
    <w:name w:val="xl173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74">
    <w:name w:val="xl174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000000"/>
    </w:rPr>
  </w:style>
  <w:style w:type="paragraph" w:customStyle="1" w:styleId="xl175">
    <w:name w:val="xl175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177">
    <w:name w:val="xl177"/>
    <w:basedOn w:val="a0"/>
    <w:uiPriority w:val="99"/>
    <w:rsid w:val="00F2666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78">
    <w:name w:val="xl178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79">
    <w:name w:val="xl179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0">
    <w:name w:val="xl180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0"/>
    <w:uiPriority w:val="99"/>
    <w:rsid w:val="00F266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2">
    <w:name w:val="xl182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7030A0"/>
    </w:rPr>
  </w:style>
  <w:style w:type="paragraph" w:customStyle="1" w:styleId="xl183">
    <w:name w:val="xl183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4">
    <w:name w:val="xl184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5">
    <w:name w:val="xl185"/>
    <w:basedOn w:val="a0"/>
    <w:uiPriority w:val="99"/>
    <w:rsid w:val="00F2666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0"/>
    <w:uiPriority w:val="99"/>
    <w:rsid w:val="00F266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87">
    <w:name w:val="xl187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88">
    <w:name w:val="xl188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9">
    <w:name w:val="xl189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0">
    <w:name w:val="xl190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1">
    <w:name w:val="xl191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2">
    <w:name w:val="xl192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3">
    <w:name w:val="xl193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4">
    <w:name w:val="xl194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95">
    <w:name w:val="xl195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FF0000"/>
    </w:rPr>
  </w:style>
  <w:style w:type="paragraph" w:customStyle="1" w:styleId="xl196">
    <w:name w:val="xl196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99">
    <w:name w:val="xl199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00">
    <w:name w:val="xl200"/>
    <w:basedOn w:val="a0"/>
    <w:uiPriority w:val="99"/>
    <w:rsid w:val="00F26666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01">
    <w:name w:val="xl201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2">
    <w:name w:val="xl202"/>
    <w:basedOn w:val="a0"/>
    <w:uiPriority w:val="99"/>
    <w:rsid w:val="00F26666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3">
    <w:name w:val="xl203"/>
    <w:basedOn w:val="a0"/>
    <w:uiPriority w:val="99"/>
    <w:rsid w:val="00F26666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4">
    <w:name w:val="xl204"/>
    <w:basedOn w:val="a0"/>
    <w:uiPriority w:val="99"/>
    <w:rsid w:val="00F266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5">
    <w:name w:val="xl205"/>
    <w:basedOn w:val="a0"/>
    <w:uiPriority w:val="99"/>
    <w:rsid w:val="00F26666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6">
    <w:name w:val="xl206"/>
    <w:basedOn w:val="a0"/>
    <w:uiPriority w:val="99"/>
    <w:rsid w:val="00F2666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7">
    <w:name w:val="xl207"/>
    <w:basedOn w:val="a0"/>
    <w:uiPriority w:val="99"/>
    <w:rsid w:val="00F26666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8">
    <w:name w:val="xl208"/>
    <w:basedOn w:val="a0"/>
    <w:uiPriority w:val="99"/>
    <w:rsid w:val="00F266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b/>
      <w:bCs/>
    </w:rPr>
  </w:style>
  <w:style w:type="paragraph" w:customStyle="1" w:styleId="xl209">
    <w:name w:val="xl209"/>
    <w:basedOn w:val="a0"/>
    <w:uiPriority w:val="99"/>
    <w:rsid w:val="00F266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10">
    <w:name w:val="xl210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color w:val="000000"/>
    </w:rPr>
  </w:style>
  <w:style w:type="paragraph" w:customStyle="1" w:styleId="xl211">
    <w:name w:val="xl211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color w:val="17375D"/>
    </w:rPr>
  </w:style>
  <w:style w:type="paragraph" w:customStyle="1" w:styleId="xl212">
    <w:name w:val="xl212"/>
    <w:basedOn w:val="a0"/>
    <w:uiPriority w:val="99"/>
    <w:rsid w:val="00F26666"/>
    <w:pPr>
      <w:spacing w:before="100" w:beforeAutospacing="1" w:after="100" w:afterAutospacing="1"/>
    </w:pPr>
  </w:style>
  <w:style w:type="paragraph" w:customStyle="1" w:styleId="xl213">
    <w:name w:val="xl213"/>
    <w:basedOn w:val="a0"/>
    <w:uiPriority w:val="99"/>
    <w:rsid w:val="00F266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4">
    <w:name w:val="xl214"/>
    <w:basedOn w:val="a0"/>
    <w:uiPriority w:val="99"/>
    <w:rsid w:val="00F266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5">
    <w:name w:val="xl215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color w:val="000000"/>
    </w:rPr>
  </w:style>
  <w:style w:type="paragraph" w:customStyle="1" w:styleId="xl216">
    <w:name w:val="xl216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7">
    <w:name w:val="xl217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8">
    <w:name w:val="xl218"/>
    <w:basedOn w:val="a0"/>
    <w:uiPriority w:val="99"/>
    <w:rsid w:val="00F2666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a0"/>
    <w:uiPriority w:val="99"/>
    <w:rsid w:val="00F26666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a0"/>
    <w:uiPriority w:val="99"/>
    <w:rsid w:val="00F2666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1">
    <w:name w:val="xl221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2">
    <w:name w:val="xl222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3">
    <w:name w:val="xl223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4">
    <w:name w:val="xl224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0"/>
    <w:uiPriority w:val="99"/>
    <w:rsid w:val="00F26666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0"/>
    <w:uiPriority w:val="99"/>
    <w:rsid w:val="00F2666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0"/>
    <w:uiPriority w:val="99"/>
    <w:rsid w:val="00F26666"/>
    <w:pPr>
      <w:spacing w:before="100" w:beforeAutospacing="1" w:after="100" w:afterAutospacing="1"/>
      <w:jc w:val="center"/>
    </w:pPr>
  </w:style>
  <w:style w:type="paragraph" w:customStyle="1" w:styleId="xl229">
    <w:name w:val="xl229"/>
    <w:basedOn w:val="a0"/>
    <w:uiPriority w:val="99"/>
    <w:rsid w:val="00F26666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0"/>
    <w:uiPriority w:val="99"/>
    <w:rsid w:val="00F26666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0"/>
    <w:uiPriority w:val="99"/>
    <w:rsid w:val="00F2666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0"/>
    <w:uiPriority w:val="99"/>
    <w:rsid w:val="00F2666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3">
    <w:name w:val="xl233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4">
    <w:name w:val="xl234"/>
    <w:basedOn w:val="a0"/>
    <w:uiPriority w:val="99"/>
    <w:rsid w:val="00F2666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5">
    <w:name w:val="xl235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6">
    <w:name w:val="xl236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0"/>
    <w:uiPriority w:val="99"/>
    <w:rsid w:val="00F2666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0"/>
    <w:uiPriority w:val="99"/>
    <w:rsid w:val="00F2666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0">
    <w:name w:val="xl240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1">
    <w:name w:val="xl241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2">
    <w:name w:val="xl242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43">
    <w:name w:val="xl243"/>
    <w:basedOn w:val="a0"/>
    <w:uiPriority w:val="99"/>
    <w:rsid w:val="00F2666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0"/>
    <w:uiPriority w:val="99"/>
    <w:rsid w:val="00F2666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0"/>
    <w:uiPriority w:val="99"/>
    <w:rsid w:val="00F2666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0"/>
    <w:uiPriority w:val="99"/>
    <w:rsid w:val="00F266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7">
    <w:name w:val="xl247"/>
    <w:basedOn w:val="a0"/>
    <w:uiPriority w:val="99"/>
    <w:rsid w:val="00F2666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8">
    <w:name w:val="xl248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49">
    <w:name w:val="xl249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50">
    <w:name w:val="xl250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1">
    <w:name w:val="xl251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2">
    <w:name w:val="xl252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4">
    <w:name w:val="xl254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5">
    <w:name w:val="xl255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6">
    <w:name w:val="xl256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7">
    <w:name w:val="xl257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0"/>
    <w:uiPriority w:val="99"/>
    <w:rsid w:val="00F26666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260">
    <w:name w:val="xl260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1">
    <w:name w:val="xl261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2">
    <w:name w:val="xl262"/>
    <w:basedOn w:val="a0"/>
    <w:uiPriority w:val="99"/>
    <w:rsid w:val="00F266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0"/>
    <w:uiPriority w:val="99"/>
    <w:rsid w:val="00F2666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5">
    <w:name w:val="xl265"/>
    <w:basedOn w:val="a0"/>
    <w:uiPriority w:val="99"/>
    <w:rsid w:val="00F2666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6">
    <w:name w:val="xl266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67">
    <w:name w:val="xl267"/>
    <w:basedOn w:val="a0"/>
    <w:uiPriority w:val="99"/>
    <w:rsid w:val="00F2666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8">
    <w:name w:val="xl268"/>
    <w:basedOn w:val="a0"/>
    <w:uiPriority w:val="99"/>
    <w:rsid w:val="00F2666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9">
    <w:name w:val="xl269"/>
    <w:basedOn w:val="a0"/>
    <w:uiPriority w:val="99"/>
    <w:rsid w:val="00F26666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0">
    <w:name w:val="xl270"/>
    <w:basedOn w:val="a0"/>
    <w:uiPriority w:val="99"/>
    <w:rsid w:val="00F26666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1">
    <w:name w:val="xl271"/>
    <w:basedOn w:val="a0"/>
    <w:uiPriority w:val="99"/>
    <w:rsid w:val="00F266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2">
    <w:name w:val="xl272"/>
    <w:basedOn w:val="a0"/>
    <w:uiPriority w:val="99"/>
    <w:rsid w:val="00F266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3">
    <w:name w:val="xl273"/>
    <w:basedOn w:val="a0"/>
    <w:uiPriority w:val="99"/>
    <w:rsid w:val="00F26666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0"/>
    <w:uiPriority w:val="99"/>
    <w:rsid w:val="00F26666"/>
    <w:pPr>
      <w:spacing w:before="100" w:beforeAutospacing="1" w:after="100" w:afterAutospacing="1"/>
      <w:jc w:val="center"/>
    </w:pPr>
  </w:style>
  <w:style w:type="paragraph" w:customStyle="1" w:styleId="xl275">
    <w:name w:val="xl275"/>
    <w:basedOn w:val="a0"/>
    <w:uiPriority w:val="99"/>
    <w:rsid w:val="00F26666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0"/>
    <w:uiPriority w:val="99"/>
    <w:rsid w:val="00F26666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277">
    <w:name w:val="xl277"/>
    <w:basedOn w:val="a0"/>
    <w:uiPriority w:val="99"/>
    <w:rsid w:val="00F26666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0"/>
    <w:uiPriority w:val="99"/>
    <w:rsid w:val="00F26666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a0"/>
    <w:uiPriority w:val="99"/>
    <w:rsid w:val="00F2666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0"/>
    <w:uiPriority w:val="99"/>
    <w:rsid w:val="00F266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0"/>
    <w:uiPriority w:val="99"/>
    <w:rsid w:val="00F2666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0"/>
    <w:uiPriority w:val="99"/>
    <w:rsid w:val="00F2666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uiPriority w:val="99"/>
    <w:rsid w:val="00F26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0"/>
    <w:uiPriority w:val="99"/>
    <w:rsid w:val="00F2666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7">
    <w:name w:val="xl287"/>
    <w:basedOn w:val="a0"/>
    <w:uiPriority w:val="99"/>
    <w:rsid w:val="00F2666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8">
    <w:name w:val="xl288"/>
    <w:basedOn w:val="a0"/>
    <w:uiPriority w:val="99"/>
    <w:rsid w:val="00F2666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0"/>
    <w:uiPriority w:val="99"/>
    <w:rsid w:val="00F26666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0"/>
    <w:uiPriority w:val="99"/>
    <w:rsid w:val="00F2666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0"/>
    <w:uiPriority w:val="99"/>
    <w:rsid w:val="00F26666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0"/>
    <w:uiPriority w:val="99"/>
    <w:rsid w:val="00F26666"/>
    <w:pPr>
      <w:spacing w:before="100" w:beforeAutospacing="1" w:after="100" w:afterAutospacing="1"/>
      <w:jc w:val="center"/>
    </w:pPr>
  </w:style>
  <w:style w:type="paragraph" w:customStyle="1" w:styleId="xl293">
    <w:name w:val="xl293"/>
    <w:basedOn w:val="a0"/>
    <w:uiPriority w:val="99"/>
    <w:rsid w:val="00F266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0"/>
    <w:uiPriority w:val="99"/>
    <w:rsid w:val="00F26666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6">
    <w:name w:val="xl296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7">
    <w:name w:val="xl297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0"/>
    <w:uiPriority w:val="99"/>
    <w:rsid w:val="00F2666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01">
    <w:name w:val="xl301"/>
    <w:basedOn w:val="a0"/>
    <w:uiPriority w:val="99"/>
    <w:rsid w:val="00F26666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0"/>
    <w:uiPriority w:val="99"/>
    <w:rsid w:val="00F2666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0"/>
    <w:uiPriority w:val="99"/>
    <w:rsid w:val="00F2666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4">
    <w:name w:val="xl304"/>
    <w:basedOn w:val="a0"/>
    <w:uiPriority w:val="99"/>
    <w:rsid w:val="00F26666"/>
    <w:pPr>
      <w:pBdr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5">
    <w:name w:val="xl305"/>
    <w:basedOn w:val="a0"/>
    <w:uiPriority w:val="99"/>
    <w:rsid w:val="00F2666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6">
    <w:name w:val="xl306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7">
    <w:name w:val="xl307"/>
    <w:basedOn w:val="a0"/>
    <w:uiPriority w:val="99"/>
    <w:rsid w:val="00F26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8">
    <w:name w:val="xl308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9">
    <w:name w:val="xl309"/>
    <w:basedOn w:val="a0"/>
    <w:uiPriority w:val="99"/>
    <w:rsid w:val="00F266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0">
    <w:name w:val="xl310"/>
    <w:basedOn w:val="a0"/>
    <w:uiPriority w:val="99"/>
    <w:rsid w:val="00F26666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1">
    <w:name w:val="xl311"/>
    <w:basedOn w:val="a0"/>
    <w:uiPriority w:val="99"/>
    <w:rsid w:val="00F266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312">
    <w:name w:val="xl312"/>
    <w:basedOn w:val="a0"/>
    <w:uiPriority w:val="99"/>
    <w:rsid w:val="00F266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a0"/>
    <w:uiPriority w:val="99"/>
    <w:rsid w:val="00F2666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4">
    <w:name w:val="xl314"/>
    <w:basedOn w:val="a0"/>
    <w:uiPriority w:val="99"/>
    <w:rsid w:val="00F26666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uiPriority w:val="99"/>
    <w:rsid w:val="00F26666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6">
    <w:name w:val="xl316"/>
    <w:basedOn w:val="a0"/>
    <w:uiPriority w:val="99"/>
    <w:rsid w:val="00F266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7">
    <w:name w:val="xl317"/>
    <w:basedOn w:val="a0"/>
    <w:uiPriority w:val="99"/>
    <w:rsid w:val="00F2666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0"/>
    <w:uiPriority w:val="99"/>
    <w:rsid w:val="00F26666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9">
    <w:name w:val="xl319"/>
    <w:basedOn w:val="a0"/>
    <w:uiPriority w:val="99"/>
    <w:rsid w:val="00F266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0">
    <w:name w:val="xl320"/>
    <w:basedOn w:val="a0"/>
    <w:uiPriority w:val="99"/>
    <w:rsid w:val="00F26666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1">
    <w:name w:val="xl321"/>
    <w:basedOn w:val="a0"/>
    <w:uiPriority w:val="99"/>
    <w:rsid w:val="00F26666"/>
    <w:pPr>
      <w:spacing w:before="100" w:beforeAutospacing="1" w:after="100" w:afterAutospacing="1"/>
    </w:pPr>
  </w:style>
  <w:style w:type="paragraph" w:customStyle="1" w:styleId="xl322">
    <w:name w:val="xl322"/>
    <w:basedOn w:val="a0"/>
    <w:uiPriority w:val="99"/>
    <w:rsid w:val="00F26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3">
    <w:name w:val="xl323"/>
    <w:basedOn w:val="a0"/>
    <w:uiPriority w:val="99"/>
    <w:rsid w:val="00F26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4">
    <w:name w:val="xl324"/>
    <w:basedOn w:val="a0"/>
    <w:uiPriority w:val="99"/>
    <w:rsid w:val="00F2666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5">
    <w:name w:val="xl325"/>
    <w:basedOn w:val="a0"/>
    <w:uiPriority w:val="99"/>
    <w:rsid w:val="00F2666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6">
    <w:name w:val="xl326"/>
    <w:basedOn w:val="a0"/>
    <w:uiPriority w:val="99"/>
    <w:rsid w:val="00F2666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7">
    <w:name w:val="xl327"/>
    <w:basedOn w:val="a0"/>
    <w:uiPriority w:val="99"/>
    <w:rsid w:val="00F26666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328">
    <w:name w:val="xl328"/>
    <w:basedOn w:val="a0"/>
    <w:uiPriority w:val="99"/>
    <w:rsid w:val="00F26666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329">
    <w:name w:val="xl329"/>
    <w:basedOn w:val="a0"/>
    <w:uiPriority w:val="99"/>
    <w:rsid w:val="00F266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Standard">
    <w:name w:val="Standard"/>
    <w:uiPriority w:val="99"/>
    <w:rsid w:val="00F2666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F266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Без интервала1"/>
    <w:uiPriority w:val="99"/>
    <w:rsid w:val="00F2666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F266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F26666"/>
    <w:pPr>
      <w:spacing w:before="144" w:after="288"/>
    </w:pPr>
  </w:style>
  <w:style w:type="paragraph" w:customStyle="1" w:styleId="afe">
    <w:name w:val="Содержимое таблицы"/>
    <w:basedOn w:val="a0"/>
    <w:uiPriority w:val="99"/>
    <w:rsid w:val="00F26666"/>
    <w:pPr>
      <w:widowControl w:val="0"/>
      <w:suppressLineNumbers/>
      <w:suppressAutoHyphens/>
      <w:ind w:firstLine="533"/>
      <w:jc w:val="both"/>
    </w:pPr>
    <w:rPr>
      <w:rFonts w:ascii="Arial" w:eastAsia="Lucida Sans Unicode" w:hAnsi="Arial"/>
      <w:kern w:val="2"/>
      <w:sz w:val="20"/>
    </w:rPr>
  </w:style>
  <w:style w:type="paragraph" w:customStyle="1" w:styleId="aff">
    <w:name w:val="Стиль"/>
    <w:uiPriority w:val="99"/>
    <w:rsid w:val="00F266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6D88B822C3F4197905AEFF6ED9B456B">
    <w:name w:val="56D88B822C3F4197905AEFF6ED9B456B"/>
    <w:uiPriority w:val="99"/>
    <w:rsid w:val="00F26666"/>
    <w:rPr>
      <w:rFonts w:ascii="Calibri" w:eastAsia="Times New Roman" w:hAnsi="Calibri" w:cs="Times New Roman"/>
      <w:lang w:eastAsia="ru-RU"/>
    </w:rPr>
  </w:style>
  <w:style w:type="character" w:styleId="aff0">
    <w:name w:val="footnote reference"/>
    <w:uiPriority w:val="99"/>
    <w:semiHidden/>
    <w:unhideWhenUsed/>
    <w:rsid w:val="00F26666"/>
    <w:rPr>
      <w:rFonts w:ascii="Times New Roman" w:hAnsi="Times New Roman" w:cs="Times New Roman" w:hint="default"/>
      <w:vertAlign w:val="superscript"/>
    </w:rPr>
  </w:style>
  <w:style w:type="character" w:styleId="aff1">
    <w:name w:val="annotation reference"/>
    <w:uiPriority w:val="99"/>
    <w:semiHidden/>
    <w:unhideWhenUsed/>
    <w:rsid w:val="00F26666"/>
    <w:rPr>
      <w:sz w:val="16"/>
      <w:szCs w:val="16"/>
    </w:rPr>
  </w:style>
  <w:style w:type="character" w:styleId="aff2">
    <w:name w:val="page number"/>
    <w:uiPriority w:val="99"/>
    <w:semiHidden/>
    <w:unhideWhenUsed/>
    <w:rsid w:val="00F26666"/>
    <w:rPr>
      <w:rFonts w:ascii="Times New Roman" w:hAnsi="Times New Roman" w:cs="Times New Roman" w:hint="default"/>
    </w:rPr>
  </w:style>
  <w:style w:type="character" w:styleId="aff3">
    <w:name w:val="endnote reference"/>
    <w:uiPriority w:val="99"/>
    <w:semiHidden/>
    <w:unhideWhenUsed/>
    <w:rsid w:val="00F26666"/>
    <w:rPr>
      <w:vertAlign w:val="superscript"/>
    </w:rPr>
  </w:style>
  <w:style w:type="character" w:styleId="aff4">
    <w:name w:val="Intense Emphasis"/>
    <w:uiPriority w:val="21"/>
    <w:qFormat/>
    <w:rsid w:val="00F26666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F26666"/>
    <w:rPr>
      <w:rFonts w:ascii="Times New Roman" w:hAnsi="Times New Roman" w:cs="Times New Roman" w:hint="default"/>
      <w:color w:val="000000"/>
      <w:sz w:val="26"/>
    </w:rPr>
  </w:style>
  <w:style w:type="character" w:customStyle="1" w:styleId="aff5">
    <w:name w:val="Цветовое выделение"/>
    <w:uiPriority w:val="99"/>
    <w:rsid w:val="00F26666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F26666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F26666"/>
  </w:style>
  <w:style w:type="character" w:customStyle="1" w:styleId="16">
    <w:name w:val="Тема примечания Знак1"/>
    <w:uiPriority w:val="99"/>
    <w:semiHidden/>
    <w:rsid w:val="00F26666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F26666"/>
    <w:rPr>
      <w:rFonts w:ascii="Times New Roman" w:hAnsi="Times New Roman" w:cs="Times New Roman" w:hint="default"/>
    </w:rPr>
  </w:style>
  <w:style w:type="character" w:customStyle="1" w:styleId="epm">
    <w:name w:val="epm"/>
    <w:rsid w:val="00F26666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F26666"/>
  </w:style>
  <w:style w:type="table" w:styleId="aff6">
    <w:name w:val="Table Grid"/>
    <w:basedOn w:val="a2"/>
    <w:uiPriority w:val="59"/>
    <w:rsid w:val="00F266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F26666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F26666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F26666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F2666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F2666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F2666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F2666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uiPriority w:val="59"/>
    <w:rsid w:val="00F2666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uiPriority w:val="59"/>
    <w:rsid w:val="00F2666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2666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uiPriority w:val="59"/>
    <w:rsid w:val="00F2666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6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59</Pages>
  <Words>11810</Words>
  <Characters>67317</Characters>
  <Application>Microsoft Office Word</Application>
  <DocSecurity>0</DocSecurity>
  <Lines>560</Lines>
  <Paragraphs>157</Paragraphs>
  <ScaleCrop>false</ScaleCrop>
  <Company/>
  <LinksUpToDate>false</LinksUpToDate>
  <CharactersWithSpaces>78970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2020-11-25T08:09:00Z</dcterms:created>
  <dcterms:modified xsi:type="dcterms:W3CDTF">2020-11-25T08:12:00Z</dcterms:modified>
</cp:coreProperties>
</file>