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A9" w:rsidRDefault="007B03A9" w:rsidP="007B03A9">
      <w:pPr>
        <w:spacing w:after="0"/>
        <w:jc w:val="center"/>
        <w:rPr>
          <w:rFonts w:ascii="Arial" w:hAnsi="Arial" w:cs="Arial"/>
          <w:bCs/>
          <w:noProof/>
          <w:w w:val="115"/>
          <w:sz w:val="24"/>
          <w:szCs w:val="24"/>
        </w:rPr>
      </w:pPr>
      <w:r>
        <w:rPr>
          <w:rFonts w:ascii="Arial" w:hAnsi="Arial" w:cs="Arial"/>
          <w:bCs/>
          <w:noProof/>
          <w:w w:val="115"/>
          <w:sz w:val="24"/>
          <w:szCs w:val="24"/>
        </w:rPr>
        <w:t>АДМИНИСТРАЦИЯ</w:t>
      </w:r>
    </w:p>
    <w:p w:rsidR="007B03A9" w:rsidRDefault="007B03A9" w:rsidP="007B03A9">
      <w:pPr>
        <w:spacing w:after="0"/>
        <w:jc w:val="center"/>
        <w:rPr>
          <w:rFonts w:ascii="Arial" w:hAnsi="Arial" w:cs="Arial"/>
          <w:bCs/>
          <w:spacing w:val="10"/>
          <w:w w:val="115"/>
          <w:sz w:val="24"/>
          <w:szCs w:val="24"/>
        </w:rPr>
      </w:pPr>
      <w:r>
        <w:rPr>
          <w:rFonts w:ascii="Arial" w:hAnsi="Arial" w:cs="Arial"/>
          <w:bCs/>
          <w:noProof/>
          <w:spacing w:val="10"/>
          <w:w w:val="115"/>
          <w:sz w:val="24"/>
          <w:szCs w:val="24"/>
        </w:rPr>
        <w:t>МУНИЦИПАЛЬНОГО ОБРАЗОВАНИЯ</w:t>
      </w:r>
    </w:p>
    <w:p w:rsidR="007B03A9" w:rsidRDefault="007B03A9" w:rsidP="007B03A9">
      <w:pPr>
        <w:spacing w:after="0"/>
        <w:jc w:val="center"/>
        <w:rPr>
          <w:rFonts w:ascii="Arial" w:hAnsi="Arial" w:cs="Arial"/>
          <w:bCs/>
          <w:spacing w:val="10"/>
          <w:w w:val="115"/>
          <w:sz w:val="24"/>
          <w:szCs w:val="24"/>
        </w:rPr>
      </w:pPr>
      <w:r>
        <w:rPr>
          <w:rFonts w:ascii="Arial" w:hAnsi="Arial" w:cs="Arial"/>
          <w:bCs/>
          <w:noProof/>
          <w:spacing w:val="10"/>
          <w:w w:val="115"/>
          <w:sz w:val="24"/>
          <w:szCs w:val="24"/>
        </w:rPr>
        <w:t>ГОРОДСКОЙ ОКРУГ ЛЮБЕРЦЫ</w:t>
      </w:r>
      <w:r>
        <w:rPr>
          <w:rFonts w:ascii="Arial" w:hAnsi="Arial" w:cs="Arial"/>
          <w:bCs/>
          <w:spacing w:val="10"/>
          <w:w w:val="115"/>
          <w:sz w:val="24"/>
          <w:szCs w:val="24"/>
        </w:rPr>
        <w:br/>
      </w:r>
      <w:r>
        <w:rPr>
          <w:rFonts w:ascii="Arial" w:hAnsi="Arial" w:cs="Arial"/>
          <w:bCs/>
          <w:noProof/>
          <w:spacing w:val="10"/>
          <w:w w:val="115"/>
          <w:sz w:val="24"/>
          <w:szCs w:val="24"/>
        </w:rPr>
        <w:t>МОСКОВСКОЙ ОБЛАСТИ</w:t>
      </w:r>
    </w:p>
    <w:p w:rsidR="007B03A9" w:rsidRDefault="007B03A9" w:rsidP="007B03A9">
      <w:pPr>
        <w:spacing w:after="0" w:line="100" w:lineRule="atLeast"/>
        <w:jc w:val="center"/>
        <w:rPr>
          <w:rFonts w:ascii="Arial" w:hAnsi="Arial" w:cs="Arial"/>
          <w:bCs/>
          <w:w w:val="115"/>
          <w:sz w:val="24"/>
          <w:szCs w:val="24"/>
        </w:rPr>
      </w:pPr>
    </w:p>
    <w:p w:rsidR="007B03A9" w:rsidRDefault="007B03A9" w:rsidP="007B03A9">
      <w:pPr>
        <w:spacing w:after="0" w:line="100" w:lineRule="atLeast"/>
        <w:jc w:val="center"/>
        <w:rPr>
          <w:rFonts w:ascii="Arial" w:hAnsi="Arial" w:cs="Arial"/>
          <w:bCs/>
          <w:w w:val="115"/>
          <w:sz w:val="24"/>
          <w:szCs w:val="24"/>
        </w:rPr>
      </w:pPr>
      <w:r>
        <w:rPr>
          <w:rFonts w:ascii="Arial" w:hAnsi="Arial" w:cs="Arial"/>
          <w:bCs/>
          <w:w w:val="115"/>
          <w:sz w:val="24"/>
          <w:szCs w:val="24"/>
        </w:rPr>
        <w:t>ПОСТАНОВЛЕНИЕ</w:t>
      </w:r>
    </w:p>
    <w:p w:rsidR="007B03A9" w:rsidRDefault="007B03A9" w:rsidP="007B03A9">
      <w:pPr>
        <w:tabs>
          <w:tab w:val="left" w:pos="9639"/>
        </w:tabs>
        <w:rPr>
          <w:rFonts w:ascii="Arial" w:hAnsi="Arial" w:cs="Arial"/>
          <w:sz w:val="24"/>
          <w:szCs w:val="24"/>
        </w:rPr>
      </w:pPr>
      <w:r>
        <w:rPr>
          <w:rFonts w:ascii="Arial" w:hAnsi="Arial" w:cs="Arial"/>
          <w:sz w:val="24"/>
          <w:szCs w:val="24"/>
        </w:rPr>
        <w:t xml:space="preserve">12.08.2019                                                   </w:t>
      </w:r>
      <w:r w:rsidR="0037535B">
        <w:rPr>
          <w:rFonts w:ascii="Arial" w:hAnsi="Arial" w:cs="Arial"/>
          <w:sz w:val="24"/>
          <w:szCs w:val="24"/>
        </w:rPr>
        <w:t xml:space="preserve">                          </w:t>
      </w:r>
      <w:bookmarkStart w:id="0" w:name="_GoBack"/>
      <w:bookmarkEnd w:id="0"/>
      <w:r>
        <w:rPr>
          <w:rFonts w:ascii="Arial" w:hAnsi="Arial" w:cs="Arial"/>
          <w:sz w:val="24"/>
          <w:szCs w:val="24"/>
        </w:rPr>
        <w:t xml:space="preserve">                                № 2975-ПА</w:t>
      </w:r>
    </w:p>
    <w:p w:rsidR="007B03A9" w:rsidRDefault="007B03A9" w:rsidP="007B03A9">
      <w:pPr>
        <w:ind w:left="-567"/>
        <w:jc w:val="center"/>
        <w:rPr>
          <w:rFonts w:ascii="Arial" w:hAnsi="Arial" w:cs="Arial"/>
          <w:sz w:val="24"/>
          <w:szCs w:val="24"/>
        </w:rPr>
      </w:pPr>
      <w:r>
        <w:rPr>
          <w:rFonts w:ascii="Arial" w:hAnsi="Arial" w:cs="Arial"/>
          <w:sz w:val="24"/>
          <w:szCs w:val="24"/>
        </w:rPr>
        <w:t>г. Люберцы</w:t>
      </w:r>
    </w:p>
    <w:p w:rsidR="007B03A9" w:rsidRDefault="007B03A9" w:rsidP="007B03A9">
      <w:pPr>
        <w:widowControl w:val="0"/>
        <w:autoSpaceDE w:val="0"/>
        <w:autoSpaceDN w:val="0"/>
        <w:adjustRightInd w:val="0"/>
        <w:spacing w:after="0" w:line="240" w:lineRule="auto"/>
        <w:ind w:hanging="567"/>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О Порядке</w:t>
      </w:r>
    </w:p>
    <w:p w:rsidR="007B03A9" w:rsidRDefault="007B03A9" w:rsidP="007B03A9">
      <w:pPr>
        <w:widowControl w:val="0"/>
        <w:autoSpaceDE w:val="0"/>
        <w:autoSpaceDN w:val="0"/>
        <w:adjustRightInd w:val="0"/>
        <w:spacing w:after="0" w:line="240" w:lineRule="auto"/>
        <w:ind w:hanging="567"/>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формирования муниципального задания на оказание</w:t>
      </w:r>
    </w:p>
    <w:p w:rsidR="007B03A9" w:rsidRDefault="007B03A9" w:rsidP="007B03A9">
      <w:pPr>
        <w:widowControl w:val="0"/>
        <w:autoSpaceDE w:val="0"/>
        <w:autoSpaceDN w:val="0"/>
        <w:adjustRightInd w:val="0"/>
        <w:spacing w:after="0" w:line="240" w:lineRule="auto"/>
        <w:ind w:hanging="567"/>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муниципальных услуг (выполнение работ) в отношении</w:t>
      </w:r>
    </w:p>
    <w:p w:rsidR="007B03A9" w:rsidRDefault="007B03A9" w:rsidP="007B03A9">
      <w:pPr>
        <w:widowControl w:val="0"/>
        <w:autoSpaceDE w:val="0"/>
        <w:autoSpaceDN w:val="0"/>
        <w:adjustRightInd w:val="0"/>
        <w:spacing w:after="0" w:line="240" w:lineRule="auto"/>
        <w:ind w:hanging="567"/>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 xml:space="preserve">муниципальных учреждений городского округа Люберцы и </w:t>
      </w:r>
    </w:p>
    <w:p w:rsidR="007B03A9" w:rsidRDefault="007B03A9" w:rsidP="007B03A9">
      <w:pPr>
        <w:widowControl w:val="0"/>
        <w:autoSpaceDE w:val="0"/>
        <w:autoSpaceDN w:val="0"/>
        <w:adjustRightInd w:val="0"/>
        <w:spacing w:after="0" w:line="240" w:lineRule="auto"/>
        <w:ind w:hanging="567"/>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финансового обеспечения выполнения муниципального задания</w:t>
      </w:r>
    </w:p>
    <w:p w:rsidR="007B03A9" w:rsidRDefault="007B03A9" w:rsidP="007B03A9">
      <w:pPr>
        <w:widowControl w:val="0"/>
        <w:autoSpaceDE w:val="0"/>
        <w:autoSpaceDN w:val="0"/>
        <w:adjustRightInd w:val="0"/>
        <w:spacing w:after="0" w:line="240" w:lineRule="auto"/>
        <w:jc w:val="center"/>
        <w:rPr>
          <w:rFonts w:ascii="Arial" w:eastAsia="Times New Roman" w:hAnsi="Arial" w:cs="Arial"/>
          <w:b/>
          <w:bCs/>
          <w:sz w:val="24"/>
          <w:szCs w:val="24"/>
          <w:lang w:eastAsia="ru-RU"/>
        </w:rPr>
      </w:pPr>
    </w:p>
    <w:p w:rsidR="007B03A9" w:rsidRDefault="007B03A9" w:rsidP="007B03A9">
      <w:pPr>
        <w:widowControl w:val="0"/>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В соответствии со </w:t>
      </w:r>
      <w:hyperlink r:id="rId5" w:history="1">
        <w:r>
          <w:rPr>
            <w:rStyle w:val="a3"/>
            <w:rFonts w:ascii="Arial" w:eastAsia="Times New Roman" w:hAnsi="Arial" w:cs="Arial"/>
            <w:color w:val="auto"/>
            <w:sz w:val="24"/>
            <w:szCs w:val="24"/>
            <w:u w:val="none"/>
          </w:rPr>
          <w:t>статьей 69.2</w:t>
        </w:r>
      </w:hyperlink>
      <w:r>
        <w:rPr>
          <w:rFonts w:ascii="Arial" w:eastAsia="Times New Roman" w:hAnsi="Arial" w:cs="Arial"/>
          <w:sz w:val="24"/>
          <w:szCs w:val="24"/>
        </w:rPr>
        <w:t xml:space="preserve"> Бюджетного кодекса Российской Федерации, </w:t>
      </w:r>
      <w:hyperlink r:id="rId6" w:history="1">
        <w:r>
          <w:rPr>
            <w:rStyle w:val="a3"/>
            <w:rFonts w:ascii="Arial" w:eastAsia="Times New Roman" w:hAnsi="Arial" w:cs="Arial"/>
            <w:color w:val="auto"/>
            <w:sz w:val="24"/>
            <w:szCs w:val="24"/>
            <w:u w:val="none"/>
          </w:rPr>
          <w:t>статьей 9.2</w:t>
        </w:r>
      </w:hyperlink>
      <w:r>
        <w:rPr>
          <w:rFonts w:ascii="Arial" w:eastAsia="Times New Roman" w:hAnsi="Arial" w:cs="Arial"/>
          <w:sz w:val="24"/>
          <w:szCs w:val="24"/>
        </w:rPr>
        <w:t xml:space="preserve"> Федерального закона от 12.01.1996 № 7-ФЗ «О некоммерческих организациях», </w:t>
      </w:r>
      <w:hyperlink r:id="rId7" w:history="1">
        <w:r>
          <w:rPr>
            <w:rStyle w:val="a3"/>
            <w:rFonts w:ascii="Arial" w:eastAsia="Times New Roman" w:hAnsi="Arial" w:cs="Arial"/>
            <w:color w:val="auto"/>
            <w:sz w:val="24"/>
            <w:szCs w:val="24"/>
            <w:u w:val="none"/>
          </w:rPr>
          <w:t>статьей 4</w:t>
        </w:r>
      </w:hyperlink>
      <w:r>
        <w:rPr>
          <w:rFonts w:ascii="Arial" w:eastAsia="Times New Roman" w:hAnsi="Arial" w:cs="Arial"/>
          <w:sz w:val="24"/>
          <w:szCs w:val="24"/>
        </w:rPr>
        <w:t xml:space="preserve"> Федерального закона от 03.11.2006 № 174-ФЗ «</w:t>
      </w:r>
      <w:proofErr w:type="gramStart"/>
      <w:r>
        <w:rPr>
          <w:rFonts w:ascii="Arial" w:eastAsia="Times New Roman" w:hAnsi="Arial" w:cs="Arial"/>
          <w:sz w:val="24"/>
          <w:szCs w:val="24"/>
        </w:rPr>
        <w:t>Об</w:t>
      </w:r>
      <w:proofErr w:type="gramEnd"/>
      <w:r>
        <w:rPr>
          <w:rFonts w:ascii="Arial" w:eastAsia="Times New Roman" w:hAnsi="Arial" w:cs="Arial"/>
          <w:sz w:val="24"/>
          <w:szCs w:val="24"/>
        </w:rPr>
        <w:t xml:space="preserve"> </w:t>
      </w:r>
      <w:proofErr w:type="gramStart"/>
      <w:r>
        <w:rPr>
          <w:rFonts w:ascii="Arial" w:eastAsia="Times New Roman" w:hAnsi="Arial" w:cs="Arial"/>
          <w:sz w:val="24"/>
          <w:szCs w:val="24"/>
        </w:rPr>
        <w:t>автономных учреждениях»,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Распоряжением Главы городского округа Люберцы от 21.06.2017 № 1-РГ «О наделении полномочиями Первого заместителя Главы администрации» и в целях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w:t>
      </w:r>
      <w:proofErr w:type="gramEnd"/>
      <w:r>
        <w:rPr>
          <w:rFonts w:ascii="Arial" w:eastAsia="Times New Roman" w:hAnsi="Arial" w:cs="Arial"/>
          <w:sz w:val="24"/>
          <w:szCs w:val="24"/>
        </w:rPr>
        <w:t xml:space="preserve"> по стратегическому развитию и национальным проектам от 24.12.2018 № 16, постановляю:</w:t>
      </w:r>
    </w:p>
    <w:p w:rsidR="007B03A9" w:rsidRDefault="007B03A9" w:rsidP="007B03A9">
      <w:pPr>
        <w:pStyle w:val="ConsPlusNormal"/>
        <w:tabs>
          <w:tab w:val="left" w:pos="1134"/>
        </w:tabs>
        <w:ind w:firstLine="709"/>
        <w:jc w:val="both"/>
        <w:rPr>
          <w:rFonts w:ascii="Arial" w:hAnsi="Arial" w:cs="Arial"/>
          <w:sz w:val="24"/>
          <w:szCs w:val="24"/>
        </w:rPr>
      </w:pPr>
      <w:r>
        <w:rPr>
          <w:rFonts w:ascii="Arial" w:hAnsi="Arial" w:cs="Arial"/>
          <w:sz w:val="24"/>
          <w:szCs w:val="24"/>
        </w:rPr>
        <w:t>1.</w:t>
      </w:r>
      <w:r>
        <w:rPr>
          <w:rFonts w:ascii="Arial" w:hAnsi="Arial" w:cs="Arial"/>
          <w:sz w:val="24"/>
          <w:szCs w:val="24"/>
        </w:rPr>
        <w:tab/>
        <w:t>Утвердить прилагаемый</w:t>
      </w:r>
      <w:proofErr w:type="gramStart"/>
      <w:r>
        <w:rPr>
          <w:rFonts w:ascii="Arial" w:hAnsi="Arial" w:cs="Arial"/>
          <w:sz w:val="24"/>
          <w:szCs w:val="24"/>
        </w:rPr>
        <w:t xml:space="preserve"> </w:t>
      </w:r>
      <w:hyperlink r:id="rId8" w:anchor="P60" w:history="1">
        <w:r>
          <w:rPr>
            <w:rStyle w:val="a3"/>
            <w:rFonts w:ascii="Arial" w:hAnsi="Arial" w:cs="Arial"/>
            <w:color w:val="auto"/>
            <w:sz w:val="24"/>
            <w:szCs w:val="24"/>
            <w:u w:val="none"/>
          </w:rPr>
          <w:t>П</w:t>
        </w:r>
        <w:proofErr w:type="gramEnd"/>
        <w:r>
          <w:rPr>
            <w:rStyle w:val="a3"/>
            <w:rFonts w:ascii="Arial" w:hAnsi="Arial" w:cs="Arial"/>
            <w:color w:val="auto"/>
            <w:sz w:val="24"/>
            <w:szCs w:val="24"/>
            <w:u w:val="none"/>
          </w:rPr>
          <w:t>о</w:t>
        </w:r>
      </w:hyperlink>
      <w:r>
        <w:rPr>
          <w:rFonts w:ascii="Arial" w:hAnsi="Arial" w:cs="Arial"/>
          <w:sz w:val="24"/>
          <w:szCs w:val="24"/>
        </w:rPr>
        <w:t>рядок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w:t>
      </w:r>
    </w:p>
    <w:p w:rsidR="007B03A9" w:rsidRDefault="007B03A9" w:rsidP="007B03A9">
      <w:pPr>
        <w:pStyle w:val="ConsPlusNormal"/>
        <w:tabs>
          <w:tab w:val="left" w:pos="1134"/>
        </w:tabs>
        <w:ind w:firstLine="709"/>
        <w:jc w:val="both"/>
        <w:rPr>
          <w:rFonts w:ascii="Arial" w:hAnsi="Arial" w:cs="Arial"/>
          <w:sz w:val="24"/>
          <w:szCs w:val="24"/>
        </w:rPr>
      </w:pPr>
      <w:bookmarkStart w:id="1" w:name="P26"/>
      <w:bookmarkStart w:id="2" w:name="P28"/>
      <w:bookmarkStart w:id="3" w:name="P29"/>
      <w:bookmarkStart w:id="4" w:name="P31"/>
      <w:bookmarkEnd w:id="1"/>
      <w:bookmarkEnd w:id="2"/>
      <w:bookmarkEnd w:id="3"/>
      <w:bookmarkEnd w:id="4"/>
      <w:r>
        <w:rPr>
          <w:rFonts w:ascii="Arial" w:hAnsi="Arial" w:cs="Arial"/>
          <w:sz w:val="24"/>
          <w:szCs w:val="24"/>
        </w:rPr>
        <w:t>2.</w:t>
      </w:r>
      <w:r>
        <w:rPr>
          <w:rFonts w:ascii="Arial" w:hAnsi="Arial" w:cs="Arial"/>
          <w:sz w:val="24"/>
          <w:szCs w:val="24"/>
        </w:rPr>
        <w:tab/>
      </w:r>
      <w:proofErr w:type="gramStart"/>
      <w:r>
        <w:rPr>
          <w:rFonts w:ascii="Arial" w:hAnsi="Arial" w:cs="Arial"/>
          <w:sz w:val="24"/>
          <w:szCs w:val="24"/>
        </w:rPr>
        <w:t>В целях доведения объема финансового обеспечения выполнения муниципального задания, рассчитанного в соответствии с Порядком, до уровня финансового обеспечения в пределах бюджетных ассигнований, предусмотренных главному распорядителю средств бюджета городского округа Люберцы на предоставление субсидий на финансовое обеспечение выполнения муниципального задания, применяются (при необходимости) коэффициенты выравнивания, определяемые главным распорядителем средств бюджета городского округа Люберцы.</w:t>
      </w:r>
      <w:proofErr w:type="gramEnd"/>
    </w:p>
    <w:p w:rsidR="007B03A9" w:rsidRDefault="007B03A9" w:rsidP="007B03A9">
      <w:pPr>
        <w:pStyle w:val="ConsPlusNormal"/>
        <w:tabs>
          <w:tab w:val="left" w:pos="1134"/>
        </w:tabs>
        <w:ind w:firstLine="709"/>
        <w:jc w:val="both"/>
        <w:rPr>
          <w:rFonts w:ascii="Arial" w:hAnsi="Arial" w:cs="Arial"/>
          <w:sz w:val="24"/>
          <w:szCs w:val="24"/>
        </w:rPr>
      </w:pPr>
      <w:r>
        <w:rPr>
          <w:rFonts w:ascii="Arial" w:hAnsi="Arial" w:cs="Arial"/>
          <w:sz w:val="24"/>
          <w:szCs w:val="24"/>
        </w:rPr>
        <w:t>3.</w:t>
      </w:r>
      <w:r>
        <w:rPr>
          <w:rFonts w:ascii="Arial" w:hAnsi="Arial" w:cs="Arial"/>
          <w:sz w:val="24"/>
          <w:szCs w:val="24"/>
        </w:rPr>
        <w:tab/>
        <w:t>Настоящее Постановление вступает в силу с 01.01.2020.</w:t>
      </w:r>
    </w:p>
    <w:p w:rsidR="007B03A9" w:rsidRDefault="007B03A9" w:rsidP="007B03A9">
      <w:pPr>
        <w:pStyle w:val="ConsPlusNormal"/>
        <w:tabs>
          <w:tab w:val="left" w:pos="1134"/>
        </w:tabs>
        <w:ind w:firstLine="709"/>
        <w:jc w:val="both"/>
        <w:rPr>
          <w:rFonts w:ascii="Arial" w:hAnsi="Arial" w:cs="Arial"/>
          <w:sz w:val="24"/>
          <w:szCs w:val="24"/>
        </w:rPr>
      </w:pPr>
      <w:r>
        <w:rPr>
          <w:rFonts w:ascii="Arial" w:hAnsi="Arial" w:cs="Arial"/>
          <w:sz w:val="24"/>
          <w:szCs w:val="24"/>
        </w:rPr>
        <w:t>4.</w:t>
      </w:r>
      <w:r>
        <w:rPr>
          <w:rFonts w:ascii="Arial" w:hAnsi="Arial" w:cs="Arial"/>
          <w:sz w:val="24"/>
          <w:szCs w:val="24"/>
        </w:rPr>
        <w:tab/>
        <w:t>Абзац 4 пункта 26 Порядка вступает в силу с 01.10.2019.</w:t>
      </w:r>
    </w:p>
    <w:p w:rsidR="007B03A9" w:rsidRDefault="007B03A9" w:rsidP="007B03A9">
      <w:pPr>
        <w:widowControl w:val="0"/>
        <w:tabs>
          <w:tab w:val="left" w:pos="1080"/>
        </w:tabs>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5.</w:t>
      </w:r>
      <w:r>
        <w:rPr>
          <w:rFonts w:ascii="Arial" w:eastAsia="Times New Roman" w:hAnsi="Arial" w:cs="Arial"/>
          <w:sz w:val="24"/>
          <w:szCs w:val="24"/>
        </w:rPr>
        <w:tab/>
        <w:t>Опубликовать настоящее Постановление в средствах массовой информации и на официальном сайте администрации в сети «Интернет».</w:t>
      </w:r>
    </w:p>
    <w:p w:rsidR="007B03A9" w:rsidRDefault="007B03A9" w:rsidP="007B03A9">
      <w:pPr>
        <w:widowControl w:val="0"/>
        <w:tabs>
          <w:tab w:val="left" w:pos="1080"/>
        </w:tabs>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6.</w:t>
      </w:r>
      <w:r>
        <w:rPr>
          <w:rFonts w:ascii="Arial" w:eastAsia="Times New Roman" w:hAnsi="Arial" w:cs="Arial"/>
          <w:sz w:val="24"/>
          <w:szCs w:val="24"/>
        </w:rPr>
        <w:tab/>
      </w:r>
      <w:proofErr w:type="gramStart"/>
      <w:r>
        <w:rPr>
          <w:rFonts w:ascii="Arial" w:eastAsia="Times New Roman" w:hAnsi="Arial" w:cs="Arial"/>
          <w:sz w:val="24"/>
          <w:szCs w:val="24"/>
        </w:rPr>
        <w:t>Контроль за</w:t>
      </w:r>
      <w:proofErr w:type="gramEnd"/>
      <w:r>
        <w:rPr>
          <w:rFonts w:ascii="Arial" w:eastAsia="Times New Roman" w:hAnsi="Arial" w:cs="Arial"/>
          <w:sz w:val="24"/>
          <w:szCs w:val="24"/>
        </w:rPr>
        <w:t xml:space="preserve"> исполнением настоящего Постановления возложить на заместителя Главы администрации </w:t>
      </w:r>
      <w:proofErr w:type="spellStart"/>
      <w:r>
        <w:rPr>
          <w:rFonts w:ascii="Arial" w:eastAsia="Times New Roman" w:hAnsi="Arial" w:cs="Arial"/>
          <w:sz w:val="24"/>
          <w:szCs w:val="24"/>
        </w:rPr>
        <w:t>Забабуркину</w:t>
      </w:r>
      <w:proofErr w:type="spellEnd"/>
      <w:r>
        <w:rPr>
          <w:rFonts w:ascii="Arial" w:eastAsia="Times New Roman" w:hAnsi="Arial" w:cs="Arial"/>
          <w:sz w:val="24"/>
          <w:szCs w:val="24"/>
        </w:rPr>
        <w:t xml:space="preserve"> Н.А.</w:t>
      </w:r>
    </w:p>
    <w:p w:rsidR="007B03A9" w:rsidRDefault="007B03A9" w:rsidP="007B03A9">
      <w:pPr>
        <w:widowControl w:val="0"/>
        <w:tabs>
          <w:tab w:val="left" w:pos="1080"/>
        </w:tabs>
        <w:autoSpaceDE w:val="0"/>
        <w:autoSpaceDN w:val="0"/>
        <w:adjustRightInd w:val="0"/>
        <w:spacing w:after="0" w:line="240" w:lineRule="auto"/>
        <w:ind w:firstLine="720"/>
        <w:jc w:val="both"/>
        <w:rPr>
          <w:rFonts w:ascii="Arial" w:eastAsia="Times New Roman" w:hAnsi="Arial" w:cs="Arial"/>
          <w:sz w:val="24"/>
          <w:szCs w:val="24"/>
        </w:rPr>
      </w:pPr>
    </w:p>
    <w:p w:rsidR="007B03A9" w:rsidRDefault="007B03A9" w:rsidP="007B03A9">
      <w:pPr>
        <w:widowControl w:val="0"/>
        <w:tabs>
          <w:tab w:val="left" w:pos="1080"/>
        </w:tabs>
        <w:autoSpaceDE w:val="0"/>
        <w:autoSpaceDN w:val="0"/>
        <w:adjustRightInd w:val="0"/>
        <w:spacing w:after="0" w:line="240" w:lineRule="auto"/>
        <w:ind w:firstLine="720"/>
        <w:jc w:val="both"/>
        <w:rPr>
          <w:rFonts w:ascii="Arial" w:eastAsia="Times New Roman" w:hAnsi="Arial" w:cs="Arial"/>
          <w:sz w:val="24"/>
          <w:szCs w:val="24"/>
        </w:rPr>
      </w:pPr>
    </w:p>
    <w:p w:rsidR="007B03A9" w:rsidRDefault="007B03A9" w:rsidP="007B03A9">
      <w:pPr>
        <w:widowControl w:val="0"/>
        <w:tabs>
          <w:tab w:val="left" w:pos="1080"/>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Первый заместитель </w:t>
      </w:r>
    </w:p>
    <w:p w:rsidR="007B03A9" w:rsidRDefault="007B03A9" w:rsidP="007B03A9">
      <w:pPr>
        <w:widowControl w:val="0"/>
        <w:tabs>
          <w:tab w:val="left" w:pos="1080"/>
        </w:tabs>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Главы администрации</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И.Г. Назарьева</w:t>
      </w:r>
    </w:p>
    <w:p w:rsidR="004A54AD" w:rsidRDefault="004A54AD"/>
    <w:sectPr w:rsidR="004A54AD" w:rsidSect="007B03A9">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4AD"/>
    <w:rsid w:val="0037535B"/>
    <w:rsid w:val="004A54AD"/>
    <w:rsid w:val="007B0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3A9"/>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B03A9"/>
    <w:rPr>
      <w:color w:val="0000FF" w:themeColor="hyperlink"/>
      <w:u w:val="single"/>
    </w:rPr>
  </w:style>
  <w:style w:type="paragraph" w:customStyle="1" w:styleId="ConsPlusNormal">
    <w:name w:val="ConsPlusNormal"/>
    <w:rsid w:val="007B03A9"/>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3A9"/>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B03A9"/>
    <w:rPr>
      <w:color w:val="0000FF" w:themeColor="hyperlink"/>
      <w:u w:val="single"/>
    </w:rPr>
  </w:style>
  <w:style w:type="paragraph" w:customStyle="1" w:styleId="ConsPlusNormal">
    <w:name w:val="ConsPlusNormal"/>
    <w:rsid w:val="007B03A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54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23\Desktop\13.08\2975-&#1055;&#1040;%20&#1086;&#1090;%2012.08.19.docx" TargetMode="External"/><Relationship Id="rId3" Type="http://schemas.openxmlformats.org/officeDocument/2006/relationships/settings" Target="settings.xml"/><Relationship Id="rId7" Type="http://schemas.openxmlformats.org/officeDocument/2006/relationships/hyperlink" Target="consultantplus://offline/ref=69CC2EF3A88B9DFF8A941001E359273B8FC64A3EC617F827DB24C194D109026F8CCDC8CEDCA6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9CC2EF3A88B9DFF8A941001E359273B8CCF4239C510F827DB24C194D109026F8CCDC8CECDDCACN" TargetMode="External"/><Relationship Id="rId5" Type="http://schemas.openxmlformats.org/officeDocument/2006/relationships/hyperlink" Target="consultantplus://offline/ref=69CC2EF3A88B9DFF8A941001E359273B8CCF4235C413F827DB24C194D109026F8CCDC8CDCDC6D9A4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4</cp:revision>
  <dcterms:created xsi:type="dcterms:W3CDTF">2019-08-13T11:13:00Z</dcterms:created>
  <dcterms:modified xsi:type="dcterms:W3CDTF">2019-08-13T12:23:00Z</dcterms:modified>
</cp:coreProperties>
</file>