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E5" w:rsidRDefault="009B58E5" w:rsidP="006A5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371B" w:rsidRPr="006A5E49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6A5E49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2B7B51" w:rsidRPr="006A5E49" w:rsidRDefault="002B7B51" w:rsidP="002B7B51">
      <w:pPr>
        <w:pStyle w:val="3"/>
        <w:ind w:left="284" w:firstLine="283"/>
        <w:rPr>
          <w:rFonts w:ascii="Arial" w:hAnsi="Arial" w:cs="Arial"/>
          <w:b w:val="0"/>
          <w:sz w:val="24"/>
        </w:rPr>
      </w:pPr>
      <w:r w:rsidRPr="006A5E49">
        <w:rPr>
          <w:rFonts w:ascii="Arial" w:hAnsi="Arial" w:cs="Arial"/>
          <w:b w:val="0"/>
          <w:sz w:val="24"/>
        </w:rPr>
        <w:t>по результатам общественных обсуждений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Жилино-1</w:t>
      </w:r>
    </w:p>
    <w:p w:rsidR="002B7B51" w:rsidRPr="006A5E49" w:rsidRDefault="002B7B51" w:rsidP="002B7B51">
      <w:pPr>
        <w:rPr>
          <w:rFonts w:ascii="Arial" w:hAnsi="Arial" w:cs="Arial"/>
          <w:sz w:val="24"/>
          <w:szCs w:val="24"/>
          <w:lang w:eastAsia="ru-RU"/>
        </w:rPr>
      </w:pP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1. 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2B7B51" w:rsidRPr="006A5E49" w:rsidRDefault="002B7B51" w:rsidP="002B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E49">
        <w:rPr>
          <w:rFonts w:ascii="Arial" w:hAnsi="Arial" w:cs="Arial"/>
          <w:color w:val="000000" w:themeColor="text1"/>
          <w:sz w:val="24"/>
          <w:szCs w:val="24"/>
        </w:rPr>
        <w:t>Правила землепользования и застройки городского округа Люберцы Московской области (далее – Правила, настоящие Правила), являются документом градостроительного зонирования, принятым в соответствии с Градостроительным кодексом Российской Федерации, Земельным кодексом Российской Федерации, Федеральным законом от 06.10.2003 № 131-ФЗ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br/>
        <w:t>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Московской области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муниципального образования городского округа Люберцы Московской области, муниципальных правовых актов, определяющих основные направления социально-экономического и градостроительного развития городского округа, с учетом требований технических регламентов, положения о территориальном планировании, содержащегося в генеральном плане городского округа, результатов общественных обсуждений по проекту Правил и предложений заинтересованных лиц.</w:t>
      </w:r>
    </w:p>
    <w:p w:rsidR="002B7B51" w:rsidRPr="006A5E49" w:rsidRDefault="002B7B51" w:rsidP="002B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E49">
        <w:rPr>
          <w:rFonts w:ascii="Arial" w:hAnsi="Arial" w:cs="Arial"/>
          <w:color w:val="000000" w:themeColor="text1"/>
          <w:sz w:val="24"/>
          <w:szCs w:val="24"/>
        </w:rPr>
        <w:t>Внесение изменений в Правила осуществляется в порядке, предусмотренном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области».</w:t>
      </w:r>
    </w:p>
    <w:p w:rsidR="002B7B51" w:rsidRPr="006A5E49" w:rsidRDefault="002B7B51" w:rsidP="008C09E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A5E49">
        <w:rPr>
          <w:rFonts w:ascii="Arial" w:hAnsi="Arial" w:cs="Arial"/>
          <w:b w:val="0"/>
          <w:sz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включает в себя: </w:t>
      </w:r>
    </w:p>
    <w:p w:rsidR="002B7B51" w:rsidRPr="006A5E49" w:rsidRDefault="002B7B51" w:rsidP="008C09E3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A5E49">
        <w:rPr>
          <w:rFonts w:ascii="Arial" w:hAnsi="Arial" w:cs="Arial"/>
          <w:sz w:val="24"/>
          <w:szCs w:val="24"/>
          <w:lang w:eastAsia="ru-RU"/>
        </w:rPr>
        <w:t>- доработку текстовой части с учетом изменений действующего законодательства, в том числе приведение наименований видов разрешенного использования с учетом утвержденного классификатора;</w:t>
      </w:r>
    </w:p>
    <w:p w:rsidR="002B7B51" w:rsidRPr="006A5E49" w:rsidRDefault="002B7B51" w:rsidP="008C09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A5E49">
        <w:rPr>
          <w:rFonts w:ascii="Arial" w:hAnsi="Arial" w:cs="Arial"/>
          <w:sz w:val="24"/>
          <w:szCs w:val="24"/>
          <w:lang w:eastAsia="ru-RU"/>
        </w:rPr>
        <w:t>- доработку Карты градостроительного зонирования с учетом предложений правообладателей земельных участков и объектов капитального строительства, в целях эффективного использования объектов недвижимости.</w:t>
      </w:r>
    </w:p>
    <w:p w:rsidR="008C09E3" w:rsidRPr="006A5E49" w:rsidRDefault="008C09E3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>2.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6A5E49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 xml:space="preserve">Заявитель: 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Комитет по архитектуре и градостроительству Московской области 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3. 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Организация разработчик:</w:t>
      </w:r>
    </w:p>
    <w:p w:rsidR="002B7B51" w:rsidRPr="006A5E49" w:rsidRDefault="002B7B51" w:rsidP="002B7B51">
      <w:pPr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6A5E49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6A5E49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6A5E49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6A5E49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6A5E49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7 (495) 242 77 07, </w:t>
      </w:r>
      <w:hyperlink r:id="rId6" w:history="1">
        <w:r w:rsidRPr="006A5E4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6A5E4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6A5E4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6A5E4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6A5E49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6A5E49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>4.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6A5E49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 xml:space="preserve">Сроки проведения общественных обсуждений: 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B7B51" w:rsidRPr="006A5E49" w:rsidRDefault="002B7B51" w:rsidP="002B7B5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5E4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Дата проведения общественных обсуждений -  </w:t>
      </w:r>
      <w:r w:rsidRPr="006A5E49">
        <w:rPr>
          <w:rFonts w:ascii="Arial" w:hAnsi="Arial" w:cs="Arial"/>
          <w:sz w:val="24"/>
          <w:szCs w:val="24"/>
        </w:rPr>
        <w:t>с 20 мая 2021 года по 23 июля 2021 года.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A5E49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>5.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6A5E49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Формы оповещения о начале общественных обсуждений</w:t>
      </w: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Приложение к газете «Люберецкая панорама» - «Вестник официальных документов» от 20 мая 2021 года № 18 (257), 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6A5E49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6A5E49">
        <w:rPr>
          <w:rFonts w:ascii="Arial" w:hAnsi="Arial" w:cs="Arial"/>
          <w:color w:val="000000" w:themeColor="text1"/>
          <w:sz w:val="24"/>
          <w:szCs w:val="24"/>
        </w:rPr>
        <w:t>люберцы.рф</w:t>
      </w:r>
      <w:proofErr w:type="spellEnd"/>
      <w:r w:rsidRPr="006A5E49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2B7B51" w:rsidRPr="006A5E49" w:rsidRDefault="002B7B51" w:rsidP="002B7B5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A5E49">
        <w:rPr>
          <w:rFonts w:ascii="Arial" w:eastAsia="Calibri" w:hAnsi="Arial" w:cs="Arial"/>
          <w:color w:val="000000" w:themeColor="text1"/>
          <w:sz w:val="24"/>
          <w:szCs w:val="24"/>
        </w:rPr>
        <w:t>6. Сведения о проведении экспозиции по материалам (где и когда проведена, количество предложений и замечаний):</w:t>
      </w:r>
    </w:p>
    <w:p w:rsidR="002B7B51" w:rsidRPr="006A5E49" w:rsidRDefault="002B7B51" w:rsidP="002B7B51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1758"/>
        <w:gridCol w:w="2436"/>
        <w:gridCol w:w="2308"/>
      </w:tblGrid>
      <w:tr w:rsidR="002B7B51" w:rsidRPr="006A5E49" w:rsidTr="002B7B51">
        <w:trPr>
          <w:trHeight w:val="1542"/>
        </w:trPr>
        <w:tc>
          <w:tcPr>
            <w:tcW w:w="1418" w:type="dxa"/>
            <w:shd w:val="clear" w:color="auto" w:fill="auto"/>
            <w:vAlign w:val="center"/>
          </w:tcPr>
          <w:p w:rsidR="002B7B51" w:rsidRPr="006A5E49" w:rsidRDefault="002B7B51" w:rsidP="002B7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sz w:val="24"/>
                <w:szCs w:val="24"/>
              </w:rPr>
              <w:t>Дата проведения общественных обсуждений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B7B51" w:rsidRPr="006A5E49" w:rsidRDefault="002B7B51" w:rsidP="002B7B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sz w:val="24"/>
                <w:szCs w:val="24"/>
              </w:rPr>
              <w:t>Срок проведения общественных обсуждений</w:t>
            </w: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sz w:val="24"/>
                <w:szCs w:val="24"/>
              </w:rPr>
              <w:t>Адрес экспозиции</w:t>
            </w: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sz w:val="24"/>
                <w:szCs w:val="24"/>
              </w:rPr>
              <w:t>Время работы экспозиции</w:t>
            </w:r>
          </w:p>
        </w:tc>
      </w:tr>
      <w:tr w:rsidR="002B7B51" w:rsidRPr="006A5E49" w:rsidTr="002B7B51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:rsidR="002B7B51" w:rsidRPr="006A5E49" w:rsidRDefault="002B7B51" w:rsidP="002B7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с 20.05.2021г</w:t>
            </w:r>
            <w:r w:rsidRPr="006A5E49">
              <w:rPr>
                <w:rFonts w:ascii="Arial" w:hAnsi="Arial" w:cs="Arial"/>
                <w:sz w:val="24"/>
                <w:szCs w:val="24"/>
              </w:rPr>
              <w:t>. по 23.07.2021г.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sz w:val="24"/>
                <w:szCs w:val="24"/>
              </w:rPr>
              <w:t>п. Жилино-1</w:t>
            </w: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sz w:val="24"/>
                <w:szCs w:val="24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sz w:val="24"/>
                <w:szCs w:val="24"/>
              </w:rPr>
              <w:t xml:space="preserve">В случае отмены режима повышенной готовности с экспозицией можно ознакомиться по адресам: </w:t>
            </w:r>
          </w:p>
          <w:p w:rsidR="002B7B51" w:rsidRPr="006A5E49" w:rsidRDefault="002B7B51" w:rsidP="002B7B51">
            <w:pPr>
              <w:pStyle w:val="a5"/>
              <w:numPr>
                <w:ilvl w:val="0"/>
                <w:numId w:val="15"/>
              </w:numPr>
              <w:spacing w:after="0" w:line="228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</w:t>
            </w:r>
          </w:p>
          <w:p w:rsidR="002B7B51" w:rsidRPr="006A5E49" w:rsidRDefault="002B7B51" w:rsidP="002B7B51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>Октябрьский пр-т, д.190, каб.206.</w:t>
            </w:r>
          </w:p>
          <w:p w:rsidR="002B7B51" w:rsidRPr="006A5E49" w:rsidRDefault="002B7B51" w:rsidP="002B7B51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E49">
              <w:rPr>
                <w:rFonts w:ascii="Arial" w:hAnsi="Arial" w:cs="Arial"/>
                <w:sz w:val="24"/>
                <w:szCs w:val="24"/>
              </w:rPr>
              <w:t>Ответственный: Пантелеев Юрий Николаевич, тел. 8(495)509-11-07</w:t>
            </w:r>
          </w:p>
          <w:p w:rsidR="002B7B51" w:rsidRPr="006A5E49" w:rsidRDefault="002B7B51" w:rsidP="002B7B51">
            <w:pPr>
              <w:pStyle w:val="a5"/>
              <w:numPr>
                <w:ilvl w:val="0"/>
                <w:numId w:val="15"/>
              </w:numPr>
              <w:spacing w:after="0" w:line="228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Московская область, городской округ Люберцы, р.п. </w:t>
            </w:r>
            <w:proofErr w:type="spellStart"/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ул.Потехина</w:t>
            </w:r>
            <w:proofErr w:type="spellEnd"/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д.12</w:t>
            </w:r>
          </w:p>
          <w:p w:rsidR="002B7B51" w:rsidRPr="006A5E49" w:rsidRDefault="002B7B51" w:rsidP="002B7B51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Ответственный: </w:t>
            </w:r>
            <w:proofErr w:type="spellStart"/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>Кайбелева</w:t>
            </w:r>
            <w:proofErr w:type="spellEnd"/>
            <w:r w:rsidRPr="006A5E49">
              <w:rPr>
                <w:rFonts w:ascii="Arial" w:hAnsi="Arial" w:cs="Arial"/>
                <w:color w:val="000000"/>
                <w:sz w:val="24"/>
                <w:szCs w:val="24"/>
              </w:rPr>
              <w:t xml:space="preserve"> Лариса Семеновна, тел. 8 (498)553-88-88.</w:t>
            </w:r>
          </w:p>
          <w:p w:rsidR="002B7B51" w:rsidRPr="006A5E49" w:rsidRDefault="002B7B51" w:rsidP="002B7B51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B7B51" w:rsidRPr="006A5E49" w:rsidRDefault="002B7B51" w:rsidP="002B7B5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7B51" w:rsidRPr="006A5E49" w:rsidRDefault="002B7B51" w:rsidP="002B7B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A5E49">
              <w:rPr>
                <w:rFonts w:ascii="Arial" w:hAnsi="Arial" w:cs="Arial"/>
                <w:sz w:val="24"/>
                <w:szCs w:val="24"/>
              </w:rPr>
              <w:t xml:space="preserve">Экспозиция открыта </w:t>
            </w:r>
            <w:r w:rsidRPr="006A5E49">
              <w:rPr>
                <w:rFonts w:ascii="Arial" w:hAnsi="Arial" w:cs="Arial"/>
                <w:color w:val="000000" w:themeColor="text1"/>
                <w:sz w:val="24"/>
                <w:szCs w:val="24"/>
              </w:rPr>
              <w:t>с 20.05.2021г</w:t>
            </w:r>
            <w:r w:rsidRPr="006A5E49">
              <w:rPr>
                <w:rFonts w:ascii="Arial" w:hAnsi="Arial" w:cs="Arial"/>
                <w:sz w:val="24"/>
                <w:szCs w:val="24"/>
              </w:rPr>
              <w:t>. по 23.07.2021г.</w:t>
            </w: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A5E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 выходные и праздничные дни экспозиция не работает</w:t>
            </w: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B7B51" w:rsidRPr="006A5E49" w:rsidRDefault="002B7B51" w:rsidP="002B7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B51" w:rsidRPr="006A5E49" w:rsidRDefault="002B7B51" w:rsidP="002B7B51">
      <w:pPr>
        <w:pStyle w:val="3"/>
        <w:ind w:firstLine="567"/>
        <w:jc w:val="both"/>
        <w:rPr>
          <w:rFonts w:ascii="Arial" w:hAnsi="Arial" w:cs="Arial"/>
          <w:b w:val="0"/>
          <w:color w:val="FF0000"/>
          <w:sz w:val="24"/>
        </w:rPr>
      </w:pPr>
    </w:p>
    <w:p w:rsidR="002B7B51" w:rsidRPr="006A5E49" w:rsidRDefault="002B7B51" w:rsidP="002B7B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49">
        <w:rPr>
          <w:rFonts w:ascii="Arial" w:hAnsi="Arial" w:cs="Arial"/>
          <w:sz w:val="24"/>
          <w:szCs w:val="24"/>
        </w:rPr>
        <w:t xml:space="preserve">В ходе экспозиции проводятся консультации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 Жилино-1,  по контактному телефону: 8 (495) 509-11-07 и 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t>8 (498) 553-88-88.</w:t>
      </w:r>
    </w:p>
    <w:p w:rsidR="002B7B51" w:rsidRPr="006A5E49" w:rsidRDefault="002B7B51" w:rsidP="002B7B51">
      <w:pPr>
        <w:pStyle w:val="3"/>
        <w:ind w:firstLine="567"/>
        <w:jc w:val="both"/>
        <w:rPr>
          <w:rFonts w:ascii="Arial" w:eastAsia="Calibri" w:hAnsi="Arial" w:cs="Arial"/>
          <w:b w:val="0"/>
          <w:color w:val="000000" w:themeColor="text1"/>
          <w:sz w:val="24"/>
        </w:rPr>
      </w:pPr>
      <w:r w:rsidRPr="006A5E49">
        <w:rPr>
          <w:rFonts w:ascii="Arial" w:eastAsia="Calibri" w:hAnsi="Arial" w:cs="Arial"/>
          <w:b w:val="0"/>
          <w:color w:val="000000" w:themeColor="text1"/>
          <w:sz w:val="24"/>
        </w:rPr>
        <w:t xml:space="preserve">7. </w:t>
      </w:r>
      <w:r w:rsidRPr="006A5E49">
        <w:rPr>
          <w:rFonts w:ascii="Arial" w:eastAsia="Calibri" w:hAnsi="Arial" w:cs="Arial"/>
          <w:b w:val="0"/>
          <w:color w:val="000000" w:themeColor="text1"/>
          <w:sz w:val="24"/>
          <w:u w:val="single"/>
        </w:rPr>
        <w:t>Предложения и замечания участников общественных обсуждений:</w:t>
      </w:r>
    </w:p>
    <w:p w:rsidR="002B7B51" w:rsidRPr="006A5E49" w:rsidRDefault="002B7B51" w:rsidP="002B7B5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A5E49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 </w:t>
      </w:r>
      <w:r w:rsidRPr="006A5E49">
        <w:rPr>
          <w:rFonts w:ascii="Arial" w:hAnsi="Arial" w:cs="Arial"/>
          <w:b w:val="0"/>
          <w:sz w:val="24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п.Жилино-1</w:t>
      </w:r>
      <w:r w:rsidRPr="006A5E49">
        <w:rPr>
          <w:rFonts w:ascii="Arial" w:hAnsi="Arial" w:cs="Arial"/>
          <w:b w:val="0"/>
          <w:color w:val="000000" w:themeColor="text1"/>
          <w:sz w:val="24"/>
        </w:rPr>
        <w:t xml:space="preserve">, в Комиссию </w:t>
      </w:r>
      <w:r w:rsidR="00181AC5" w:rsidRPr="006A5E49">
        <w:rPr>
          <w:rFonts w:ascii="Arial" w:hAnsi="Arial" w:cs="Arial"/>
          <w:b w:val="0"/>
          <w:sz w:val="24"/>
        </w:rPr>
        <w:t>по проведению общественных обсуждений поступило 1 замечание и предложение.</w:t>
      </w:r>
    </w:p>
    <w:tbl>
      <w:tblPr>
        <w:tblpPr w:leftFromText="180" w:rightFromText="180" w:bottomFromText="160" w:vertAnchor="text" w:horzAnchor="margin" w:tblpX="-789" w:tblpY="156"/>
        <w:tblW w:w="541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0"/>
        <w:gridCol w:w="2202"/>
        <w:gridCol w:w="2242"/>
      </w:tblGrid>
      <w:tr w:rsidR="00181AC5" w:rsidRPr="006A5E49" w:rsidTr="00A77236">
        <w:trPr>
          <w:trHeight w:val="886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C5" w:rsidRPr="006A5E49" w:rsidRDefault="00181AC5" w:rsidP="00A7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C5" w:rsidRPr="006A5E49" w:rsidRDefault="00181AC5" w:rsidP="00A7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  <w:p w:rsidR="00181AC5" w:rsidRPr="006A5E49" w:rsidRDefault="00181AC5" w:rsidP="00A7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>подписей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C5" w:rsidRPr="006A5E49" w:rsidRDefault="00181AC5" w:rsidP="00A7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181AC5" w:rsidRPr="006A5E49" w:rsidTr="00A77236">
        <w:trPr>
          <w:trHeight w:val="478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C5" w:rsidRPr="006A5E49" w:rsidRDefault="00181AC5" w:rsidP="00A7723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п.2 ст.65 Градостроительного кодекс РФ комплексное развитие территории жилой застройки осуществляется в отношении застроенной  территории, в границах которой расположены многоквартирные дома, признанные аварийными и подлежащими сносу или реконструкции. Наши дома таковыми не признаны.</w:t>
            </w:r>
          </w:p>
          <w:p w:rsidR="00181AC5" w:rsidRPr="006A5E49" w:rsidRDefault="00181AC5" w:rsidP="00A7723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 жители и правообладатели недвижимого имущества – квартир по адресам (д.№1,2,3,7,8,9,10,11 – Жилино-1, квартал 1), просим исключить из территории КУРТ-21 земельный участок под нашим многоквартирным домов, при этом предусмотреть параметрами для КУРТ-21 обеспечение жителей введенных многоквартирных домов объектами социального назначения (школы, детские сады и поликлиники и т.п.)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C5" w:rsidRPr="006A5E49" w:rsidRDefault="00181AC5" w:rsidP="00A7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1E" w:rsidRPr="006A5E49" w:rsidRDefault="00056A1E" w:rsidP="00C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5E49">
              <w:rPr>
                <w:rFonts w:ascii="Arial" w:eastAsia="Calibri" w:hAnsi="Arial" w:cs="Arial"/>
                <w:sz w:val="24"/>
                <w:szCs w:val="24"/>
              </w:rPr>
              <w:t xml:space="preserve">Принять предложение с учетом </w:t>
            </w:r>
            <w:r w:rsidR="00C9157C" w:rsidRPr="006A5E49">
              <w:rPr>
                <w:rFonts w:ascii="Arial" w:eastAsia="Calibri" w:hAnsi="Arial" w:cs="Arial"/>
                <w:sz w:val="24"/>
                <w:szCs w:val="24"/>
              </w:rPr>
              <w:t xml:space="preserve">сохранения </w:t>
            </w:r>
            <w:r w:rsidRPr="006A5E49">
              <w:rPr>
                <w:rFonts w:ascii="Arial" w:eastAsia="Calibri" w:hAnsi="Arial" w:cs="Arial"/>
                <w:sz w:val="24"/>
                <w:szCs w:val="24"/>
              </w:rPr>
              <w:t xml:space="preserve">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</w:t>
            </w:r>
            <w:r w:rsidRPr="006A5E4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объектов для населения, </w:t>
            </w:r>
            <w:r w:rsidR="006E5D9D" w:rsidRPr="006A5E49">
              <w:rPr>
                <w:rFonts w:ascii="Arial" w:eastAsia="Calibri" w:hAnsi="Arial" w:cs="Arial"/>
                <w:sz w:val="24"/>
                <w:szCs w:val="24"/>
              </w:rPr>
              <w:t xml:space="preserve">в том числе, </w:t>
            </w:r>
            <w:r w:rsidRPr="006A5E49">
              <w:rPr>
                <w:rFonts w:ascii="Arial" w:eastAsia="Calibri" w:hAnsi="Arial" w:cs="Arial"/>
                <w:sz w:val="24"/>
                <w:szCs w:val="24"/>
              </w:rPr>
              <w:t>введенных в эксплуатацию жилых домов</w:t>
            </w:r>
            <w:r w:rsidR="00C47A43">
              <w:rPr>
                <w:rFonts w:ascii="Arial" w:eastAsia="Calibri" w:hAnsi="Arial" w:cs="Arial"/>
                <w:sz w:val="24"/>
                <w:szCs w:val="24"/>
              </w:rPr>
              <w:t xml:space="preserve"> и незавершенных строительством МКД (корп. 7, 8, 10)</w:t>
            </w:r>
            <w:bookmarkStart w:id="0" w:name="_GoBack"/>
            <w:bookmarkEnd w:id="0"/>
          </w:p>
        </w:tc>
      </w:tr>
    </w:tbl>
    <w:p w:rsidR="009B58E5" w:rsidRPr="006A5E49" w:rsidRDefault="00AE7B16" w:rsidP="00AE7B16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A5E49">
        <w:rPr>
          <w:rFonts w:ascii="Arial" w:hAnsi="Arial" w:cs="Arial"/>
          <w:sz w:val="24"/>
          <w:szCs w:val="24"/>
        </w:rPr>
        <w:lastRenderedPageBreak/>
        <w:t>Приложения: - обращение жителей на 1л.</w:t>
      </w:r>
    </w:p>
    <w:p w:rsidR="00F0691D" w:rsidRPr="006A5E49" w:rsidRDefault="00C657D4" w:rsidP="002B7B51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  <w:u w:val="single"/>
        </w:rPr>
      </w:pPr>
      <w:r w:rsidRPr="006A5E49">
        <w:rPr>
          <w:rFonts w:ascii="Arial" w:eastAsia="Calibri" w:hAnsi="Arial" w:cs="Arial"/>
          <w:b w:val="0"/>
          <w:color w:val="000000"/>
          <w:sz w:val="24"/>
        </w:rPr>
        <w:t>8</w:t>
      </w:r>
      <w:r w:rsidR="00F0691D" w:rsidRPr="006A5E49">
        <w:rPr>
          <w:rFonts w:ascii="Arial" w:eastAsia="Calibri" w:hAnsi="Arial" w:cs="Arial"/>
          <w:b w:val="0"/>
          <w:color w:val="000000"/>
          <w:sz w:val="24"/>
        </w:rPr>
        <w:t>.</w:t>
      </w:r>
      <w:r w:rsidR="00F0691D" w:rsidRPr="006A5E49">
        <w:rPr>
          <w:rFonts w:ascii="Arial" w:eastAsia="Calibri" w:hAnsi="Arial" w:cs="Arial"/>
          <w:b w:val="0"/>
          <w:color w:val="000000"/>
          <w:sz w:val="24"/>
          <w:u w:val="single"/>
        </w:rPr>
        <w:t xml:space="preserve"> Сведения о протоколе общественных обсуждений</w:t>
      </w:r>
      <w:r w:rsidR="00F0691D" w:rsidRPr="006A5E49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26371B" w:rsidRPr="006A5E49" w:rsidRDefault="00F0691D" w:rsidP="002B7B5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A5E49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6A5E49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6A5E49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6A5E4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B7B51" w:rsidRPr="006A5E49">
        <w:rPr>
          <w:rFonts w:ascii="Arial" w:eastAsia="Calibri" w:hAnsi="Arial" w:cs="Arial"/>
          <w:color w:val="000000"/>
          <w:sz w:val="24"/>
          <w:szCs w:val="24"/>
        </w:rPr>
        <w:t>7</w:t>
      </w:r>
      <w:r w:rsidR="00A358B6" w:rsidRPr="006A5E4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6A5E49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A2DB2" w:rsidRPr="006A5E49">
        <w:rPr>
          <w:rFonts w:ascii="Arial" w:eastAsia="Calibri" w:hAnsi="Arial" w:cs="Arial"/>
          <w:color w:val="000000"/>
          <w:sz w:val="24"/>
          <w:szCs w:val="24"/>
        </w:rPr>
        <w:t>2</w:t>
      </w:r>
      <w:r w:rsidR="006D3BC1" w:rsidRPr="006A5E49">
        <w:rPr>
          <w:rFonts w:ascii="Arial" w:eastAsia="Calibri" w:hAnsi="Arial" w:cs="Arial"/>
          <w:color w:val="000000"/>
          <w:sz w:val="24"/>
          <w:szCs w:val="24"/>
        </w:rPr>
        <w:t>3</w:t>
      </w:r>
      <w:r w:rsidR="00365AF8" w:rsidRPr="006A5E49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6A5E49">
        <w:rPr>
          <w:rFonts w:ascii="Arial" w:eastAsia="Calibri" w:hAnsi="Arial" w:cs="Arial"/>
          <w:color w:val="000000"/>
          <w:sz w:val="24"/>
          <w:szCs w:val="24"/>
        </w:rPr>
        <w:t>0</w:t>
      </w:r>
      <w:r w:rsidR="002B7B51" w:rsidRPr="006A5E49">
        <w:rPr>
          <w:rFonts w:ascii="Arial" w:eastAsia="Calibri" w:hAnsi="Arial" w:cs="Arial"/>
          <w:color w:val="000000"/>
          <w:sz w:val="24"/>
          <w:szCs w:val="24"/>
        </w:rPr>
        <w:t>7</w:t>
      </w:r>
      <w:r w:rsidR="00365AF8" w:rsidRPr="006A5E49">
        <w:rPr>
          <w:rFonts w:ascii="Arial" w:eastAsia="Calibri" w:hAnsi="Arial" w:cs="Arial"/>
          <w:color w:val="000000"/>
          <w:sz w:val="24"/>
          <w:szCs w:val="24"/>
        </w:rPr>
        <w:t>.20</w:t>
      </w:r>
      <w:r w:rsidR="006D3BC1" w:rsidRPr="006A5E49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6A5E4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6A5E49" w:rsidRDefault="00571CC8" w:rsidP="002B7B51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211845" w:rsidRPr="006A5E49" w:rsidRDefault="00C657D4" w:rsidP="002B7B51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A5E49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6A5E49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6A5E49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6A5E49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6A5E49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211845" w:rsidRPr="006A5E49" w:rsidRDefault="00211845" w:rsidP="002B7B51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5601" w:rsidRPr="006A5E49" w:rsidRDefault="004A6BE3" w:rsidP="002A5601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E49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2B7B51" w:rsidRPr="006A5E49">
        <w:rPr>
          <w:rFonts w:ascii="Arial" w:hAnsi="Arial" w:cs="Arial"/>
          <w:sz w:val="24"/>
          <w:szCs w:val="24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п.Жилино-1</w:t>
      </w:r>
      <w:r w:rsidR="0098324C" w:rsidRPr="006A5E4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A5E49">
        <w:rPr>
          <w:rFonts w:ascii="Arial" w:hAnsi="Arial" w:cs="Arial"/>
          <w:color w:val="000000" w:themeColor="text1"/>
          <w:sz w:val="24"/>
          <w:szCs w:val="24"/>
        </w:rPr>
        <w:t xml:space="preserve"> считать состоявшимися.</w:t>
      </w:r>
    </w:p>
    <w:p w:rsidR="002A5601" w:rsidRPr="006A5E49" w:rsidRDefault="002A5601" w:rsidP="002A5601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E49">
        <w:rPr>
          <w:rFonts w:ascii="Arial" w:hAnsi="Arial" w:cs="Arial"/>
          <w:kern w:val="2"/>
          <w:sz w:val="24"/>
          <w:szCs w:val="24"/>
        </w:rPr>
        <w:t xml:space="preserve">Рассмотреть возможность включения в границы населенного пункта Жилино-1 территории </w:t>
      </w:r>
      <w:proofErr w:type="spellStart"/>
      <w:r w:rsidRPr="006A5E49">
        <w:rPr>
          <w:rFonts w:ascii="Arial" w:hAnsi="Arial" w:cs="Arial"/>
          <w:kern w:val="2"/>
          <w:sz w:val="24"/>
          <w:szCs w:val="24"/>
        </w:rPr>
        <w:t>Жилинской</w:t>
      </w:r>
      <w:proofErr w:type="spellEnd"/>
      <w:r w:rsidRPr="006A5E49">
        <w:rPr>
          <w:rFonts w:ascii="Arial" w:hAnsi="Arial" w:cs="Arial"/>
          <w:kern w:val="2"/>
          <w:sz w:val="24"/>
          <w:szCs w:val="24"/>
        </w:rPr>
        <w:t xml:space="preserve"> церкви и участков на пересечении Рязанского шоссе и ул.Колхозная.</w:t>
      </w:r>
    </w:p>
    <w:p w:rsidR="001E3F32" w:rsidRDefault="001E3F3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383" w:rsidRDefault="00285383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383" w:rsidRDefault="00285383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383" w:rsidRDefault="00285383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7C" w:rsidRPr="00400C8E" w:rsidRDefault="00D41D7C" w:rsidP="001B6022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41D7C" w:rsidRPr="00400C8E" w:rsidSect="009B58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7A72"/>
    <w:multiLevelType w:val="hybridMultilevel"/>
    <w:tmpl w:val="6FA23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8C4EE6"/>
    <w:multiLevelType w:val="hybridMultilevel"/>
    <w:tmpl w:val="64BC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EF5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0AC6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703176"/>
    <w:multiLevelType w:val="hybridMultilevel"/>
    <w:tmpl w:val="F29A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B0721"/>
    <w:multiLevelType w:val="hybridMultilevel"/>
    <w:tmpl w:val="71CE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34231"/>
    <w:rsid w:val="00041515"/>
    <w:rsid w:val="00056A1E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1AC5"/>
    <w:rsid w:val="0018751E"/>
    <w:rsid w:val="00193CA5"/>
    <w:rsid w:val="001A5127"/>
    <w:rsid w:val="001B087F"/>
    <w:rsid w:val="001B6022"/>
    <w:rsid w:val="001D703A"/>
    <w:rsid w:val="001E3F32"/>
    <w:rsid w:val="001F2289"/>
    <w:rsid w:val="00211845"/>
    <w:rsid w:val="0023014D"/>
    <w:rsid w:val="00240B9E"/>
    <w:rsid w:val="00244043"/>
    <w:rsid w:val="00247CCB"/>
    <w:rsid w:val="00253A1B"/>
    <w:rsid w:val="0026371B"/>
    <w:rsid w:val="00283A60"/>
    <w:rsid w:val="00285383"/>
    <w:rsid w:val="002A16C9"/>
    <w:rsid w:val="002A3E19"/>
    <w:rsid w:val="002A5601"/>
    <w:rsid w:val="002B7B51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4499B"/>
    <w:rsid w:val="00365AF8"/>
    <w:rsid w:val="003665B0"/>
    <w:rsid w:val="0037081C"/>
    <w:rsid w:val="00385B21"/>
    <w:rsid w:val="003D3EFA"/>
    <w:rsid w:val="003D615A"/>
    <w:rsid w:val="003F4CC9"/>
    <w:rsid w:val="00400C8E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D03BB"/>
    <w:rsid w:val="004E1189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1262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A5E49"/>
    <w:rsid w:val="006B056A"/>
    <w:rsid w:val="006C210D"/>
    <w:rsid w:val="006D3BC1"/>
    <w:rsid w:val="006D4E56"/>
    <w:rsid w:val="006E0624"/>
    <w:rsid w:val="006E5D9D"/>
    <w:rsid w:val="00711556"/>
    <w:rsid w:val="00712D20"/>
    <w:rsid w:val="0072773E"/>
    <w:rsid w:val="007310D6"/>
    <w:rsid w:val="007343F9"/>
    <w:rsid w:val="0073626E"/>
    <w:rsid w:val="007503C5"/>
    <w:rsid w:val="0075136A"/>
    <w:rsid w:val="00755393"/>
    <w:rsid w:val="007600F7"/>
    <w:rsid w:val="00765D0A"/>
    <w:rsid w:val="00771F6B"/>
    <w:rsid w:val="0077365F"/>
    <w:rsid w:val="00777B44"/>
    <w:rsid w:val="007806DC"/>
    <w:rsid w:val="00780A98"/>
    <w:rsid w:val="00782FC4"/>
    <w:rsid w:val="00791745"/>
    <w:rsid w:val="00794CAE"/>
    <w:rsid w:val="007A2DB2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2B59"/>
    <w:rsid w:val="0084616E"/>
    <w:rsid w:val="008567B3"/>
    <w:rsid w:val="00873147"/>
    <w:rsid w:val="00883A67"/>
    <w:rsid w:val="00892E07"/>
    <w:rsid w:val="008A75CC"/>
    <w:rsid w:val="008B3045"/>
    <w:rsid w:val="008C09E3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B58E5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AE7B16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A369F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47A43"/>
    <w:rsid w:val="00C61D7D"/>
    <w:rsid w:val="00C657D4"/>
    <w:rsid w:val="00C66645"/>
    <w:rsid w:val="00C6789F"/>
    <w:rsid w:val="00C81DD4"/>
    <w:rsid w:val="00C8274B"/>
    <w:rsid w:val="00C86F22"/>
    <w:rsid w:val="00C9157C"/>
    <w:rsid w:val="00C95C2D"/>
    <w:rsid w:val="00C97CD6"/>
    <w:rsid w:val="00CA22ED"/>
    <w:rsid w:val="00CA5783"/>
    <w:rsid w:val="00CB21E5"/>
    <w:rsid w:val="00CB75EB"/>
    <w:rsid w:val="00CC7F4C"/>
    <w:rsid w:val="00CD04AE"/>
    <w:rsid w:val="00D2161D"/>
    <w:rsid w:val="00D41D7C"/>
    <w:rsid w:val="00D430A0"/>
    <w:rsid w:val="00D44E68"/>
    <w:rsid w:val="00D70765"/>
    <w:rsid w:val="00D72940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C1F2E"/>
    <w:rsid w:val="00EC3AD2"/>
    <w:rsid w:val="00EC626A"/>
    <w:rsid w:val="00ED6BA6"/>
    <w:rsid w:val="00EE0F07"/>
    <w:rsid w:val="00F0691D"/>
    <w:rsid w:val="00F33B3B"/>
    <w:rsid w:val="00F87F22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1A602-4575-442B-BFF1-F96E4EAB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4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,Абзац списка основной,Имя рисунка,Маркер,Введение,А,МАШ_список,ПАРАГРАФ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,Абзац списка основной Знак,Имя рисунка Знак,Маркер Знак,Введение Знак,А Знак,МАШ_список Знак,ПАРАГРАФ Знак"/>
    <w:link w:val="a5"/>
    <w:uiPriority w:val="34"/>
    <w:qFormat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aa">
    <w:name w:val="!Основной текст"/>
    <w:basedOn w:val="a"/>
    <w:qFormat/>
    <w:rsid w:val="007A2DB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noy">
    <w:name w:val="##Osnovnoy"/>
    <w:basedOn w:val="ab"/>
    <w:qFormat/>
    <w:rsid w:val="007A2DB2"/>
    <w:pPr>
      <w:pBdr>
        <w:bottom w:val="none" w:sz="0" w:space="0" w:color="auto"/>
      </w:pBdr>
      <w:spacing w:after="0"/>
      <w:ind w:right="-79" w:firstLine="720"/>
      <w:contextualSpacing w:val="0"/>
      <w:jc w:val="both"/>
    </w:pPr>
    <w:rPr>
      <w:rFonts w:ascii="Times New Roman" w:hAnsi="Times New Roman" w:cs="Times New Roman"/>
      <w:bCs/>
      <w:color w:val="auto"/>
      <w:spacing w:val="0"/>
      <w:sz w:val="24"/>
      <w:szCs w:val="32"/>
      <w:lang w:eastAsia="ru-RU"/>
    </w:rPr>
  </w:style>
  <w:style w:type="paragraph" w:customStyle="1" w:styleId="form-control-static">
    <w:name w:val="form-control-static"/>
    <w:basedOn w:val="a"/>
    <w:rsid w:val="007A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2DB2"/>
  </w:style>
  <w:style w:type="paragraph" w:styleId="ab">
    <w:name w:val="Title"/>
    <w:basedOn w:val="a"/>
    <w:next w:val="a"/>
    <w:link w:val="ac"/>
    <w:uiPriority w:val="10"/>
    <w:qFormat/>
    <w:rsid w:val="007A2D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A2D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388E-234B-49C9-8AD8-7E22E6A5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Arhitektura</cp:lastModifiedBy>
  <cp:revision>4</cp:revision>
  <cp:lastPrinted>2021-07-26T13:54:00Z</cp:lastPrinted>
  <dcterms:created xsi:type="dcterms:W3CDTF">2021-07-26T14:47:00Z</dcterms:created>
  <dcterms:modified xsi:type="dcterms:W3CDTF">2021-07-27T10:32:00Z</dcterms:modified>
</cp:coreProperties>
</file>