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46" w:rsidRDefault="00D73E4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73E42">
        <w:rPr>
          <w:b/>
          <w:sz w:val="28"/>
          <w:szCs w:val="28"/>
          <w:lang w:val="en-US"/>
        </w:rPr>
        <w:drawing>
          <wp:inline distT="0" distB="0" distL="0" distR="0">
            <wp:extent cx="895350" cy="1104900"/>
            <wp:effectExtent l="0" t="0" r="0" b="0"/>
            <wp:docPr id="2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683" w:rsidRDefault="00253683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D73E42" w:rsidRPr="00CB5AB6" w:rsidRDefault="00D73E42" w:rsidP="00D73E42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D73E42" w:rsidRPr="00CB5AB6" w:rsidRDefault="00D73E42" w:rsidP="00D73E42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D73E42" w:rsidRPr="00CB5AB6" w:rsidRDefault="00D73E42" w:rsidP="00D73E42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D73E42" w:rsidRPr="00CB5AB6" w:rsidRDefault="00D73E42" w:rsidP="00D73E42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D73E42" w:rsidRPr="00D23A89" w:rsidRDefault="00D73E42" w:rsidP="00D73E42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D73E42" w:rsidRPr="00916193" w:rsidRDefault="00D73E42" w:rsidP="00D73E42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D73E42" w:rsidRPr="002225D3" w:rsidRDefault="00D73E42" w:rsidP="00D73E42">
      <w:pPr>
        <w:ind w:left="-567"/>
        <w:rPr>
          <w:sz w:val="28"/>
          <w:szCs w:val="28"/>
        </w:rPr>
      </w:pPr>
    </w:p>
    <w:p w:rsidR="00D73E42" w:rsidRPr="00AE1BDC" w:rsidRDefault="00D73E42" w:rsidP="00D73E42">
      <w:pPr>
        <w:tabs>
          <w:tab w:val="left" w:pos="9072"/>
        </w:tabs>
        <w:ind w:right="-1133"/>
        <w:rPr>
          <w:sz w:val="28"/>
          <w:szCs w:val="28"/>
          <w:u w:val="single"/>
        </w:rPr>
      </w:pPr>
      <w:r w:rsidRPr="00AE1BDC">
        <w:rPr>
          <w:sz w:val="28"/>
          <w:szCs w:val="28"/>
          <w:u w:val="single"/>
        </w:rPr>
        <w:t>22.02.2019</w:t>
      </w:r>
      <w:r w:rsidRPr="00AE1BDC">
        <w:rPr>
          <w:sz w:val="28"/>
          <w:szCs w:val="28"/>
        </w:rPr>
        <w:t xml:space="preserve">                                                                                                     </w:t>
      </w:r>
      <w:r w:rsidRPr="00AE1BDC">
        <w:rPr>
          <w:sz w:val="28"/>
          <w:szCs w:val="28"/>
          <w:u w:val="single"/>
        </w:rPr>
        <w:t xml:space="preserve">№ 650-ПА </w:t>
      </w:r>
    </w:p>
    <w:p w:rsidR="00D73E42" w:rsidRPr="00AE1BDC" w:rsidRDefault="00D73E42" w:rsidP="00D73E42">
      <w:pPr>
        <w:jc w:val="center"/>
        <w:rPr>
          <w:b/>
          <w:sz w:val="28"/>
          <w:szCs w:val="28"/>
        </w:rPr>
      </w:pPr>
    </w:p>
    <w:p w:rsidR="00D73E42" w:rsidRPr="006050AB" w:rsidRDefault="00D73E42" w:rsidP="00D73E42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DF1DCF" w:rsidRDefault="00DF1DCF" w:rsidP="00DF1DCF">
      <w:pPr>
        <w:widowControl w:val="0"/>
        <w:autoSpaceDE w:val="0"/>
        <w:autoSpaceDN w:val="0"/>
        <w:rPr>
          <w:rFonts w:ascii="Tahoma" w:hAnsi="Tahoma" w:cs="Tahoma"/>
          <w:sz w:val="20"/>
          <w:szCs w:val="20"/>
        </w:rPr>
      </w:pPr>
    </w:p>
    <w:p w:rsidR="00DF1DCF" w:rsidRDefault="00DF1DCF" w:rsidP="00DF1DCF">
      <w:pPr>
        <w:widowControl w:val="0"/>
        <w:autoSpaceDE w:val="0"/>
        <w:autoSpaceDN w:val="0"/>
        <w:jc w:val="both"/>
        <w:outlineLvl w:val="0"/>
      </w:pPr>
    </w:p>
    <w:p w:rsidR="0090653C" w:rsidRPr="007149D0" w:rsidRDefault="0090653C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2046" w:rsidRDefault="00762046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762046">
        <w:rPr>
          <w:b/>
          <w:sz w:val="28"/>
          <w:szCs w:val="28"/>
        </w:rPr>
        <w:t>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762046" w:rsidRDefault="00762046" w:rsidP="00C258BA">
      <w:pPr>
        <w:ind w:firstLine="709"/>
        <w:jc w:val="both"/>
        <w:rPr>
          <w:sz w:val="28"/>
          <w:szCs w:val="28"/>
        </w:rPr>
      </w:pPr>
    </w:p>
    <w:p w:rsidR="00E936C8" w:rsidRDefault="00E936C8" w:rsidP="00C258BA">
      <w:pPr>
        <w:ind w:firstLine="709"/>
        <w:jc w:val="both"/>
        <w:rPr>
          <w:sz w:val="28"/>
          <w:szCs w:val="28"/>
        </w:rPr>
      </w:pPr>
    </w:p>
    <w:p w:rsidR="00762046" w:rsidRPr="00956EC2" w:rsidRDefault="00762046" w:rsidP="0010558F">
      <w:pPr>
        <w:tabs>
          <w:tab w:val="left" w:pos="9072"/>
        </w:tabs>
        <w:ind w:firstLine="709"/>
        <w:jc w:val="both"/>
        <w:rPr>
          <w:sz w:val="28"/>
          <w:szCs w:val="28"/>
        </w:rPr>
      </w:pPr>
      <w:proofErr w:type="gramStart"/>
      <w:r w:rsidRPr="00762046">
        <w:rPr>
          <w:rFonts w:eastAsiaTheme="minorHAnsi"/>
          <w:sz w:val="28"/>
          <w:szCs w:val="28"/>
          <w:lang w:eastAsia="en-US"/>
        </w:rPr>
        <w:t xml:space="preserve">В соответствии с Гражданским </w:t>
      </w:r>
      <w:r w:rsidR="00121A13">
        <w:rPr>
          <w:rFonts w:eastAsiaTheme="minorHAnsi"/>
          <w:sz w:val="28"/>
          <w:szCs w:val="28"/>
          <w:lang w:eastAsia="en-US"/>
        </w:rPr>
        <w:t>к</w:t>
      </w:r>
      <w:r w:rsidRPr="00762046">
        <w:rPr>
          <w:rFonts w:eastAsiaTheme="minorHAnsi"/>
          <w:sz w:val="28"/>
          <w:szCs w:val="28"/>
          <w:lang w:eastAsia="en-US"/>
        </w:rPr>
        <w:t>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«Об основах государственного регулирования торговой деятельности в Российской федерации», Уставом муниципального образования городской округ Люберцы Московской области,</w:t>
      </w:r>
      <w:r w:rsidR="00DE7825">
        <w:rPr>
          <w:rFonts w:eastAsiaTheme="minorHAnsi"/>
          <w:sz w:val="28"/>
          <w:szCs w:val="28"/>
          <w:lang w:eastAsia="en-US"/>
        </w:rPr>
        <w:t xml:space="preserve"> Постановлением администрации муниципального образования Люберецкий муниципальный район Московской области</w:t>
      </w:r>
      <w:proofErr w:type="gramEnd"/>
      <w:r w:rsidR="00DE782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E7825">
        <w:rPr>
          <w:rFonts w:eastAsiaTheme="minorHAnsi"/>
          <w:sz w:val="28"/>
          <w:szCs w:val="28"/>
          <w:lang w:eastAsia="en-US"/>
        </w:rPr>
        <w:t>от 17.03.2017 № 846-ПА «</w:t>
      </w:r>
      <w:r w:rsidR="00DE7825" w:rsidRPr="00DE7825">
        <w:rPr>
          <w:rFonts w:eastAsiaTheme="minorHAnsi"/>
          <w:sz w:val="28"/>
          <w:szCs w:val="28"/>
          <w:lang w:eastAsia="en-US"/>
        </w:rPr>
        <w:t>Об утверждении  Положения о порядке размещения нестационарных торговых объектов на территории городского округа Люберцы</w:t>
      </w:r>
      <w:r w:rsidR="00DE7825">
        <w:rPr>
          <w:rFonts w:eastAsiaTheme="minorHAnsi"/>
          <w:sz w:val="28"/>
          <w:szCs w:val="28"/>
          <w:lang w:eastAsia="en-US"/>
        </w:rPr>
        <w:t>»</w:t>
      </w:r>
      <w:r w:rsidR="00D839B7">
        <w:rPr>
          <w:rFonts w:eastAsiaTheme="minorHAnsi"/>
          <w:sz w:val="28"/>
          <w:szCs w:val="28"/>
          <w:lang w:eastAsia="en-US"/>
        </w:rPr>
        <w:t xml:space="preserve">, </w:t>
      </w:r>
      <w:r w:rsidR="00D839B7" w:rsidRPr="00D839B7">
        <w:rPr>
          <w:rFonts w:eastAsiaTheme="minorHAnsi"/>
          <w:sz w:val="28"/>
          <w:szCs w:val="28"/>
          <w:lang w:eastAsia="en-US"/>
        </w:rPr>
        <w:t xml:space="preserve">Постановлением администрации  </w:t>
      </w:r>
      <w:r w:rsidR="001D7D84">
        <w:rPr>
          <w:rFonts w:eastAsiaTheme="minorHAnsi"/>
          <w:sz w:val="28"/>
          <w:szCs w:val="28"/>
          <w:lang w:eastAsia="en-US"/>
        </w:rPr>
        <w:t>Люберецкого муниципального района Московской</w:t>
      </w:r>
      <w:r w:rsidR="00AC715A">
        <w:rPr>
          <w:rFonts w:eastAsiaTheme="minorHAnsi"/>
          <w:sz w:val="28"/>
          <w:szCs w:val="28"/>
          <w:lang w:eastAsia="en-US"/>
        </w:rPr>
        <w:t xml:space="preserve"> области от 27.04.2017 </w:t>
      </w:r>
      <w:r w:rsidR="001058ED">
        <w:rPr>
          <w:rFonts w:eastAsiaTheme="minorHAnsi"/>
          <w:sz w:val="28"/>
          <w:szCs w:val="28"/>
          <w:lang w:eastAsia="en-US"/>
        </w:rPr>
        <w:t xml:space="preserve">          </w:t>
      </w:r>
      <w:r w:rsidR="00AC715A">
        <w:rPr>
          <w:rFonts w:eastAsiaTheme="minorHAnsi"/>
          <w:sz w:val="28"/>
          <w:szCs w:val="28"/>
          <w:lang w:eastAsia="en-US"/>
        </w:rPr>
        <w:t xml:space="preserve">№ </w:t>
      </w:r>
      <w:r w:rsidR="001D7D84">
        <w:rPr>
          <w:rFonts w:eastAsiaTheme="minorHAnsi"/>
          <w:sz w:val="28"/>
          <w:szCs w:val="28"/>
          <w:lang w:eastAsia="en-US"/>
        </w:rPr>
        <w:t xml:space="preserve">1620-ПА </w:t>
      </w:r>
      <w:r w:rsidR="00D839B7" w:rsidRPr="00D839B7">
        <w:rPr>
          <w:rFonts w:eastAsiaTheme="minorHAnsi"/>
          <w:sz w:val="28"/>
          <w:szCs w:val="28"/>
          <w:lang w:eastAsia="en-US"/>
        </w:rPr>
        <w:t>«Об утверждении схемы размещения нестационарных торговых объектов на территории городского округа Люберцы Московской области</w:t>
      </w:r>
      <w:r w:rsidR="000661CC">
        <w:rPr>
          <w:rFonts w:eastAsiaTheme="minorHAnsi"/>
          <w:sz w:val="28"/>
          <w:szCs w:val="28"/>
          <w:lang w:eastAsia="en-US"/>
        </w:rPr>
        <w:br/>
      </w:r>
      <w:r w:rsidR="00D839B7" w:rsidRPr="00D839B7">
        <w:rPr>
          <w:rFonts w:eastAsiaTheme="minorHAnsi"/>
          <w:sz w:val="28"/>
          <w:szCs w:val="28"/>
          <w:lang w:eastAsia="en-US"/>
        </w:rPr>
        <w:t>на 2017-2021 годы»</w:t>
      </w:r>
      <w:r w:rsidR="001D7D84">
        <w:rPr>
          <w:rFonts w:eastAsiaTheme="minorHAnsi"/>
          <w:sz w:val="28"/>
          <w:szCs w:val="28"/>
          <w:lang w:eastAsia="en-US"/>
        </w:rPr>
        <w:t xml:space="preserve"> (в редакции </w:t>
      </w:r>
      <w:r w:rsidR="007476F1">
        <w:rPr>
          <w:rFonts w:eastAsiaTheme="minorHAnsi"/>
          <w:sz w:val="28"/>
          <w:szCs w:val="28"/>
          <w:lang w:eastAsia="en-US"/>
        </w:rPr>
        <w:t xml:space="preserve">постановления администрации </w:t>
      </w:r>
      <w:r w:rsidR="0090653C">
        <w:rPr>
          <w:rFonts w:eastAsiaTheme="minorHAnsi"/>
          <w:sz w:val="28"/>
          <w:szCs w:val="28"/>
          <w:lang w:eastAsia="en-US"/>
        </w:rPr>
        <w:t xml:space="preserve">городского округа Люберцы </w:t>
      </w:r>
      <w:r w:rsidR="001D7D84">
        <w:rPr>
          <w:rFonts w:eastAsiaTheme="minorHAnsi"/>
          <w:sz w:val="28"/>
          <w:szCs w:val="28"/>
          <w:lang w:eastAsia="en-US"/>
        </w:rPr>
        <w:t xml:space="preserve">от </w:t>
      </w:r>
      <w:r w:rsidR="001D7D84">
        <w:rPr>
          <w:sz w:val="28"/>
          <w:szCs w:val="28"/>
        </w:rPr>
        <w:t>13.12.2017 № 2722-ПА)</w:t>
      </w:r>
      <w:r w:rsidR="00D839B7" w:rsidRPr="00D839B7">
        <w:rPr>
          <w:rFonts w:eastAsiaTheme="minorHAnsi"/>
          <w:sz w:val="28"/>
          <w:szCs w:val="28"/>
          <w:lang w:eastAsia="en-US"/>
        </w:rPr>
        <w:t>,</w:t>
      </w:r>
      <w:r w:rsidR="00E936C8">
        <w:rPr>
          <w:rFonts w:eastAsiaTheme="minorHAnsi"/>
          <w:sz w:val="28"/>
          <w:szCs w:val="28"/>
          <w:lang w:eastAsia="en-US"/>
        </w:rPr>
        <w:t xml:space="preserve"> </w:t>
      </w:r>
      <w:r w:rsidR="00D839B7" w:rsidRPr="00D839B7">
        <w:rPr>
          <w:rFonts w:eastAsiaTheme="minorHAnsi"/>
          <w:sz w:val="28"/>
          <w:szCs w:val="28"/>
          <w:lang w:eastAsia="en-US"/>
        </w:rPr>
        <w:t>Постановлением администрации  Люберецкого  муниципального района Московской</w:t>
      </w:r>
      <w:proofErr w:type="gramEnd"/>
      <w:r w:rsidR="00D839B7" w:rsidRPr="00D839B7">
        <w:rPr>
          <w:rFonts w:eastAsiaTheme="minorHAnsi"/>
          <w:sz w:val="28"/>
          <w:szCs w:val="28"/>
          <w:lang w:eastAsia="en-US"/>
        </w:rPr>
        <w:t xml:space="preserve">  </w:t>
      </w:r>
      <w:r w:rsidR="00C258BA">
        <w:rPr>
          <w:rFonts w:eastAsiaTheme="minorHAnsi"/>
          <w:sz w:val="28"/>
          <w:szCs w:val="28"/>
          <w:lang w:eastAsia="en-US"/>
        </w:rPr>
        <w:t xml:space="preserve">области </w:t>
      </w:r>
      <w:r w:rsidR="0010558F">
        <w:rPr>
          <w:rFonts w:eastAsiaTheme="minorHAnsi"/>
          <w:sz w:val="28"/>
          <w:szCs w:val="28"/>
          <w:lang w:eastAsia="en-US"/>
        </w:rPr>
        <w:br/>
      </w:r>
      <w:proofErr w:type="gramStart"/>
      <w:r w:rsidR="00C258BA">
        <w:rPr>
          <w:rFonts w:eastAsiaTheme="minorHAnsi"/>
          <w:sz w:val="28"/>
          <w:szCs w:val="28"/>
          <w:lang w:eastAsia="en-US"/>
        </w:rPr>
        <w:t xml:space="preserve">от 28.04.2017 </w:t>
      </w:r>
      <w:r w:rsidR="00D839B7" w:rsidRPr="00D839B7">
        <w:rPr>
          <w:rFonts w:eastAsiaTheme="minorHAnsi"/>
          <w:sz w:val="28"/>
          <w:szCs w:val="28"/>
          <w:lang w:eastAsia="en-US"/>
        </w:rPr>
        <w:t>№ 1771-ПА «Об утверждении методики расчета годового размера платы за размещение нестационарных торговых объектов</w:t>
      </w:r>
      <w:r w:rsidR="0010558F">
        <w:rPr>
          <w:rFonts w:eastAsiaTheme="minorHAnsi"/>
          <w:sz w:val="28"/>
          <w:szCs w:val="28"/>
          <w:lang w:eastAsia="en-US"/>
        </w:rPr>
        <w:br/>
      </w:r>
      <w:r w:rsidR="00D839B7" w:rsidRPr="00D839B7">
        <w:rPr>
          <w:rFonts w:eastAsiaTheme="minorHAnsi"/>
          <w:sz w:val="28"/>
          <w:szCs w:val="28"/>
          <w:lang w:eastAsia="en-US"/>
        </w:rPr>
        <w:lastRenderedPageBreak/>
        <w:t>на территории городского округа Люберцы», Постановлением администрации Люберецкого муниципального  района  Московской области от 16.05.2017</w:t>
      </w:r>
      <w:r w:rsidR="001058ED">
        <w:rPr>
          <w:rFonts w:eastAsiaTheme="minorHAnsi"/>
          <w:sz w:val="28"/>
          <w:szCs w:val="28"/>
          <w:lang w:eastAsia="en-US"/>
        </w:rPr>
        <w:t xml:space="preserve"> </w:t>
      </w:r>
      <w:r w:rsidR="00D839B7" w:rsidRPr="00D839B7">
        <w:rPr>
          <w:rFonts w:eastAsiaTheme="minorHAnsi"/>
          <w:sz w:val="28"/>
          <w:szCs w:val="28"/>
          <w:lang w:eastAsia="en-US"/>
        </w:rPr>
        <w:t>№ 1964-ПА</w:t>
      </w:r>
      <w:r w:rsidR="0010558F">
        <w:rPr>
          <w:rFonts w:eastAsiaTheme="minorHAnsi"/>
          <w:sz w:val="28"/>
          <w:szCs w:val="28"/>
          <w:lang w:eastAsia="en-US"/>
        </w:rPr>
        <w:t xml:space="preserve"> </w:t>
      </w:r>
      <w:r w:rsidR="00D839B7" w:rsidRPr="00D839B7">
        <w:rPr>
          <w:rFonts w:eastAsiaTheme="minorHAnsi"/>
          <w:sz w:val="28"/>
          <w:szCs w:val="28"/>
          <w:lang w:eastAsia="en-US"/>
        </w:rPr>
        <w:t>«Об утверждении требований к архитектурно-дизайнерскому решению нестационарных торговых объектов, расположенных на террит</w:t>
      </w:r>
      <w:r w:rsidR="003D23DD">
        <w:rPr>
          <w:rFonts w:eastAsiaTheme="minorHAnsi"/>
          <w:sz w:val="28"/>
          <w:szCs w:val="28"/>
          <w:lang w:eastAsia="en-US"/>
        </w:rPr>
        <w:t>ории городского округа Люб</w:t>
      </w:r>
      <w:r w:rsidR="0010558F">
        <w:rPr>
          <w:rFonts w:eastAsiaTheme="minorHAnsi"/>
          <w:sz w:val="28"/>
          <w:szCs w:val="28"/>
          <w:lang w:eastAsia="en-US"/>
        </w:rPr>
        <w:t xml:space="preserve"> </w:t>
      </w:r>
      <w:r w:rsidR="00633983"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r w:rsidR="00633983" w:rsidRPr="00762046">
        <w:rPr>
          <w:rFonts w:eastAsiaTheme="minorHAnsi"/>
          <w:sz w:val="28"/>
          <w:szCs w:val="28"/>
          <w:lang w:eastAsia="en-US"/>
        </w:rPr>
        <w:t>муниципального образования городской округ Люберцы Московской области от</w:t>
      </w:r>
      <w:r w:rsidR="00633983">
        <w:rPr>
          <w:rFonts w:eastAsiaTheme="minorHAnsi"/>
          <w:sz w:val="28"/>
          <w:szCs w:val="28"/>
          <w:lang w:eastAsia="en-US"/>
        </w:rPr>
        <w:t xml:space="preserve"> 05.02.2019 № 400-ПА «</w:t>
      </w:r>
      <w:r w:rsidR="00633983" w:rsidRPr="00633983">
        <w:rPr>
          <w:rFonts w:eastAsiaTheme="minorHAnsi"/>
          <w:sz w:val="28"/>
          <w:szCs w:val="28"/>
          <w:lang w:eastAsia="en-US"/>
        </w:rPr>
        <w:t>Об утверждении Положения</w:t>
      </w:r>
      <w:proofErr w:type="gramEnd"/>
      <w:r w:rsidR="0010558F">
        <w:rPr>
          <w:rFonts w:eastAsiaTheme="minorHAnsi"/>
          <w:sz w:val="28"/>
          <w:szCs w:val="28"/>
          <w:lang w:eastAsia="en-US"/>
        </w:rPr>
        <w:br/>
      </w:r>
      <w:r w:rsidR="00633983" w:rsidRPr="00633983">
        <w:rPr>
          <w:rFonts w:eastAsiaTheme="minorHAnsi"/>
          <w:sz w:val="28"/>
          <w:szCs w:val="28"/>
          <w:lang w:eastAsia="en-US"/>
        </w:rPr>
        <w:t xml:space="preserve">о порядке проведения открытого аукциона в электронной форме </w:t>
      </w:r>
      <w:r w:rsidR="0010558F">
        <w:rPr>
          <w:rFonts w:eastAsiaTheme="minorHAnsi"/>
          <w:sz w:val="28"/>
          <w:szCs w:val="28"/>
          <w:lang w:eastAsia="en-US"/>
        </w:rPr>
        <w:br/>
      </w:r>
      <w:r w:rsidR="00633983" w:rsidRPr="00633983">
        <w:rPr>
          <w:rFonts w:eastAsiaTheme="minorHAnsi"/>
          <w:sz w:val="28"/>
          <w:szCs w:val="28"/>
          <w:lang w:eastAsia="en-US"/>
        </w:rPr>
        <w:t>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633983">
        <w:rPr>
          <w:rFonts w:eastAsiaTheme="minorHAnsi"/>
          <w:sz w:val="28"/>
          <w:szCs w:val="28"/>
          <w:lang w:eastAsia="en-US"/>
        </w:rPr>
        <w:t xml:space="preserve">», </w:t>
      </w:r>
      <w:r w:rsidRPr="00D720F8">
        <w:rPr>
          <w:rFonts w:eastAsiaTheme="minorHAnsi"/>
          <w:sz w:val="28"/>
          <w:szCs w:val="28"/>
          <w:lang w:eastAsia="en-US"/>
        </w:rPr>
        <w:t>Распоряжением Главы муниципального образования городской округ Люберцы Московс</w:t>
      </w:r>
      <w:r w:rsidR="00503089" w:rsidRPr="00D720F8">
        <w:rPr>
          <w:rFonts w:eastAsiaTheme="minorHAnsi"/>
          <w:sz w:val="28"/>
          <w:szCs w:val="28"/>
          <w:lang w:eastAsia="en-US"/>
        </w:rPr>
        <w:t xml:space="preserve">кой области от 21.06.2017 №1-РГ </w:t>
      </w:r>
      <w:r w:rsidRPr="00D720F8">
        <w:rPr>
          <w:rFonts w:eastAsiaTheme="minorHAnsi"/>
          <w:sz w:val="28"/>
          <w:szCs w:val="28"/>
          <w:lang w:eastAsia="en-US"/>
        </w:rPr>
        <w:t>«О наделении полномочиями</w:t>
      </w:r>
      <w:proofErr w:type="gramStart"/>
      <w:r w:rsidRPr="00D720F8"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 w:rsidRPr="00D720F8">
        <w:rPr>
          <w:rFonts w:eastAsiaTheme="minorHAnsi"/>
          <w:sz w:val="28"/>
          <w:szCs w:val="28"/>
          <w:lang w:eastAsia="en-US"/>
        </w:rPr>
        <w:t>ервого заместителя Главы администрации»,</w:t>
      </w:r>
      <w:r w:rsidR="00D720F8" w:rsidRPr="00D720F8">
        <w:rPr>
          <w:rFonts w:eastAsiaTheme="minorHAnsi"/>
          <w:sz w:val="28"/>
          <w:szCs w:val="28"/>
          <w:lang w:eastAsia="en-US"/>
        </w:rPr>
        <w:t xml:space="preserve"> Распоряжением Главы муниципального образования  городской  округ  Люберцы Московской области от 11.02.2019 №102-РГ/</w:t>
      </w:r>
      <w:proofErr w:type="spellStart"/>
      <w:r w:rsidR="00D720F8" w:rsidRPr="00D720F8">
        <w:rPr>
          <w:rFonts w:eastAsiaTheme="minorHAnsi"/>
          <w:sz w:val="28"/>
          <w:szCs w:val="28"/>
          <w:lang w:eastAsia="en-US"/>
        </w:rPr>
        <w:t>лс</w:t>
      </w:r>
      <w:proofErr w:type="spellEnd"/>
      <w:r w:rsidR="00D720F8" w:rsidRPr="00D720F8">
        <w:rPr>
          <w:rFonts w:eastAsiaTheme="minorHAnsi"/>
          <w:sz w:val="28"/>
          <w:szCs w:val="28"/>
          <w:lang w:eastAsia="en-US"/>
        </w:rPr>
        <w:t xml:space="preserve"> «О возложении обязанностей на </w:t>
      </w:r>
      <w:proofErr w:type="spellStart"/>
      <w:r w:rsidR="00D720F8" w:rsidRPr="00D720F8">
        <w:rPr>
          <w:rFonts w:eastAsiaTheme="minorHAnsi"/>
          <w:sz w:val="28"/>
          <w:szCs w:val="28"/>
          <w:lang w:eastAsia="en-US"/>
        </w:rPr>
        <w:t>Езерского</w:t>
      </w:r>
      <w:proofErr w:type="spellEnd"/>
      <w:r w:rsidR="00D720F8">
        <w:rPr>
          <w:rFonts w:eastAsiaTheme="minorHAnsi"/>
          <w:sz w:val="28"/>
          <w:szCs w:val="28"/>
          <w:lang w:eastAsia="en-US"/>
        </w:rPr>
        <w:t xml:space="preserve"> В.В.</w:t>
      </w:r>
      <w:r w:rsidR="00D720F8" w:rsidRPr="00D720F8">
        <w:rPr>
          <w:rFonts w:eastAsiaTheme="minorHAnsi"/>
          <w:sz w:val="28"/>
          <w:szCs w:val="28"/>
          <w:lang w:eastAsia="en-US"/>
        </w:rPr>
        <w:t>»</w:t>
      </w:r>
      <w:r w:rsidR="00E347E4">
        <w:rPr>
          <w:rFonts w:eastAsiaTheme="minorHAnsi"/>
          <w:sz w:val="28"/>
          <w:szCs w:val="28"/>
          <w:lang w:eastAsia="en-US"/>
        </w:rPr>
        <w:t>,</w:t>
      </w:r>
      <w:r w:rsidR="001058ED">
        <w:rPr>
          <w:rFonts w:eastAsiaTheme="minorHAnsi"/>
          <w:sz w:val="28"/>
          <w:szCs w:val="28"/>
          <w:lang w:eastAsia="en-US"/>
        </w:rPr>
        <w:t xml:space="preserve"> </w:t>
      </w:r>
      <w:r w:rsidRPr="00762046">
        <w:rPr>
          <w:rFonts w:eastAsiaTheme="minorHAnsi"/>
          <w:sz w:val="28"/>
          <w:szCs w:val="28"/>
          <w:lang w:eastAsia="en-US"/>
        </w:rPr>
        <w:t>постановляю:</w:t>
      </w:r>
    </w:p>
    <w:p w:rsidR="00762046" w:rsidRDefault="00762046" w:rsidP="00C25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110C5E">
        <w:rPr>
          <w:sz w:val="28"/>
          <w:szCs w:val="28"/>
        </w:rPr>
        <w:t>29</w:t>
      </w:r>
      <w:r w:rsidRPr="003913A3">
        <w:rPr>
          <w:sz w:val="28"/>
          <w:szCs w:val="28"/>
        </w:rPr>
        <w:t>.</w:t>
      </w:r>
      <w:r w:rsidR="004E2667" w:rsidRPr="003913A3">
        <w:rPr>
          <w:sz w:val="28"/>
          <w:szCs w:val="28"/>
        </w:rPr>
        <w:t>03</w:t>
      </w:r>
      <w:r w:rsidRPr="003913A3">
        <w:rPr>
          <w:sz w:val="28"/>
          <w:szCs w:val="28"/>
        </w:rPr>
        <w:t>.201</w:t>
      </w:r>
      <w:r w:rsidR="004E2667" w:rsidRPr="003913A3">
        <w:rPr>
          <w:sz w:val="28"/>
          <w:szCs w:val="28"/>
        </w:rPr>
        <w:t>9</w:t>
      </w:r>
      <w:r>
        <w:rPr>
          <w:sz w:val="28"/>
          <w:szCs w:val="28"/>
        </w:rPr>
        <w:t>открытый аукцион в электронной форме</w:t>
      </w:r>
      <w:r w:rsidR="00E347E4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4E2667" w:rsidRPr="004E2667">
        <w:rPr>
          <w:sz w:val="28"/>
          <w:szCs w:val="28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4E2667">
        <w:rPr>
          <w:sz w:val="28"/>
          <w:szCs w:val="28"/>
        </w:rPr>
        <w:t>.</w:t>
      </w:r>
    </w:p>
    <w:p w:rsidR="00762046" w:rsidRDefault="00762046" w:rsidP="00C25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Извещени</w:t>
      </w:r>
      <w:r w:rsidR="00110C5E">
        <w:rPr>
          <w:sz w:val="28"/>
          <w:szCs w:val="28"/>
        </w:rPr>
        <w:t>е</w:t>
      </w:r>
      <w:r>
        <w:rPr>
          <w:sz w:val="28"/>
          <w:szCs w:val="28"/>
        </w:rPr>
        <w:t xml:space="preserve"> о </w:t>
      </w:r>
      <w:r w:rsidR="00DC0092">
        <w:rPr>
          <w:sz w:val="28"/>
          <w:szCs w:val="28"/>
        </w:rPr>
        <w:t>проведении</w:t>
      </w:r>
      <w:r w:rsidR="004E2667" w:rsidRPr="004E2667">
        <w:rPr>
          <w:sz w:val="28"/>
          <w:szCs w:val="28"/>
        </w:rPr>
        <w:t xml:space="preserve"> открытого аукциона</w:t>
      </w:r>
      <w:r w:rsidR="00E347E4">
        <w:rPr>
          <w:sz w:val="28"/>
          <w:szCs w:val="28"/>
        </w:rPr>
        <w:br/>
      </w:r>
      <w:r w:rsidR="004E2667" w:rsidRPr="004E2667">
        <w:rPr>
          <w:sz w:val="28"/>
          <w:szCs w:val="28"/>
        </w:rPr>
        <w:t>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7149D0">
        <w:rPr>
          <w:sz w:val="28"/>
          <w:szCs w:val="28"/>
        </w:rPr>
        <w:t xml:space="preserve"> (прилага</w:t>
      </w:r>
      <w:r w:rsidR="00110C5E">
        <w:rPr>
          <w:sz w:val="28"/>
          <w:szCs w:val="28"/>
        </w:rPr>
        <w:t>е</w:t>
      </w:r>
      <w:r>
        <w:rPr>
          <w:sz w:val="28"/>
          <w:szCs w:val="28"/>
        </w:rPr>
        <w:t>тся).</w:t>
      </w:r>
    </w:p>
    <w:p w:rsidR="00762046" w:rsidRDefault="00762046" w:rsidP="00C25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 качестве оператора Электронной площадки для проведения открытого аукциона Федеральную электронную</w:t>
      </w:r>
      <w:r w:rsidR="00E347E4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площадку</w:t>
      </w:r>
      <w:r w:rsidR="00E347E4">
        <w:rPr>
          <w:sz w:val="28"/>
          <w:szCs w:val="28"/>
        </w:rPr>
        <w:br/>
      </w:r>
      <w:r>
        <w:rPr>
          <w:sz w:val="28"/>
          <w:szCs w:val="28"/>
        </w:rPr>
        <w:t>РТС-тендер (ООО «РТС – Тендер»).</w:t>
      </w:r>
    </w:p>
    <w:p w:rsidR="00762046" w:rsidRDefault="00762046" w:rsidP="00C25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и Извещени</w:t>
      </w:r>
      <w:r w:rsidR="00110C5E">
        <w:rPr>
          <w:sz w:val="28"/>
          <w:szCs w:val="28"/>
        </w:rPr>
        <w:t>е</w:t>
      </w:r>
      <w:r>
        <w:rPr>
          <w:sz w:val="28"/>
          <w:szCs w:val="28"/>
        </w:rPr>
        <w:t xml:space="preserve"> о проведении  открытого аукциона в средствах массовой информации, разместить</w:t>
      </w:r>
      <w:r w:rsidR="00E347E4">
        <w:rPr>
          <w:sz w:val="28"/>
          <w:szCs w:val="28"/>
        </w:rPr>
        <w:br/>
      </w:r>
      <w:r>
        <w:rPr>
          <w:sz w:val="28"/>
          <w:szCs w:val="28"/>
        </w:rPr>
        <w:t xml:space="preserve">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</w:t>
      </w:r>
      <w:r w:rsidRPr="003913A3">
        <w:rPr>
          <w:sz w:val="28"/>
          <w:szCs w:val="28"/>
        </w:rPr>
        <w:t>срок</w:t>
      </w:r>
      <w:r w:rsidR="00BE6AD0">
        <w:rPr>
          <w:sz w:val="28"/>
          <w:szCs w:val="28"/>
        </w:rPr>
        <w:t xml:space="preserve"> до</w:t>
      </w:r>
      <w:r w:rsidR="00110C5E">
        <w:rPr>
          <w:sz w:val="28"/>
          <w:szCs w:val="28"/>
        </w:rPr>
        <w:t>27</w:t>
      </w:r>
      <w:r w:rsidR="003913A3" w:rsidRPr="003913A3">
        <w:rPr>
          <w:sz w:val="28"/>
          <w:szCs w:val="28"/>
        </w:rPr>
        <w:t>.02.</w:t>
      </w:r>
      <w:r w:rsidRPr="003913A3">
        <w:rPr>
          <w:sz w:val="28"/>
          <w:szCs w:val="28"/>
        </w:rPr>
        <w:t>201</w:t>
      </w:r>
      <w:r w:rsidR="004E2667" w:rsidRPr="003913A3">
        <w:rPr>
          <w:sz w:val="28"/>
          <w:szCs w:val="28"/>
        </w:rPr>
        <w:t>9</w:t>
      </w:r>
      <w:r w:rsidRPr="003913A3">
        <w:rPr>
          <w:sz w:val="28"/>
          <w:szCs w:val="28"/>
        </w:rPr>
        <w:t>.</w:t>
      </w:r>
    </w:p>
    <w:p w:rsidR="00762046" w:rsidRDefault="00762046" w:rsidP="00C258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</w:t>
      </w:r>
      <w:r w:rsidR="00E347E4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на </w:t>
      </w:r>
      <w:r w:rsidR="00121A13">
        <w:rPr>
          <w:rFonts w:eastAsia="Calibri"/>
          <w:sz w:val="28"/>
          <w:szCs w:val="28"/>
          <w:lang w:eastAsia="en-US"/>
        </w:rPr>
        <w:t xml:space="preserve">временно исполняющего обязанности </w:t>
      </w:r>
      <w:r>
        <w:rPr>
          <w:rFonts w:eastAsia="Calibri"/>
          <w:sz w:val="28"/>
          <w:szCs w:val="28"/>
          <w:lang w:eastAsia="en-US"/>
        </w:rPr>
        <w:t xml:space="preserve">заместителя Главы администрации </w:t>
      </w:r>
      <w:r w:rsidR="001058ED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Семенова А.М. </w:t>
      </w:r>
    </w:p>
    <w:p w:rsidR="00762046" w:rsidRDefault="00762046" w:rsidP="00C258BA">
      <w:pPr>
        <w:jc w:val="both"/>
        <w:rPr>
          <w:rFonts w:eastAsia="Calibri"/>
          <w:sz w:val="28"/>
          <w:szCs w:val="28"/>
          <w:lang w:eastAsia="en-US"/>
        </w:rPr>
      </w:pPr>
    </w:p>
    <w:p w:rsidR="00762046" w:rsidRDefault="00762046" w:rsidP="00C258BA">
      <w:pPr>
        <w:jc w:val="both"/>
        <w:rPr>
          <w:rFonts w:eastAsia="Calibri"/>
          <w:sz w:val="28"/>
          <w:szCs w:val="28"/>
          <w:lang w:eastAsia="en-US"/>
        </w:rPr>
      </w:pPr>
    </w:p>
    <w:p w:rsidR="00345969" w:rsidRDefault="000A4C26" w:rsidP="00CA002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</w:t>
      </w:r>
      <w:r w:rsidR="00762046">
        <w:rPr>
          <w:rFonts w:eastAsia="Calibri"/>
          <w:sz w:val="28"/>
          <w:szCs w:val="28"/>
          <w:lang w:eastAsia="en-US"/>
        </w:rPr>
        <w:t xml:space="preserve">Главы администрации      </w:t>
      </w:r>
      <w:bookmarkStart w:id="0" w:name="_GoBack"/>
      <w:bookmarkEnd w:id="0"/>
      <w:r w:rsidR="00762046">
        <w:rPr>
          <w:rFonts w:eastAsia="Calibri"/>
          <w:sz w:val="28"/>
          <w:szCs w:val="28"/>
          <w:lang w:eastAsia="en-US"/>
        </w:rPr>
        <w:tab/>
      </w:r>
      <w:r w:rsidR="00762046">
        <w:rPr>
          <w:rFonts w:eastAsia="Calibri"/>
          <w:sz w:val="28"/>
          <w:szCs w:val="28"/>
          <w:lang w:eastAsia="en-US"/>
        </w:rPr>
        <w:tab/>
      </w:r>
      <w:r w:rsidR="001058ED">
        <w:rPr>
          <w:rFonts w:eastAsia="Calibri"/>
          <w:sz w:val="28"/>
          <w:szCs w:val="28"/>
          <w:lang w:eastAsia="en-US"/>
        </w:rPr>
        <w:t xml:space="preserve">  </w:t>
      </w:r>
      <w:r w:rsidR="00CA0022">
        <w:rPr>
          <w:rFonts w:eastAsia="Calibri"/>
          <w:sz w:val="28"/>
          <w:szCs w:val="28"/>
          <w:lang w:eastAsia="en-US"/>
        </w:rPr>
        <w:t xml:space="preserve">   </w:t>
      </w:r>
      <w:r w:rsidR="00E347E4">
        <w:rPr>
          <w:rFonts w:eastAsia="Calibri"/>
          <w:sz w:val="28"/>
          <w:szCs w:val="28"/>
          <w:lang w:eastAsia="en-US"/>
        </w:rPr>
        <w:t xml:space="preserve">     </w:t>
      </w:r>
      <w:r w:rsidR="00CA0022">
        <w:rPr>
          <w:rFonts w:eastAsia="Calibri"/>
          <w:sz w:val="28"/>
          <w:szCs w:val="28"/>
          <w:lang w:eastAsia="en-US"/>
        </w:rPr>
        <w:t xml:space="preserve">                  </w:t>
      </w:r>
      <w:r w:rsidR="00E347E4">
        <w:rPr>
          <w:rFonts w:eastAsia="Calibri"/>
          <w:sz w:val="28"/>
          <w:szCs w:val="28"/>
          <w:lang w:eastAsia="en-US"/>
        </w:rPr>
        <w:t xml:space="preserve">В.В. </w:t>
      </w:r>
      <w:proofErr w:type="spellStart"/>
      <w:r w:rsidR="00E347E4">
        <w:rPr>
          <w:rFonts w:eastAsia="Calibri"/>
          <w:sz w:val="28"/>
          <w:szCs w:val="28"/>
          <w:lang w:eastAsia="en-US"/>
        </w:rPr>
        <w:t>Езерский</w:t>
      </w:r>
      <w:proofErr w:type="spellEnd"/>
    </w:p>
    <w:p w:rsidR="00CA0022" w:rsidRDefault="00CA0022" w:rsidP="00CA0022">
      <w:pPr>
        <w:jc w:val="both"/>
        <w:rPr>
          <w:rFonts w:eastAsia="Calibri"/>
          <w:sz w:val="28"/>
          <w:szCs w:val="28"/>
          <w:lang w:eastAsia="en-US"/>
        </w:rPr>
      </w:pPr>
    </w:p>
    <w:p w:rsidR="00CA0022" w:rsidRDefault="00CA0022" w:rsidP="00CA0022">
      <w:pPr>
        <w:jc w:val="both"/>
        <w:rPr>
          <w:rFonts w:eastAsia="Calibri"/>
          <w:sz w:val="28"/>
          <w:szCs w:val="28"/>
          <w:lang w:eastAsia="en-US"/>
        </w:rPr>
        <w:sectPr w:rsidR="00CA0022" w:rsidSect="0010558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F2827" w:rsidRDefault="001F2827" w:rsidP="00C258BA">
      <w:pPr>
        <w:jc w:val="both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>Утверждено</w:t>
      </w:r>
    </w:p>
    <w:p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:rsidR="001F2827" w:rsidRPr="001F2827" w:rsidRDefault="002221A8" w:rsidP="001F2827">
      <w:pPr>
        <w:widowControl w:val="0"/>
        <w:shd w:val="clear" w:color="auto" w:fill="FFFFFF"/>
        <w:ind w:left="5387"/>
        <w:rPr>
          <w:rFonts w:eastAsia="Calibri"/>
          <w:sz w:val="28"/>
          <w:szCs w:val="28"/>
          <w:lang w:eastAsia="en-US"/>
        </w:rPr>
      </w:pPr>
      <w:r w:rsidRPr="002221A8">
        <w:rPr>
          <w:rFonts w:eastAsia="Calibri"/>
          <w:sz w:val="28"/>
          <w:szCs w:val="28"/>
          <w:lang w:eastAsia="en-US"/>
        </w:rPr>
        <w:t>от 22.02.2019 № 650-ПА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proofErr w:type="gramStart"/>
      <w:r w:rsidRPr="001F2827">
        <w:rPr>
          <w:spacing w:val="5"/>
        </w:rPr>
        <w:t xml:space="preserve"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</w:t>
      </w:r>
      <w:r w:rsidR="007476F1">
        <w:rPr>
          <w:spacing w:val="5"/>
        </w:rPr>
        <w:t>постанов</w:t>
      </w:r>
      <w:r w:rsidR="005D213D">
        <w:rPr>
          <w:spacing w:val="5"/>
        </w:rPr>
        <w:t>ления администрации</w:t>
      </w:r>
      <w:proofErr w:type="gramEnd"/>
      <w:r w:rsidR="005D213D">
        <w:rPr>
          <w:spacing w:val="5"/>
        </w:rPr>
        <w:t xml:space="preserve"> </w:t>
      </w:r>
      <w:proofErr w:type="gramStart"/>
      <w:r w:rsidR="005D213D">
        <w:rPr>
          <w:spacing w:val="5"/>
        </w:rPr>
        <w:t xml:space="preserve">городского округа Люберцы </w:t>
      </w:r>
      <w:r w:rsidRPr="001F2827">
        <w:rPr>
          <w:spacing w:val="5"/>
        </w:rPr>
        <w:t>от 13.12.2017 № 2722-ПА),</w:t>
      </w:r>
      <w:r w:rsidR="005D213D">
        <w:rPr>
          <w:spacing w:val="5"/>
        </w:rPr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</w:t>
      </w:r>
      <w:r w:rsidR="005D213D">
        <w:rPr>
          <w:spacing w:val="5"/>
        </w:rPr>
        <w:br/>
      </w:r>
      <w:r w:rsidRPr="001F2827">
        <w:rPr>
          <w:spacing w:val="5"/>
        </w:rPr>
        <w:t xml:space="preserve">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1F2827">
        <w:rPr>
          <w:rFonts w:eastAsiaTheme="minorHAnsi"/>
          <w:lang w:eastAsia="en-US"/>
        </w:rPr>
        <w:t>Постановлением администрации</w:t>
      </w:r>
      <w:proofErr w:type="gramEnd"/>
      <w:r w:rsidRPr="001F2827">
        <w:rPr>
          <w:rFonts w:eastAsiaTheme="minorHAnsi"/>
          <w:lang w:eastAsia="en-US"/>
        </w:rPr>
        <w:t xml:space="preserve"> муниципального образования городской округ Люберцы Московской области от 05.02.2019 № 400-ПА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1F2827">
        <w:rPr>
          <w:spacing w:val="5"/>
        </w:rPr>
        <w:t>.</w:t>
      </w:r>
    </w:p>
    <w:p w:rsidR="001F2827" w:rsidRPr="001F2827" w:rsidRDefault="001F2827" w:rsidP="001F2827">
      <w:pPr>
        <w:jc w:val="center"/>
        <w:rPr>
          <w:b/>
          <w:bCs/>
          <w:lang w:bidi="my-MM"/>
        </w:rPr>
      </w:pPr>
    </w:p>
    <w:p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Раздел 1Общие положения</w:t>
      </w:r>
    </w:p>
    <w:p w:rsidR="001F2827" w:rsidRPr="001F2827" w:rsidRDefault="001F2827" w:rsidP="001F2827">
      <w:pPr>
        <w:rPr>
          <w:sz w:val="20"/>
          <w:szCs w:val="20"/>
          <w:lang w:bidi="my-MM"/>
        </w:rPr>
      </w:pPr>
      <w:r w:rsidRPr="001F2827">
        <w:rPr>
          <w:sz w:val="20"/>
          <w:szCs w:val="20"/>
          <w:lang w:bidi="my-MM"/>
        </w:rPr>
        <w:t> </w:t>
      </w:r>
    </w:p>
    <w:p w:rsidR="001F2827" w:rsidRPr="001F2827" w:rsidRDefault="001F2827" w:rsidP="001F2827">
      <w:pPr>
        <w:ind w:firstLine="567"/>
        <w:jc w:val="both"/>
        <w:rPr>
          <w:lang w:bidi="my-MM"/>
        </w:rPr>
      </w:pPr>
      <w:r w:rsidRPr="001F2827">
        <w:rPr>
          <w:lang w:bidi="my-MM"/>
        </w:rPr>
        <w:t>1.1. Общие положения извещения о проведении электронного аукциона определяются информационной картой аукциона:</w:t>
      </w:r>
    </w:p>
    <w:p w:rsidR="001F2827" w:rsidRPr="001F2827" w:rsidRDefault="001F2827" w:rsidP="001F2827">
      <w:pPr>
        <w:ind w:left="5387"/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180"/>
        <w:gridCol w:w="5892"/>
      </w:tblGrid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 форме представления предложения о цене предмета аукциона в электронной форме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      </w:r>
          </w:p>
        </w:tc>
      </w:tr>
      <w:tr w:rsidR="001F2827" w:rsidRPr="001F2827" w:rsidTr="002221A8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F45E65">
            <w:pPr>
              <w:widowControl w:val="0"/>
              <w:autoSpaceDE w:val="0"/>
              <w:autoSpaceDN w:val="0"/>
            </w:pPr>
            <w:r w:rsidRPr="001F2827">
              <w:t xml:space="preserve">Постановление администрации городского округа Люберцы </w:t>
            </w:r>
            <w:r w:rsidR="002221A8" w:rsidRPr="002221A8">
              <w:t>от 22.02.2019 № 650-ПА</w:t>
            </w:r>
          </w:p>
        </w:tc>
      </w:tr>
      <w:tr w:rsidR="001F2827" w:rsidRPr="001F2827" w:rsidTr="00BE472F">
        <w:tc>
          <w:tcPr>
            <w:tcW w:w="709" w:type="dxa"/>
            <w:vMerge w:val="restart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:rsidTr="00BE472F">
        <w:trPr>
          <w:trHeight w:val="630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:rsidTr="00BE472F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:rsidTr="00BE472F"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:rsidTr="00BE472F">
        <w:trPr>
          <w:trHeight w:val="46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:rsidTr="00BE472F">
        <w:trPr>
          <w:trHeight w:val="201"/>
        </w:trPr>
        <w:tc>
          <w:tcPr>
            <w:tcW w:w="709" w:type="dxa"/>
            <w:vMerge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:rsidTr="00BE472F">
        <w:trPr>
          <w:trHeight w:val="98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vAlign w:val="center"/>
          </w:tcPr>
          <w:p w:rsidR="001F2827" w:rsidRPr="001F2827" w:rsidRDefault="005102B2" w:rsidP="001F2827">
            <w:hyperlink r:id="rId7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торговой площадки</w:t>
            </w:r>
          </w:p>
        </w:tc>
        <w:tc>
          <w:tcPr>
            <w:tcW w:w="5892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внесения и возврата задатка определяются в порядке и срок согласно Регламенту оператора Электронной площадки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Начальная минимальная цена договора по каждому лоту  представляет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 (пять) процентов от начальной (минимальной) цены договора (цены лота)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 указаны в разделе 2 настоящего Извещения.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  <w:p w:rsidR="001F2827" w:rsidRPr="001F2827" w:rsidRDefault="001F2827" w:rsidP="00214BD3">
            <w:pPr>
              <w:widowControl w:val="0"/>
              <w:autoSpaceDE w:val="0"/>
              <w:autoSpaceDN w:val="0"/>
            </w:pPr>
            <w:proofErr w:type="gramStart"/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администрации  Люберецкого  муниципального  района   Московской  области  от  27.04.2017          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 редакции </w:t>
            </w:r>
            <w:r w:rsidR="005D213D">
              <w:rPr>
                <w:spacing w:val="5"/>
              </w:rPr>
              <w:t>постановления администрации городского округа Люберцы</w:t>
            </w:r>
            <w:r w:rsidR="005D213D">
              <w:rPr>
                <w:spacing w:val="5"/>
              </w:rPr>
              <w:br/>
            </w:r>
            <w:r w:rsidRPr="001F2827">
              <w:rPr>
                <w:spacing w:val="5"/>
              </w:rPr>
              <w:t xml:space="preserve"> от 13.12.2017 № 2722-ПА)</w:t>
            </w:r>
            <w:r w:rsidRPr="001F2827">
              <w:t>, расположенн</w:t>
            </w:r>
            <w:r w:rsidR="00214BD3">
              <w:t>о</w:t>
            </w:r>
            <w:r w:rsidRPr="001F2827">
              <w:t xml:space="preserve">м на официальном сайте организатора торгов. </w:t>
            </w:r>
            <w:proofErr w:type="gramEnd"/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Люберецкого  муниципального  района  Московской области от 16.05.2017 № 1964-ПА </w:t>
            </w:r>
            <w:r w:rsidR="00214BD3">
              <w:br/>
            </w:r>
            <w:r w:rsidRPr="001F2827">
              <w:t>«Об утверждении требований к архитектурно-</w:t>
            </w:r>
            <w:proofErr w:type="gramStart"/>
            <w:r w:rsidRPr="001F2827">
              <w:t>дизайнерскому решению</w:t>
            </w:r>
            <w:proofErr w:type="gramEnd"/>
            <w:r w:rsidRPr="001F2827">
              <w:t xml:space="preserve">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      </w:r>
          </w:p>
        </w:tc>
      </w:tr>
      <w:tr w:rsidR="001F2827" w:rsidRPr="001F2827" w:rsidTr="001F284B">
        <w:trPr>
          <w:trHeight w:val="1262"/>
        </w:trPr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5A59B7" w:rsidP="001F2827">
            <w:pPr>
              <w:widowControl w:val="0"/>
              <w:autoSpaceDE w:val="0"/>
              <w:autoSpaceDN w:val="0"/>
            </w:pPr>
            <w:r>
              <w:t>дата начала подачи заявок: 27</w:t>
            </w:r>
            <w:r w:rsidR="001F2827" w:rsidRPr="001F2827">
              <w:t>.02.2019</w:t>
            </w:r>
          </w:p>
          <w:p w:rsidR="001F2827" w:rsidRPr="001F2827" w:rsidRDefault="001F2827" w:rsidP="001F2827"/>
          <w:p w:rsidR="001F2827" w:rsidRPr="001F2827" w:rsidRDefault="001F2827" w:rsidP="001F2827"/>
          <w:p w:rsidR="001F2827" w:rsidRPr="001F2827" w:rsidRDefault="005A59B7" w:rsidP="001F2827">
            <w:r>
              <w:t>дата окончания подачи заявок: 20</w:t>
            </w:r>
            <w:r w:rsidR="001F2827" w:rsidRPr="001F2827">
              <w:t>.03.2019</w:t>
            </w:r>
          </w:p>
          <w:p w:rsidR="001F2827" w:rsidRPr="001F2827" w:rsidRDefault="001F2827" w:rsidP="001F2827"/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 электронной площадки для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:rsidTr="00F45E65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Срок рассмотрения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5A59B7" w:rsidP="001F2827">
            <w:pPr>
              <w:widowControl w:val="0"/>
              <w:autoSpaceDE w:val="0"/>
              <w:autoSpaceDN w:val="0"/>
            </w:pPr>
            <w:r>
              <w:t>с 21</w:t>
            </w:r>
            <w:r w:rsidR="001F2827" w:rsidRPr="001F2827">
              <w:t xml:space="preserve">.03.2019 </w:t>
            </w:r>
          </w:p>
        </w:tc>
      </w:tr>
      <w:tr w:rsidR="001F2827" w:rsidRPr="001F2827" w:rsidTr="00F45E65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5A59B7" w:rsidP="001F2827">
            <w:pPr>
              <w:widowControl w:val="0"/>
              <w:autoSpaceDE w:val="0"/>
              <w:autoSpaceDN w:val="0"/>
            </w:pPr>
            <w:r>
              <w:t>28</w:t>
            </w:r>
            <w:r w:rsidR="001F2827" w:rsidRPr="001F2827">
              <w:t>.03.2019</w:t>
            </w:r>
          </w:p>
        </w:tc>
      </w:tr>
      <w:tr w:rsidR="001F2827" w:rsidRPr="001F2827" w:rsidTr="00F45E65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Адрес электронной площадки проведения электронного аукциона,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Адрес: </w:t>
            </w:r>
            <w:r w:rsidRPr="001F2827">
              <w:t>www.rts-tender.ru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10C5E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1F2827" w:rsidRPr="001F2827">
              <w:rPr>
                <w:rFonts w:eastAsia="Calibri"/>
              </w:rPr>
              <w:t>.03.2019 года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в 1</w:t>
            </w:r>
            <w:r w:rsidR="00110C5E">
              <w:rPr>
                <w:rFonts w:eastAsia="Calibri"/>
              </w:rPr>
              <w:t>1</w:t>
            </w:r>
            <w:r w:rsidRPr="001F2827">
              <w:rPr>
                <w:rFonts w:eastAsia="Calibri"/>
              </w:rPr>
              <w:t>:00 (</w:t>
            </w:r>
            <w:proofErr w:type="spellStart"/>
            <w:r w:rsidRPr="001F2827">
              <w:rPr>
                <w:rFonts w:eastAsia="Calibri"/>
              </w:rPr>
              <w:t>мск</w:t>
            </w:r>
            <w:proofErr w:type="spellEnd"/>
            <w:r w:rsidRPr="001F2827">
              <w:rPr>
                <w:rFonts w:eastAsia="Calibri"/>
              </w:rPr>
              <w:t>)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>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  <w:tr w:rsidR="001F2827" w:rsidRPr="001F2827" w:rsidTr="00BE472F">
        <w:tc>
          <w:tcPr>
            <w:tcW w:w="709" w:type="dxa"/>
            <w:vAlign w:val="center"/>
          </w:tcPr>
          <w:p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:rsidR="001F2827" w:rsidRPr="001F2827" w:rsidRDefault="001F2827" w:rsidP="001F2827">
      <w:pPr>
        <w:jc w:val="center"/>
        <w:rPr>
          <w:b/>
          <w:bCs/>
          <w:lang w:bidi="my-MM"/>
        </w:rPr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Раздел 2</w:t>
      </w:r>
    </w:p>
    <w:p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 xml:space="preserve">Перечень адресных ориентиров на которых </w:t>
      </w:r>
      <w:r w:rsidR="0056583C">
        <w:rPr>
          <w:b/>
          <w:bCs/>
          <w:lang w:bidi="my-MM"/>
        </w:rPr>
        <w:t>предполагается</w:t>
      </w:r>
      <w:r w:rsidRPr="001F2827">
        <w:rPr>
          <w:b/>
          <w:bCs/>
          <w:lang w:bidi="my-MM"/>
        </w:rPr>
        <w:t>размещени</w:t>
      </w:r>
      <w:r w:rsidR="0056583C">
        <w:rPr>
          <w:b/>
          <w:bCs/>
          <w:lang w:bidi="my-MM"/>
        </w:rPr>
        <w:t>е</w:t>
      </w:r>
      <w:r w:rsidRPr="001F2827">
        <w:rPr>
          <w:b/>
          <w:bCs/>
          <w:lang w:bidi="my-MM"/>
        </w:rPr>
        <w:t xml:space="preserve"> и эксплуатация  нестационарных торговых объектов (перечень лотов)</w:t>
      </w:r>
    </w:p>
    <w:p w:rsidR="001F2827" w:rsidRPr="001F2827" w:rsidRDefault="001F2827" w:rsidP="001F2827">
      <w:pPr>
        <w:rPr>
          <w:b/>
          <w:lang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1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1F2827" w:rsidRPr="001F2827" w:rsidTr="00BE472F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BE472F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BE472F" w:rsidRDefault="00BE472F" w:rsidP="00BE4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110C5E" w:rsidRDefault="00BE472F" w:rsidP="00BE472F">
            <w:pPr>
              <w:widowControl w:val="0"/>
              <w:autoSpaceDE w:val="0"/>
              <w:autoSpaceDN w:val="0"/>
              <w:jc w:val="center"/>
            </w:pPr>
            <w:r w:rsidRPr="00BE472F">
              <w:t>Моско</w:t>
            </w:r>
            <w:r>
              <w:t xml:space="preserve">вская область, </w:t>
            </w:r>
          </w:p>
          <w:p w:rsidR="00110C5E" w:rsidRDefault="00BE472F" w:rsidP="00BE472F">
            <w:pPr>
              <w:widowControl w:val="0"/>
              <w:autoSpaceDE w:val="0"/>
              <w:autoSpaceDN w:val="0"/>
              <w:jc w:val="center"/>
            </w:pPr>
            <w:r>
              <w:t xml:space="preserve">г.о. Люберцы, </w:t>
            </w:r>
          </w:p>
          <w:p w:rsidR="00110C5E" w:rsidRDefault="00BE472F" w:rsidP="00BE472F">
            <w:pPr>
              <w:widowControl w:val="0"/>
              <w:autoSpaceDE w:val="0"/>
              <w:autoSpaceDN w:val="0"/>
              <w:jc w:val="center"/>
            </w:pPr>
            <w:r w:rsidRPr="00BE472F">
              <w:t xml:space="preserve">р.п. Томилино, </w:t>
            </w:r>
          </w:p>
          <w:p w:rsidR="001F2827" w:rsidRPr="001F2827" w:rsidRDefault="00BE472F" w:rsidP="00BE472F">
            <w:pPr>
              <w:widowControl w:val="0"/>
              <w:autoSpaceDE w:val="0"/>
              <w:autoSpaceDN w:val="0"/>
              <w:jc w:val="center"/>
            </w:pPr>
            <w:r w:rsidRPr="00BE472F">
              <w:t>1 км Егорьевского ш., участок 1А</w:t>
            </w:r>
          </w:p>
        </w:tc>
        <w:tc>
          <w:tcPr>
            <w:tcW w:w="1133" w:type="dxa"/>
          </w:tcPr>
          <w:p w:rsidR="001F2827" w:rsidRPr="001F2827" w:rsidRDefault="00BE472F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BE472F">
              <w:t>киоск</w:t>
            </w:r>
          </w:p>
        </w:tc>
        <w:tc>
          <w:tcPr>
            <w:tcW w:w="1417" w:type="dxa"/>
          </w:tcPr>
          <w:p w:rsidR="001F2827" w:rsidRPr="001F2827" w:rsidRDefault="00BE472F" w:rsidP="001F2827">
            <w:pPr>
              <w:widowControl w:val="0"/>
              <w:autoSpaceDE w:val="0"/>
              <w:autoSpaceDN w:val="0"/>
              <w:jc w:val="center"/>
            </w:pPr>
            <w:r w:rsidRPr="00BE472F">
              <w:t>табачная продукция</w:t>
            </w:r>
          </w:p>
        </w:tc>
        <w:tc>
          <w:tcPr>
            <w:tcW w:w="1559" w:type="dxa"/>
          </w:tcPr>
          <w:p w:rsidR="001F2827" w:rsidRPr="001F2827" w:rsidRDefault="00BE472F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BE472F">
              <w:t>3,20х2,80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 xml:space="preserve">- Начальная (минимальная) цена  договора (цена лота) – </w:t>
      </w:r>
      <w:r w:rsidR="00BE472F" w:rsidRPr="00C913BC">
        <w:rPr>
          <w:lang w:bidi="my-MM"/>
        </w:rPr>
        <w:t xml:space="preserve">115366,81 </w:t>
      </w:r>
      <w:r w:rsidRPr="00C913BC">
        <w:rPr>
          <w:lang w:bidi="my-MM"/>
        </w:rPr>
        <w:t xml:space="preserve">(Сто </w:t>
      </w:r>
      <w:r w:rsidR="00BE472F" w:rsidRPr="00C913BC">
        <w:rPr>
          <w:lang w:bidi="my-MM"/>
        </w:rPr>
        <w:t>пятнадцать тысяч триста шестьдесят шесть</w:t>
      </w:r>
      <w:r w:rsidRPr="00C913BC">
        <w:rPr>
          <w:lang w:bidi="my-MM"/>
        </w:rPr>
        <w:t>) рубл</w:t>
      </w:r>
      <w:r w:rsidR="00BE472F" w:rsidRPr="00C913BC">
        <w:rPr>
          <w:lang w:bidi="my-MM"/>
        </w:rPr>
        <w:t>ей81</w:t>
      </w:r>
      <w:r w:rsidRPr="00C913BC">
        <w:rPr>
          <w:lang w:bidi="my-MM"/>
        </w:rPr>
        <w:t xml:space="preserve"> копе</w:t>
      </w:r>
      <w:r w:rsidR="00BE472F" w:rsidRPr="00C913BC">
        <w:rPr>
          <w:lang w:bidi="my-MM"/>
        </w:rPr>
        <w:t>йка.</w:t>
      </w:r>
    </w:p>
    <w:p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 xml:space="preserve">- Размер обеспечения заявки на участие в аукционе (задаток) – </w:t>
      </w:r>
      <w:r w:rsidR="00BE472F" w:rsidRPr="00C913BC">
        <w:rPr>
          <w:lang w:bidi="my-MM"/>
        </w:rPr>
        <w:t xml:space="preserve">57683,40 </w:t>
      </w:r>
      <w:r w:rsidRPr="00C913BC">
        <w:rPr>
          <w:lang w:bidi="my-MM"/>
        </w:rPr>
        <w:t>(</w:t>
      </w:r>
      <w:r w:rsidR="007563CE">
        <w:rPr>
          <w:lang w:bidi="my-MM"/>
        </w:rPr>
        <w:t>П</w:t>
      </w:r>
      <w:r w:rsidR="00BE472F" w:rsidRPr="00C913BC">
        <w:rPr>
          <w:lang w:bidi="my-MM"/>
        </w:rPr>
        <w:t>ятьдесят семь тысяч шестьсот восемьдесят три</w:t>
      </w:r>
      <w:r w:rsidRPr="00C913BC">
        <w:rPr>
          <w:lang w:bidi="my-MM"/>
        </w:rPr>
        <w:t>) рубл</w:t>
      </w:r>
      <w:r w:rsidR="00BE472F" w:rsidRPr="00C913BC">
        <w:rPr>
          <w:lang w:bidi="my-MM"/>
        </w:rPr>
        <w:t>я40 копеек.</w:t>
      </w:r>
    </w:p>
    <w:p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sz w:val="22"/>
          <w:szCs w:val="22"/>
          <w:lang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2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1F2827" w:rsidRPr="001F2827" w:rsidTr="00BE472F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BE472F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85981" w:rsidP="001F2827">
            <w:pPr>
              <w:widowControl w:val="0"/>
              <w:autoSpaceDE w:val="0"/>
              <w:autoSpaceDN w:val="0"/>
              <w:jc w:val="center"/>
            </w:pPr>
            <w:r w:rsidRPr="00185981">
              <w:t>157</w:t>
            </w:r>
          </w:p>
        </w:tc>
        <w:tc>
          <w:tcPr>
            <w:tcW w:w="2694" w:type="dxa"/>
          </w:tcPr>
          <w:p w:rsidR="00C913BC" w:rsidRDefault="00185981" w:rsidP="00185981">
            <w:pPr>
              <w:widowControl w:val="0"/>
              <w:autoSpaceDE w:val="0"/>
              <w:autoSpaceDN w:val="0"/>
              <w:jc w:val="center"/>
            </w:pPr>
            <w:r w:rsidRPr="00185981">
              <w:t>Москов</w:t>
            </w:r>
            <w:r>
              <w:t xml:space="preserve">ская область, </w:t>
            </w:r>
          </w:p>
          <w:p w:rsidR="00C913BC" w:rsidRDefault="00185981" w:rsidP="00185981">
            <w:pPr>
              <w:widowControl w:val="0"/>
              <w:autoSpaceDE w:val="0"/>
              <w:autoSpaceDN w:val="0"/>
              <w:jc w:val="center"/>
            </w:pPr>
            <w:r>
              <w:t>г.о. Люберцы,</w:t>
            </w:r>
          </w:p>
          <w:p w:rsidR="00C913BC" w:rsidRDefault="00185981" w:rsidP="00185981">
            <w:pPr>
              <w:widowControl w:val="0"/>
              <w:autoSpaceDE w:val="0"/>
              <w:autoSpaceDN w:val="0"/>
              <w:jc w:val="center"/>
            </w:pPr>
            <w:r w:rsidRPr="00185981">
              <w:t xml:space="preserve">р.п. Томилино, </w:t>
            </w:r>
          </w:p>
          <w:p w:rsidR="00C913BC" w:rsidRDefault="00185981" w:rsidP="00185981">
            <w:pPr>
              <w:widowControl w:val="0"/>
              <w:autoSpaceDE w:val="0"/>
              <w:autoSpaceDN w:val="0"/>
              <w:jc w:val="center"/>
            </w:pPr>
            <w:r w:rsidRPr="00185981">
              <w:t xml:space="preserve">ул. Гаршина, </w:t>
            </w:r>
          </w:p>
          <w:p w:rsidR="001F2827" w:rsidRPr="001F2827" w:rsidRDefault="00185981" w:rsidP="00185981">
            <w:pPr>
              <w:widowControl w:val="0"/>
              <w:autoSpaceDE w:val="0"/>
              <w:autoSpaceDN w:val="0"/>
              <w:jc w:val="center"/>
            </w:pPr>
            <w:r w:rsidRPr="00185981">
              <w:t>у поликлиники, уч. 4</w:t>
            </w:r>
          </w:p>
        </w:tc>
        <w:tc>
          <w:tcPr>
            <w:tcW w:w="1133" w:type="dxa"/>
          </w:tcPr>
          <w:p w:rsidR="001F2827" w:rsidRPr="001F2827" w:rsidRDefault="00185981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85981">
              <w:t>киоск</w:t>
            </w:r>
          </w:p>
        </w:tc>
        <w:tc>
          <w:tcPr>
            <w:tcW w:w="1417" w:type="dxa"/>
          </w:tcPr>
          <w:p w:rsidR="001F2827" w:rsidRPr="001F2827" w:rsidRDefault="00185981" w:rsidP="001F2827">
            <w:pPr>
              <w:widowControl w:val="0"/>
              <w:autoSpaceDE w:val="0"/>
              <w:autoSpaceDN w:val="0"/>
              <w:jc w:val="center"/>
            </w:pPr>
            <w:r w:rsidRPr="00185981">
              <w:t>табачная продукция</w:t>
            </w:r>
          </w:p>
        </w:tc>
        <w:tc>
          <w:tcPr>
            <w:tcW w:w="1559" w:type="dxa"/>
          </w:tcPr>
          <w:p w:rsidR="001F2827" w:rsidRPr="001F2827" w:rsidRDefault="00185981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85981">
              <w:t>3,20х2,80</w:t>
            </w:r>
          </w:p>
        </w:tc>
        <w:tc>
          <w:tcPr>
            <w:tcW w:w="141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 xml:space="preserve">- Начальная (минимальная) цена договора (цена лота) – </w:t>
      </w:r>
      <w:r w:rsidR="00185981" w:rsidRPr="00C913BC">
        <w:rPr>
          <w:lang w:bidi="my-MM"/>
        </w:rPr>
        <w:t>115366,81 (Сто пятнадцать тысяч триста шестьдесят шесть) рублей 81 копейка.</w:t>
      </w:r>
    </w:p>
    <w:p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>- Размер обеспечения заявки на участие в аук</w:t>
      </w:r>
      <w:r w:rsidR="00185981" w:rsidRPr="00C913BC">
        <w:rPr>
          <w:lang w:bidi="my-MM"/>
        </w:rPr>
        <w:t>ционе (задаток) – 57683,40 (</w:t>
      </w:r>
      <w:r w:rsidR="00C913BC">
        <w:rPr>
          <w:lang w:bidi="my-MM"/>
        </w:rPr>
        <w:t>П</w:t>
      </w:r>
      <w:r w:rsidR="00185981" w:rsidRPr="00C913BC">
        <w:rPr>
          <w:lang w:bidi="my-MM"/>
        </w:rPr>
        <w:t>ятьдесят семь тысяч шестьсот восемьдесят три) рубля 40 копеек.</w:t>
      </w:r>
    </w:p>
    <w:p w:rsidR="001F2827" w:rsidRPr="00C913BC" w:rsidRDefault="001F2827" w:rsidP="001F2827">
      <w:pPr>
        <w:rPr>
          <w:lang w:bidi="my-MM"/>
        </w:rPr>
      </w:pPr>
      <w:r w:rsidRPr="00C913BC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1F2827" w:rsidRDefault="001F2827" w:rsidP="001F2827">
      <w:pPr>
        <w:rPr>
          <w:sz w:val="22"/>
          <w:szCs w:val="22"/>
          <w:lang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BE472F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BE472F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197D73" w:rsidP="001F2827">
            <w:pPr>
              <w:widowControl w:val="0"/>
              <w:autoSpaceDE w:val="0"/>
              <w:autoSpaceDN w:val="0"/>
              <w:jc w:val="center"/>
            </w:pPr>
            <w:r w:rsidRPr="00197D73">
              <w:t>161</w:t>
            </w:r>
          </w:p>
        </w:tc>
        <w:tc>
          <w:tcPr>
            <w:tcW w:w="2694" w:type="dxa"/>
          </w:tcPr>
          <w:p w:rsidR="00C913BC" w:rsidRDefault="00197D73" w:rsidP="00197D73">
            <w:pPr>
              <w:widowControl w:val="0"/>
              <w:autoSpaceDE w:val="0"/>
              <w:autoSpaceDN w:val="0"/>
              <w:ind w:right="-62"/>
              <w:jc w:val="center"/>
            </w:pPr>
            <w:r w:rsidRPr="00197D73">
              <w:t>Мос</w:t>
            </w:r>
            <w:r>
              <w:t xml:space="preserve">ковская область, </w:t>
            </w:r>
          </w:p>
          <w:p w:rsidR="00C913BC" w:rsidRDefault="00197D73" w:rsidP="00197D73">
            <w:pPr>
              <w:widowControl w:val="0"/>
              <w:autoSpaceDE w:val="0"/>
              <w:autoSpaceDN w:val="0"/>
              <w:ind w:right="-62"/>
              <w:jc w:val="center"/>
            </w:pPr>
            <w:r>
              <w:t>г.о. Люберцы,</w:t>
            </w:r>
          </w:p>
          <w:p w:rsidR="00C913BC" w:rsidRDefault="00197D73" w:rsidP="00197D73">
            <w:pPr>
              <w:widowControl w:val="0"/>
              <w:autoSpaceDE w:val="0"/>
              <w:autoSpaceDN w:val="0"/>
              <w:ind w:right="-62"/>
              <w:jc w:val="center"/>
            </w:pPr>
            <w:r w:rsidRPr="00197D73">
              <w:t xml:space="preserve">р.п. Томилино, </w:t>
            </w:r>
          </w:p>
          <w:p w:rsidR="001F2827" w:rsidRPr="001F2827" w:rsidRDefault="00197D73" w:rsidP="00197D73">
            <w:pPr>
              <w:widowControl w:val="0"/>
              <w:autoSpaceDE w:val="0"/>
              <w:autoSpaceDN w:val="0"/>
              <w:ind w:right="-62"/>
              <w:jc w:val="center"/>
            </w:pPr>
            <w:r w:rsidRPr="00197D73">
              <w:t>ул. Гаршина, около д.9а, кор.6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киоск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печатная продукция</w:t>
            </w:r>
          </w:p>
        </w:tc>
        <w:tc>
          <w:tcPr>
            <w:tcW w:w="1559" w:type="dxa"/>
          </w:tcPr>
          <w:p w:rsidR="001F2827" w:rsidRPr="001F2827" w:rsidRDefault="00197D73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97D73">
              <w:t>4,0х2,50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 xml:space="preserve">- Начальная (минимальная) цена договора (цена лота) – </w:t>
      </w:r>
      <w:r w:rsidR="006E2FE4" w:rsidRPr="007563CE">
        <w:rPr>
          <w:lang w:bidi="my-MM"/>
        </w:rPr>
        <w:t xml:space="preserve">71532,00 </w:t>
      </w:r>
      <w:r w:rsidR="007563CE">
        <w:rPr>
          <w:lang w:bidi="my-MM"/>
        </w:rPr>
        <w:t>(С</w:t>
      </w:r>
      <w:r w:rsidR="006E2FE4" w:rsidRPr="007563CE">
        <w:rPr>
          <w:lang w:bidi="my-MM"/>
        </w:rPr>
        <w:t>емьдесят одна тысяча пятьсот тридцать два</w:t>
      </w:r>
      <w:r w:rsidR="007563CE">
        <w:rPr>
          <w:lang w:bidi="my-MM"/>
        </w:rPr>
        <w:t>) рубля</w:t>
      </w:r>
      <w:r w:rsidR="006E2FE4" w:rsidRPr="007563CE">
        <w:rPr>
          <w:lang w:bidi="my-MM"/>
        </w:rPr>
        <w:t>00</w:t>
      </w:r>
      <w:r w:rsidRPr="007563CE">
        <w:rPr>
          <w:lang w:bidi="my-MM"/>
        </w:rPr>
        <w:t xml:space="preserve"> копеек.</w:t>
      </w:r>
    </w:p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 xml:space="preserve">- Размер обеспечения заявки на участие в аукционе (задаток) – </w:t>
      </w:r>
      <w:r w:rsidR="006E2FE4" w:rsidRPr="007563CE">
        <w:rPr>
          <w:lang w:bidi="my-MM"/>
        </w:rPr>
        <w:t xml:space="preserve">35766,00 </w:t>
      </w:r>
      <w:r w:rsidRPr="007563CE">
        <w:rPr>
          <w:lang w:bidi="my-MM"/>
        </w:rPr>
        <w:t>(</w:t>
      </w:r>
      <w:r w:rsidR="007563CE">
        <w:rPr>
          <w:lang w:bidi="my-MM"/>
        </w:rPr>
        <w:t>Т</w:t>
      </w:r>
      <w:r w:rsidR="006E2FE4" w:rsidRPr="007563CE">
        <w:rPr>
          <w:lang w:bidi="my-MM"/>
        </w:rPr>
        <w:t>ридцать пять тысяч семьсот шестьдесят шесть</w:t>
      </w:r>
      <w:r w:rsidRPr="007563CE">
        <w:rPr>
          <w:lang w:bidi="my-MM"/>
        </w:rPr>
        <w:t xml:space="preserve">) рублей </w:t>
      </w:r>
      <w:r w:rsidR="00570486" w:rsidRPr="007563CE">
        <w:rPr>
          <w:lang w:bidi="my-MM"/>
        </w:rPr>
        <w:t>00</w:t>
      </w:r>
      <w:r w:rsidRPr="007563CE">
        <w:rPr>
          <w:lang w:bidi="my-MM"/>
        </w:rPr>
        <w:t xml:space="preserve"> копе</w:t>
      </w:r>
      <w:r w:rsidR="001344C7" w:rsidRPr="007563CE">
        <w:rPr>
          <w:lang w:bidi="my-MM"/>
        </w:rPr>
        <w:t>ек</w:t>
      </w:r>
      <w:r w:rsidRPr="007563CE">
        <w:rPr>
          <w:lang w:bidi="my-MM"/>
        </w:rPr>
        <w:t>.</w:t>
      </w:r>
    </w:p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344C7" w:rsidRPr="007563CE" w:rsidRDefault="001344C7" w:rsidP="001F2827">
      <w:pPr>
        <w:rPr>
          <w:b/>
          <w:lang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BE472F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BE472F">
        <w:trPr>
          <w:trHeight w:val="906"/>
        </w:trPr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1F2827" w:rsidRPr="001F2827" w:rsidRDefault="00570486" w:rsidP="001F2827">
            <w:pPr>
              <w:widowControl w:val="0"/>
              <w:autoSpaceDE w:val="0"/>
              <w:autoSpaceDN w:val="0"/>
              <w:jc w:val="center"/>
            </w:pPr>
            <w:r w:rsidRPr="00570486">
              <w:t>162</w:t>
            </w:r>
          </w:p>
        </w:tc>
        <w:tc>
          <w:tcPr>
            <w:tcW w:w="2694" w:type="dxa"/>
          </w:tcPr>
          <w:p w:rsidR="00AC7118" w:rsidRDefault="00570486" w:rsidP="00570486">
            <w:pPr>
              <w:widowControl w:val="0"/>
              <w:autoSpaceDE w:val="0"/>
              <w:autoSpaceDN w:val="0"/>
              <w:jc w:val="center"/>
            </w:pPr>
            <w:r w:rsidRPr="00570486">
              <w:t>Мос</w:t>
            </w:r>
            <w:r>
              <w:t xml:space="preserve">ковская область, </w:t>
            </w:r>
          </w:p>
          <w:p w:rsidR="00AC7118" w:rsidRDefault="00570486" w:rsidP="00570486">
            <w:pPr>
              <w:widowControl w:val="0"/>
              <w:autoSpaceDE w:val="0"/>
              <w:autoSpaceDN w:val="0"/>
              <w:jc w:val="center"/>
            </w:pPr>
            <w:r>
              <w:t xml:space="preserve">г.о. Люберцы, </w:t>
            </w:r>
          </w:p>
          <w:p w:rsidR="00AC7118" w:rsidRDefault="00570486" w:rsidP="00570486">
            <w:pPr>
              <w:widowControl w:val="0"/>
              <w:autoSpaceDE w:val="0"/>
              <w:autoSpaceDN w:val="0"/>
              <w:jc w:val="center"/>
            </w:pPr>
            <w:r w:rsidRPr="00570486">
              <w:t xml:space="preserve">р.п. Томилино, </w:t>
            </w:r>
          </w:p>
          <w:p w:rsidR="00AC7118" w:rsidRDefault="00570486" w:rsidP="00570486">
            <w:pPr>
              <w:widowControl w:val="0"/>
              <w:autoSpaceDE w:val="0"/>
              <w:autoSpaceDN w:val="0"/>
              <w:jc w:val="center"/>
            </w:pPr>
            <w:r w:rsidRPr="00570486">
              <w:t xml:space="preserve">ул. Гаршина, </w:t>
            </w:r>
          </w:p>
          <w:p w:rsidR="001F2827" w:rsidRPr="001F2827" w:rsidRDefault="00570486" w:rsidP="00570486">
            <w:pPr>
              <w:widowControl w:val="0"/>
              <w:autoSpaceDE w:val="0"/>
              <w:autoSpaceDN w:val="0"/>
              <w:jc w:val="center"/>
            </w:pPr>
            <w:r w:rsidRPr="00570486">
              <w:t>напротив д.9а, кор.4</w:t>
            </w:r>
          </w:p>
        </w:tc>
        <w:tc>
          <w:tcPr>
            <w:tcW w:w="1133" w:type="dxa"/>
          </w:tcPr>
          <w:p w:rsidR="001F2827" w:rsidRPr="001F2827" w:rsidRDefault="00570486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570486">
              <w:t>павильон</w:t>
            </w:r>
          </w:p>
        </w:tc>
        <w:tc>
          <w:tcPr>
            <w:tcW w:w="1417" w:type="dxa"/>
          </w:tcPr>
          <w:p w:rsidR="001F2827" w:rsidRPr="001F2827" w:rsidRDefault="00570486" w:rsidP="001F2827">
            <w:pPr>
              <w:widowControl w:val="0"/>
              <w:autoSpaceDE w:val="0"/>
              <w:autoSpaceDN w:val="0"/>
              <w:jc w:val="center"/>
            </w:pPr>
            <w:r w:rsidRPr="00570486">
              <w:t>плодоовощная продукция</w:t>
            </w:r>
          </w:p>
        </w:tc>
        <w:tc>
          <w:tcPr>
            <w:tcW w:w="1559" w:type="dxa"/>
          </w:tcPr>
          <w:p w:rsidR="001F2827" w:rsidRPr="001F2827" w:rsidRDefault="00570486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570486">
              <w:t>8,0х3,30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 xml:space="preserve">- Начальная (минимальная) цена договора (цена лота) – </w:t>
      </w:r>
      <w:r w:rsidR="00570486" w:rsidRPr="007563CE">
        <w:rPr>
          <w:lang w:bidi="my-MM"/>
        </w:rPr>
        <w:t xml:space="preserve">130932,17 </w:t>
      </w:r>
      <w:r w:rsidRPr="007563CE">
        <w:rPr>
          <w:lang w:bidi="my-MM"/>
        </w:rPr>
        <w:t>(</w:t>
      </w:r>
      <w:r w:rsidR="007563CE">
        <w:rPr>
          <w:lang w:bidi="my-MM"/>
        </w:rPr>
        <w:t>С</w:t>
      </w:r>
      <w:r w:rsidR="00570486" w:rsidRPr="007563CE">
        <w:rPr>
          <w:lang w:bidi="my-MM"/>
        </w:rPr>
        <w:t>то тридцать тысяч девятьсот тридцать два</w:t>
      </w:r>
      <w:r w:rsidRPr="007563CE">
        <w:rPr>
          <w:lang w:bidi="my-MM"/>
        </w:rPr>
        <w:t>) рубл</w:t>
      </w:r>
      <w:r w:rsidR="001344C7" w:rsidRPr="007563CE">
        <w:rPr>
          <w:lang w:bidi="my-MM"/>
        </w:rPr>
        <w:t>я</w:t>
      </w:r>
      <w:r w:rsidR="00570486" w:rsidRPr="007563CE">
        <w:rPr>
          <w:lang w:bidi="my-MM"/>
        </w:rPr>
        <w:t>17</w:t>
      </w:r>
      <w:r w:rsidRPr="007563CE">
        <w:rPr>
          <w:lang w:bidi="my-MM"/>
        </w:rPr>
        <w:t xml:space="preserve"> копеек.</w:t>
      </w:r>
    </w:p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 xml:space="preserve">- Размер обеспечения заявки на участие в аукционе (задаток) – </w:t>
      </w:r>
      <w:r w:rsidR="00570486" w:rsidRPr="007563CE">
        <w:rPr>
          <w:lang w:bidi="my-MM"/>
        </w:rPr>
        <w:t xml:space="preserve">65466,09 </w:t>
      </w:r>
      <w:r w:rsidRPr="007563CE">
        <w:rPr>
          <w:lang w:bidi="my-MM"/>
        </w:rPr>
        <w:t>(</w:t>
      </w:r>
      <w:r w:rsidR="007563CE">
        <w:rPr>
          <w:lang w:bidi="my-MM"/>
        </w:rPr>
        <w:t>Ш</w:t>
      </w:r>
      <w:r w:rsidR="00570486" w:rsidRPr="007563CE">
        <w:rPr>
          <w:lang w:bidi="my-MM"/>
        </w:rPr>
        <w:t>естьдесят пять тысяч четыреста шестьдесят шесть</w:t>
      </w:r>
      <w:r w:rsidRPr="007563CE">
        <w:rPr>
          <w:lang w:bidi="my-MM"/>
        </w:rPr>
        <w:t>) рубл</w:t>
      </w:r>
      <w:r w:rsidR="001344C7" w:rsidRPr="007563CE">
        <w:rPr>
          <w:lang w:bidi="my-MM"/>
        </w:rPr>
        <w:t>ей</w:t>
      </w:r>
      <w:r w:rsidR="00570486" w:rsidRPr="007563CE">
        <w:rPr>
          <w:lang w:bidi="my-MM"/>
        </w:rPr>
        <w:t>09</w:t>
      </w:r>
      <w:r w:rsidRPr="007563CE">
        <w:rPr>
          <w:lang w:bidi="my-MM"/>
        </w:rPr>
        <w:t xml:space="preserve"> копеек.</w:t>
      </w:r>
    </w:p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Pr="007563CE" w:rsidRDefault="001F2827" w:rsidP="001F2827">
      <w:pPr>
        <w:rPr>
          <w:lang w:bidi="my-MM"/>
        </w:rPr>
      </w:pPr>
    </w:p>
    <w:p w:rsidR="001F2827" w:rsidRPr="001F2827" w:rsidRDefault="001F2827" w:rsidP="001F2827">
      <w:pPr>
        <w:rPr>
          <w:sz w:val="22"/>
          <w:szCs w:val="22"/>
          <w:lang w:bidi="my-MM"/>
        </w:rPr>
      </w:pPr>
    </w:p>
    <w:p w:rsidR="001F2827" w:rsidRPr="001F2827" w:rsidRDefault="001F2827" w:rsidP="001F2827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1F2827" w:rsidRPr="001F2827" w:rsidTr="00BE472F">
        <w:tc>
          <w:tcPr>
            <w:tcW w:w="34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A371D6" w:rsidRPr="001F2827" w:rsidTr="00BE472F">
        <w:trPr>
          <w:trHeight w:val="906"/>
        </w:trPr>
        <w:tc>
          <w:tcPr>
            <w:tcW w:w="346" w:type="dxa"/>
          </w:tcPr>
          <w:p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A371D6" w:rsidRPr="009906D3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>164</w:t>
            </w:r>
          </w:p>
        </w:tc>
        <w:tc>
          <w:tcPr>
            <w:tcW w:w="2694" w:type="dxa"/>
          </w:tcPr>
          <w:p w:rsidR="00AC7118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 xml:space="preserve">Московская область, </w:t>
            </w:r>
          </w:p>
          <w:p w:rsidR="00AC7118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 xml:space="preserve">г.о. Люберцы, </w:t>
            </w:r>
          </w:p>
          <w:p w:rsidR="00AC7118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 xml:space="preserve">р.п. Томилино, </w:t>
            </w:r>
          </w:p>
          <w:p w:rsidR="00A371D6" w:rsidRPr="009906D3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>ул. Гоголя, около д.13</w:t>
            </w:r>
          </w:p>
        </w:tc>
        <w:tc>
          <w:tcPr>
            <w:tcW w:w="1133" w:type="dxa"/>
          </w:tcPr>
          <w:p w:rsidR="00A371D6" w:rsidRPr="009906D3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>киоск</w:t>
            </w:r>
          </w:p>
        </w:tc>
        <w:tc>
          <w:tcPr>
            <w:tcW w:w="1417" w:type="dxa"/>
          </w:tcPr>
          <w:p w:rsidR="00A371D6" w:rsidRPr="009906D3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>печатная продукция</w:t>
            </w:r>
          </w:p>
        </w:tc>
        <w:tc>
          <w:tcPr>
            <w:tcW w:w="1559" w:type="dxa"/>
          </w:tcPr>
          <w:p w:rsidR="00A371D6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9906D3">
              <w:t>4,0х2,50</w:t>
            </w:r>
          </w:p>
        </w:tc>
        <w:tc>
          <w:tcPr>
            <w:tcW w:w="1560" w:type="dxa"/>
          </w:tcPr>
          <w:p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A371D6" w:rsidRPr="001F2827" w:rsidRDefault="00A371D6" w:rsidP="00A371D6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- Начальная (минимальна</w:t>
      </w:r>
      <w:r w:rsidR="00A371D6" w:rsidRPr="007563CE">
        <w:rPr>
          <w:lang w:bidi="my-MM"/>
        </w:rPr>
        <w:t xml:space="preserve">я) цена договора (цена лота) – 71532,00 </w:t>
      </w:r>
      <w:r w:rsidRPr="007563CE">
        <w:rPr>
          <w:lang w:bidi="my-MM"/>
        </w:rPr>
        <w:t>(</w:t>
      </w:r>
      <w:r w:rsidR="007563CE">
        <w:rPr>
          <w:lang w:bidi="my-MM"/>
        </w:rPr>
        <w:t>С</w:t>
      </w:r>
      <w:r w:rsidR="00A371D6" w:rsidRPr="007563CE">
        <w:rPr>
          <w:lang w:bidi="my-MM"/>
        </w:rPr>
        <w:t>емьдесят одна тысяча пятьсот тридцать два</w:t>
      </w:r>
      <w:r w:rsidRPr="007563CE">
        <w:rPr>
          <w:lang w:bidi="my-MM"/>
        </w:rPr>
        <w:t>) рубл</w:t>
      </w:r>
      <w:r w:rsidR="00A371D6" w:rsidRPr="007563CE">
        <w:rPr>
          <w:lang w:bidi="my-MM"/>
        </w:rPr>
        <w:t>я00</w:t>
      </w:r>
      <w:r w:rsidRPr="007563CE">
        <w:rPr>
          <w:lang w:bidi="my-MM"/>
        </w:rPr>
        <w:t xml:space="preserve"> копеек.</w:t>
      </w:r>
    </w:p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 xml:space="preserve">- Размер обеспечения заявки на участие в аукционе (задаток) – </w:t>
      </w:r>
      <w:r w:rsidR="00A371D6" w:rsidRPr="007563CE">
        <w:rPr>
          <w:lang w:bidi="my-MM"/>
        </w:rPr>
        <w:t>35766</w:t>
      </w:r>
      <w:r w:rsidRPr="007563CE">
        <w:rPr>
          <w:lang w:bidi="my-MM"/>
        </w:rPr>
        <w:t>,</w:t>
      </w:r>
      <w:r w:rsidR="00A371D6" w:rsidRPr="007563CE">
        <w:rPr>
          <w:lang w:bidi="my-MM"/>
        </w:rPr>
        <w:t>00</w:t>
      </w:r>
      <w:r w:rsidRPr="007563CE">
        <w:rPr>
          <w:lang w:bidi="my-MM"/>
        </w:rPr>
        <w:t xml:space="preserve"> (</w:t>
      </w:r>
      <w:r w:rsidR="007563CE">
        <w:rPr>
          <w:lang w:bidi="my-MM"/>
        </w:rPr>
        <w:t>Т</w:t>
      </w:r>
      <w:r w:rsidR="00A371D6" w:rsidRPr="007563CE">
        <w:rPr>
          <w:lang w:bidi="my-MM"/>
        </w:rPr>
        <w:t>ридцать пять тысяч семьсот шестьдесят шесть</w:t>
      </w:r>
      <w:r w:rsidRPr="007563CE">
        <w:rPr>
          <w:lang w:bidi="my-MM"/>
        </w:rPr>
        <w:t xml:space="preserve">) рублей </w:t>
      </w:r>
      <w:r w:rsidR="00A371D6" w:rsidRPr="007563CE">
        <w:rPr>
          <w:lang w:bidi="my-MM"/>
        </w:rPr>
        <w:t>00</w:t>
      </w:r>
      <w:r w:rsidR="007563CE">
        <w:rPr>
          <w:lang w:bidi="my-MM"/>
        </w:rPr>
        <w:t xml:space="preserve"> копеек</w:t>
      </w:r>
      <w:r w:rsidRPr="007563CE">
        <w:rPr>
          <w:lang w:bidi="my-MM"/>
        </w:rPr>
        <w:t>.</w:t>
      </w:r>
    </w:p>
    <w:p w:rsidR="001F2827" w:rsidRPr="007563CE" w:rsidRDefault="001F2827" w:rsidP="001F2827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1F2827" w:rsidRDefault="001F2827" w:rsidP="001F2827">
      <w:pPr>
        <w:rPr>
          <w:sz w:val="22"/>
          <w:szCs w:val="22"/>
          <w:lang w:bidi="my-MM"/>
        </w:rPr>
      </w:pPr>
    </w:p>
    <w:p w:rsidR="00AE01CB" w:rsidRDefault="00AE01CB" w:rsidP="001F2827">
      <w:pPr>
        <w:rPr>
          <w:sz w:val="22"/>
          <w:szCs w:val="22"/>
          <w:lang w:bidi="my-MM"/>
        </w:rPr>
      </w:pPr>
    </w:p>
    <w:p w:rsidR="00AE01CB" w:rsidRPr="001F2827" w:rsidRDefault="00AE01CB" w:rsidP="00AE01C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6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AE01CB" w:rsidRPr="001F2827" w:rsidTr="00C913BC">
        <w:tc>
          <w:tcPr>
            <w:tcW w:w="346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AE01CB" w:rsidRPr="001F2827" w:rsidTr="00C913BC">
        <w:trPr>
          <w:trHeight w:val="906"/>
        </w:trPr>
        <w:tc>
          <w:tcPr>
            <w:tcW w:w="346" w:type="dxa"/>
          </w:tcPr>
          <w:p w:rsidR="00AE01CB" w:rsidRPr="001F2827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:rsidR="00AE01CB" w:rsidRPr="00B71530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>165</w:t>
            </w:r>
          </w:p>
        </w:tc>
        <w:tc>
          <w:tcPr>
            <w:tcW w:w="2694" w:type="dxa"/>
          </w:tcPr>
          <w:p w:rsidR="00AC7118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 xml:space="preserve">Московская область, </w:t>
            </w:r>
          </w:p>
          <w:p w:rsidR="00AC7118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>г.о. Люберцы,</w:t>
            </w:r>
          </w:p>
          <w:p w:rsidR="00AC7118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 xml:space="preserve">р.п. Томилино, </w:t>
            </w:r>
          </w:p>
          <w:p w:rsidR="00AE01CB" w:rsidRPr="00B71530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>ул. Гоголя, около д.37</w:t>
            </w:r>
          </w:p>
        </w:tc>
        <w:tc>
          <w:tcPr>
            <w:tcW w:w="1133" w:type="dxa"/>
          </w:tcPr>
          <w:p w:rsidR="00AE01CB" w:rsidRPr="00B71530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>киоск</w:t>
            </w:r>
          </w:p>
        </w:tc>
        <w:tc>
          <w:tcPr>
            <w:tcW w:w="1417" w:type="dxa"/>
          </w:tcPr>
          <w:p w:rsidR="00AE01CB" w:rsidRPr="00B71530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>плодоовощная продукция</w:t>
            </w:r>
          </w:p>
        </w:tc>
        <w:tc>
          <w:tcPr>
            <w:tcW w:w="1559" w:type="dxa"/>
          </w:tcPr>
          <w:p w:rsidR="00AE01CB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B71530">
              <w:t>4,20х2,60</w:t>
            </w:r>
          </w:p>
        </w:tc>
        <w:tc>
          <w:tcPr>
            <w:tcW w:w="1560" w:type="dxa"/>
          </w:tcPr>
          <w:p w:rsidR="00AE01CB" w:rsidRPr="001F2827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AE01CB" w:rsidRPr="001F2827" w:rsidRDefault="00AE01CB" w:rsidP="00AE01CB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AE01CB" w:rsidRPr="001F2827" w:rsidRDefault="00AE01CB" w:rsidP="00AE01CB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AE01CB" w:rsidRPr="007C4727" w:rsidRDefault="00AE01CB" w:rsidP="00AE01CB">
      <w:pPr>
        <w:rPr>
          <w:lang w:bidi="my-MM"/>
        </w:rPr>
      </w:pPr>
      <w:r w:rsidRPr="007C4727">
        <w:rPr>
          <w:lang w:bidi="my-MM"/>
        </w:rPr>
        <w:t>- Начальная (минимальная) цена договора (цена лота) – 72905,41 (</w:t>
      </w:r>
      <w:r w:rsidR="007C4727">
        <w:rPr>
          <w:lang w:bidi="my-MM"/>
        </w:rPr>
        <w:t>С</w:t>
      </w:r>
      <w:r w:rsidRPr="007C4727">
        <w:rPr>
          <w:lang w:bidi="my-MM"/>
        </w:rPr>
        <w:t>емьдесят две тысячи девятьсот пять) рублей 41 копейка.</w:t>
      </w:r>
    </w:p>
    <w:p w:rsidR="00AE01CB" w:rsidRPr="007C4727" w:rsidRDefault="00AE01CB" w:rsidP="00AE01CB">
      <w:pPr>
        <w:rPr>
          <w:lang w:bidi="my-MM"/>
        </w:rPr>
      </w:pPr>
      <w:r w:rsidRPr="007C4727">
        <w:rPr>
          <w:lang w:bidi="my-MM"/>
        </w:rPr>
        <w:t>- Размер обеспечения заявки на участие в аукционе (задаток) – 36452,71 (</w:t>
      </w:r>
      <w:r w:rsidR="007C4727">
        <w:rPr>
          <w:lang w:bidi="my-MM"/>
        </w:rPr>
        <w:t>Т</w:t>
      </w:r>
      <w:r w:rsidR="00D624EC" w:rsidRPr="007C4727">
        <w:rPr>
          <w:lang w:bidi="my-MM"/>
        </w:rPr>
        <w:t>ридцать шесть тысяч четыреста пятьдесят два</w:t>
      </w:r>
      <w:r w:rsidRPr="007C4727">
        <w:rPr>
          <w:lang w:bidi="my-MM"/>
        </w:rPr>
        <w:t>) рубл</w:t>
      </w:r>
      <w:r w:rsidR="007C4727">
        <w:rPr>
          <w:lang w:bidi="my-MM"/>
        </w:rPr>
        <w:t>я</w:t>
      </w:r>
      <w:r w:rsidR="00D624EC" w:rsidRPr="007C4727">
        <w:rPr>
          <w:lang w:bidi="my-MM"/>
        </w:rPr>
        <w:t>71 копейка</w:t>
      </w:r>
      <w:r w:rsidRPr="007C4727">
        <w:rPr>
          <w:lang w:bidi="my-MM"/>
        </w:rPr>
        <w:t>.</w:t>
      </w:r>
    </w:p>
    <w:p w:rsidR="00AE01CB" w:rsidRPr="007C4727" w:rsidRDefault="00AE01CB" w:rsidP="00AE01CB">
      <w:pPr>
        <w:rPr>
          <w:lang w:bidi="my-MM"/>
        </w:rPr>
      </w:pPr>
      <w:r w:rsidRPr="007C4727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AE01CB" w:rsidRDefault="00AE01CB" w:rsidP="001F2827">
      <w:pPr>
        <w:rPr>
          <w:sz w:val="22"/>
          <w:szCs w:val="22"/>
          <w:lang w:bidi="my-MM"/>
        </w:rPr>
      </w:pPr>
    </w:p>
    <w:p w:rsidR="00AE01CB" w:rsidRDefault="00AE01CB" w:rsidP="001F2827">
      <w:pPr>
        <w:rPr>
          <w:sz w:val="22"/>
          <w:szCs w:val="22"/>
          <w:lang w:bidi="my-MM"/>
        </w:rPr>
      </w:pPr>
    </w:p>
    <w:p w:rsidR="00AE01CB" w:rsidRPr="001F2827" w:rsidRDefault="00AE01CB" w:rsidP="00AE01C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7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AE01CB" w:rsidRPr="001F2827" w:rsidTr="00C913BC">
        <w:tc>
          <w:tcPr>
            <w:tcW w:w="346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E30569" w:rsidRPr="001F2827" w:rsidTr="00C913BC">
        <w:trPr>
          <w:trHeight w:val="906"/>
        </w:trPr>
        <w:tc>
          <w:tcPr>
            <w:tcW w:w="346" w:type="dxa"/>
          </w:tcPr>
          <w:p w:rsidR="00E30569" w:rsidRPr="001F2827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E30569" w:rsidRPr="00E30569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>172</w:t>
            </w:r>
          </w:p>
        </w:tc>
        <w:tc>
          <w:tcPr>
            <w:tcW w:w="2694" w:type="dxa"/>
            <w:vAlign w:val="center"/>
          </w:tcPr>
          <w:p w:rsidR="00AC7118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 xml:space="preserve">Московская область, </w:t>
            </w:r>
          </w:p>
          <w:p w:rsidR="00AC7118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 xml:space="preserve">г.о. Люберцы, </w:t>
            </w:r>
          </w:p>
          <w:p w:rsidR="00AC7118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 xml:space="preserve">р.п. Томилино, </w:t>
            </w:r>
          </w:p>
          <w:p w:rsidR="00AC7118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 xml:space="preserve">ул. Пионерская, </w:t>
            </w:r>
          </w:p>
          <w:p w:rsidR="00E30569" w:rsidRPr="00E30569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>около д.19</w:t>
            </w:r>
          </w:p>
        </w:tc>
        <w:tc>
          <w:tcPr>
            <w:tcW w:w="1133" w:type="dxa"/>
            <w:vAlign w:val="center"/>
          </w:tcPr>
          <w:p w:rsidR="00E30569" w:rsidRPr="00E30569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>киоск</w:t>
            </w:r>
          </w:p>
        </w:tc>
        <w:tc>
          <w:tcPr>
            <w:tcW w:w="1417" w:type="dxa"/>
            <w:vAlign w:val="center"/>
          </w:tcPr>
          <w:p w:rsidR="00E30569" w:rsidRPr="00E30569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>печатная продукция</w:t>
            </w:r>
          </w:p>
        </w:tc>
        <w:tc>
          <w:tcPr>
            <w:tcW w:w="1559" w:type="dxa"/>
            <w:vAlign w:val="center"/>
          </w:tcPr>
          <w:p w:rsidR="00E30569" w:rsidRPr="00E30569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E30569">
              <w:t>4,75х2,30</w:t>
            </w:r>
          </w:p>
        </w:tc>
        <w:tc>
          <w:tcPr>
            <w:tcW w:w="1560" w:type="dxa"/>
          </w:tcPr>
          <w:p w:rsidR="00E30569" w:rsidRPr="001F2827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E30569" w:rsidRPr="001F2827" w:rsidRDefault="00E30569" w:rsidP="00E3056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E30569" w:rsidRPr="001F2827" w:rsidRDefault="00E30569" w:rsidP="00E30569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AE01CB" w:rsidRPr="008030E2" w:rsidRDefault="00AE01CB" w:rsidP="00AE01CB">
      <w:pPr>
        <w:rPr>
          <w:lang w:bidi="my-MM"/>
        </w:rPr>
      </w:pPr>
      <w:r w:rsidRPr="008030E2">
        <w:rPr>
          <w:lang w:bidi="my-MM"/>
        </w:rPr>
        <w:t xml:space="preserve">- Начальная (минимальная) цена договора (цена лота) – </w:t>
      </w:r>
      <w:r w:rsidR="00E30569" w:rsidRPr="008030E2">
        <w:rPr>
          <w:lang w:bidi="my-MM"/>
        </w:rPr>
        <w:t>60782,33</w:t>
      </w:r>
      <w:r w:rsidRPr="008030E2">
        <w:rPr>
          <w:lang w:bidi="my-MM"/>
        </w:rPr>
        <w:t xml:space="preserve"> (</w:t>
      </w:r>
      <w:r w:rsidR="008030E2">
        <w:rPr>
          <w:lang w:bidi="my-MM"/>
        </w:rPr>
        <w:t>Ш</w:t>
      </w:r>
      <w:r w:rsidR="00E30569" w:rsidRPr="008030E2">
        <w:rPr>
          <w:lang w:bidi="my-MM"/>
        </w:rPr>
        <w:t>естьдесят тысяч семьсот восемьдесят два</w:t>
      </w:r>
      <w:r w:rsidRPr="008030E2">
        <w:rPr>
          <w:lang w:bidi="my-MM"/>
        </w:rPr>
        <w:t xml:space="preserve">) рубля </w:t>
      </w:r>
      <w:r w:rsidR="00E30569" w:rsidRPr="008030E2">
        <w:rPr>
          <w:lang w:bidi="my-MM"/>
        </w:rPr>
        <w:t>33</w:t>
      </w:r>
      <w:r w:rsidRPr="008030E2">
        <w:rPr>
          <w:lang w:bidi="my-MM"/>
        </w:rPr>
        <w:t xml:space="preserve"> копе</w:t>
      </w:r>
      <w:r w:rsidR="00E30569" w:rsidRPr="008030E2">
        <w:rPr>
          <w:lang w:bidi="my-MM"/>
        </w:rPr>
        <w:t>йки</w:t>
      </w:r>
      <w:r w:rsidRPr="008030E2">
        <w:rPr>
          <w:lang w:bidi="my-MM"/>
        </w:rPr>
        <w:t>.</w:t>
      </w:r>
    </w:p>
    <w:p w:rsidR="00AE01CB" w:rsidRPr="008030E2" w:rsidRDefault="00AE01CB" w:rsidP="00AE01CB">
      <w:pPr>
        <w:rPr>
          <w:lang w:bidi="my-MM"/>
        </w:rPr>
      </w:pPr>
      <w:r w:rsidRPr="008030E2">
        <w:rPr>
          <w:lang w:bidi="my-MM"/>
        </w:rPr>
        <w:t xml:space="preserve">- Размер обеспечения заявки на участие в аукционе (задаток) – </w:t>
      </w:r>
      <w:r w:rsidR="00E30569" w:rsidRPr="008030E2">
        <w:rPr>
          <w:lang w:bidi="my-MM"/>
        </w:rPr>
        <w:t xml:space="preserve">30391,17 </w:t>
      </w:r>
      <w:r w:rsidRPr="008030E2">
        <w:rPr>
          <w:lang w:bidi="my-MM"/>
        </w:rPr>
        <w:t>(</w:t>
      </w:r>
      <w:r w:rsidR="008030E2">
        <w:rPr>
          <w:lang w:bidi="my-MM"/>
        </w:rPr>
        <w:t>Т</w:t>
      </w:r>
      <w:r w:rsidR="00E30569" w:rsidRPr="008030E2">
        <w:rPr>
          <w:lang w:bidi="my-MM"/>
        </w:rPr>
        <w:t>ридцать тысяч триста девяносто один</w:t>
      </w:r>
      <w:r w:rsidRPr="008030E2">
        <w:rPr>
          <w:lang w:bidi="my-MM"/>
        </w:rPr>
        <w:t>) рубл</w:t>
      </w:r>
      <w:r w:rsidR="001344C7" w:rsidRPr="008030E2">
        <w:rPr>
          <w:lang w:bidi="my-MM"/>
        </w:rPr>
        <w:t>ь</w:t>
      </w:r>
      <w:r w:rsidR="00E30569" w:rsidRPr="008030E2">
        <w:rPr>
          <w:lang w:bidi="my-MM"/>
        </w:rPr>
        <w:t>17</w:t>
      </w:r>
      <w:r w:rsidRPr="008030E2">
        <w:rPr>
          <w:lang w:bidi="my-MM"/>
        </w:rPr>
        <w:t xml:space="preserve"> копе</w:t>
      </w:r>
      <w:r w:rsidR="00E30569" w:rsidRPr="008030E2">
        <w:rPr>
          <w:lang w:bidi="my-MM"/>
        </w:rPr>
        <w:t>ек</w:t>
      </w:r>
      <w:r w:rsidRPr="008030E2">
        <w:rPr>
          <w:lang w:bidi="my-MM"/>
        </w:rPr>
        <w:t>.</w:t>
      </w:r>
    </w:p>
    <w:p w:rsidR="00AE01CB" w:rsidRPr="008030E2" w:rsidRDefault="00AE01CB" w:rsidP="00AE01CB">
      <w:pPr>
        <w:rPr>
          <w:lang w:bidi="my-MM"/>
        </w:rPr>
      </w:pPr>
      <w:r w:rsidRPr="008030E2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AE01CB" w:rsidRDefault="00AE01CB" w:rsidP="001F2827">
      <w:pPr>
        <w:rPr>
          <w:sz w:val="22"/>
          <w:szCs w:val="22"/>
          <w:lang w:bidi="my-MM"/>
        </w:rPr>
      </w:pPr>
    </w:p>
    <w:p w:rsidR="00AE01CB" w:rsidRDefault="00AE01CB" w:rsidP="001F2827">
      <w:pPr>
        <w:rPr>
          <w:sz w:val="22"/>
          <w:szCs w:val="22"/>
          <w:lang w:bidi="my-MM"/>
        </w:rPr>
      </w:pPr>
    </w:p>
    <w:p w:rsidR="00AE01CB" w:rsidRPr="001F2827" w:rsidRDefault="00AE01CB" w:rsidP="00AE01C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8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AE01CB" w:rsidRPr="001F2827" w:rsidTr="00C913BC">
        <w:tc>
          <w:tcPr>
            <w:tcW w:w="346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656F98" w:rsidRPr="001F2827" w:rsidTr="00C913BC">
        <w:trPr>
          <w:trHeight w:val="906"/>
        </w:trPr>
        <w:tc>
          <w:tcPr>
            <w:tcW w:w="346" w:type="dxa"/>
          </w:tcPr>
          <w:p w:rsidR="00656F98" w:rsidRPr="001F2827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656F98" w:rsidRPr="00656F9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>174</w:t>
            </w:r>
          </w:p>
        </w:tc>
        <w:tc>
          <w:tcPr>
            <w:tcW w:w="2694" w:type="dxa"/>
            <w:vAlign w:val="center"/>
          </w:tcPr>
          <w:p w:rsidR="00AC711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 xml:space="preserve">Московская область, </w:t>
            </w:r>
          </w:p>
          <w:p w:rsidR="00AC711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>г.о. Люберцы,</w:t>
            </w:r>
          </w:p>
          <w:p w:rsidR="00AC711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 xml:space="preserve">р.п. Томилино, </w:t>
            </w:r>
          </w:p>
          <w:p w:rsidR="00AC711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 xml:space="preserve">ул. Пионерская, </w:t>
            </w:r>
          </w:p>
          <w:p w:rsidR="00656F98" w:rsidRPr="00656F98" w:rsidRDefault="00AC7118" w:rsidP="00656F98">
            <w:pPr>
              <w:widowControl w:val="0"/>
              <w:autoSpaceDE w:val="0"/>
              <w:autoSpaceDN w:val="0"/>
              <w:jc w:val="center"/>
            </w:pPr>
            <w:r>
              <w:t>около стр. 8</w:t>
            </w:r>
            <w:r w:rsidR="00656F98" w:rsidRPr="00656F98">
              <w:t>а</w:t>
            </w:r>
          </w:p>
        </w:tc>
        <w:tc>
          <w:tcPr>
            <w:tcW w:w="1133" w:type="dxa"/>
            <w:vAlign w:val="center"/>
          </w:tcPr>
          <w:p w:rsidR="00656F98" w:rsidRPr="00656F9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>киоск</w:t>
            </w:r>
          </w:p>
        </w:tc>
        <w:tc>
          <w:tcPr>
            <w:tcW w:w="1417" w:type="dxa"/>
            <w:vAlign w:val="center"/>
          </w:tcPr>
          <w:p w:rsidR="00656F98" w:rsidRPr="00656F9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>питьевая вода</w:t>
            </w:r>
          </w:p>
        </w:tc>
        <w:tc>
          <w:tcPr>
            <w:tcW w:w="1559" w:type="dxa"/>
            <w:vAlign w:val="center"/>
          </w:tcPr>
          <w:p w:rsidR="00656F98" w:rsidRPr="00656F98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656F98">
              <w:t>2,50х2,10</w:t>
            </w:r>
          </w:p>
        </w:tc>
        <w:tc>
          <w:tcPr>
            <w:tcW w:w="1560" w:type="dxa"/>
          </w:tcPr>
          <w:p w:rsidR="00656F98" w:rsidRPr="001F2827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656F98" w:rsidRPr="001F2827" w:rsidRDefault="00656F98" w:rsidP="00656F98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656F98" w:rsidRPr="001F2827" w:rsidRDefault="00656F98" w:rsidP="00656F98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AE01CB" w:rsidRPr="008030E2" w:rsidRDefault="00AE01CB" w:rsidP="00AE01CB">
      <w:pPr>
        <w:rPr>
          <w:lang w:bidi="my-MM"/>
        </w:rPr>
      </w:pPr>
      <w:r w:rsidRPr="008030E2">
        <w:rPr>
          <w:lang w:bidi="my-MM"/>
        </w:rPr>
        <w:t xml:space="preserve">- Начальная (минимальная) цена договора (цена лота) – </w:t>
      </w:r>
      <w:r w:rsidR="00656F98" w:rsidRPr="008030E2">
        <w:rPr>
          <w:lang w:bidi="my-MM"/>
        </w:rPr>
        <w:t xml:space="preserve">42060,82 </w:t>
      </w:r>
      <w:r w:rsidRPr="008030E2">
        <w:rPr>
          <w:lang w:bidi="my-MM"/>
        </w:rPr>
        <w:t>(</w:t>
      </w:r>
      <w:r w:rsidR="008030E2">
        <w:rPr>
          <w:lang w:bidi="my-MM"/>
        </w:rPr>
        <w:t>С</w:t>
      </w:r>
      <w:r w:rsidR="00656F98" w:rsidRPr="008030E2">
        <w:rPr>
          <w:lang w:bidi="my-MM"/>
        </w:rPr>
        <w:t>орок две тысячи шестьдесят</w:t>
      </w:r>
      <w:r w:rsidRPr="008030E2">
        <w:rPr>
          <w:lang w:bidi="my-MM"/>
        </w:rPr>
        <w:t>) рубл</w:t>
      </w:r>
      <w:r w:rsidR="00656F98" w:rsidRPr="008030E2">
        <w:rPr>
          <w:lang w:bidi="my-MM"/>
        </w:rPr>
        <w:t>ей</w:t>
      </w:r>
      <w:r w:rsidR="001344C7" w:rsidRPr="008030E2">
        <w:rPr>
          <w:lang w:bidi="my-MM"/>
        </w:rPr>
        <w:t>82</w:t>
      </w:r>
      <w:r w:rsidRPr="008030E2">
        <w:rPr>
          <w:lang w:bidi="my-MM"/>
        </w:rPr>
        <w:t xml:space="preserve"> копе</w:t>
      </w:r>
      <w:r w:rsidR="00656F98" w:rsidRPr="008030E2">
        <w:rPr>
          <w:lang w:bidi="my-MM"/>
        </w:rPr>
        <w:t>йки</w:t>
      </w:r>
      <w:r w:rsidRPr="008030E2">
        <w:rPr>
          <w:lang w:bidi="my-MM"/>
        </w:rPr>
        <w:t>.</w:t>
      </w:r>
    </w:p>
    <w:p w:rsidR="00AE01CB" w:rsidRPr="008030E2" w:rsidRDefault="00AE01CB" w:rsidP="00AE01CB">
      <w:pPr>
        <w:rPr>
          <w:lang w:bidi="my-MM"/>
        </w:rPr>
      </w:pPr>
      <w:r w:rsidRPr="008030E2">
        <w:rPr>
          <w:lang w:bidi="my-MM"/>
        </w:rPr>
        <w:t xml:space="preserve">- Размер обеспечения заявки на участие в аукционе (задаток) – </w:t>
      </w:r>
      <w:r w:rsidR="00656F98" w:rsidRPr="008030E2">
        <w:rPr>
          <w:lang w:bidi="my-MM"/>
        </w:rPr>
        <w:t xml:space="preserve">21030,41 </w:t>
      </w:r>
      <w:r w:rsidRPr="008030E2">
        <w:rPr>
          <w:lang w:bidi="my-MM"/>
        </w:rPr>
        <w:t>(</w:t>
      </w:r>
      <w:r w:rsidR="008030E2">
        <w:rPr>
          <w:lang w:bidi="my-MM"/>
        </w:rPr>
        <w:t>Д</w:t>
      </w:r>
      <w:r w:rsidR="00656F98" w:rsidRPr="008030E2">
        <w:rPr>
          <w:lang w:bidi="my-MM"/>
        </w:rPr>
        <w:t>вадцать одна тысяча тридцать</w:t>
      </w:r>
      <w:r w:rsidRPr="008030E2">
        <w:rPr>
          <w:lang w:bidi="my-MM"/>
        </w:rPr>
        <w:t xml:space="preserve">) рублей </w:t>
      </w:r>
      <w:r w:rsidR="00656F98" w:rsidRPr="008030E2">
        <w:rPr>
          <w:lang w:bidi="my-MM"/>
        </w:rPr>
        <w:t>41</w:t>
      </w:r>
      <w:r w:rsidRPr="008030E2">
        <w:rPr>
          <w:lang w:bidi="my-MM"/>
        </w:rPr>
        <w:t xml:space="preserve"> копейк</w:t>
      </w:r>
      <w:r w:rsidR="00656F98" w:rsidRPr="008030E2">
        <w:rPr>
          <w:lang w:bidi="my-MM"/>
        </w:rPr>
        <w:t>а</w:t>
      </w:r>
      <w:r w:rsidRPr="008030E2">
        <w:rPr>
          <w:lang w:bidi="my-MM"/>
        </w:rPr>
        <w:t>.</w:t>
      </w:r>
    </w:p>
    <w:p w:rsidR="00AE01CB" w:rsidRPr="008030E2" w:rsidRDefault="00AE01CB" w:rsidP="00AE01CB">
      <w:pPr>
        <w:rPr>
          <w:lang w:bidi="my-MM"/>
        </w:rPr>
      </w:pPr>
      <w:r w:rsidRPr="008030E2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AE01CB" w:rsidRDefault="00AE01CB" w:rsidP="001F2827">
      <w:pPr>
        <w:rPr>
          <w:sz w:val="22"/>
          <w:szCs w:val="22"/>
          <w:lang w:bidi="my-MM"/>
        </w:rPr>
      </w:pPr>
    </w:p>
    <w:p w:rsidR="00AE01CB" w:rsidRDefault="00AE01CB" w:rsidP="001F2827">
      <w:pPr>
        <w:rPr>
          <w:sz w:val="22"/>
          <w:szCs w:val="22"/>
          <w:lang w:bidi="my-MM"/>
        </w:rPr>
      </w:pPr>
    </w:p>
    <w:p w:rsidR="00AE01CB" w:rsidRPr="001F2827" w:rsidRDefault="00AE01CB" w:rsidP="00AE01C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9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AE01CB" w:rsidRPr="001F2827" w:rsidTr="00C913BC">
        <w:tc>
          <w:tcPr>
            <w:tcW w:w="346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AE01CB" w:rsidRPr="001F2827" w:rsidRDefault="00AE01CB" w:rsidP="00C913BC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5033BF" w:rsidRPr="001F2827" w:rsidTr="00C913BC">
        <w:trPr>
          <w:trHeight w:val="906"/>
        </w:trPr>
        <w:tc>
          <w:tcPr>
            <w:tcW w:w="346" w:type="dxa"/>
          </w:tcPr>
          <w:p w:rsidR="005033BF" w:rsidRPr="001F2827" w:rsidRDefault="005033BF" w:rsidP="005033BF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5033BF" w:rsidRPr="005033BF" w:rsidRDefault="005033BF" w:rsidP="005033BF">
            <w:pPr>
              <w:widowControl w:val="0"/>
              <w:autoSpaceDE w:val="0"/>
              <w:autoSpaceDN w:val="0"/>
              <w:jc w:val="center"/>
            </w:pPr>
            <w:r w:rsidRPr="005033BF">
              <w:t>175</w:t>
            </w:r>
          </w:p>
        </w:tc>
        <w:tc>
          <w:tcPr>
            <w:tcW w:w="2694" w:type="dxa"/>
            <w:vAlign w:val="center"/>
          </w:tcPr>
          <w:p w:rsidR="00AC7118" w:rsidRDefault="005033BF" w:rsidP="00BC1D73">
            <w:pPr>
              <w:widowControl w:val="0"/>
              <w:autoSpaceDE w:val="0"/>
              <w:autoSpaceDN w:val="0"/>
              <w:jc w:val="center"/>
            </w:pPr>
            <w:r w:rsidRPr="005033BF">
              <w:t xml:space="preserve">Московская область, </w:t>
            </w:r>
          </w:p>
          <w:p w:rsidR="00AC7118" w:rsidRDefault="005033BF" w:rsidP="00BC1D73">
            <w:pPr>
              <w:widowControl w:val="0"/>
              <w:autoSpaceDE w:val="0"/>
              <w:autoSpaceDN w:val="0"/>
              <w:jc w:val="center"/>
            </w:pPr>
            <w:r w:rsidRPr="005033BF">
              <w:t xml:space="preserve">г.о. Люберцы, </w:t>
            </w:r>
          </w:p>
          <w:p w:rsidR="00AC7118" w:rsidRDefault="005033BF" w:rsidP="00BC1D73">
            <w:pPr>
              <w:widowControl w:val="0"/>
              <w:autoSpaceDE w:val="0"/>
              <w:autoSpaceDN w:val="0"/>
              <w:jc w:val="center"/>
            </w:pPr>
            <w:r w:rsidRPr="005033BF">
              <w:t>р.п. Томилино</w:t>
            </w:r>
            <w:r w:rsidR="00BC1D73">
              <w:t xml:space="preserve">, </w:t>
            </w:r>
          </w:p>
          <w:p w:rsidR="005033BF" w:rsidRPr="005033BF" w:rsidRDefault="00BC1D73" w:rsidP="00BC1D73">
            <w:pPr>
              <w:widowControl w:val="0"/>
              <w:autoSpaceDE w:val="0"/>
              <w:autoSpaceDN w:val="0"/>
              <w:jc w:val="center"/>
            </w:pPr>
            <w:r>
              <w:t>пл. Пушкина</w:t>
            </w:r>
          </w:p>
        </w:tc>
        <w:tc>
          <w:tcPr>
            <w:tcW w:w="1133" w:type="dxa"/>
            <w:vAlign w:val="center"/>
          </w:tcPr>
          <w:p w:rsidR="005033BF" w:rsidRPr="005033BF" w:rsidRDefault="005033BF" w:rsidP="005033BF">
            <w:pPr>
              <w:widowControl w:val="0"/>
              <w:autoSpaceDE w:val="0"/>
              <w:autoSpaceDN w:val="0"/>
              <w:jc w:val="center"/>
            </w:pPr>
            <w:r w:rsidRPr="005033BF">
              <w:t>киоск</w:t>
            </w:r>
          </w:p>
        </w:tc>
        <w:tc>
          <w:tcPr>
            <w:tcW w:w="1417" w:type="dxa"/>
            <w:vAlign w:val="center"/>
          </w:tcPr>
          <w:p w:rsidR="005033BF" w:rsidRPr="005033BF" w:rsidRDefault="005033BF" w:rsidP="005033BF">
            <w:pPr>
              <w:widowControl w:val="0"/>
              <w:autoSpaceDE w:val="0"/>
              <w:autoSpaceDN w:val="0"/>
              <w:jc w:val="center"/>
            </w:pPr>
            <w:r w:rsidRPr="005033BF">
              <w:t>плодоовощная продукция</w:t>
            </w:r>
          </w:p>
        </w:tc>
        <w:tc>
          <w:tcPr>
            <w:tcW w:w="1559" w:type="dxa"/>
            <w:vAlign w:val="center"/>
          </w:tcPr>
          <w:p w:rsidR="005033BF" w:rsidRPr="005033BF" w:rsidRDefault="005033BF" w:rsidP="005033BF">
            <w:pPr>
              <w:widowControl w:val="0"/>
              <w:autoSpaceDE w:val="0"/>
              <w:autoSpaceDN w:val="0"/>
              <w:jc w:val="center"/>
            </w:pPr>
            <w:r w:rsidRPr="005033BF">
              <w:t>6,0х3,0</w:t>
            </w:r>
          </w:p>
        </w:tc>
        <w:tc>
          <w:tcPr>
            <w:tcW w:w="1560" w:type="dxa"/>
          </w:tcPr>
          <w:p w:rsidR="005033BF" w:rsidRPr="001F2827" w:rsidRDefault="005033BF" w:rsidP="005033BF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5033BF" w:rsidRPr="001F2827" w:rsidRDefault="005033BF" w:rsidP="005033BF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5033BF" w:rsidRPr="001F2827" w:rsidRDefault="005033BF" w:rsidP="005033BF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AE01CB" w:rsidRPr="008460C1" w:rsidRDefault="00AE01CB" w:rsidP="00AE01CB">
      <w:pPr>
        <w:rPr>
          <w:lang w:bidi="my-MM"/>
        </w:rPr>
      </w:pPr>
      <w:r w:rsidRPr="008460C1">
        <w:rPr>
          <w:lang w:bidi="my-MM"/>
        </w:rPr>
        <w:t xml:space="preserve">- Начальная (минимальная) цена договора (цена лота) – </w:t>
      </w:r>
      <w:r w:rsidR="005033BF" w:rsidRPr="008460C1">
        <w:rPr>
          <w:lang w:bidi="my-MM"/>
        </w:rPr>
        <w:t xml:space="preserve">96139,01 </w:t>
      </w:r>
      <w:r w:rsidRPr="008460C1">
        <w:rPr>
          <w:lang w:bidi="my-MM"/>
        </w:rPr>
        <w:t>(</w:t>
      </w:r>
      <w:r w:rsidR="008460C1">
        <w:rPr>
          <w:lang w:bidi="my-MM"/>
        </w:rPr>
        <w:t>Д</w:t>
      </w:r>
      <w:r w:rsidR="005033BF" w:rsidRPr="008460C1">
        <w:rPr>
          <w:lang w:bidi="my-MM"/>
        </w:rPr>
        <w:t>евяносто шесть тысяч сто тридцать девять</w:t>
      </w:r>
      <w:r w:rsidRPr="008460C1">
        <w:rPr>
          <w:lang w:bidi="my-MM"/>
        </w:rPr>
        <w:t>) рубл</w:t>
      </w:r>
      <w:r w:rsidR="008460C1">
        <w:rPr>
          <w:lang w:bidi="my-MM"/>
        </w:rPr>
        <w:t>ей</w:t>
      </w:r>
      <w:r w:rsidR="005033BF" w:rsidRPr="008460C1">
        <w:rPr>
          <w:lang w:bidi="my-MM"/>
        </w:rPr>
        <w:t>01</w:t>
      </w:r>
      <w:r w:rsidRPr="008460C1">
        <w:rPr>
          <w:lang w:bidi="my-MM"/>
        </w:rPr>
        <w:t xml:space="preserve"> копе</w:t>
      </w:r>
      <w:r w:rsidR="005033BF" w:rsidRPr="008460C1">
        <w:rPr>
          <w:lang w:bidi="my-MM"/>
        </w:rPr>
        <w:t>йка</w:t>
      </w:r>
      <w:r w:rsidRPr="008460C1">
        <w:rPr>
          <w:lang w:bidi="my-MM"/>
        </w:rPr>
        <w:t>.</w:t>
      </w:r>
    </w:p>
    <w:p w:rsidR="00AE01CB" w:rsidRPr="008460C1" w:rsidRDefault="00AE01CB" w:rsidP="00AE01CB">
      <w:pPr>
        <w:rPr>
          <w:lang w:bidi="my-MM"/>
        </w:rPr>
      </w:pPr>
      <w:r w:rsidRPr="008460C1">
        <w:rPr>
          <w:lang w:bidi="my-MM"/>
        </w:rPr>
        <w:t xml:space="preserve">- Размер обеспечения заявки на участие в аукционе (задаток) – </w:t>
      </w:r>
      <w:r w:rsidR="005033BF" w:rsidRPr="008460C1">
        <w:rPr>
          <w:lang w:bidi="my-MM"/>
        </w:rPr>
        <w:t xml:space="preserve">48069,50 </w:t>
      </w:r>
      <w:r w:rsidRPr="008460C1">
        <w:rPr>
          <w:lang w:bidi="my-MM"/>
        </w:rPr>
        <w:t>(</w:t>
      </w:r>
      <w:r w:rsidR="008460C1">
        <w:rPr>
          <w:lang w:bidi="my-MM"/>
        </w:rPr>
        <w:t>С</w:t>
      </w:r>
      <w:r w:rsidR="005033BF" w:rsidRPr="008460C1">
        <w:rPr>
          <w:lang w:bidi="my-MM"/>
        </w:rPr>
        <w:t>орок восемь тысяч шестьдесят девять</w:t>
      </w:r>
      <w:r w:rsidRPr="008460C1">
        <w:rPr>
          <w:lang w:bidi="my-MM"/>
        </w:rPr>
        <w:t xml:space="preserve">) рублей </w:t>
      </w:r>
      <w:r w:rsidR="005033BF" w:rsidRPr="008460C1">
        <w:rPr>
          <w:lang w:bidi="my-MM"/>
        </w:rPr>
        <w:t>50</w:t>
      </w:r>
      <w:r w:rsidRPr="008460C1">
        <w:rPr>
          <w:lang w:bidi="my-MM"/>
        </w:rPr>
        <w:t xml:space="preserve"> копе</w:t>
      </w:r>
      <w:r w:rsidR="005033BF" w:rsidRPr="008460C1">
        <w:rPr>
          <w:lang w:bidi="my-MM"/>
        </w:rPr>
        <w:t>ек</w:t>
      </w:r>
      <w:r w:rsidRPr="008460C1">
        <w:rPr>
          <w:lang w:bidi="my-MM"/>
        </w:rPr>
        <w:t>.</w:t>
      </w:r>
    </w:p>
    <w:p w:rsidR="00AE01CB" w:rsidRPr="008460C1" w:rsidRDefault="00AE01CB" w:rsidP="00AE01CB">
      <w:pPr>
        <w:rPr>
          <w:lang w:bidi="my-MM"/>
        </w:rPr>
      </w:pPr>
      <w:r w:rsidRPr="008460C1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AE01CB" w:rsidRDefault="00AE01CB" w:rsidP="001F2827">
      <w:pPr>
        <w:rPr>
          <w:sz w:val="22"/>
          <w:szCs w:val="22"/>
          <w:lang w:bidi="my-MM"/>
        </w:rPr>
      </w:pP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Pr="001F2827" w:rsidRDefault="009F7C1A" w:rsidP="009F7C1A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10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9F7C1A" w:rsidRPr="001F2827" w:rsidTr="009F7C1A"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9F7C1A" w:rsidRPr="001F2827" w:rsidTr="009F7C1A">
        <w:trPr>
          <w:trHeight w:val="906"/>
        </w:trPr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9F7C1A" w:rsidRPr="005033BF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9F7C1A">
              <w:t>27</w:t>
            </w:r>
          </w:p>
        </w:tc>
        <w:tc>
          <w:tcPr>
            <w:tcW w:w="2694" w:type="dxa"/>
            <w:vAlign w:val="center"/>
          </w:tcPr>
          <w:p w:rsidR="00CC6DFA" w:rsidRDefault="009F7C1A" w:rsidP="009F7C1A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:rsidR="009F7C1A" w:rsidRDefault="009F7C1A" w:rsidP="009F7C1A">
            <w:pPr>
              <w:widowControl w:val="0"/>
              <w:autoSpaceDE w:val="0"/>
              <w:autoSpaceDN w:val="0"/>
              <w:jc w:val="center"/>
            </w:pPr>
            <w:r>
              <w:t>г.о. Люберцы,</w:t>
            </w:r>
          </w:p>
          <w:p w:rsidR="009F7C1A" w:rsidRDefault="009F7C1A" w:rsidP="009F7C1A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Октябрьский проспект, </w:t>
            </w:r>
          </w:p>
          <w:p w:rsidR="009F7C1A" w:rsidRPr="005033BF" w:rsidRDefault="009F7C1A" w:rsidP="009F7C1A">
            <w:pPr>
              <w:widowControl w:val="0"/>
              <w:autoSpaceDE w:val="0"/>
              <w:autoSpaceDN w:val="0"/>
              <w:jc w:val="center"/>
            </w:pPr>
            <w:r>
              <w:t>у дома № 364</w:t>
            </w:r>
          </w:p>
        </w:tc>
        <w:tc>
          <w:tcPr>
            <w:tcW w:w="1133" w:type="dxa"/>
            <w:vAlign w:val="center"/>
          </w:tcPr>
          <w:p w:rsidR="009F7C1A" w:rsidRPr="005033BF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9F7C1A">
              <w:t>галерея</w:t>
            </w:r>
          </w:p>
        </w:tc>
        <w:tc>
          <w:tcPr>
            <w:tcW w:w="1417" w:type="dxa"/>
            <w:vAlign w:val="center"/>
          </w:tcPr>
          <w:p w:rsidR="009F7C1A" w:rsidRDefault="009F7C1A" w:rsidP="009F7C1A">
            <w:pPr>
              <w:widowControl w:val="0"/>
              <w:autoSpaceDE w:val="0"/>
              <w:autoSpaceDN w:val="0"/>
              <w:jc w:val="center"/>
            </w:pPr>
            <w:r>
              <w:t xml:space="preserve">продовольственные товары, </w:t>
            </w:r>
          </w:p>
          <w:p w:rsidR="009F7C1A" w:rsidRDefault="009F7C1A" w:rsidP="009F7C1A">
            <w:pPr>
              <w:widowControl w:val="0"/>
              <w:autoSpaceDE w:val="0"/>
              <w:autoSpaceDN w:val="0"/>
              <w:jc w:val="center"/>
            </w:pPr>
            <w:r>
              <w:t xml:space="preserve">хлеб, </w:t>
            </w:r>
          </w:p>
          <w:p w:rsidR="009F7C1A" w:rsidRPr="005033BF" w:rsidRDefault="009F7C1A" w:rsidP="009F7C1A">
            <w:pPr>
              <w:widowControl w:val="0"/>
              <w:autoSpaceDE w:val="0"/>
              <w:autoSpaceDN w:val="0"/>
              <w:jc w:val="center"/>
            </w:pPr>
            <w:r>
              <w:t>хлебобулочная продукция</w:t>
            </w:r>
          </w:p>
        </w:tc>
        <w:tc>
          <w:tcPr>
            <w:tcW w:w="1559" w:type="dxa"/>
            <w:vAlign w:val="center"/>
          </w:tcPr>
          <w:p w:rsidR="009F7C1A" w:rsidRPr="005033BF" w:rsidRDefault="009F7C1A" w:rsidP="00B02072">
            <w:pPr>
              <w:widowControl w:val="0"/>
              <w:autoSpaceDE w:val="0"/>
              <w:autoSpaceDN w:val="0"/>
              <w:jc w:val="center"/>
            </w:pPr>
            <w:r w:rsidRPr="009F7C1A">
              <w:t>7,65</w:t>
            </w:r>
            <w:r w:rsidR="00B02072">
              <w:t xml:space="preserve"> х </w:t>
            </w:r>
            <w:r w:rsidRPr="009F7C1A">
              <w:t>3,30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Начальная (минимальная) цена договора (цена лота) – </w:t>
      </w:r>
      <w:r w:rsidR="00213BDD" w:rsidRPr="00213BDD">
        <w:rPr>
          <w:lang w:bidi="my-MM"/>
        </w:rPr>
        <w:t xml:space="preserve">125196,01 </w:t>
      </w:r>
      <w:r w:rsidRPr="008460C1">
        <w:rPr>
          <w:lang w:bidi="my-MM"/>
        </w:rPr>
        <w:t>(</w:t>
      </w:r>
      <w:r w:rsidR="00213BDD" w:rsidRPr="00213BDD">
        <w:rPr>
          <w:lang w:bidi="my-MM"/>
        </w:rPr>
        <w:t>Сто двадцать пять тысяч сто девяносто шесть</w:t>
      </w:r>
      <w:r w:rsidRPr="008460C1">
        <w:rPr>
          <w:lang w:bidi="my-MM"/>
        </w:rPr>
        <w:t>) рубл</w:t>
      </w:r>
      <w:r>
        <w:rPr>
          <w:lang w:bidi="my-MM"/>
        </w:rPr>
        <w:t>ей</w:t>
      </w:r>
      <w:r w:rsidRPr="008460C1">
        <w:rPr>
          <w:lang w:bidi="my-MM"/>
        </w:rPr>
        <w:t xml:space="preserve"> 01 копейка.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Размер обеспечения заявки на участие в аукционе (задаток) – </w:t>
      </w:r>
      <w:r w:rsidR="00213BDD" w:rsidRPr="00213BDD">
        <w:rPr>
          <w:lang w:bidi="my-MM"/>
        </w:rPr>
        <w:t xml:space="preserve">62598,01 </w:t>
      </w:r>
      <w:r w:rsidRPr="008460C1">
        <w:rPr>
          <w:lang w:bidi="my-MM"/>
        </w:rPr>
        <w:t>(</w:t>
      </w:r>
      <w:r w:rsidR="00213BDD" w:rsidRPr="00213BDD">
        <w:rPr>
          <w:lang w:bidi="my-MM"/>
        </w:rPr>
        <w:t>Шестьдесят две тысячи пятьсот девяносто восемь</w:t>
      </w:r>
      <w:r w:rsidRPr="008460C1">
        <w:rPr>
          <w:lang w:bidi="my-MM"/>
        </w:rPr>
        <w:t xml:space="preserve">) рублей </w:t>
      </w:r>
      <w:r w:rsidR="00213BDD">
        <w:rPr>
          <w:lang w:bidi="my-MM"/>
        </w:rPr>
        <w:t>01 копейка</w:t>
      </w:r>
      <w:r w:rsidRPr="008460C1">
        <w:rPr>
          <w:lang w:bidi="my-MM"/>
        </w:rPr>
        <w:t>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Pr="001F2827" w:rsidRDefault="009F7C1A" w:rsidP="009F7C1A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11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9F7C1A" w:rsidRPr="001F2827" w:rsidTr="009F7C1A"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9F7C1A" w:rsidRPr="001F2827" w:rsidTr="009F7C1A">
        <w:trPr>
          <w:trHeight w:val="906"/>
        </w:trPr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9F7C1A" w:rsidRPr="005033BF" w:rsidRDefault="00FB1BE7" w:rsidP="009F7C1A">
            <w:pPr>
              <w:widowControl w:val="0"/>
              <w:autoSpaceDE w:val="0"/>
              <w:autoSpaceDN w:val="0"/>
              <w:jc w:val="center"/>
            </w:pPr>
            <w:r w:rsidRPr="00FB1BE7">
              <w:t>44</w:t>
            </w:r>
          </w:p>
        </w:tc>
        <w:tc>
          <w:tcPr>
            <w:tcW w:w="2694" w:type="dxa"/>
            <w:vAlign w:val="center"/>
          </w:tcPr>
          <w:p w:rsidR="00CC6DFA" w:rsidRDefault="00FB1BE7" w:rsidP="00FB1BE7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:rsidR="00FB1BE7" w:rsidRDefault="00FB1BE7" w:rsidP="00FB1BE7">
            <w:pPr>
              <w:widowControl w:val="0"/>
              <w:autoSpaceDE w:val="0"/>
              <w:autoSpaceDN w:val="0"/>
              <w:jc w:val="center"/>
            </w:pPr>
            <w:r>
              <w:t xml:space="preserve">г.о. Люберцы, </w:t>
            </w:r>
          </w:p>
          <w:p w:rsidR="00FB1BE7" w:rsidRDefault="00FB1BE7" w:rsidP="00FB1BE7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</w:t>
            </w:r>
          </w:p>
          <w:p w:rsidR="00FB1BE7" w:rsidRDefault="00FB1BE7" w:rsidP="00FB1BE7">
            <w:pPr>
              <w:widowControl w:val="0"/>
              <w:autoSpaceDE w:val="0"/>
              <w:autoSpaceDN w:val="0"/>
              <w:jc w:val="center"/>
            </w:pPr>
            <w:r>
              <w:t xml:space="preserve">ул. Воинов-Интернационалистов, </w:t>
            </w:r>
          </w:p>
          <w:p w:rsidR="009F7C1A" w:rsidRPr="005033BF" w:rsidRDefault="00FB1BE7" w:rsidP="00FB1BE7">
            <w:pPr>
              <w:widowControl w:val="0"/>
              <w:autoSpaceDE w:val="0"/>
              <w:autoSpaceDN w:val="0"/>
              <w:jc w:val="center"/>
            </w:pPr>
            <w:r>
              <w:t>у дома № 6</w:t>
            </w:r>
          </w:p>
        </w:tc>
        <w:tc>
          <w:tcPr>
            <w:tcW w:w="1133" w:type="dxa"/>
            <w:vAlign w:val="center"/>
          </w:tcPr>
          <w:p w:rsidR="009F7C1A" w:rsidRPr="005033BF" w:rsidRDefault="00FB1BE7" w:rsidP="009F7C1A">
            <w:pPr>
              <w:widowControl w:val="0"/>
              <w:autoSpaceDE w:val="0"/>
              <w:autoSpaceDN w:val="0"/>
              <w:jc w:val="center"/>
            </w:pPr>
            <w:r w:rsidRPr="00FB1BE7">
              <w:t>павильон</w:t>
            </w:r>
          </w:p>
        </w:tc>
        <w:tc>
          <w:tcPr>
            <w:tcW w:w="1417" w:type="dxa"/>
            <w:vAlign w:val="center"/>
          </w:tcPr>
          <w:p w:rsidR="009F7C1A" w:rsidRPr="005033BF" w:rsidRDefault="00FB1BE7" w:rsidP="009F7C1A">
            <w:pPr>
              <w:widowControl w:val="0"/>
              <w:autoSpaceDE w:val="0"/>
              <w:autoSpaceDN w:val="0"/>
              <w:jc w:val="center"/>
            </w:pPr>
            <w:r w:rsidRPr="00FB1BE7">
              <w:t>овощи-фрукты, пункт быстрого питания, цветы</w:t>
            </w:r>
          </w:p>
        </w:tc>
        <w:tc>
          <w:tcPr>
            <w:tcW w:w="1559" w:type="dxa"/>
            <w:vAlign w:val="center"/>
          </w:tcPr>
          <w:p w:rsidR="009F7C1A" w:rsidRPr="005033BF" w:rsidRDefault="00FB1BE7" w:rsidP="00B02072">
            <w:pPr>
              <w:widowControl w:val="0"/>
              <w:autoSpaceDE w:val="0"/>
              <w:autoSpaceDN w:val="0"/>
              <w:jc w:val="center"/>
            </w:pPr>
            <w:r w:rsidRPr="00FB1BE7">
              <w:t>9,42</w:t>
            </w:r>
            <w:r w:rsidR="00B02072">
              <w:t xml:space="preserve"> х </w:t>
            </w:r>
            <w:r w:rsidRPr="00FB1BE7">
              <w:t>4,10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Начальная (минимальная) цена договора (цена лота) – </w:t>
      </w:r>
      <w:r w:rsidR="00FB1BE7" w:rsidRPr="00FB1BE7">
        <w:rPr>
          <w:lang w:bidi="my-MM"/>
        </w:rPr>
        <w:t xml:space="preserve">180485,63 </w:t>
      </w:r>
      <w:r w:rsidRPr="008460C1">
        <w:rPr>
          <w:lang w:bidi="my-MM"/>
        </w:rPr>
        <w:t>(</w:t>
      </w:r>
      <w:r w:rsidR="00FB1BE7" w:rsidRPr="00FB1BE7">
        <w:rPr>
          <w:lang w:bidi="my-MM"/>
        </w:rPr>
        <w:t>Сто восемьдесят тысяч четыреста восемьдесят пять</w:t>
      </w:r>
      <w:r w:rsidRPr="008460C1">
        <w:rPr>
          <w:lang w:bidi="my-MM"/>
        </w:rPr>
        <w:t>) рубл</w:t>
      </w:r>
      <w:r>
        <w:rPr>
          <w:lang w:bidi="my-MM"/>
        </w:rPr>
        <w:t>ей</w:t>
      </w:r>
      <w:r w:rsidR="00FB1BE7">
        <w:rPr>
          <w:lang w:bidi="my-MM"/>
        </w:rPr>
        <w:t>63 копейки</w:t>
      </w:r>
      <w:r w:rsidRPr="008460C1">
        <w:rPr>
          <w:lang w:bidi="my-MM"/>
        </w:rPr>
        <w:t>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Размер обеспечения заявки на участие в аукционе (задаток) – </w:t>
      </w:r>
      <w:r w:rsidR="00FB1BE7" w:rsidRPr="00FB1BE7">
        <w:rPr>
          <w:lang w:bidi="my-MM"/>
        </w:rPr>
        <w:t xml:space="preserve">90242,81 </w:t>
      </w:r>
      <w:r w:rsidRPr="008460C1">
        <w:rPr>
          <w:lang w:bidi="my-MM"/>
        </w:rPr>
        <w:t>(</w:t>
      </w:r>
      <w:r w:rsidR="001A448C" w:rsidRPr="001A448C">
        <w:rPr>
          <w:lang w:bidi="my-MM"/>
        </w:rPr>
        <w:t>Девяносто тысяч двести сорок два</w:t>
      </w:r>
      <w:r w:rsidRPr="008460C1">
        <w:rPr>
          <w:lang w:bidi="my-MM"/>
        </w:rPr>
        <w:t>) рубл</w:t>
      </w:r>
      <w:r w:rsidR="001A448C">
        <w:rPr>
          <w:lang w:bidi="my-MM"/>
        </w:rPr>
        <w:t>я81</w:t>
      </w:r>
      <w:r w:rsidRPr="008460C1">
        <w:rPr>
          <w:lang w:bidi="my-MM"/>
        </w:rPr>
        <w:t xml:space="preserve"> копе</w:t>
      </w:r>
      <w:r w:rsidR="001A448C">
        <w:rPr>
          <w:lang w:bidi="my-MM"/>
        </w:rPr>
        <w:t>йка</w:t>
      </w:r>
      <w:r w:rsidRPr="008460C1">
        <w:rPr>
          <w:lang w:bidi="my-MM"/>
        </w:rPr>
        <w:t>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Pr="001F2827" w:rsidRDefault="009F7C1A" w:rsidP="009F7C1A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12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9F7C1A" w:rsidRPr="001F2827" w:rsidTr="009F7C1A"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9F7C1A" w:rsidRPr="001F2827" w:rsidTr="009F7C1A">
        <w:trPr>
          <w:trHeight w:val="906"/>
        </w:trPr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9F7C1A" w:rsidRPr="005033BF" w:rsidRDefault="00524963" w:rsidP="009F7C1A">
            <w:pPr>
              <w:widowControl w:val="0"/>
              <w:autoSpaceDE w:val="0"/>
              <w:autoSpaceDN w:val="0"/>
              <w:jc w:val="center"/>
            </w:pPr>
            <w:r w:rsidRPr="00524963">
              <w:t>59</w:t>
            </w:r>
          </w:p>
        </w:tc>
        <w:tc>
          <w:tcPr>
            <w:tcW w:w="2694" w:type="dxa"/>
            <w:vAlign w:val="center"/>
          </w:tcPr>
          <w:p w:rsidR="00CC6DFA" w:rsidRDefault="00524963" w:rsidP="00524963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:rsidR="00524963" w:rsidRDefault="00524963" w:rsidP="00524963">
            <w:pPr>
              <w:widowControl w:val="0"/>
              <w:autoSpaceDE w:val="0"/>
              <w:autoSpaceDN w:val="0"/>
              <w:jc w:val="center"/>
            </w:pPr>
            <w:r>
              <w:t>г.о. Люберцы,</w:t>
            </w:r>
          </w:p>
          <w:p w:rsidR="00524963" w:rsidRDefault="00524963" w:rsidP="00524963">
            <w:pPr>
              <w:widowControl w:val="0"/>
              <w:autoSpaceDE w:val="0"/>
              <w:autoSpaceDN w:val="0"/>
              <w:jc w:val="center"/>
            </w:pPr>
            <w:r>
              <w:t>г. Люберцы,</w:t>
            </w:r>
          </w:p>
          <w:p w:rsidR="00524963" w:rsidRDefault="00524963" w:rsidP="00524963">
            <w:pPr>
              <w:widowControl w:val="0"/>
              <w:autoSpaceDE w:val="0"/>
              <w:autoSpaceDN w:val="0"/>
              <w:jc w:val="center"/>
            </w:pPr>
            <w:r>
              <w:t xml:space="preserve">ул. Смирновская, </w:t>
            </w:r>
          </w:p>
          <w:p w:rsidR="009F7C1A" w:rsidRPr="005033BF" w:rsidRDefault="00524963" w:rsidP="00524963">
            <w:pPr>
              <w:widowControl w:val="0"/>
              <w:autoSpaceDE w:val="0"/>
              <w:autoSpaceDN w:val="0"/>
              <w:jc w:val="center"/>
            </w:pPr>
            <w:r>
              <w:t>у дома № 17</w:t>
            </w:r>
          </w:p>
        </w:tc>
        <w:tc>
          <w:tcPr>
            <w:tcW w:w="1133" w:type="dxa"/>
            <w:vAlign w:val="center"/>
          </w:tcPr>
          <w:p w:rsidR="009F7C1A" w:rsidRPr="005033BF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5033BF">
              <w:t>киоск</w:t>
            </w:r>
          </w:p>
        </w:tc>
        <w:tc>
          <w:tcPr>
            <w:tcW w:w="1417" w:type="dxa"/>
            <w:vAlign w:val="center"/>
          </w:tcPr>
          <w:p w:rsidR="00524963" w:rsidRDefault="00524963" w:rsidP="00524963">
            <w:pPr>
              <w:widowControl w:val="0"/>
              <w:autoSpaceDE w:val="0"/>
              <w:autoSpaceDN w:val="0"/>
              <w:jc w:val="center"/>
            </w:pPr>
            <w:r>
              <w:t>хлеб,</w:t>
            </w:r>
          </w:p>
          <w:p w:rsidR="009F7C1A" w:rsidRPr="005033BF" w:rsidRDefault="00524963" w:rsidP="00524963">
            <w:pPr>
              <w:widowControl w:val="0"/>
              <w:autoSpaceDE w:val="0"/>
              <w:autoSpaceDN w:val="0"/>
              <w:jc w:val="center"/>
            </w:pPr>
            <w:r>
              <w:t xml:space="preserve"> хлебобулочная продукция</w:t>
            </w:r>
          </w:p>
        </w:tc>
        <w:tc>
          <w:tcPr>
            <w:tcW w:w="1559" w:type="dxa"/>
            <w:vAlign w:val="center"/>
          </w:tcPr>
          <w:p w:rsidR="009F7C1A" w:rsidRPr="005033BF" w:rsidRDefault="00524963" w:rsidP="00B02072">
            <w:pPr>
              <w:widowControl w:val="0"/>
              <w:autoSpaceDE w:val="0"/>
              <w:autoSpaceDN w:val="0"/>
              <w:jc w:val="center"/>
            </w:pPr>
            <w:r w:rsidRPr="00524963">
              <w:t>5,20</w:t>
            </w:r>
            <w:r w:rsidR="00B02072">
              <w:t xml:space="preserve"> х </w:t>
            </w:r>
            <w:r w:rsidRPr="00524963">
              <w:t>2,55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Начальная (минимальная) цена договора (цена лота) – </w:t>
      </w:r>
      <w:r w:rsidR="00524963" w:rsidRPr="00524963">
        <w:rPr>
          <w:lang w:bidi="my-MM"/>
        </w:rPr>
        <w:t>73768,7</w:t>
      </w:r>
      <w:r w:rsidR="00524963">
        <w:rPr>
          <w:lang w:bidi="my-MM"/>
        </w:rPr>
        <w:t>0</w:t>
      </w:r>
      <w:r w:rsidRPr="008460C1">
        <w:rPr>
          <w:lang w:bidi="my-MM"/>
        </w:rPr>
        <w:t>(</w:t>
      </w:r>
      <w:r w:rsidR="00524963" w:rsidRPr="00524963">
        <w:rPr>
          <w:lang w:bidi="my-MM"/>
        </w:rPr>
        <w:t>Семьдесят три тысячи семьсот шестьдесят восемь</w:t>
      </w:r>
      <w:r w:rsidRPr="008460C1">
        <w:rPr>
          <w:lang w:bidi="my-MM"/>
        </w:rPr>
        <w:t>) рубл</w:t>
      </w:r>
      <w:r>
        <w:rPr>
          <w:lang w:bidi="my-MM"/>
        </w:rPr>
        <w:t>ей</w:t>
      </w:r>
      <w:r w:rsidR="00524963">
        <w:rPr>
          <w:lang w:bidi="my-MM"/>
        </w:rPr>
        <w:t xml:space="preserve"> 70</w:t>
      </w:r>
      <w:r w:rsidRPr="008460C1">
        <w:rPr>
          <w:lang w:bidi="my-MM"/>
        </w:rPr>
        <w:t xml:space="preserve"> копе</w:t>
      </w:r>
      <w:r w:rsidR="00524963">
        <w:rPr>
          <w:lang w:bidi="my-MM"/>
        </w:rPr>
        <w:t>ек</w:t>
      </w:r>
      <w:r w:rsidRPr="008460C1">
        <w:rPr>
          <w:lang w:bidi="my-MM"/>
        </w:rPr>
        <w:t>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Размер обеспечения заявки на участие в аукционе (задаток) – </w:t>
      </w:r>
      <w:r w:rsidR="00524963" w:rsidRPr="00524963">
        <w:rPr>
          <w:lang w:bidi="my-MM"/>
        </w:rPr>
        <w:t xml:space="preserve">36884,35 </w:t>
      </w:r>
      <w:r w:rsidRPr="008460C1">
        <w:rPr>
          <w:lang w:bidi="my-MM"/>
        </w:rPr>
        <w:t>(</w:t>
      </w:r>
      <w:r w:rsidR="00524963" w:rsidRPr="00524963">
        <w:rPr>
          <w:lang w:bidi="my-MM"/>
        </w:rPr>
        <w:t>Тридцать шесть тысяч восемьсот восемьдесят четыре</w:t>
      </w:r>
      <w:r w:rsidRPr="008460C1">
        <w:rPr>
          <w:lang w:bidi="my-MM"/>
        </w:rPr>
        <w:t>) рубл</w:t>
      </w:r>
      <w:r w:rsidR="00524963">
        <w:rPr>
          <w:lang w:bidi="my-MM"/>
        </w:rPr>
        <w:t>я35</w:t>
      </w:r>
      <w:r w:rsidRPr="008460C1">
        <w:rPr>
          <w:lang w:bidi="my-MM"/>
        </w:rPr>
        <w:t xml:space="preserve"> копеек.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Pr="001F2827" w:rsidRDefault="009F7C1A" w:rsidP="009F7C1A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13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9F7C1A" w:rsidRPr="001F2827" w:rsidTr="009F7C1A"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9F7C1A" w:rsidRPr="001F2827" w:rsidTr="001965E9">
        <w:trPr>
          <w:trHeight w:val="1381"/>
        </w:trPr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9F7C1A" w:rsidRPr="005033BF" w:rsidRDefault="001965E9" w:rsidP="009F7C1A">
            <w:pPr>
              <w:widowControl w:val="0"/>
              <w:autoSpaceDE w:val="0"/>
              <w:autoSpaceDN w:val="0"/>
              <w:jc w:val="center"/>
            </w:pPr>
            <w:r w:rsidRPr="001965E9">
              <w:t>71</w:t>
            </w:r>
          </w:p>
        </w:tc>
        <w:tc>
          <w:tcPr>
            <w:tcW w:w="2694" w:type="dxa"/>
            <w:vAlign w:val="center"/>
          </w:tcPr>
          <w:p w:rsidR="00CC6DFA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:rsidR="001965E9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>г.о. Люберцы,</w:t>
            </w:r>
          </w:p>
          <w:p w:rsidR="001965E9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</w:t>
            </w:r>
          </w:p>
          <w:p w:rsidR="001965E9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 xml:space="preserve">ул. Шоссейная, </w:t>
            </w:r>
          </w:p>
          <w:p w:rsidR="009F7C1A" w:rsidRPr="005033BF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>у дома № 8</w:t>
            </w:r>
          </w:p>
        </w:tc>
        <w:tc>
          <w:tcPr>
            <w:tcW w:w="1133" w:type="dxa"/>
            <w:vAlign w:val="center"/>
          </w:tcPr>
          <w:p w:rsidR="009F7C1A" w:rsidRPr="005033BF" w:rsidRDefault="001965E9" w:rsidP="009F7C1A">
            <w:pPr>
              <w:widowControl w:val="0"/>
              <w:autoSpaceDE w:val="0"/>
              <w:autoSpaceDN w:val="0"/>
              <w:jc w:val="center"/>
            </w:pPr>
            <w:r w:rsidRPr="001965E9">
              <w:t>павильон</w:t>
            </w:r>
          </w:p>
        </w:tc>
        <w:tc>
          <w:tcPr>
            <w:tcW w:w="1417" w:type="dxa"/>
            <w:vAlign w:val="center"/>
          </w:tcPr>
          <w:p w:rsidR="009F7C1A" w:rsidRPr="005033BF" w:rsidRDefault="001965E9" w:rsidP="009F7C1A">
            <w:pPr>
              <w:widowControl w:val="0"/>
              <w:autoSpaceDE w:val="0"/>
              <w:autoSpaceDN w:val="0"/>
              <w:jc w:val="center"/>
            </w:pPr>
            <w:r w:rsidRPr="001965E9">
              <w:t>пункт быстрого питания</w:t>
            </w:r>
          </w:p>
        </w:tc>
        <w:tc>
          <w:tcPr>
            <w:tcW w:w="1559" w:type="dxa"/>
            <w:vAlign w:val="center"/>
          </w:tcPr>
          <w:p w:rsidR="009F7C1A" w:rsidRPr="005033BF" w:rsidRDefault="001965E9" w:rsidP="00B02072">
            <w:pPr>
              <w:widowControl w:val="0"/>
              <w:autoSpaceDE w:val="0"/>
              <w:autoSpaceDN w:val="0"/>
              <w:jc w:val="center"/>
            </w:pPr>
            <w:r w:rsidRPr="001965E9">
              <w:t>6,20</w:t>
            </w:r>
            <w:r w:rsidR="00B02072">
              <w:t xml:space="preserve"> х </w:t>
            </w:r>
            <w:r w:rsidRPr="001965E9">
              <w:t>6,13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Начальная (минимальная) цена договора (цена лота) – </w:t>
      </w:r>
      <w:r w:rsidR="001965E9" w:rsidRPr="001965E9">
        <w:rPr>
          <w:lang w:bidi="my-MM"/>
        </w:rPr>
        <w:t xml:space="preserve">177606,98 </w:t>
      </w:r>
      <w:r w:rsidRPr="008460C1">
        <w:rPr>
          <w:lang w:bidi="my-MM"/>
        </w:rPr>
        <w:t>(</w:t>
      </w:r>
      <w:r w:rsidR="001965E9" w:rsidRPr="001965E9">
        <w:rPr>
          <w:lang w:bidi="my-MM"/>
        </w:rPr>
        <w:t>Сто семьдесят семь тысяч шестьсот шесть</w:t>
      </w:r>
      <w:r w:rsidRPr="008460C1">
        <w:rPr>
          <w:lang w:bidi="my-MM"/>
        </w:rPr>
        <w:t>) рубл</w:t>
      </w:r>
      <w:r>
        <w:rPr>
          <w:lang w:bidi="my-MM"/>
        </w:rPr>
        <w:t>ей</w:t>
      </w:r>
      <w:r w:rsidR="001965E9">
        <w:rPr>
          <w:lang w:bidi="my-MM"/>
        </w:rPr>
        <w:t>98</w:t>
      </w:r>
      <w:r w:rsidRPr="008460C1">
        <w:rPr>
          <w:lang w:bidi="my-MM"/>
        </w:rPr>
        <w:t xml:space="preserve"> копе</w:t>
      </w:r>
      <w:r w:rsidR="001965E9">
        <w:rPr>
          <w:lang w:bidi="my-MM"/>
        </w:rPr>
        <w:t>ек</w:t>
      </w:r>
      <w:r w:rsidRPr="008460C1">
        <w:rPr>
          <w:lang w:bidi="my-MM"/>
        </w:rPr>
        <w:t>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Размер обеспечения заявки на участие в аукционе (задаток) – </w:t>
      </w:r>
      <w:r w:rsidR="001965E9" w:rsidRPr="001965E9">
        <w:rPr>
          <w:lang w:bidi="my-MM"/>
        </w:rPr>
        <w:t xml:space="preserve">88803,49 </w:t>
      </w:r>
      <w:r w:rsidRPr="008460C1">
        <w:rPr>
          <w:lang w:bidi="my-MM"/>
        </w:rPr>
        <w:t>(</w:t>
      </w:r>
      <w:r w:rsidR="001965E9" w:rsidRPr="001965E9">
        <w:rPr>
          <w:lang w:bidi="my-MM"/>
        </w:rPr>
        <w:t>Восемьдесят восемь тысяч восемьсот три</w:t>
      </w:r>
      <w:r w:rsidR="001965E9">
        <w:rPr>
          <w:lang w:bidi="my-MM"/>
        </w:rPr>
        <w:t>) рубля49</w:t>
      </w:r>
      <w:r w:rsidRPr="008460C1">
        <w:rPr>
          <w:lang w:bidi="my-MM"/>
        </w:rPr>
        <w:t xml:space="preserve"> копеек.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Default="009F7C1A" w:rsidP="001F2827">
      <w:pPr>
        <w:rPr>
          <w:sz w:val="22"/>
          <w:szCs w:val="22"/>
          <w:lang w:bidi="my-MM"/>
        </w:rPr>
      </w:pPr>
    </w:p>
    <w:p w:rsidR="009F7C1A" w:rsidRPr="001F2827" w:rsidRDefault="009F7C1A" w:rsidP="009F7C1A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 xml:space="preserve">Лот № </w:t>
      </w:r>
      <w:r>
        <w:rPr>
          <w:b/>
          <w:sz w:val="22"/>
          <w:szCs w:val="22"/>
          <w:lang w:bidi="my-MM"/>
        </w:rPr>
        <w:t>14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9F7C1A" w:rsidRPr="001F2827" w:rsidTr="009F7C1A"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Размер НТО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9F7C1A" w:rsidRPr="001F2827" w:rsidTr="009F7C1A">
        <w:trPr>
          <w:trHeight w:val="906"/>
        </w:trPr>
        <w:tc>
          <w:tcPr>
            <w:tcW w:w="346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  <w:vAlign w:val="center"/>
          </w:tcPr>
          <w:p w:rsidR="009F7C1A" w:rsidRPr="005033BF" w:rsidRDefault="001965E9" w:rsidP="009F7C1A">
            <w:pPr>
              <w:widowControl w:val="0"/>
              <w:autoSpaceDE w:val="0"/>
              <w:autoSpaceDN w:val="0"/>
              <w:jc w:val="center"/>
            </w:pPr>
            <w:r>
              <w:t>72</w:t>
            </w:r>
          </w:p>
        </w:tc>
        <w:tc>
          <w:tcPr>
            <w:tcW w:w="2694" w:type="dxa"/>
            <w:vAlign w:val="center"/>
          </w:tcPr>
          <w:p w:rsidR="00CC6DFA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:rsidR="001965E9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>г.о. Люберцы,</w:t>
            </w:r>
          </w:p>
          <w:p w:rsidR="001965E9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</w:t>
            </w:r>
          </w:p>
          <w:p w:rsidR="001965E9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 xml:space="preserve">ул. Смирновская, </w:t>
            </w:r>
          </w:p>
          <w:p w:rsidR="009F7C1A" w:rsidRPr="005033BF" w:rsidRDefault="001965E9" w:rsidP="001965E9">
            <w:pPr>
              <w:widowControl w:val="0"/>
              <w:autoSpaceDE w:val="0"/>
              <w:autoSpaceDN w:val="0"/>
              <w:jc w:val="center"/>
            </w:pPr>
            <w:r>
              <w:t>у дома № 16/179 на пешеходной зоне</w:t>
            </w:r>
          </w:p>
        </w:tc>
        <w:tc>
          <w:tcPr>
            <w:tcW w:w="1133" w:type="dxa"/>
            <w:vAlign w:val="center"/>
          </w:tcPr>
          <w:p w:rsidR="009F7C1A" w:rsidRPr="005033BF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5033BF">
              <w:t>киоск</w:t>
            </w:r>
          </w:p>
        </w:tc>
        <w:tc>
          <w:tcPr>
            <w:tcW w:w="1417" w:type="dxa"/>
            <w:vAlign w:val="center"/>
          </w:tcPr>
          <w:p w:rsidR="009F7C1A" w:rsidRPr="005033BF" w:rsidRDefault="001965E9" w:rsidP="009F7C1A">
            <w:pPr>
              <w:widowControl w:val="0"/>
              <w:autoSpaceDE w:val="0"/>
              <w:autoSpaceDN w:val="0"/>
              <w:jc w:val="center"/>
            </w:pPr>
            <w:r w:rsidRPr="001965E9">
              <w:t>театрально-концертная касса</w:t>
            </w:r>
          </w:p>
        </w:tc>
        <w:tc>
          <w:tcPr>
            <w:tcW w:w="1559" w:type="dxa"/>
            <w:vAlign w:val="center"/>
          </w:tcPr>
          <w:p w:rsidR="009F7C1A" w:rsidRPr="005033BF" w:rsidRDefault="001965E9" w:rsidP="00B02072">
            <w:pPr>
              <w:widowControl w:val="0"/>
              <w:autoSpaceDE w:val="0"/>
              <w:autoSpaceDN w:val="0"/>
              <w:jc w:val="center"/>
            </w:pPr>
            <w:r w:rsidRPr="001965E9">
              <w:t>2,20</w:t>
            </w:r>
            <w:r w:rsidR="00B02072">
              <w:t xml:space="preserve"> х </w:t>
            </w:r>
            <w:r w:rsidRPr="001965E9">
              <w:t>2,20</w:t>
            </w:r>
          </w:p>
        </w:tc>
        <w:tc>
          <w:tcPr>
            <w:tcW w:w="1560" w:type="dxa"/>
          </w:tcPr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С даты подписания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:rsidR="009F7C1A" w:rsidRPr="001F2827" w:rsidRDefault="009F7C1A" w:rsidP="009F7C1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Начальная (минимальная) цена договора (цена лота) – </w:t>
      </w:r>
      <w:r w:rsidR="001965E9" w:rsidRPr="001965E9">
        <w:rPr>
          <w:lang w:bidi="my-MM"/>
        </w:rPr>
        <w:t xml:space="preserve">41543,17 </w:t>
      </w:r>
      <w:r w:rsidRPr="008460C1">
        <w:rPr>
          <w:lang w:bidi="my-MM"/>
        </w:rPr>
        <w:t>(</w:t>
      </w:r>
      <w:r w:rsidR="00C548BA" w:rsidRPr="00C548BA">
        <w:rPr>
          <w:lang w:bidi="my-MM"/>
        </w:rPr>
        <w:t>Сорок одна тысяча пятьсот сорок три</w:t>
      </w:r>
      <w:r w:rsidRPr="008460C1">
        <w:rPr>
          <w:lang w:bidi="my-MM"/>
        </w:rPr>
        <w:t>) рубл</w:t>
      </w:r>
      <w:r w:rsidR="00C548BA">
        <w:rPr>
          <w:lang w:bidi="my-MM"/>
        </w:rPr>
        <w:t>я</w:t>
      </w:r>
      <w:r w:rsidR="00F93AB7">
        <w:rPr>
          <w:lang w:bidi="my-MM"/>
        </w:rPr>
        <w:t>17</w:t>
      </w:r>
      <w:r w:rsidRPr="008460C1">
        <w:rPr>
          <w:lang w:bidi="my-MM"/>
        </w:rPr>
        <w:t xml:space="preserve"> копе</w:t>
      </w:r>
      <w:r w:rsidR="00F93AB7">
        <w:rPr>
          <w:lang w:bidi="my-MM"/>
        </w:rPr>
        <w:t>ек</w:t>
      </w:r>
      <w:r w:rsidRPr="008460C1">
        <w:rPr>
          <w:lang w:bidi="my-MM"/>
        </w:rPr>
        <w:t>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 xml:space="preserve">- Размер обеспечения заявки на участие в аукционе (задаток) – </w:t>
      </w:r>
      <w:r w:rsidR="001965E9" w:rsidRPr="001965E9">
        <w:rPr>
          <w:lang w:bidi="my-MM"/>
        </w:rPr>
        <w:t xml:space="preserve">20771,59 </w:t>
      </w:r>
      <w:r w:rsidRPr="008460C1">
        <w:rPr>
          <w:lang w:bidi="my-MM"/>
        </w:rPr>
        <w:t>(</w:t>
      </w:r>
      <w:r w:rsidR="00F93AB7" w:rsidRPr="00F93AB7">
        <w:rPr>
          <w:lang w:bidi="my-MM"/>
        </w:rPr>
        <w:t>Двадцать тысяч семьсот семьдесят один</w:t>
      </w:r>
      <w:r w:rsidRPr="008460C1">
        <w:rPr>
          <w:lang w:bidi="my-MM"/>
        </w:rPr>
        <w:t>) рубл</w:t>
      </w:r>
      <w:r w:rsidR="00F93AB7">
        <w:rPr>
          <w:lang w:bidi="my-MM"/>
        </w:rPr>
        <w:t>ь</w:t>
      </w:r>
      <w:r w:rsidRPr="008460C1">
        <w:rPr>
          <w:lang w:bidi="my-MM"/>
        </w:rPr>
        <w:t xml:space="preserve"> 5</w:t>
      </w:r>
      <w:r w:rsidR="00F93AB7">
        <w:rPr>
          <w:lang w:bidi="my-MM"/>
        </w:rPr>
        <w:t>9</w:t>
      </w:r>
      <w:r w:rsidRPr="008460C1">
        <w:rPr>
          <w:lang w:bidi="my-MM"/>
        </w:rPr>
        <w:t xml:space="preserve"> копеек.</w:t>
      </w:r>
    </w:p>
    <w:p w:rsidR="009F7C1A" w:rsidRPr="008460C1" w:rsidRDefault="009F7C1A" w:rsidP="009F7C1A">
      <w:pPr>
        <w:rPr>
          <w:lang w:bidi="my-MM"/>
        </w:rPr>
      </w:pPr>
      <w:r w:rsidRPr="008460C1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:rsidR="009F7C1A" w:rsidRPr="001F2827" w:rsidRDefault="009F7C1A" w:rsidP="001F2827">
      <w:pPr>
        <w:rPr>
          <w:sz w:val="22"/>
          <w:szCs w:val="22"/>
          <w:lang w:bidi="my-MM"/>
        </w:rPr>
        <w:sectPr w:rsidR="009F7C1A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rPr>
          <w:sz w:val="22"/>
          <w:szCs w:val="22"/>
          <w:lang w:bidi="my-MM"/>
        </w:rPr>
      </w:pPr>
    </w:p>
    <w:p w:rsidR="001F2827" w:rsidRPr="001F2827" w:rsidRDefault="001F2827" w:rsidP="001F2827">
      <w:pPr>
        <w:jc w:val="center"/>
      </w:pPr>
      <w:r w:rsidRPr="001F2827">
        <w:rPr>
          <w:b/>
          <w:bCs/>
        </w:rPr>
        <w:t>Раздел 3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 площадке в порядке, установленном Регламентом 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3.3. Лицо, изъявившее желание участвовать в Электронном аукционе и согласное с его условиями, представляет в составе Заявки документы в электронном виде в соответствии с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4.1. Обеспечение Заявок на участие в электронном аукционе представляется в виде задатка.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4.2.Для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размере, указанном в настоящем Извещении, в порядке, утвержденном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4.3. Сумма задатка, внесенного участником, с которым заключен Договор, засчитывается в счет оплаты Договора путем перечисления Оператором Электронной торговой площадки на счет, указанный Организатором электронного аукциона для оплаты Договора.</w:t>
      </w:r>
    </w:p>
    <w:p w:rsidR="001F2827" w:rsidRPr="001F2827" w:rsidRDefault="001F2827" w:rsidP="001F2827">
      <w:pPr>
        <w:ind w:firstLine="567"/>
        <w:jc w:val="both"/>
      </w:pPr>
      <w:r w:rsidRPr="001F2827">
        <w:t xml:space="preserve">4.4.Задатки возвращаются: </w:t>
      </w:r>
    </w:p>
    <w:p w:rsidR="001F2827" w:rsidRPr="001F2827" w:rsidRDefault="001F2827" w:rsidP="001F2827">
      <w:pPr>
        <w:jc w:val="both"/>
      </w:pPr>
      <w:r w:rsidRPr="001F2827">
        <w:t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дня подписания протокола о результатах аукциона;</w:t>
      </w:r>
    </w:p>
    <w:p w:rsidR="001F2827" w:rsidRPr="001F2827" w:rsidRDefault="001F2827" w:rsidP="001F2827">
      <w:pPr>
        <w:jc w:val="both"/>
      </w:pPr>
      <w:r w:rsidRPr="001F2827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:rsidR="001F2827" w:rsidRPr="001F2827" w:rsidRDefault="001F2827" w:rsidP="001F2827">
      <w:pPr>
        <w:jc w:val="both"/>
      </w:pPr>
      <w:r w:rsidRPr="001F2827">
        <w:t>- заявителям, не допущенным к участию в аукционе, в течение 5 (пяти) рабочих дней со дня подписания протокола о рассмотрении заявок.</w:t>
      </w:r>
    </w:p>
    <w:p w:rsidR="001F2827" w:rsidRPr="001F2827" w:rsidRDefault="001F2827" w:rsidP="001F2827">
      <w:pPr>
        <w:jc w:val="both"/>
      </w:pPr>
      <w:r w:rsidRPr="001F2827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4.5.Разблокирование денежных средств осуществляется в порядке и сроки, согласно Регламенту электронной торговой площадки.</w:t>
      </w:r>
    </w:p>
    <w:p w:rsidR="001F2827" w:rsidRPr="001F2827" w:rsidRDefault="001F2827" w:rsidP="001F2827">
      <w:pPr>
        <w:ind w:firstLine="567"/>
        <w:jc w:val="both"/>
      </w:pPr>
      <w:r w:rsidRPr="001F2827">
        <w:t>4.6. Задатки не возвращаются:</w:t>
      </w:r>
    </w:p>
    <w:p w:rsidR="001F2827" w:rsidRPr="001F2827" w:rsidRDefault="001F2827" w:rsidP="001F2827">
      <w:pPr>
        <w:jc w:val="both"/>
      </w:pPr>
      <w:r w:rsidRPr="001F2827">
        <w:t>- Победителю аукциона, уклонившемуся или отказавшемуся от заключения Договора по результатам электронного аукциона;</w:t>
      </w:r>
    </w:p>
    <w:p w:rsidR="001F2827" w:rsidRPr="001F2827" w:rsidRDefault="001F2827" w:rsidP="001F2827">
      <w:pPr>
        <w:jc w:val="both"/>
      </w:pPr>
      <w:r w:rsidRPr="001F2827">
        <w:t>- 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:rsidR="001F2827" w:rsidRPr="001F2827" w:rsidRDefault="001F2827" w:rsidP="001F2827">
      <w:pPr>
        <w:jc w:val="both"/>
      </w:pPr>
    </w:p>
    <w:p w:rsidR="001F2827" w:rsidRPr="001F2827" w:rsidRDefault="001F2827" w:rsidP="001F2827">
      <w:pPr>
        <w:jc w:val="center"/>
      </w:pPr>
      <w:r w:rsidRPr="001F2827">
        <w:t>5. Порядок подачи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 по форме, установленной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5.2. Заявка подается в срок, установленный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5.3. Заявка на участие в Электронном аукционе оформляется в соответствии с формами, установленными настоящим Извещением и должна содержать сведения и документы, указанные в настоящем Извещении.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5.4.Подача заявки по иной, отличной от утвержденной форме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5.5.При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5.6.Сведения,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5.7.Документы, представляемые Заявителем в составе заявки, должны быть заполнены по всем пунктам. В пустых графах указывается «-» (прочерк) либо слово «нет».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5.8.Заявка, а также вся корреспонденция и документация, связанная с заявкой на участие в Электронном аукционе, которыми обмениваются Заявитель и Организатор электронного аукциона, должны быть написаны на русском языке в печатном виде.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5.9.Использование других языков для подготовки заявки будет расценено аукционной комиссией как несоответствие заявки на участие в аукционе требованиям, установленным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5.10.Входящие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5.11.На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1F2827">
        <w:t>апостиль</w:t>
      </w:r>
      <w:proofErr w:type="spellEnd"/>
      <w:r w:rsidRPr="001F2827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5.12.Наличие противоречий между оригиналом и переводом, которые изменяют смысл оригинала, будет расценено аукционной комиссией как несоответствие заявки на участие в аукционе требованиям, установленным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5.13.Подчистки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5.14.При подготовке заявки и документов, прилагаемых к заявке, применение факсимильных подписей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5.15.Непредоставление документов, указанных в настоящем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5.16.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  <w:bookmarkStart w:id="1" w:name="P165"/>
      <w:bookmarkEnd w:id="1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5.17.Заявка должна содержать: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заявление о желании участвовать в электронном аукционе, соответствующее форме, установленной в настоящем Извещении;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документ, подтверждающий полномочия лица на осуществление действий от имени заявителя.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</w:t>
      </w:r>
      <w:proofErr w:type="gramStart"/>
      <w:r w:rsidRPr="001F2827">
        <w:t>,</w:t>
      </w:r>
      <w:proofErr w:type="gramEnd"/>
      <w:r w:rsidRPr="001F2827">
        <w:t xml:space="preserve"> если указанная доверенность подписана лицом, уполномоченным  руководителем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согласие на обработку персональных данных заявителя и иного лица, действующего от имени заявителя;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анкета участника;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Федерации», в случае отсутствия сведений о заявители,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  <w:rPr>
          <w:rFonts w:eastAsiaTheme="minorHAnsi" w:cstheme="minorBidi"/>
          <w:lang w:eastAsia="en-US"/>
        </w:rPr>
      </w:pPr>
      <w:r w:rsidRPr="001F2827">
        <w:rPr>
          <w:rFonts w:eastAsiaTheme="minorHAnsi" w:cstheme="minorBidi"/>
          <w:lang w:eastAsia="en-US"/>
        </w:rPr>
        <w:t xml:space="preserve">5.18. </w:t>
      </w:r>
      <w:r w:rsidRPr="001F2827">
        <w:rPr>
          <w:rFonts w:eastAsiaTheme="minorHAnsi" w:cstheme="minorBidi"/>
          <w:lang w:eastAsia="en-US"/>
        </w:rPr>
        <w:tab/>
        <w:t xml:space="preserve">Заявка и все входящие в ее состав </w:t>
      </w:r>
      <w:r w:rsidRPr="001F2827">
        <w:t xml:space="preserve">сведения и документы </w:t>
      </w:r>
      <w:r w:rsidRPr="001F2827">
        <w:rPr>
          <w:rFonts w:eastAsiaTheme="minorHAnsi" w:cstheme="minorBidi"/>
          <w:lang w:eastAsia="en-US"/>
        </w:rPr>
        <w:t xml:space="preserve">направляются заявителем оператору электронной площадки в форме электронного документа. </w:t>
      </w:r>
    </w:p>
    <w:p w:rsidR="001F2827" w:rsidRPr="001F2827" w:rsidRDefault="001F2827" w:rsidP="001F2827">
      <w:pPr>
        <w:widowControl w:val="0"/>
        <w:tabs>
          <w:tab w:val="left" w:pos="851"/>
          <w:tab w:val="left" w:pos="1203"/>
          <w:tab w:val="left" w:pos="1276"/>
        </w:tabs>
        <w:spacing w:after="286"/>
        <w:ind w:firstLine="567"/>
        <w:contextualSpacing/>
        <w:jc w:val="both"/>
      </w:pPr>
      <w:r w:rsidRPr="001F2827">
        <w:t>5.19.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настоящем Извещении.</w:t>
      </w:r>
    </w:p>
    <w:p w:rsidR="001F2827" w:rsidRPr="001F2827" w:rsidRDefault="001F2827" w:rsidP="001F2827">
      <w:pPr>
        <w:widowControl w:val="0"/>
        <w:ind w:firstLine="567"/>
        <w:contextualSpacing/>
        <w:jc w:val="both"/>
      </w:pPr>
      <w:r w:rsidRPr="001F2827">
        <w:t>5.20.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5.21. Оператор электронной площадки возвращает Заявку подавшему ее Заявителю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- получения Заявки на участие в аукционе после дня и времени окончания установленного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5.22.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5.23.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5.24. Заявитель вправе отозвать Заявку не позднее дня, предшествующего дню окончания срока подачи заявок, указанного в Извещении об аукционе, направив об этом уведомление Оператору Электронной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В порядке и сроки, установленные Регламентом Электронной площадки,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аукционе Заявителя в отношении денежных средств в размере обеспечения Заявки на участие в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5.25. Прием Заявок прекращается не позднее даты и времени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5.26.Заявитель несет все расходы, связанные с подготовкой и подачей своей Заявки, а 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5.27.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5.28. Организатор Электронного аукциона вправе принять решение о внесении изменений в Извещение не позднее чем за 3 (три) дня до даты окончания срока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5.29. Не позднее одного рабочего, следующего за датой принятия указанного решения, Организатор Электронного аукциона размещает такие изменения на официальном сайте, на Официальном сайте торгов, сайте ЕПТ МО, а также обеспечивает их размещение на Электронной площадке.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1F2827">
        <w:t>5.30. 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5.31. Организатор Электронного аукциона размещает решение об отказе от проведения Электронного аукциона на официальном сайте, Официальном сайте торгов, а также обеспечивает его размещение на сайте ЕПТ МО, Электронной торговой площадке не позднее одного рабочего, следующего за датой принятия указанного решения.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5.32. Заинтересованные лица самостоятельно отслеживают возможные изменения, внесенные в Извещение, размещенные на Электронной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5.33. Оператор в течение двух рабочих дней, следующих за днем размещения решения об отказе от проведения электронного аукциона извещает Заявителей (участников) об отказе от проведения Электронного аукциона и в порядке и сроки, установленные Регламентом электронной площадки, производит разблокирование денежных средств, в отношении которых осуществлено блокирование операций по Счету Заявителя (участника).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5.34.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Извещения. Оператор Электронной площадки направляет запрос Организатору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5.35.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на официальном сайте, Официальном сайте торгов, сайте ЕПТ МО и Электронной торговой площадке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5.36. Разъяснение положений Извещения не должно изменять его суть.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5.37. Информация, связанная с проведением Электронного аукциона, размещаемая на официальном сайте, Официальном сайте торгов, сайте ЕПТ МО, Электронной торговой площадке, должна быть доступна для ознакомления без взимания платы.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6.1. Аукционная комиссия рассматривает поступившие от Оператора Электронной торговой площадки Заявки на соответствие их требованиям, установленным настоящим Положением и настоящим Извещением. Рассмотрение заявок на участие в аукционе производится комиссией по проведению электронного аукциона самостоятельно в отсутствие лиц, подавших данные заявки.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6.2.Срок рассмотрения Заявок не может превышать 10 (десять) дней с даты окончания приема заявок и момента поступления заявок Организатору электронного аукциона от Оператора Электронной торговой площадки.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6.3.По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:rsidR="001F2827" w:rsidRPr="001F2827" w:rsidRDefault="001F2827" w:rsidP="001F2827">
      <w:pPr>
        <w:widowControl w:val="0"/>
        <w:autoSpaceDE w:val="0"/>
        <w:autoSpaceDN w:val="0"/>
        <w:spacing w:before="220"/>
        <w:ind w:firstLine="540"/>
        <w:jc w:val="both"/>
      </w:pPr>
      <w:r w:rsidRPr="001F2827">
        <w:t>6.4. Заявитель не допускается к участию в Электронном аукционе в случае: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6.4.1. отсутствия в составе Заявки согласия Заявителя с условиями Извещения;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6.4.2. не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с пунктами 5.6. и 5.7. настоящего Извещения обязательных к указанию участником аукциона в графах анкеты на участие в электронном аукционе, утвержденной в настоящем извещении о проведении электронного аукциона;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6.4.3.несоответствия заявки на участие в аукционе требованиям аукционной документации.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6.4.4. невнесение задатка в размере, установленном извещением об электронном  аукционе;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6.4.5. подачи заявки неуполномоченным лицом;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6.4.6.в отношении заявителя – юридического лица проводится процедура ликвидации;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6.4.7.деятельность заявителя приостановлена в порядке, предусмотренном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6.5. Отказ в допуске к участию в аукционе по иным основаниям, кроме случаев, указанных в пункте 6.4. настоящего Извещения, не допускается.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6.6. В случае установления факта недостоверности сведений, содержащихся в документах, представленных заявителем в соответствии с Положением и пунктом 5.17 настоящего Извещения, 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2" w:name="P241"/>
      <w:bookmarkEnd w:id="2"/>
      <w:r w:rsidRPr="001F2827">
        <w:t>6.7.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6.8.Указанный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площадки, а также размещается на официальном сайте, официальном сайте торгов, сайте ЕПТ МО.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6.10.В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6.11. В порядке и сроки, установленные Регламентом Электронной площадки, Оператор Электронной 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  <w:t>до проведения Электронного аукциона</w:t>
      </w:r>
      <w:r w:rsidRPr="001F2827">
        <w:tab/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3" w:name="P206"/>
      <w:bookmarkEnd w:id="3"/>
      <w:r w:rsidRPr="001F2827">
        <w:t>7.1. Электронный аукцион признается несостоявшимся в случае, если по окончании срока подачи Заявок: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7.1.1. не подано ни одной Заявки.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7.1.2. подана только одна Заявка;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7.2. В случае признания Электронного аукциона несостоявшимся по основаниям, указанным в </w:t>
      </w:r>
      <w:hyperlink w:anchor="P206" w:history="1">
        <w:r w:rsidRPr="001F2827">
          <w:t>пункте 7.1</w:t>
        </w:r>
      </w:hyperlink>
      <w:r w:rsidRPr="001F2827">
        <w:t>.1. настоящего Извещения, Аукционной комиссией в протокол рассмотрения Заявок вносится информация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7.3. В случае признания Электронного аукциона несостоявшимся по основаниям, указанным в пункте 7.1.2. настоящего Извещения Аукционная комиссия рассматривает единственную Заявку на предмет соответствия требованиям Положения и настоящего Извещения. 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7.4.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соответствующими требованиям Положения и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7.5. Заключение Договора с единственным участником Электронного аукциона осуществляется по НМЦ на условиях, предусмотренных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и подведение итогов электронного аукциона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8.1. Порядок проведения Электронного аукциона определяется Регламентом Электронной площадки.</w:t>
      </w:r>
      <w:bookmarkStart w:id="4" w:name="P230"/>
      <w:bookmarkEnd w:id="4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8.2. Победителем Электронного аукциона признается его участник, который предложил наиболее высокую цену за заключение Договора и Заявка которого соответствует требованиям, установленным Положением и настоящим Извещением.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8.3. Результаты процедуры проведения Электронного аукциона оформляются Оператором Электронной площадки протоколом Электронного аукциона, который должен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8.4.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8.5. В течение одного часа после размещения на Электронной площадке протокола, указанного в </w:t>
      </w:r>
      <w:hyperlink w:anchor="P230" w:history="1">
        <w:r w:rsidRPr="001F2827">
          <w:t>пункте 8.3</w:t>
        </w:r>
      </w:hyperlink>
      <w:r w:rsidRPr="001F2827">
        <w:t>. настоящего Порядка, Оператор Электронной площадки обязан направить Организатору Электронного аукциона такой протокол, предложения по цене лота которых ранжированы по порядковым номерам от большего предложения по цене предмета аукциона к меньшей.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8.6. В случае,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8.7. В течение тридцати минут после окончания времени, определенного Регламентом Электронной площадки, Оператор Электронной площадки размещает на Электронной площадке протокол о признании Электронного аукциона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5" w:name="P258"/>
      <w:bookmarkEnd w:id="5"/>
      <w:r w:rsidRPr="001F2827">
        <w:t>8.8.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одного года по окончании срока действия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8.9.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право заключения Договора после Победителя и Заявка которого соответствует требованиям, установленным Положением и настоящим Извещением.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:rsidR="001F2827" w:rsidRPr="001F2827" w:rsidRDefault="001F2827" w:rsidP="001F2827">
      <w:pPr>
        <w:widowControl w:val="0"/>
        <w:autoSpaceDE w:val="0"/>
        <w:autoSpaceDN w:val="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6" w:name="P265"/>
      <w:bookmarkEnd w:id="6"/>
      <w:r w:rsidRPr="001F2827">
        <w:t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  <w:bookmarkStart w:id="7" w:name="P266"/>
      <w:bookmarkEnd w:id="7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r w:rsidRPr="001F2827">
        <w:t>. настоящего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8" w:name="P270"/>
      <w:bookmarkEnd w:id="8"/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t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 xml:space="preserve">Приложение № 1 </w:t>
      </w:r>
    </w:p>
    <w:p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:rsidR="001F2827" w:rsidRPr="001F2827" w:rsidRDefault="001F2827" w:rsidP="001F2827">
      <w:pPr>
        <w:ind w:left="5670"/>
        <w:rPr>
          <w:lang w:bidi="my-MM"/>
        </w:rPr>
      </w:pPr>
      <w:r w:rsidRPr="001F2827">
        <w:rPr>
          <w:lang w:bidi="my-MM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lang w:bidi="my-MM"/>
        </w:rPr>
      </w:pPr>
    </w:p>
    <w:p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Форма</w:t>
      </w:r>
    </w:p>
    <w:p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Организатору аукциона</w:t>
      </w:r>
    </w:p>
    <w:p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_____________________</w:t>
      </w:r>
    </w:p>
    <w:p w:rsidR="001F2827" w:rsidRPr="001F2827" w:rsidRDefault="001F2827" w:rsidP="001F2827">
      <w:pPr>
        <w:ind w:left="5103"/>
        <w:jc w:val="both"/>
        <w:rPr>
          <w:lang w:bidi="my-MM"/>
        </w:rPr>
      </w:pPr>
    </w:p>
    <w:p w:rsidR="001F2827" w:rsidRPr="001F2827" w:rsidRDefault="001F2827" w:rsidP="001F2827">
      <w:pPr>
        <w:jc w:val="center"/>
      </w:pPr>
      <w:r w:rsidRPr="001F2827">
        <w:t>ЗАЯВКА</w:t>
      </w:r>
    </w:p>
    <w:p w:rsidR="001F2827" w:rsidRPr="001F2827" w:rsidRDefault="001F2827" w:rsidP="001F2827">
      <w:pPr>
        <w:jc w:val="center"/>
      </w:pPr>
      <w:r w:rsidRPr="001F2827">
        <w:t xml:space="preserve">на участие в электронном аукционе </w:t>
      </w:r>
    </w:p>
    <w:p w:rsidR="001F2827" w:rsidRPr="001F2827" w:rsidRDefault="001F2827" w:rsidP="001F2827">
      <w:pPr>
        <w:jc w:val="center"/>
      </w:pPr>
      <w:r w:rsidRPr="001F2827">
        <w:t xml:space="preserve">на заключение договора на размещение и эксплуатацию нестационарных торговых объектов </w:t>
      </w:r>
    </w:p>
    <w:p w:rsidR="001F2827" w:rsidRPr="001F2827" w:rsidRDefault="001F2827" w:rsidP="001F2827">
      <w:pPr>
        <w:jc w:val="center"/>
      </w:pPr>
      <w:r w:rsidRPr="001F2827">
        <w:t>на территории городского округа Люберцы Московской области</w:t>
      </w:r>
    </w:p>
    <w:p w:rsidR="001F2827" w:rsidRPr="001F2827" w:rsidRDefault="001F2827" w:rsidP="001F2827">
      <w:pPr>
        <w:jc w:val="center"/>
      </w:pPr>
    </w:p>
    <w:p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 xml:space="preserve"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:rsidR="001F2827" w:rsidRPr="001F2827" w:rsidRDefault="001F2827" w:rsidP="001F2827">
      <w:pPr>
        <w:jc w:val="both"/>
        <w:rPr>
          <w:sz w:val="18"/>
          <w:szCs w:val="18"/>
        </w:rPr>
      </w:pPr>
      <w:r w:rsidRPr="001F2827">
        <w:rPr>
          <w:sz w:val="18"/>
          <w:szCs w:val="18"/>
        </w:rPr>
        <w:t>(- для юридического лица - наименование, сведения об организационно-правовой форме, о местонахождении,  основной государственный регистрационный номер юридического лица (далее - ОГРН), индивидуальный номер налогоплательщика (далее – ИНН);</w:t>
      </w:r>
    </w:p>
    <w:p w:rsidR="001F2827" w:rsidRPr="001F2827" w:rsidRDefault="001F2827" w:rsidP="001F2827">
      <w:pPr>
        <w:jc w:val="both"/>
        <w:rPr>
          <w:sz w:val="18"/>
          <w:szCs w:val="18"/>
        </w:rPr>
      </w:pPr>
      <w:r w:rsidRPr="001F2827">
        <w:rPr>
          <w:sz w:val="18"/>
          <w:szCs w:val="18"/>
        </w:rPr>
        <w:t>- для индивидуального предпринимателя - фамилия, имя, отчество, паспортные данные, основной государственный регистрационный номер индивидуального предпринимателя, ИНН;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z w:val="18"/>
          <w:szCs w:val="18"/>
        </w:rPr>
        <w:t>- для физического лица - фамилия, имя, отчество, паспортные данные)</w:t>
      </w:r>
    </w:p>
    <w:p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napToGrid w:val="0"/>
        </w:rPr>
        <w:t xml:space="preserve">(далее - Заявитель), в лице ________________________________________________________,  действующего на основании __________________________________,сообщает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области,который состоится  "___" ____________ 201__ года в ____ час. ____ мин.   по  Лоту   № _____ на электронной торговой площадке по адресу: </w:t>
      </w:r>
      <w:r w:rsidRPr="001F2827">
        <w:t>www.rts-tender.ru</w:t>
      </w:r>
    </w:p>
    <w:p w:rsidR="001F2827" w:rsidRPr="001F2827" w:rsidRDefault="001F2827" w:rsidP="001F2827">
      <w:pPr>
        <w:jc w:val="center"/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:rsidTr="00BE472F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:rsidR="001F2827" w:rsidRPr="001F2827" w:rsidRDefault="001F2827" w:rsidP="00C57BE1">
            <w:pPr>
              <w:widowControl w:val="0"/>
              <w:autoSpaceDE w:val="0"/>
              <w:autoSpaceDN w:val="0"/>
              <w:jc w:val="center"/>
            </w:pPr>
            <w:r w:rsidRPr="001F2827">
              <w:t>Размер нестационарного торгового объекта</w:t>
            </w:r>
            <w:r w:rsidR="00C57BE1">
              <w:t>,</w:t>
            </w:r>
            <w:r w:rsidRPr="001F2827">
              <w:t xml:space="preserve"> кв. м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:rsidTr="00BE472F">
        <w:tc>
          <w:tcPr>
            <w:tcW w:w="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 xml:space="preserve">2. Подавая настоящую заявку на участие в аукционе на заключение договора на размещение и эксплуатацию нестационарного торгового объекта на территории городского округа Люберцы, Заявитель </w:t>
      </w:r>
      <w:proofErr w:type="gramStart"/>
      <w:r w:rsidRPr="001F2827">
        <w:rPr>
          <w:snapToGrid w:val="0"/>
        </w:rPr>
        <w:t>обязуется</w:t>
      </w:r>
      <w:proofErr w:type="gramEnd"/>
      <w:r w:rsidRPr="001F2827">
        <w:rPr>
          <w:snapToGrid w:val="0"/>
        </w:rPr>
        <w:t xml:space="preserve">  безусловно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В случае признания победителем аукциона Заявитель обязуется:</w:t>
      </w:r>
    </w:p>
    <w:p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в день проведения аукциона итоговый протокол аукциона, а также подписать и передать организатору аукциона в установленные Извещением срокиДоговор;  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- в  случае  признания  единственным  участником аукциона заключить Договор по начальной (минимальной) цене договора (цене лота);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-  размещать и эксплуатировать нестационарный торговый объе</w:t>
      </w:r>
      <w:proofErr w:type="gramStart"/>
      <w:r w:rsidRPr="001F2827">
        <w:rPr>
          <w:snapToGrid w:val="0"/>
        </w:rPr>
        <w:t>кт в ср</w:t>
      </w:r>
      <w:proofErr w:type="gramEnd"/>
      <w:r w:rsidRPr="001F2827">
        <w:rPr>
          <w:snapToGrid w:val="0"/>
        </w:rPr>
        <w:t>ок, установленный  Договором.</w:t>
      </w:r>
    </w:p>
    <w:p w:rsidR="001F2827" w:rsidRPr="001F2827" w:rsidRDefault="001F2827" w:rsidP="001F2827">
      <w:pPr>
        <w:autoSpaceDE w:val="0"/>
        <w:autoSpaceDN w:val="0"/>
        <w:adjustRightInd w:val="0"/>
        <w:ind w:firstLine="567"/>
        <w:jc w:val="both"/>
      </w:pPr>
      <w:r w:rsidRPr="001F2827">
        <w:t>5.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Извещениеми по цене, предложенной Заявителем.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6. Заявитель согласен с тем, что в случае признания Заявителя Победителем аукциона и в случае отказа от подписания итогового протокола и /или Договора Заявитель лишается своего обеспечения заявки (задатка) на участие в аукционе.</w:t>
      </w:r>
    </w:p>
    <w:p w:rsidR="001F2827" w:rsidRPr="001F2827" w:rsidRDefault="001F2827" w:rsidP="001F2827">
      <w:pPr>
        <w:ind w:firstLine="567"/>
        <w:jc w:val="both"/>
        <w:rPr>
          <w:snapToGrid w:val="0"/>
        </w:rPr>
      </w:pPr>
      <w:r w:rsidRPr="001F2827">
        <w:rPr>
          <w:snapToGrid w:val="0"/>
        </w:rPr>
        <w:t>7.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части объектов выставляемых на торги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8.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:rsidR="001F2827" w:rsidRPr="001F2827" w:rsidRDefault="001F2827" w:rsidP="001F2827">
      <w:pPr>
        <w:jc w:val="center"/>
      </w:pPr>
    </w:p>
    <w:p w:rsidR="001F2827" w:rsidRPr="001F2827" w:rsidRDefault="001F2827" w:rsidP="001F2827">
      <w:pPr>
        <w:rPr>
          <w:b/>
        </w:rPr>
      </w:pPr>
    </w:p>
    <w:p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:rsidR="001F2827" w:rsidRPr="001F2827" w:rsidRDefault="001F2827" w:rsidP="001F2827">
      <w:pPr>
        <w:rPr>
          <w:b/>
        </w:rPr>
      </w:pPr>
    </w:p>
    <w:tbl>
      <w:tblPr>
        <w:tblW w:w="0" w:type="auto"/>
        <w:tblLook w:val="04A0"/>
      </w:tblPr>
      <w:tblGrid>
        <w:gridCol w:w="3379"/>
        <w:gridCol w:w="3379"/>
        <w:gridCol w:w="3380"/>
      </w:tblGrid>
      <w:tr w:rsidR="001F2827" w:rsidRPr="001F2827" w:rsidTr="00BE472F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BE472F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BE472F">
        <w:trPr>
          <w:trHeight w:val="539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BE472F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2</w:t>
      </w:r>
    </w:p>
    <w:p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:rsidR="001F2827" w:rsidRPr="001F2827" w:rsidRDefault="001F2827" w:rsidP="001F2827">
      <w:pPr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r w:rsidRPr="001F2827">
        <w:t>Форма</w:t>
      </w:r>
    </w:p>
    <w:p w:rsidR="001F2827" w:rsidRPr="001F2827" w:rsidRDefault="001F2827" w:rsidP="001F2827">
      <w:pPr>
        <w:jc w:val="right"/>
        <w:rPr>
          <w:sz w:val="20"/>
          <w:szCs w:val="20"/>
          <w:lang w:bidi="my-MM"/>
        </w:rPr>
      </w:pPr>
    </w:p>
    <w:p w:rsidR="001F2827" w:rsidRPr="001F2827" w:rsidRDefault="001F2827" w:rsidP="001F2827">
      <w:pPr>
        <w:jc w:val="center"/>
        <w:rPr>
          <w:b/>
          <w:bCs/>
          <w:lang w:bidi="my-MM"/>
        </w:rPr>
      </w:pPr>
      <w:r w:rsidRPr="001F2827">
        <w:rPr>
          <w:b/>
          <w:bCs/>
          <w:lang w:bidi="my-MM"/>
        </w:rPr>
        <w:t>Согласие на обработку персональных данных</w:t>
      </w:r>
    </w:p>
    <w:p w:rsidR="001F2827" w:rsidRPr="001F2827" w:rsidRDefault="001F2827" w:rsidP="001F2827">
      <w:pPr>
        <w:rPr>
          <w:b/>
          <w:bCs/>
          <w:lang w:bidi="my-MM"/>
        </w:rPr>
      </w:pPr>
      <w:r w:rsidRPr="001F2827">
        <w:rPr>
          <w:b/>
          <w:bCs/>
          <w:lang w:bidi="my-MM"/>
        </w:rPr>
        <w:t> </w:t>
      </w:r>
    </w:p>
    <w:p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Я, ___________________________________________________________________(Ф.И.О.), подписавший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bidi="my-MM"/>
        </w:rPr>
        <w:t>ая</w:t>
      </w:r>
      <w:proofErr w:type="spellEnd"/>
      <w:r w:rsidRPr="001F2827">
        <w:rPr>
          <w:lang w:bidi="my-MM"/>
        </w:rPr>
        <w:t>) по адресу:_______________________________________ _________________ ________________________, ___________________________ (наименование удостоверяющего личность документа) серия _______ №____________, выдан «___» __________ 20___ г. ___________________________________________,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в соответствии со статьей 9 Федерального закона от 27 июля 2006 года N 152-ФЗ «О персональных данных» даю свое согласие Администрации </w:t>
      </w:r>
      <w:r w:rsidR="00363291">
        <w:rPr>
          <w:lang w:bidi="my-MM"/>
        </w:rPr>
        <w:t>городского округа Любер</w:t>
      </w:r>
      <w:r w:rsidRPr="001F2827">
        <w:rPr>
          <w:lang w:bidi="my-MM"/>
        </w:rPr>
        <w:t>ц</w:t>
      </w:r>
      <w:r w:rsidR="00363291">
        <w:rPr>
          <w:lang w:bidi="my-MM"/>
        </w:rPr>
        <w:t>ы</w:t>
      </w:r>
      <w:r w:rsidRPr="001F2827">
        <w:rPr>
          <w:lang w:bidi="my-MM"/>
        </w:rPr>
        <w:t xml:space="preserve"> Московской области на обработку моих персональных данных, а именно: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1. Фамилия, имя, отчество.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2. Данные документа, удостоверяющего личность. 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3. Адрес места жительства и адрес фактического проживания.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4. Контактный телефон, факс и адрес электронной почты.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Целью предоставления и обработки  персональных данных является: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Настоящее согласие вступает в силу с момента его подписания и действует в течение пяти лет.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Я уведомлен(а) о своем праве отозвать согласие путем подачи в Администрацию городского округа Люберцы Московской области письменного заявления.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Подпись субъекта персональных данных                    _____________________________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«___»_______________ 201__ г.                                                           </w:t>
      </w: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3</w:t>
      </w:r>
    </w:p>
    <w:p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:rsidR="001F2827" w:rsidRPr="001F2827" w:rsidRDefault="001F2827" w:rsidP="001F2827">
      <w:pPr>
        <w:spacing w:after="200"/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  <w:proofErr w:type="gramStart"/>
      <w:r w:rsidRPr="001F2827">
        <w:rPr>
          <w:rFonts w:eastAsia="Calibri"/>
          <w:lang w:eastAsia="en-US"/>
        </w:rPr>
        <w:t>О соответствии заявителя на участие в электронном аукционе на заключение договора на размещение</w:t>
      </w:r>
      <w:proofErr w:type="gramEnd"/>
      <w:r w:rsidRPr="001F2827">
        <w:rPr>
          <w:rFonts w:eastAsia="Calibri"/>
          <w:lang w:eastAsia="en-US"/>
        </w:rPr>
        <w:t xml:space="preserve"> и эксплуатацию нестационарных торговых объектов на территории городского округа Люберцы Московской области  требованиям,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954"/>
        <w:gridCol w:w="1701"/>
        <w:gridCol w:w="1843"/>
      </w:tblGrid>
      <w:tr w:rsidR="001F2827" w:rsidRPr="001F2827" w:rsidTr="00BE472F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(указываются цифровые значения с одним знаком после запятой)</w:t>
            </w:r>
          </w:p>
        </w:tc>
      </w:tr>
      <w:tr w:rsidR="001F2827" w:rsidRPr="001F2827" w:rsidTr="00BE472F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Суммарная доля участия Российской Федерации, субъектов Российской Федерации, 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BE472F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BE472F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:rsidTr="00BE472F">
        <w:tc>
          <w:tcPr>
            <w:tcW w:w="817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>
      <w:pPr>
        <w:rPr>
          <w:rFonts w:eastAsia="Calibri"/>
          <w:lang w:eastAsia="en-US"/>
        </w:rPr>
      </w:pP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области  подтверждает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/>
      </w:tblPr>
      <w:tblGrid>
        <w:gridCol w:w="3322"/>
        <w:gridCol w:w="3479"/>
        <w:gridCol w:w="3480"/>
      </w:tblGrid>
      <w:tr w:rsidR="001F2827" w:rsidRPr="001F2827" w:rsidTr="00BE472F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:rsidTr="00BE472F"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</w:p>
        </w:tc>
        <w:tc>
          <w:tcPr>
            <w:tcW w:w="3522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:rsidR="001F2827" w:rsidRPr="001F2827" w:rsidRDefault="001F2827" w:rsidP="001F2827">
      <w:pPr>
        <w:tabs>
          <w:tab w:val="right" w:pos="9335"/>
        </w:tabs>
        <w:ind w:left="4536"/>
        <w:rPr>
          <w:lang w:bidi="my-MM"/>
        </w:rPr>
      </w:pPr>
      <w:r w:rsidRPr="001F2827">
        <w:rPr>
          <w:lang w:bidi="my-MM"/>
        </w:rPr>
        <w:t>Приложение № 4</w:t>
      </w:r>
    </w:p>
    <w:p w:rsidR="001F2827" w:rsidRPr="001F2827" w:rsidRDefault="001F2827" w:rsidP="001F2827">
      <w:pPr>
        <w:ind w:left="4536"/>
      </w:pPr>
      <w:r w:rsidRPr="001F2827">
        <w:t xml:space="preserve">к извещению об электронном аукционе на </w:t>
      </w:r>
    </w:p>
    <w:p w:rsidR="001F2827" w:rsidRPr="001F2827" w:rsidRDefault="001F2827" w:rsidP="001F2827">
      <w:pPr>
        <w:ind w:left="4536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rPr>
          <w:sz w:val="22"/>
          <w:szCs w:val="22"/>
          <w:lang w:bidi="my-MM"/>
        </w:rPr>
      </w:pPr>
      <w:r w:rsidRPr="001F2827">
        <w:rPr>
          <w:sz w:val="22"/>
          <w:szCs w:val="22"/>
          <w:lang w:bidi="my-MM"/>
        </w:rPr>
        <w:t>Форма</w:t>
      </w:r>
    </w:p>
    <w:p w:rsidR="001F2827" w:rsidRPr="001F2827" w:rsidRDefault="001F2827" w:rsidP="001F2827">
      <w:pPr>
        <w:jc w:val="right"/>
        <w:rPr>
          <w:sz w:val="22"/>
          <w:szCs w:val="22"/>
          <w:lang w:bidi="my-MM"/>
        </w:rPr>
      </w:pPr>
    </w:p>
    <w:p w:rsidR="001F2827" w:rsidRPr="001F2827" w:rsidRDefault="001F2827" w:rsidP="001F2827">
      <w:pPr>
        <w:jc w:val="center"/>
      </w:pPr>
      <w:r w:rsidRPr="001F2827">
        <w:t>АНКЕТА  НА УЧАСТИЕ В ЭЛЕКТРОННОМ АУКЦИОНЕ</w:t>
      </w:r>
    </w:p>
    <w:p w:rsidR="001F2827" w:rsidRPr="001F2827" w:rsidRDefault="001F2827" w:rsidP="001F2827">
      <w:pPr>
        <w:jc w:val="center"/>
      </w:pPr>
      <w:r w:rsidRPr="001F2827">
        <w:t>на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94"/>
        <w:gridCol w:w="4355"/>
      </w:tblGrid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Фирменное наименование (полное и сокращенное наименования организации либо Ф.И.О. заявителя – физического лица,  в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Место государственной регистрации заявителя - юридического лица (адрес местонахождения) / адрес места проживания для  физического лица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EB3FBF">
        <w:tc>
          <w:tcPr>
            <w:tcW w:w="534" w:type="dxa"/>
            <w:shd w:val="clear" w:color="auto" w:fill="auto"/>
            <w:vAlign w:val="center"/>
          </w:tcPr>
          <w:p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:rsidTr="007B797E">
        <w:tc>
          <w:tcPr>
            <w:tcW w:w="534" w:type="dxa"/>
            <w:shd w:val="clear" w:color="auto" w:fill="auto"/>
            <w:vAlign w:val="center"/>
          </w:tcPr>
          <w:p w:rsidR="001F2827" w:rsidRPr="007B797E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F2827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Ф.И.О. руководителя заявителя, имеющего право подписи согласно учредительным документам, с указанием должности</w:t>
            </w:r>
          </w:p>
        </w:tc>
        <w:tc>
          <w:tcPr>
            <w:tcW w:w="4355" w:type="dxa"/>
            <w:shd w:val="clear" w:color="auto" w:fill="auto"/>
          </w:tcPr>
          <w:p w:rsidR="001F2827" w:rsidRPr="007B797E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:rsidTr="00EB3FBF">
        <w:tc>
          <w:tcPr>
            <w:tcW w:w="534" w:type="dxa"/>
            <w:shd w:val="clear" w:color="auto" w:fill="auto"/>
            <w:vAlign w:val="center"/>
          </w:tcPr>
          <w:p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:rsidTr="007B797E">
        <w:tc>
          <w:tcPr>
            <w:tcW w:w="534" w:type="dxa"/>
            <w:shd w:val="clear" w:color="auto" w:fill="auto"/>
            <w:vAlign w:val="center"/>
          </w:tcPr>
          <w:p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Телефон /факс (с указанием кода города)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:rsidTr="007B797E">
        <w:tc>
          <w:tcPr>
            <w:tcW w:w="534" w:type="dxa"/>
            <w:shd w:val="clear" w:color="auto" w:fill="auto"/>
            <w:vAlign w:val="center"/>
          </w:tcPr>
          <w:p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Адрес электронной почты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</w:tbl>
    <w:p w:rsidR="001F2827" w:rsidRPr="001F2827" w:rsidRDefault="001F2827" w:rsidP="001F2827"/>
    <w:p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/>
      </w:tblPr>
      <w:tblGrid>
        <w:gridCol w:w="3198"/>
        <w:gridCol w:w="3318"/>
        <w:gridCol w:w="3198"/>
      </w:tblGrid>
      <w:tr w:rsidR="001F2827" w:rsidRPr="001F2827" w:rsidTr="00BE472F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:rsidTr="00BE472F"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:rsidTr="00BE472F">
        <w:trPr>
          <w:trHeight w:val="303"/>
        </w:trPr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:rsidTr="00BE472F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t xml:space="preserve">Приложение № 5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r w:rsidRPr="001F2827">
        <w:t xml:space="preserve">к извещению об электронном аукционе на 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 xml:space="preserve">на  размещение и эксплуатацию нестационарного торгового объекта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на территории городского округа Люберцы Московской области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1F2827" w:rsidRPr="001F2827" w:rsidTr="00BE472F">
        <w:tc>
          <w:tcPr>
            <w:tcW w:w="4785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г.Люберцы</w:t>
            </w:r>
          </w:p>
        </w:tc>
        <w:tc>
          <w:tcPr>
            <w:tcW w:w="4785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Администрация муниципального образования городской округ Люберцы Московской области, именуемая в дальнейшем «Администрация",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"Владелец нестационарного торгового объекта"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«Сторона», на основании протокола электронного аукциона  от "___" _________ 20___  заключили настоящий договор о нижеследующем: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В  соответствии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20__,  в части обязатель</w:t>
      </w:r>
      <w:proofErr w:type="gramStart"/>
      <w:r w:rsidRPr="001F2827">
        <w:rPr>
          <w:rFonts w:eastAsia="Calibri"/>
        </w:rPr>
        <w:t>ств Вл</w:t>
      </w:r>
      <w:proofErr w:type="gramEnd"/>
      <w:r w:rsidRPr="001F2827">
        <w:rPr>
          <w:rFonts w:eastAsia="Calibri"/>
        </w:rPr>
        <w:t>адельца НТО – до полного их исполнения.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9" w:name="P668"/>
      <w:bookmarkEnd w:id="9"/>
      <w:r w:rsidRPr="001F2827">
        <w:rPr>
          <w:rFonts w:eastAsia="Calibri"/>
        </w:rPr>
        <w:t>3.1. Годовой размер платы за размещение и эксплуатацию нестационарного торгового объекта составляет</w:t>
      </w:r>
      <w:proofErr w:type="gramStart"/>
      <w:r w:rsidRPr="001F2827">
        <w:rPr>
          <w:rFonts w:eastAsia="Calibri"/>
        </w:rPr>
        <w:t xml:space="preserve">_______  (_____) </w:t>
      </w:r>
      <w:proofErr w:type="gramEnd"/>
      <w:r w:rsidRPr="001F2827">
        <w:rPr>
          <w:rFonts w:eastAsia="Calibri"/>
        </w:rPr>
        <w:t xml:space="preserve">рублей __ (___) копеек,  НДС не облагается.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</w:t>
      </w:r>
      <w:proofErr w:type="gramStart"/>
      <w:r w:rsidRPr="001F2827">
        <w:rPr>
          <w:rFonts w:eastAsia="Calibri"/>
        </w:rPr>
        <w:t xml:space="preserve"> _______  (_____) </w:t>
      </w:r>
      <w:proofErr w:type="gramEnd"/>
      <w:r w:rsidRPr="001F2827">
        <w:rPr>
          <w:rFonts w:eastAsia="Calibri"/>
        </w:rPr>
        <w:t>рублей __ копеек.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0" w:name="P671"/>
      <w:bookmarkEnd w:id="10"/>
      <w:r w:rsidRPr="001F2827">
        <w:rPr>
          <w:rFonts w:eastAsia="Calibri"/>
        </w:rPr>
        <w:t xml:space="preserve"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3.9. настоящего договора, равными платежами ежеквартально до 15 числа первого месяца календарного квартала.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3.5. Датой оплаты считается дата поступления денежных средств на счет, указанный в п. 3.9.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4.1.1. Предоставить Владельцу НТО право на размещение  и эксплуатацию нестационарного торгового объекта, указанного в </w:t>
      </w:r>
      <w:proofErr w:type="gramStart"/>
      <w:r w:rsidRPr="001F2827">
        <w:rPr>
          <w:rFonts w:eastAsia="Calibri"/>
        </w:rPr>
        <w:t>П</w:t>
      </w:r>
      <w:proofErr w:type="gramEnd"/>
      <w:r w:rsidR="005102B2" w:rsidRPr="005102B2">
        <w:fldChar w:fldCharType="begin"/>
      </w:r>
      <w:r w:rsidR="000A4C26">
        <w:instrText xml:space="preserve"> HYPERLINK \l "P765" </w:instrText>
      </w:r>
      <w:r w:rsidR="005102B2" w:rsidRPr="005102B2">
        <w:fldChar w:fldCharType="separate"/>
      </w:r>
      <w:r w:rsidRPr="001F2827">
        <w:rPr>
          <w:rFonts w:eastAsia="Calibri"/>
        </w:rPr>
        <w:t>риложении</w:t>
      </w:r>
      <w:r w:rsidR="005102B2">
        <w:rPr>
          <w:rFonts w:eastAsia="Calibri"/>
        </w:rPr>
        <w:fldChar w:fldCharType="end"/>
      </w:r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  <w:bookmarkStart w:id="11" w:name="P690"/>
      <w:bookmarkEnd w:id="11"/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2" w:name="P694"/>
      <w:bookmarkEnd w:id="12"/>
      <w:r w:rsidRPr="001F2827">
        <w:rPr>
          <w:rFonts w:eastAsia="Calibri"/>
        </w:rPr>
        <w:t>4.3.5. Своевременно производить оплату в соответствии с условиями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4.3.7. Не позднее пяти дней со дня окончания 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4.3.7. настоящего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8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</w:t>
      </w:r>
      <w:bookmarkStart w:id="13" w:name="OLE_LINK1"/>
      <w:bookmarkStart w:id="14" w:name="OLE_LINK2"/>
      <w:r w:rsidRPr="001F2827">
        <w:rPr>
          <w:rFonts w:eastAsia="Calibri"/>
        </w:rPr>
        <w:t xml:space="preserve">Положением о порядке размещения нестационарных торговых объектов на территории городского округа Люберцы </w:t>
      </w:r>
      <w:bookmarkEnd w:id="13"/>
      <w:bookmarkEnd w:id="14"/>
      <w:r w:rsidRPr="001F2827">
        <w:rPr>
          <w:rFonts w:eastAsia="Calibri"/>
        </w:rPr>
        <w:t xml:space="preserve">и условиям настоящего договора.  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</w:t>
      </w:r>
      <w:proofErr w:type="gramStart"/>
      <w:r w:rsidRPr="001F2827">
        <w:rPr>
          <w:rFonts w:eastAsia="Calibri"/>
        </w:rPr>
        <w:t>В случае принятия решения 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  в течение 5 (пяти)  рабочих дней направляет Владельцу НТО  один экземпляр подписанного им Акта.</w:t>
      </w:r>
      <w:proofErr w:type="gramEnd"/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5" w:name="P706"/>
      <w:bookmarkEnd w:id="15"/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6" w:name="P707"/>
      <w:bookmarkEnd w:id="16"/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7" w:name="P719"/>
      <w:bookmarkEnd w:id="17"/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7.2.1. не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7.2.2. неисполнения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7.2.3. неоднократного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7.2.4. осуществление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7.2.5. передача Владельцем НТО третьим лицам прав и обязанностей на размещение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7.2.6. изменение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7.2.7. необходимость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7.2.8. использование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7.2.9. размещение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7.2.10. заключение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7.2.11. предоставление недостоверных сведений Владельцем НТО;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7.2.12. нарушение Владельцем НТО иных условий настоящего договора;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7.2.13. неисполнение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7.2.14. иных предусмотренных действующим законодательством случаях.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о его вручении Владельцу НТО.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 по его адресу нахождения.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9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8" w:name="P743"/>
      <w:bookmarkEnd w:id="18"/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r w:rsidRPr="001F2827">
        <w:rPr>
          <w:rFonts w:eastAsia="Calibri"/>
        </w:rPr>
        <w:t>.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Прочие условия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2 - эскизный проект размещения  нестационарного торгового объекта;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/>
      </w:tblPr>
      <w:tblGrid>
        <w:gridCol w:w="2361"/>
        <w:gridCol w:w="2496"/>
        <w:gridCol w:w="2361"/>
        <w:gridCol w:w="2496"/>
      </w:tblGrid>
      <w:tr w:rsidR="001F2827" w:rsidRPr="001F2827" w:rsidTr="00BE472F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BE472F">
        <w:trPr>
          <w:trHeight w:val="734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BE472F">
        <w:trPr>
          <w:trHeight w:val="80"/>
        </w:trPr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BE472F">
        <w:trPr>
          <w:trHeight w:val="904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Приложение № 1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от _________ 20__  № _________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bookmarkStart w:id="19" w:name="P765"/>
      <w:bookmarkEnd w:id="19"/>
      <w:r w:rsidRPr="001F2827">
        <w:rPr>
          <w:rFonts w:eastAsia="Calibri"/>
        </w:rPr>
        <w:t>Характеристики</w:t>
      </w:r>
    </w:p>
    <w:p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размещения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:rsidTr="00BE472F">
        <w:trPr>
          <w:trHeight w:val="1871"/>
        </w:trPr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Общая площадь нестационарного торгового объекта / прилегающая территория,</w:t>
            </w:r>
          </w:p>
          <w:p w:rsidR="001F2827" w:rsidRPr="001F2827" w:rsidRDefault="001F2827" w:rsidP="001F282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 кв. м / м</w:t>
            </w:r>
          </w:p>
        </w:tc>
      </w:tr>
      <w:tr w:rsidR="001F2827" w:rsidRPr="001F2827" w:rsidTr="00BE472F">
        <w:tc>
          <w:tcPr>
            <w:tcW w:w="62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/>
      </w:tblPr>
      <w:tblGrid>
        <w:gridCol w:w="2428"/>
        <w:gridCol w:w="2496"/>
        <w:gridCol w:w="2428"/>
        <w:gridCol w:w="2496"/>
      </w:tblGrid>
      <w:tr w:rsidR="001F2827" w:rsidRPr="001F2827" w:rsidTr="00BE472F"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BE472F">
        <w:trPr>
          <w:trHeight w:val="577"/>
        </w:trPr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BE472F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BE472F">
        <w:trPr>
          <w:trHeight w:val="323"/>
        </w:trPr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924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:rsidR="001F2827" w:rsidRPr="001F2827" w:rsidRDefault="001F2827" w:rsidP="001F2827">
      <w:pPr>
        <w:ind w:left="5387"/>
      </w:pPr>
    </w:p>
    <w:p w:rsidR="001F2827" w:rsidRPr="001F2827" w:rsidRDefault="001F2827" w:rsidP="001F2827">
      <w:pPr>
        <w:ind w:left="5245"/>
        <w:rPr>
          <w:rFonts w:eastAsia="Calibri"/>
        </w:rPr>
      </w:pPr>
    </w:p>
    <w:p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BE47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Приложение № 2</w:t>
      </w:r>
    </w:p>
    <w:p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от _________ 201__  № ________</w:t>
      </w: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:rsidR="001F2827" w:rsidRPr="001F2827" w:rsidRDefault="001F2827" w:rsidP="001F2827">
      <w:pPr>
        <w:ind w:left="-142"/>
        <w:rPr>
          <w:rFonts w:eastAsia="Calibri"/>
          <w:noProof/>
        </w:rPr>
      </w:pPr>
    </w:p>
    <w:p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:rsidR="001F2827" w:rsidRPr="001F2827" w:rsidRDefault="001F2827" w:rsidP="001F2827">
      <w:pPr>
        <w:ind w:right="140"/>
        <w:rPr>
          <w:rFonts w:eastAsia="Calibri"/>
          <w:b/>
        </w:rPr>
      </w:pPr>
      <w:r w:rsidRPr="001F2827">
        <w:rPr>
          <w:rFonts w:eastAsia="Calibri"/>
        </w:rPr>
        <w:t>Тип  нестационарного торгового объекта:  _____________________________</w:t>
      </w:r>
    </w:p>
    <w:p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>Специализация нестационарного торгового объекта:  ____________________</w:t>
      </w:r>
    </w:p>
    <w:p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29"/>
      </w:tblGrid>
      <w:tr w:rsidR="001F2827" w:rsidRPr="001F2827" w:rsidTr="00BE472F">
        <w:trPr>
          <w:trHeight w:val="5197"/>
        </w:trPr>
        <w:tc>
          <w:tcPr>
            <w:tcW w:w="9429" w:type="dxa"/>
            <w:vAlign w:val="center"/>
          </w:tcPr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для эскизного проекта</w:t>
            </w:r>
          </w:p>
        </w:tc>
      </w:tr>
    </w:tbl>
    <w:p w:rsidR="001F2827" w:rsidRPr="001F2827" w:rsidRDefault="001F2827" w:rsidP="001F2827">
      <w:pPr>
        <w:rPr>
          <w:rFonts w:eastAsia="Calibri"/>
        </w:rPr>
      </w:pPr>
    </w:p>
    <w:p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/>
      </w:tblPr>
      <w:tblGrid>
        <w:gridCol w:w="2428"/>
        <w:gridCol w:w="2496"/>
        <w:gridCol w:w="2428"/>
        <w:gridCol w:w="2496"/>
      </w:tblGrid>
      <w:tr w:rsidR="001F2827" w:rsidRPr="001F2827" w:rsidTr="00BE472F"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:rsidTr="00BE472F">
        <w:trPr>
          <w:trHeight w:val="523"/>
        </w:trPr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:rsidTr="00BE472F">
        <w:trPr>
          <w:trHeight w:val="80"/>
        </w:trPr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:rsidTr="00BE472F">
        <w:trPr>
          <w:trHeight w:val="510"/>
        </w:trPr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:rsidR="001F2827" w:rsidRPr="001F2827" w:rsidRDefault="001F2827" w:rsidP="001F2827">
      <w:pPr>
        <w:ind w:left="5245"/>
        <w:rPr>
          <w:rFonts w:eastAsia="Calibri"/>
        </w:rPr>
      </w:pPr>
    </w:p>
    <w:p w:rsidR="00345969" w:rsidRDefault="00345969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</w:p>
    <w:sectPr w:rsidR="00345969" w:rsidSect="00711657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B47C6A"/>
    <w:rsid w:val="0002076E"/>
    <w:rsid w:val="000661CC"/>
    <w:rsid w:val="00075D69"/>
    <w:rsid w:val="000A4C26"/>
    <w:rsid w:val="000E1BC9"/>
    <w:rsid w:val="00102099"/>
    <w:rsid w:val="0010558F"/>
    <w:rsid w:val="001058ED"/>
    <w:rsid w:val="00110C5E"/>
    <w:rsid w:val="00121A13"/>
    <w:rsid w:val="001344C7"/>
    <w:rsid w:val="00185981"/>
    <w:rsid w:val="001965E9"/>
    <w:rsid w:val="00197D73"/>
    <w:rsid w:val="001A33D3"/>
    <w:rsid w:val="001A448C"/>
    <w:rsid w:val="001D7D84"/>
    <w:rsid w:val="001E7703"/>
    <w:rsid w:val="001E7F8D"/>
    <w:rsid w:val="001F2827"/>
    <w:rsid w:val="001F284B"/>
    <w:rsid w:val="00213BDD"/>
    <w:rsid w:val="00214BD3"/>
    <w:rsid w:val="002221A8"/>
    <w:rsid w:val="00253683"/>
    <w:rsid w:val="00284D54"/>
    <w:rsid w:val="00292164"/>
    <w:rsid w:val="00301668"/>
    <w:rsid w:val="00345969"/>
    <w:rsid w:val="00363291"/>
    <w:rsid w:val="00386EDB"/>
    <w:rsid w:val="003913A3"/>
    <w:rsid w:val="003B235E"/>
    <w:rsid w:val="003D23DD"/>
    <w:rsid w:val="00425DE1"/>
    <w:rsid w:val="00426462"/>
    <w:rsid w:val="00441B23"/>
    <w:rsid w:val="004A64AF"/>
    <w:rsid w:val="004E2667"/>
    <w:rsid w:val="00503089"/>
    <w:rsid w:val="005033BF"/>
    <w:rsid w:val="005102B2"/>
    <w:rsid w:val="00524963"/>
    <w:rsid w:val="0056583C"/>
    <w:rsid w:val="00570486"/>
    <w:rsid w:val="005A59B7"/>
    <w:rsid w:val="005B38EF"/>
    <w:rsid w:val="005D213D"/>
    <w:rsid w:val="00633983"/>
    <w:rsid w:val="00656F98"/>
    <w:rsid w:val="006E2FE4"/>
    <w:rsid w:val="00711657"/>
    <w:rsid w:val="007149D0"/>
    <w:rsid w:val="00730649"/>
    <w:rsid w:val="007476F1"/>
    <w:rsid w:val="007563CE"/>
    <w:rsid w:val="00762046"/>
    <w:rsid w:val="00776FCB"/>
    <w:rsid w:val="007B797E"/>
    <w:rsid w:val="007C4727"/>
    <w:rsid w:val="008030E2"/>
    <w:rsid w:val="00833A95"/>
    <w:rsid w:val="008460C1"/>
    <w:rsid w:val="00867DBA"/>
    <w:rsid w:val="008B2B25"/>
    <w:rsid w:val="008B354A"/>
    <w:rsid w:val="0090653C"/>
    <w:rsid w:val="00950222"/>
    <w:rsid w:val="00956EC2"/>
    <w:rsid w:val="009F7C1A"/>
    <w:rsid w:val="00A371D6"/>
    <w:rsid w:val="00A62E45"/>
    <w:rsid w:val="00AC7118"/>
    <w:rsid w:val="00AC715A"/>
    <w:rsid w:val="00AE01CB"/>
    <w:rsid w:val="00AE1BDC"/>
    <w:rsid w:val="00B02072"/>
    <w:rsid w:val="00B44945"/>
    <w:rsid w:val="00B47C6A"/>
    <w:rsid w:val="00BC1C25"/>
    <w:rsid w:val="00BC1D73"/>
    <w:rsid w:val="00BC40E1"/>
    <w:rsid w:val="00BE472F"/>
    <w:rsid w:val="00BE5DE1"/>
    <w:rsid w:val="00BE6AD0"/>
    <w:rsid w:val="00C258BA"/>
    <w:rsid w:val="00C548BA"/>
    <w:rsid w:val="00C57BE1"/>
    <w:rsid w:val="00C913BC"/>
    <w:rsid w:val="00CA0022"/>
    <w:rsid w:val="00CC6DFA"/>
    <w:rsid w:val="00D367D7"/>
    <w:rsid w:val="00D43A33"/>
    <w:rsid w:val="00D4758D"/>
    <w:rsid w:val="00D624EC"/>
    <w:rsid w:val="00D6614A"/>
    <w:rsid w:val="00D720F8"/>
    <w:rsid w:val="00D73E42"/>
    <w:rsid w:val="00D76E06"/>
    <w:rsid w:val="00D839B7"/>
    <w:rsid w:val="00D83BEE"/>
    <w:rsid w:val="00DC0092"/>
    <w:rsid w:val="00DE7825"/>
    <w:rsid w:val="00DF1DCF"/>
    <w:rsid w:val="00E30569"/>
    <w:rsid w:val="00E347E4"/>
    <w:rsid w:val="00E936C8"/>
    <w:rsid w:val="00EB3FBF"/>
    <w:rsid w:val="00EE4842"/>
    <w:rsid w:val="00F25119"/>
    <w:rsid w:val="00F45E65"/>
    <w:rsid w:val="00F72DDC"/>
    <w:rsid w:val="00F93AB7"/>
    <w:rsid w:val="00FB16D6"/>
    <w:rsid w:val="00FB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mosreg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3384E9CDCC5F94FB517D2472EF4238DB0FD53FCA3C5CFC15336594A2B4D17F30A867983EBEF5CPD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934D-DFD6-4B40-8176-DE84B4A8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34</Pages>
  <Words>12554</Words>
  <Characters>71558</Characters>
  <Application>Microsoft Office Word</Application>
  <DocSecurity>0</DocSecurity>
  <Lines>596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    3. Условия участия в Электронном аукционе</vt:lpstr>
      <vt:lpstr>        </vt:lpstr>
      <vt:lpstr>        4. Обеспечение Заявок на участие в электронном аукционе</vt:lpstr>
      <vt:lpstr>    7. Признание Электронного аукциона несостоявшимся на стадии</vt:lpstr>
      <vt:lpstr>    8. Проведение Электронного аукциона</vt:lpstr>
      <vt:lpstr>    и подведение итогов электронного аукциона</vt:lpstr>
      <vt:lpstr>    9. Порядок заключения Договора</vt:lpstr>
    </vt:vector>
  </TitlesOfParts>
  <Company>Russia</Company>
  <LinksUpToDate>false</LinksUpToDate>
  <CharactersWithSpaces>83945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82</cp:revision>
  <cp:lastPrinted>2019-02-26T07:33:00Z</cp:lastPrinted>
  <dcterms:created xsi:type="dcterms:W3CDTF">2019-02-06T06:10:00Z</dcterms:created>
  <dcterms:modified xsi:type="dcterms:W3CDTF">2019-02-26T12:36:00Z</dcterms:modified>
</cp:coreProperties>
</file>