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АЗЭ-ЛЮБ/25-5391</w:t>
      </w:r>
    </w:p>
    <w:p w14:paraId="5D51B8F0" w14:textId="77777777" w:rsidR="008B2EB1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</w:p>
    <w:p w14:paraId="048632ED" w14:textId="4B9B7F3D" w:rsidR="00CA0B6F" w:rsidRPr="00370C0F" w:rsidRDefault="00CF464F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 </w:t>
      </w:r>
      <w:r w:rsidR="00205494">
        <w:rPr>
          <w:color w:val="0000FF"/>
          <w:sz w:val="28"/>
          <w:szCs w:val="28"/>
        </w:rPr>
        <w:t>Г.о. Люберцы,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Производственная деятельность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00300060124679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23.10.2025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17.11.2025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19.11.2025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14.10.2025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193-З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328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62695810" w14:textId="77777777" w:rsidR="008B2EB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color w:val="0000FF"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 xml:space="preserve">КОМИТЕТ ПО УПРАВЛЕНИЮ ИМУЩЕСТВОМ АДМИНИСТРАЦИИ </w:t>
      </w:r>
    </w:p>
    <w:p w14:paraId="153EA6F4" w14:textId="3402970B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>
        <w:rPr>
          <w:b/>
          <w:color w:val="0000FF"/>
          <w:sz w:val="22"/>
          <w:szCs w:val="22"/>
        </w:rPr>
        <w:t>ГОРОДСКОГО ОКРУГА ЛЮБЕРЦЫ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140000, Московская обл, Люберцы г, ПР-КТ ОКТЯБРЬСКИЙ, Д.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5148616E" w14:textId="77777777" w:rsidR="008B2EB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</w:p>
    <w:p w14:paraId="7E85C744" w14:textId="22848754" w:rsidR="006D02A8" w:rsidRPr="005729D1" w:rsidRDefault="00205494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 Люберцы, городской округ Люберцы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3 600,00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50:22:0040112:794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Производственная деятельность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3D9A155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в границах зоны с реестровым номером 50:22-</w:t>
      </w:r>
      <w:r w:rsidR="008B2EB1">
        <w:rPr>
          <w:color w:val="0000FF"/>
          <w:sz w:val="22"/>
          <w:szCs w:val="22"/>
        </w:rPr>
        <w:t>6.50, приаэродромная территория</w:t>
      </w:r>
    </w:p>
    <w:p w14:paraId="785D3038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аэродрома Москва (Домодедово); шестая подзона аэродрома Черное шестая подзона; полосы воз</w:t>
      </w:r>
      <w:r w:rsidR="008B2EB1">
        <w:rPr>
          <w:color w:val="0000FF"/>
          <w:sz w:val="22"/>
          <w:szCs w:val="22"/>
        </w:rPr>
        <w:t>душных</w:t>
      </w:r>
    </w:p>
    <w:p w14:paraId="2E16C7D7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подходов аэродрома экспе</w:t>
      </w:r>
      <w:r w:rsidR="008B2EB1">
        <w:rPr>
          <w:color w:val="0000FF"/>
          <w:sz w:val="22"/>
          <w:szCs w:val="22"/>
        </w:rPr>
        <w:t>риментальной авиации Раменское;</w:t>
      </w:r>
    </w:p>
    <w:p w14:paraId="471F063F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расположен: в границах зоны с реестровым номером 50:64-6.</w:t>
      </w:r>
      <w:r w:rsidR="008B2EB1">
        <w:rPr>
          <w:color w:val="0000FF"/>
          <w:sz w:val="22"/>
          <w:szCs w:val="22"/>
        </w:rPr>
        <w:t>88, санитарно-защитная зона для</w:t>
      </w:r>
    </w:p>
    <w:p w14:paraId="215975BC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группы объектов АО «Мосводоканал»: Люберецких очистных сооружений, Специализированной автобаз</w:t>
      </w:r>
      <w:r w:rsidR="008B2EB1">
        <w:rPr>
          <w:color w:val="0000FF"/>
          <w:sz w:val="22"/>
          <w:szCs w:val="22"/>
        </w:rPr>
        <w:t>ы</w:t>
      </w:r>
    </w:p>
    <w:p w14:paraId="5459D30F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гараж «Люберецкий», производственно-складской базы Управления логисти</w:t>
      </w:r>
      <w:r w:rsidR="008B2EB1">
        <w:rPr>
          <w:color w:val="0000FF"/>
          <w:sz w:val="22"/>
          <w:szCs w:val="22"/>
        </w:rPr>
        <w:t xml:space="preserve">ки, расположенных по адресу: </w:t>
      </w:r>
    </w:p>
    <w:p w14:paraId="05CE93F8" w14:textId="77777777" w:rsidR="008B2EB1" w:rsidRDefault="008B2EB1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г. </w:t>
      </w:r>
      <w:r w:rsidR="0058232E">
        <w:rPr>
          <w:color w:val="0000FF"/>
          <w:sz w:val="22"/>
          <w:szCs w:val="22"/>
        </w:rPr>
        <w:t>Москва, ЮВАО, ул. 2-я Вольская, д.30; г. Москва, ЮВАО, ул. 2-я Вольс</w:t>
      </w:r>
      <w:r>
        <w:rPr>
          <w:color w:val="0000FF"/>
          <w:sz w:val="22"/>
          <w:szCs w:val="22"/>
        </w:rPr>
        <w:t xml:space="preserve">кая, д. 34; тип зоны: </w:t>
      </w:r>
    </w:p>
    <w:p w14:paraId="73A49A40" w14:textId="2059FA16" w:rsidR="008B2EB1" w:rsidRDefault="008B2EB1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санитарно-</w:t>
      </w:r>
      <w:r w:rsidR="0058232E">
        <w:rPr>
          <w:color w:val="0000FF"/>
          <w:sz w:val="22"/>
          <w:szCs w:val="22"/>
        </w:rPr>
        <w:t>защитная зона, реестровый номер границы: 77:04-6.1097</w:t>
      </w:r>
      <w:r>
        <w:rPr>
          <w:color w:val="0000FF"/>
          <w:sz w:val="22"/>
          <w:szCs w:val="22"/>
        </w:rPr>
        <w:t>;</w:t>
      </w:r>
    </w:p>
    <w:p w14:paraId="3A3E04B7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расположен: зона слабого подтопления в отношении тер</w:t>
      </w:r>
      <w:r w:rsidR="008B2EB1">
        <w:rPr>
          <w:color w:val="0000FF"/>
          <w:sz w:val="22"/>
          <w:szCs w:val="22"/>
        </w:rPr>
        <w:t>риторий г.о. Люберцы Московской</w:t>
      </w:r>
    </w:p>
    <w:p w14:paraId="5D5EACFD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области, прилегающих к зоне затопления р. Пехорка при глубине залег</w:t>
      </w:r>
      <w:r w:rsidR="008B2EB1">
        <w:rPr>
          <w:color w:val="0000FF"/>
          <w:sz w:val="22"/>
          <w:szCs w:val="22"/>
        </w:rPr>
        <w:t>ания грунтовых вод от 2 до 3 м;</w:t>
      </w:r>
    </w:p>
    <w:p w14:paraId="0E26EE0E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реестровый номер границы: 50:22-6.1038, тип зоны: зоны затоп</w:t>
      </w:r>
      <w:r w:rsidR="008B2EB1">
        <w:rPr>
          <w:color w:val="0000FF"/>
          <w:sz w:val="22"/>
          <w:szCs w:val="22"/>
        </w:rPr>
        <w:t>ления и подтопления;</w:t>
      </w:r>
    </w:p>
    <w:p w14:paraId="1A715209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расположен: водоохранной зоне реки Пехорка, прибрежной</w:t>
      </w:r>
      <w:r w:rsidR="008B2EB1">
        <w:rPr>
          <w:color w:val="0000FF"/>
          <w:sz w:val="22"/>
          <w:szCs w:val="22"/>
        </w:rPr>
        <w:t xml:space="preserve"> защитной полосе реки Пехорка в</w:t>
      </w:r>
    </w:p>
    <w:p w14:paraId="044D09A8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городских округах Балашиха, Люберцы, Жуковский, Раменском город</w:t>
      </w:r>
      <w:r w:rsidR="008B2EB1">
        <w:rPr>
          <w:color w:val="0000FF"/>
          <w:sz w:val="22"/>
          <w:szCs w:val="22"/>
        </w:rPr>
        <w:t>ском округе Московской области,</w:t>
      </w:r>
    </w:p>
    <w:p w14:paraId="3F22045F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реестров</w:t>
      </w:r>
      <w:r w:rsidR="008B2EB1">
        <w:rPr>
          <w:color w:val="0000FF"/>
          <w:sz w:val="22"/>
          <w:szCs w:val="22"/>
        </w:rPr>
        <w:t>ый номер границы: 50:00-6.2387;</w:t>
      </w:r>
    </w:p>
    <w:p w14:paraId="386256C4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расположен: охранная зона объекта «Газовая распределитель</w:t>
      </w:r>
      <w:r w:rsidR="008B2EB1">
        <w:rPr>
          <w:color w:val="0000FF"/>
          <w:sz w:val="22"/>
          <w:szCs w:val="22"/>
        </w:rPr>
        <w:t>ная сеть от ГРС «Весна» №02/2»,</w:t>
      </w:r>
    </w:p>
    <w:p w14:paraId="5FC28E18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кадастровый номер 50:22:0000000:100380, реестро</w:t>
      </w:r>
      <w:r w:rsidR="008B2EB1">
        <w:rPr>
          <w:color w:val="0000FF"/>
          <w:sz w:val="22"/>
          <w:szCs w:val="22"/>
        </w:rPr>
        <w:t>вый номер границы: 50:00-6.690;</w:t>
      </w:r>
    </w:p>
    <w:p w14:paraId="1F2FCA0C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 предусмотренные ст. 56 Земельного кодекс</w:t>
      </w:r>
      <w:r w:rsidR="008B2EB1">
        <w:rPr>
          <w:color w:val="0000FF"/>
          <w:sz w:val="22"/>
          <w:szCs w:val="22"/>
        </w:rPr>
        <w:t>а Российской Федерации.</w:t>
      </w:r>
    </w:p>
    <w:p w14:paraId="4844C13F" w14:textId="77777777" w:rsidR="008B2EB1" w:rsidRDefault="008B2EB1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425B4116" w14:textId="3D2B7C1A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</w:t>
      </w:r>
      <w:r w:rsidR="008B2EB1">
        <w:rPr>
          <w:color w:val="0000FF"/>
          <w:sz w:val="22"/>
          <w:szCs w:val="22"/>
        </w:rPr>
        <w:t xml:space="preserve"> в соответствии с требованиями:</w:t>
      </w:r>
    </w:p>
    <w:p w14:paraId="0CBD805A" w14:textId="70A25308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="008B2EB1">
        <w:rPr>
          <w:color w:val="0000FF"/>
          <w:sz w:val="22"/>
          <w:szCs w:val="22"/>
        </w:rPr>
        <w:t xml:space="preserve">Воздушного кодекса Российской </w:t>
      </w:r>
      <w:r>
        <w:rPr>
          <w:color w:val="0000FF"/>
          <w:sz w:val="22"/>
          <w:szCs w:val="22"/>
        </w:rPr>
        <w:t>Фед</w:t>
      </w:r>
      <w:r w:rsidR="008B2EB1">
        <w:rPr>
          <w:color w:val="0000FF"/>
          <w:sz w:val="22"/>
          <w:szCs w:val="22"/>
        </w:rPr>
        <w:t>ерации от 19.03.1997 № 60-ФЗ;</w:t>
      </w:r>
    </w:p>
    <w:p w14:paraId="651A9CC5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</w:t>
      </w:r>
      <w:r w:rsidR="008B2EB1">
        <w:rPr>
          <w:color w:val="0000FF"/>
          <w:sz w:val="22"/>
          <w:szCs w:val="22"/>
        </w:rPr>
        <w:t>о Кодекса Российской Федерации;</w:t>
      </w:r>
    </w:p>
    <w:p w14:paraId="4B30E956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Закона Российской Федерации от 21 февраля 1992 года N 2395-</w:t>
      </w:r>
      <w:r w:rsidR="008B2EB1">
        <w:rPr>
          <w:color w:val="0000FF"/>
          <w:sz w:val="22"/>
          <w:szCs w:val="22"/>
        </w:rPr>
        <w:t xml:space="preserve">I «О недрах»; </w:t>
      </w:r>
    </w:p>
    <w:p w14:paraId="04899F16" w14:textId="598207EA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</w:t>
      </w:r>
      <w:r w:rsidR="008B2EB1">
        <w:rPr>
          <w:color w:val="0000FF"/>
          <w:sz w:val="22"/>
          <w:szCs w:val="22"/>
        </w:rPr>
        <w:t xml:space="preserve">о закона от 31.03.1999 № 69-ФЗ </w:t>
      </w:r>
      <w:r>
        <w:rPr>
          <w:color w:val="0000FF"/>
          <w:sz w:val="22"/>
          <w:szCs w:val="22"/>
        </w:rPr>
        <w:t>«О газоснабжении в Росси</w:t>
      </w:r>
      <w:r w:rsidR="008B2EB1">
        <w:rPr>
          <w:color w:val="0000FF"/>
          <w:sz w:val="22"/>
          <w:szCs w:val="22"/>
        </w:rPr>
        <w:t>йской Федерации», правил охраны</w:t>
      </w:r>
    </w:p>
    <w:p w14:paraId="2909E937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газораспределительных сетей, утвержденных постановлением Правит</w:t>
      </w:r>
      <w:r w:rsidR="008B2EB1">
        <w:rPr>
          <w:color w:val="0000FF"/>
          <w:sz w:val="22"/>
          <w:szCs w:val="22"/>
        </w:rPr>
        <w:t>ельства Российской Федерации от</w:t>
      </w:r>
    </w:p>
    <w:p w14:paraId="3B252F2B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20.11.2000 № 878 «Об утверждении Правил охран</w:t>
      </w:r>
      <w:r w:rsidR="008B2EB1">
        <w:rPr>
          <w:color w:val="0000FF"/>
          <w:sz w:val="22"/>
          <w:szCs w:val="22"/>
        </w:rPr>
        <w:t>ы газораспределительных сетей»;</w:t>
      </w:r>
    </w:p>
    <w:p w14:paraId="1599EAF5" w14:textId="6A952CB9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</w:t>
      </w:r>
      <w:r w:rsidR="008B2EB1">
        <w:rPr>
          <w:color w:val="0000FF"/>
          <w:sz w:val="22"/>
          <w:szCs w:val="22"/>
        </w:rPr>
        <w:t xml:space="preserve"> № 135-ФЗ «О внесении изменений</w:t>
      </w:r>
      <w:r>
        <w:rPr>
          <w:color w:val="0000FF"/>
          <w:sz w:val="22"/>
          <w:szCs w:val="22"/>
        </w:rPr>
        <w:t xml:space="preserve"> в</w:t>
      </w:r>
      <w:r w:rsidR="008B2EB1">
        <w:rPr>
          <w:color w:val="0000FF"/>
          <w:sz w:val="22"/>
          <w:szCs w:val="22"/>
        </w:rPr>
        <w:t xml:space="preserve"> отдельные законодательные акты</w:t>
      </w:r>
    </w:p>
    <w:p w14:paraId="1441DCB4" w14:textId="6892446E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Российской Федерации в части совершенствования порядка установления </w:t>
      </w:r>
      <w:r w:rsidR="008B2EB1">
        <w:rPr>
          <w:color w:val="0000FF"/>
          <w:sz w:val="22"/>
          <w:szCs w:val="22"/>
        </w:rPr>
        <w:t>и использования приаэродромной</w:t>
      </w:r>
    </w:p>
    <w:p w14:paraId="46AEB488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территории и санитарно-</w:t>
      </w:r>
      <w:r w:rsidR="008B2EB1">
        <w:rPr>
          <w:color w:val="0000FF"/>
          <w:sz w:val="22"/>
          <w:szCs w:val="22"/>
        </w:rPr>
        <w:t xml:space="preserve">защитной зоны»; </w:t>
      </w:r>
    </w:p>
    <w:p w14:paraId="2BA5D323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Постановления Правительства РФ от 3 марта 2018г. N 222 «Об </w:t>
      </w:r>
      <w:r w:rsidR="008B2EB1">
        <w:rPr>
          <w:color w:val="0000FF"/>
          <w:sz w:val="22"/>
          <w:szCs w:val="22"/>
        </w:rPr>
        <w:t>утверждении Правил установления</w:t>
      </w:r>
    </w:p>
    <w:p w14:paraId="24FC5DF3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санитарно-защитных зон и использования земельных участков, рас</w:t>
      </w:r>
      <w:r w:rsidR="008B2EB1">
        <w:rPr>
          <w:color w:val="0000FF"/>
          <w:sz w:val="22"/>
          <w:szCs w:val="22"/>
        </w:rPr>
        <w:t>положенных в границах санитарно</w:t>
      </w:r>
    </w:p>
    <w:p w14:paraId="4C635C44" w14:textId="77777777" w:rsidR="008B2EB1" w:rsidRDefault="008B2EB1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защитных зон»;</w:t>
      </w:r>
    </w:p>
    <w:p w14:paraId="2FFEA6DD" w14:textId="77777777" w:rsidR="008B2EB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СанПиН 2.2.1/2.1.1.1200-03 «Санитарно-защитные зоны и санита</w:t>
      </w:r>
      <w:r w:rsidR="008B2EB1">
        <w:rPr>
          <w:color w:val="0000FF"/>
          <w:sz w:val="22"/>
          <w:szCs w:val="22"/>
        </w:rPr>
        <w:t>рная классификация предприятий,</w:t>
      </w:r>
    </w:p>
    <w:p w14:paraId="4801CCC1" w14:textId="77777777" w:rsidR="008B2EB1" w:rsidRDefault="0058232E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сооружений и иных объектов», утвержденными постановлением Главно</w:t>
      </w:r>
      <w:r w:rsidR="008B2EB1">
        <w:rPr>
          <w:color w:val="0000FF"/>
          <w:sz w:val="22"/>
          <w:szCs w:val="22"/>
        </w:rPr>
        <w:t>го государственного санитарного</w:t>
      </w:r>
    </w:p>
    <w:p w14:paraId="2116B702" w14:textId="77777777" w:rsidR="008B2EB1" w:rsidRDefault="0058232E" w:rsidP="008B2EB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врача Российской Федерации от 25 сентября 2007 г. № 74.</w:t>
      </w:r>
    </w:p>
    <w:p w14:paraId="183EBFA5" w14:textId="77777777" w:rsidR="008B2EB1" w:rsidRDefault="008B2EB1" w:rsidP="008B2EB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1BD01192" w:rsidR="001F59ED" w:rsidRPr="008B2EB1" w:rsidRDefault="001F59ED" w:rsidP="008B2EB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4CB280F4" w:rsidR="0032601E" w:rsidRDefault="004C2FAC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869CB" w:rsidRPr="000869CB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869CB"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2 000 000,00 руб. (Два миллиона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60 000,00 руб. (Шестьдесят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2 000 000,00 руб. (Два миллиона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</w:r>
      <w:r w:rsidRPr="007B5BCA">
        <w:rPr>
          <w:sz w:val="22"/>
          <w:szCs w:val="22"/>
        </w:rPr>
        <w:lastRenderedPageBreak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23.10.2025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17.11.2025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18.11.2025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631D3638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19.11.2025 12:00</w:t>
      </w:r>
      <w:r w:rsidRPr="00EE6C3F">
        <w:rPr>
          <w:b/>
          <w:color w:val="0000FF"/>
          <w:sz w:val="22"/>
          <w:szCs w:val="22"/>
        </w:rPr>
        <w:t>.</w:t>
      </w:r>
    </w:p>
    <w:p w14:paraId="72B5E911" w14:textId="1E309E26" w:rsidR="008B2EB1" w:rsidRDefault="008B2EB1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7298863" w14:textId="77777777" w:rsidR="008B2EB1" w:rsidRPr="00D5393D" w:rsidRDefault="008B2EB1" w:rsidP="008B2EB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color w:val="000000"/>
        </w:rPr>
      </w:pPr>
      <w:r w:rsidRPr="00D5393D">
        <w:rPr>
          <w:b/>
          <w:color w:val="000000"/>
          <w:shd w:val="clear" w:color="auto" w:fill="FFFFFF"/>
        </w:rPr>
        <w:t>Информация!</w:t>
      </w:r>
      <w:r w:rsidRPr="00D5393D">
        <w:rPr>
          <w:color w:val="000000"/>
        </w:rPr>
        <w:br/>
      </w:r>
      <w:r w:rsidRPr="00D5393D">
        <w:rPr>
          <w:color w:val="000000"/>
          <w:shd w:val="clear" w:color="auto" w:fill="FFFFFF"/>
        </w:rPr>
        <w:t xml:space="preserve">    В Московской области функционирует Центр содействия строительству Московской области (далее - ЦСС), который обеспечивает сопровождение коммерческих проектов. ЦСС предоставляет услуги на безвозмездной основе, в том числе по:</w:t>
      </w:r>
    </w:p>
    <w:p w14:paraId="5F61DFD5" w14:textId="77777777" w:rsidR="008B2EB1" w:rsidRPr="00D5393D" w:rsidRDefault="008B2EB1" w:rsidP="008B2EB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color w:val="000000"/>
        </w:rPr>
      </w:pPr>
      <w:r w:rsidRPr="00D5393D">
        <w:rPr>
          <w:color w:val="000000"/>
          <w:shd w:val="clear" w:color="auto" w:fill="FFFFFF"/>
        </w:rPr>
        <w:t>- сопровождению коммерческих проектов персональным менеджером;</w:t>
      </w:r>
    </w:p>
    <w:p w14:paraId="48D4CC1D" w14:textId="77777777" w:rsidR="008B2EB1" w:rsidRPr="00D5393D" w:rsidRDefault="008B2EB1" w:rsidP="008B2EB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color w:val="000000"/>
        </w:rPr>
      </w:pPr>
      <w:r w:rsidRPr="00D5393D">
        <w:rPr>
          <w:color w:val="000000"/>
          <w:shd w:val="clear" w:color="auto" w:fill="FFFFFF"/>
        </w:rPr>
        <w:t xml:space="preserve">- подготовке инструкции по сбору исходно-разрешительной документации. </w:t>
      </w:r>
    </w:p>
    <w:p w14:paraId="26A7574B" w14:textId="77777777" w:rsidR="008B2EB1" w:rsidRPr="00D5393D" w:rsidRDefault="008B2EB1" w:rsidP="008B2EB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color w:val="000000"/>
          <w:shd w:val="clear" w:color="auto" w:fill="FFFFFF"/>
        </w:rPr>
      </w:pPr>
      <w:r w:rsidRPr="00D5393D">
        <w:rPr>
          <w:color w:val="000000"/>
          <w:shd w:val="clear" w:color="auto" w:fill="FFFFFF"/>
        </w:rPr>
        <w:t xml:space="preserve">Единый Колл-центр ЦСС: </w:t>
      </w:r>
      <w:hyperlink r:id="rId8" w:history="1">
        <w:r w:rsidRPr="00D5393D">
          <w:rPr>
            <w:color w:val="0000FF"/>
            <w:u w:val="single"/>
            <w:shd w:val="clear" w:color="auto" w:fill="FFFFFF"/>
          </w:rPr>
          <w:t>8-498-602-00-00</w:t>
        </w:r>
      </w:hyperlink>
      <w:r w:rsidRPr="00D5393D">
        <w:rPr>
          <w:color w:val="000000"/>
          <w:shd w:val="clear" w:color="auto" w:fill="FFFFFF"/>
        </w:rPr>
        <w:t>.</w:t>
      </w:r>
    </w:p>
    <w:p w14:paraId="392B14D0" w14:textId="1A3112C4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люберцы.рф.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</w:t>
      </w:r>
      <w:r w:rsidRPr="00F52526">
        <w:rPr>
          <w:sz w:val="22"/>
          <w:szCs w:val="22"/>
        </w:rPr>
        <w:lastRenderedPageBreak/>
        <w:t>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678A4A43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C2FAC">
        <w:rPr>
          <w:sz w:val="22"/>
          <w:szCs w:val="22"/>
        </w:rPr>
        <w:t xml:space="preserve">13, 14 и 25 статьи </w:t>
      </w:r>
      <w:r w:rsidRPr="00F52526">
        <w:rPr>
          <w:sz w:val="22"/>
          <w:szCs w:val="22"/>
        </w:rPr>
        <w:t>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9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</w:r>
      <w:r w:rsidRPr="00580D1A">
        <w:rPr>
          <w:bCs/>
          <w:sz w:val="22"/>
          <w:szCs w:val="22"/>
        </w:rPr>
        <w:lastRenderedPageBreak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0" w:name="_Toc423619380"/>
      <w:bookmarkStart w:id="61" w:name="_Toc426462877"/>
      <w:bookmarkStart w:id="6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3" w:name="_Toc419295282"/>
      <w:bookmarkStart w:id="64" w:name="_Toc423619386"/>
      <w:bookmarkStart w:id="65" w:name="_Toc426462880"/>
      <w:bookmarkStart w:id="66" w:name="_Toc428969615"/>
      <w:bookmarkEnd w:id="60"/>
      <w:bookmarkEnd w:id="61"/>
      <w:bookmarkEnd w:id="6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3"/>
      <w:bookmarkEnd w:id="64"/>
      <w:bookmarkEnd w:id="65"/>
      <w:bookmarkEnd w:id="66"/>
      <w:bookmarkEnd w:id="6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8" w:name="_Toc426365734"/>
      <w:bookmarkStart w:id="69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0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0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lastRenderedPageBreak/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1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1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166799DA" w14:textId="77777777" w:rsidR="009112D7" w:rsidRDefault="004C2FAC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4802D17" w14:textId="56F1D43A" w:rsidR="004C2FAC" w:rsidRDefault="009112D7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 xml:space="preserve"> </w:t>
      </w:r>
      <w:r w:rsidR="004C2FAC" w:rsidRPr="004C2FA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6FDE4C0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4C2FAC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8"/>
      <w:bookmarkEnd w:id="69"/>
      <w:bookmarkEnd w:id="72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3" w:name="_Hlk130986499"/>
      <w:r w:rsidRPr="00A16307">
        <w:rPr>
          <w:color w:val="0000FF"/>
          <w:sz w:val="22"/>
          <w:szCs w:val="22"/>
        </w:rPr>
        <w:t>прилагается</w:t>
      </w:r>
      <w:bookmarkEnd w:id="73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4" w:name="_Hlk130986518"/>
      <w:r>
        <w:rPr>
          <w:sz w:val="22"/>
          <w:szCs w:val="22"/>
        </w:rPr>
        <w:t>arenda.mosreg.ru</w:t>
      </w:r>
      <w:bookmarkEnd w:id="74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1ED739F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4C2FAC">
        <w:rPr>
          <w:sz w:val="22"/>
          <w:szCs w:val="22"/>
        </w:rPr>
        <w:t>ской Федерации, обязан в течение</w:t>
      </w:r>
      <w:r w:rsidRPr="00A16307">
        <w:rPr>
          <w:sz w:val="22"/>
          <w:szCs w:val="22"/>
        </w:rPr>
        <w:t xml:space="preserve">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43E3F2D6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>дней со дня направления ему в ЛКА такого договора.</w:t>
      </w:r>
    </w:p>
    <w:p w14:paraId="447ECB93" w14:textId="5A2210B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BE02A4">
        <w:rPr>
          <w:sz w:val="22"/>
          <w:szCs w:val="22"/>
        </w:rPr>
        <w:t>направляет</w:t>
      </w:r>
      <w:r w:rsidRPr="00A16307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 xml:space="preserve">о цене Предмета аукциона, </w:t>
      </w:r>
      <w:r w:rsidR="00BE02A4" w:rsidRPr="00BE02A4">
        <w:rPr>
          <w:sz w:val="22"/>
          <w:szCs w:val="22"/>
        </w:rPr>
        <w:t>для его заключения по цене, предложенной таким Участником аукциона</w:t>
      </w:r>
      <w:r w:rsidR="00BE02A4">
        <w:rPr>
          <w:sz w:val="22"/>
          <w:szCs w:val="22"/>
        </w:rPr>
        <w:t>.</w:t>
      </w:r>
    </w:p>
    <w:p w14:paraId="4F54A124" w14:textId="6909A44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12.10</w:t>
      </w:r>
      <w:r w:rsidRPr="00A16307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</w:t>
      </w:r>
      <w:r w:rsidR="00BE02A4" w:rsidRPr="00BE02A4">
        <w:rPr>
          <w:sz w:val="22"/>
          <w:szCs w:val="22"/>
        </w:rPr>
        <w:t>12.5, 12.6 и 12.9</w:t>
      </w:r>
      <w:r w:rsidR="00BE02A4">
        <w:rPr>
          <w:sz w:val="22"/>
          <w:szCs w:val="22"/>
        </w:rPr>
        <w:t xml:space="preserve"> </w:t>
      </w:r>
      <w:r w:rsidRPr="00A16307">
        <w:rPr>
          <w:sz w:val="22"/>
          <w:szCs w:val="22"/>
        </w:rPr>
        <w:t xml:space="preserve">Извещения, в течение </w:t>
      </w:r>
      <w:r w:rsidR="00BE02A4">
        <w:rPr>
          <w:sz w:val="22"/>
          <w:szCs w:val="22"/>
        </w:rPr>
        <w:t>10 (десяти) рабочих</w:t>
      </w:r>
      <w:r w:rsidRPr="00A16307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42D82E16" w:rsidR="00EB43EF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98DEDE3" w14:textId="77777777" w:rsidR="00991928" w:rsidRDefault="00991928" w:rsidP="0099192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x-none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7A6CDF20" w14:textId="77777777" w:rsidR="00991928" w:rsidRPr="00A16307" w:rsidRDefault="00991928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CE3150A" w14:textId="537D2630" w:rsidR="00903325" w:rsidRDefault="00D95D1D" w:rsidP="008B2EB1">
      <w:pPr>
        <w:pStyle w:val="2"/>
        <w:jc w:val="right"/>
        <w:rPr>
          <w:b w:val="0"/>
          <w:sz w:val="22"/>
          <w:szCs w:val="22"/>
        </w:rPr>
      </w:pPr>
      <w:r w:rsidRPr="000E3CE0">
        <w:br w:type="page"/>
      </w:r>
      <w:bookmarkStart w:id="75" w:name="_Toc423082997"/>
      <w:r w:rsidR="008B2EB1" w:rsidRPr="004C1249">
        <w:rPr>
          <w:b w:val="0"/>
        </w:rPr>
        <w:lastRenderedPageBreak/>
        <w:t xml:space="preserve"> </w:t>
      </w:r>
      <w:r w:rsidR="00903325" w:rsidRPr="004C1249">
        <w:t>ФОРМА</w:t>
      </w:r>
      <w:r w:rsidR="00903325" w:rsidRPr="00DE66A3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135E6">
        <w:rPr>
          <w:sz w:val="17"/>
          <w:szCs w:val="17"/>
        </w:rPr>
        <w:tab/>
      </w:r>
      <w:r w:rsidRPr="00D135E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135E6">
        <w:rPr>
          <w:sz w:val="17"/>
          <w:szCs w:val="17"/>
        </w:rPr>
        <w:t xml:space="preserve">__________________________(сумма прописью), </w:t>
      </w:r>
      <w:r w:rsidRPr="00D135E6">
        <w:rPr>
          <w:b/>
          <w:sz w:val="17"/>
          <w:szCs w:val="17"/>
        </w:rPr>
        <w:t xml:space="preserve">в сроки и в порядке, установленные </w:t>
      </w:r>
      <w:r w:rsidRPr="00D135E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CA4B408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33D9F8FE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bookmarkStart w:id="76" w:name="__RefHeading__73_520497706"/>
      <w:bookmarkStart w:id="77" w:name="__RefHeading__88_1698952488"/>
      <w:bookmarkEnd w:id="75"/>
      <w:bookmarkEnd w:id="76"/>
      <w:bookmarkEnd w:id="77"/>
      <w:r w:rsidRPr="00D135E6">
        <w:rPr>
          <w:sz w:val="17"/>
          <w:szCs w:val="17"/>
        </w:rPr>
        <w:t>Заявитель обязуется:</w:t>
      </w:r>
    </w:p>
    <w:p w14:paraId="4C31FA52" w14:textId="77777777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135E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135E6">
        <w:rPr>
          <w:rStyle w:val="ab"/>
          <w:sz w:val="17"/>
          <w:szCs w:val="17"/>
        </w:rPr>
        <w:footnoteReference w:id="5"/>
      </w:r>
      <w:r w:rsidRPr="00D135E6">
        <w:rPr>
          <w:sz w:val="17"/>
          <w:szCs w:val="17"/>
        </w:rPr>
        <w:t>.</w:t>
      </w:r>
    </w:p>
    <w:p w14:paraId="345CF1A8" w14:textId="23BA8C38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C806EC" w:rsidRPr="00D135E6">
        <w:rPr>
          <w:sz w:val="17"/>
          <w:szCs w:val="17"/>
        </w:rPr>
        <w:t>х, предусмотренных пунктами 13,</w:t>
      </w:r>
      <w:r w:rsidRPr="00D135E6">
        <w:rPr>
          <w:sz w:val="17"/>
          <w:szCs w:val="17"/>
        </w:rPr>
        <w:t xml:space="preserve"> 14</w:t>
      </w:r>
      <w:r w:rsidR="00C806EC" w:rsidRPr="00D135E6">
        <w:rPr>
          <w:sz w:val="17"/>
          <w:szCs w:val="17"/>
        </w:rPr>
        <w:t xml:space="preserve"> и 25</w:t>
      </w:r>
      <w:r w:rsidRPr="00D135E6">
        <w:rPr>
          <w:sz w:val="17"/>
          <w:szCs w:val="17"/>
        </w:rPr>
        <w:t xml:space="preserve"> </w:t>
      </w:r>
      <w:r w:rsidRPr="00D135E6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D135E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135E6">
        <w:rPr>
          <w:b/>
          <w:sz w:val="17"/>
          <w:szCs w:val="17"/>
        </w:rPr>
        <w:t>и не имеет претензий к ним</w:t>
      </w:r>
      <w:r w:rsidRPr="00D135E6">
        <w:rPr>
          <w:sz w:val="17"/>
          <w:szCs w:val="17"/>
        </w:rPr>
        <w:t>.</w:t>
      </w:r>
    </w:p>
    <w:p w14:paraId="27B45915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135E6">
        <w:rPr>
          <w:rStyle w:val="ab"/>
          <w:sz w:val="17"/>
          <w:szCs w:val="17"/>
        </w:rPr>
        <w:footnoteReference w:id="6"/>
      </w:r>
      <w:r w:rsidRPr="00D135E6">
        <w:rPr>
          <w:sz w:val="17"/>
          <w:szCs w:val="17"/>
        </w:rPr>
        <w:t>.</w:t>
      </w:r>
    </w:p>
    <w:p w14:paraId="24ED17FF" w14:textId="68ED1F96" w:rsidR="00691B26" w:rsidRPr="00D135E6" w:rsidRDefault="00691B26" w:rsidP="00691B26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D135E6">
        <w:rPr>
          <w:rStyle w:val="ab"/>
          <w:sz w:val="17"/>
          <w:szCs w:val="17"/>
        </w:rPr>
        <w:footnoteReference w:id="7"/>
      </w:r>
    </w:p>
    <w:p w14:paraId="3AB2759E" w14:textId="77777777" w:rsid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135E6">
        <w:rPr>
          <w:color w:val="000000" w:themeColor="text1"/>
          <w:sz w:val="17"/>
          <w:szCs w:val="17"/>
        </w:rPr>
        <w:t>ru</w:t>
      </w:r>
      <w:r w:rsidRPr="00D135E6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135E6">
        <w:rPr>
          <w:sz w:val="17"/>
          <w:szCs w:val="17"/>
        </w:rPr>
        <w:t>.</w:t>
      </w:r>
    </w:p>
    <w:p w14:paraId="649E35B0" w14:textId="030A3C28" w:rsidR="009E2F58" w:rsidRP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38732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8732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8732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 w14:textId="77777777" w:rsidR="009E2F58" w:rsidRDefault="009E2F58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  <w:lang w:val="x-none"/>
        </w:rPr>
      </w:pP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34DEF80" w14:textId="77777777" w:rsidR="003D771E" w:rsidRDefault="003D771E"/>
    <w:sectPr w:rsidR="003D771E" w:rsidSect="00A47008">
      <w:footerReference w:type="default" r:id="rId10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1CED2" w14:textId="77777777" w:rsidR="00763204" w:rsidRDefault="00763204">
      <w:r>
        <w:separator/>
      </w:r>
    </w:p>
  </w:endnote>
  <w:endnote w:type="continuationSeparator" w:id="0">
    <w:p w14:paraId="490188C2" w14:textId="77777777" w:rsidR="00763204" w:rsidRDefault="0076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661A80A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50E" w:rsidRPr="0021650E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9F1B5" w14:textId="77777777" w:rsidR="00763204" w:rsidRDefault="00763204">
      <w:r>
        <w:separator/>
      </w:r>
    </w:p>
  </w:footnote>
  <w:footnote w:type="continuationSeparator" w:id="0">
    <w:p w14:paraId="7010A41E" w14:textId="77777777" w:rsidR="00763204" w:rsidRDefault="00763204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8263B2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69E043B" w14:textId="768EFAEC" w:rsidR="001846A9" w:rsidRPr="008263B2" w:rsidRDefault="001846A9">
      <w:pPr>
        <w:pStyle w:val="afa"/>
        <w:rPr>
          <w:sz w:val="16"/>
          <w:szCs w:val="16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DDE20CE" w14:textId="2F851470" w:rsidR="009E2F58" w:rsidRPr="008263B2" w:rsidRDefault="00A119C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="009E2F58" w:rsidRPr="008263B2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08CFD17B" w14:textId="52B00EC5" w:rsidR="009E2F58" w:rsidRPr="008263B2" w:rsidRDefault="00042775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8263B2"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</w:footnote>
  <w:footnote w:id="7">
    <w:p w14:paraId="024BD138" w14:textId="77777777" w:rsidR="008263B2" w:rsidRPr="008263B2" w:rsidRDefault="008263B2" w:rsidP="008263B2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  <w:lang w:val="ru-RU"/>
        </w:rPr>
        <w:t xml:space="preserve">В случае проведения аукциона </w:t>
      </w:r>
      <w:r w:rsidRPr="008263B2">
        <w:rPr>
          <w:sz w:val="16"/>
          <w:szCs w:val="16"/>
        </w:rPr>
        <w:t>в электронной форме</w:t>
      </w:r>
      <w:r w:rsidRPr="008263B2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Pr="008263B2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  <w:p w14:paraId="463D872D" w14:textId="31A61501" w:rsidR="00691B26" w:rsidRPr="008C1775" w:rsidRDefault="00691B26" w:rsidP="00691B26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50E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1E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204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EB1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-498-602-00-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/tariffs/platform-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63BE1-8A16-453F-B97D-94932E31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6548</Words>
  <Characters>37324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43785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2025-10-23T07:37:00Z</dcterms:created>
  <dcterms:modified xsi:type="dcterms:W3CDTF">2025-10-23T07:37:00Z</dcterms:modified>
</cp:coreProperties>
</file>