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АЗЭ-ЛЮБ/25-3870</w:t>
      </w:r>
    </w:p>
    <w:p w14:paraId="048632ED" w14:textId="7AD9CAAB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0B4D26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Производственная деятельность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00300060123769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20.08.2025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09.09.2025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297CC276" w:rsidR="00AD04C9" w:rsidRDefault="00AD04C9" w:rsidP="00AD04C9">
      <w:pPr>
        <w:autoSpaceDE w:val="0"/>
        <w:rPr>
          <w:bCs/>
          <w:sz w:val="26"/>
          <w:szCs w:val="26"/>
        </w:rPr>
      </w:pPr>
    </w:p>
    <w:p w14:paraId="323CF811" w14:textId="68057DCA" w:rsidR="000B4D26" w:rsidRDefault="000B4D26" w:rsidP="00AD04C9">
      <w:pPr>
        <w:autoSpaceDE w:val="0"/>
        <w:rPr>
          <w:bCs/>
          <w:sz w:val="26"/>
          <w:szCs w:val="26"/>
        </w:rPr>
      </w:pPr>
    </w:p>
    <w:p w14:paraId="35B79184" w14:textId="5E563457" w:rsidR="000B4D26" w:rsidRDefault="000B4D26" w:rsidP="00AD04C9">
      <w:pPr>
        <w:autoSpaceDE w:val="0"/>
        <w:rPr>
          <w:bCs/>
          <w:sz w:val="26"/>
          <w:szCs w:val="26"/>
        </w:rPr>
      </w:pPr>
    </w:p>
    <w:p w14:paraId="2C22E112" w14:textId="77777777" w:rsidR="000B4D26" w:rsidRDefault="000B4D26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6C50B217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от </w:t>
      </w:r>
      <w:r>
        <w:rPr>
          <w:color w:val="0000FF"/>
          <w:sz w:val="22"/>
          <w:szCs w:val="22"/>
          <w:lang w:eastAsia="ru-RU"/>
        </w:rPr>
        <w:t>18.08.2025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152-З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326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Городской округ Люберцы, город Дзержинский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1 050,00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50:64:0010204:1170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Производственная деятельность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35CB165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0B4D26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C4CF31" w14:textId="77777777" w:rsidR="000B4D26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8252528" w14:textId="77777777" w:rsidR="000B4D26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</w:t>
      </w:r>
      <w:r w:rsidR="000B4D26">
        <w:rPr>
          <w:color w:val="0000FF"/>
          <w:sz w:val="22"/>
          <w:szCs w:val="22"/>
        </w:rPr>
        <w:t xml:space="preserve">(обременения) в использовании: </w:t>
      </w:r>
    </w:p>
    <w:p w14:paraId="081A8603" w14:textId="77777777" w:rsidR="000B4D26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расположен: в границах зоны с реестровым номером 50:64-6.58, приаэродромная территория аэродрома Москва (Домодедово); частично расположен: в границах зоны с реестровым номером 50:64-6.88, санитарно-защитная зона для действующего завода по производству полимерной упаковки ООО «АЛПЛА»; полностью расположен: в границах зоны с реестровым номером 50:64-6.247, санитарно-защитная зона для ТЭЦ-22 филиала ПАО «Мосэнерго»; частично расположен: 3 пояс ЗСО источников питьевого и хозяйственно-бытового водоснабжения, использование земельного участка в соответствии с Водным Кодексом Российской Федерации; ограничения прав на земельный участок предусмотренные ст. 56 Земельного кодекса Российской </w:t>
      </w:r>
      <w:r>
        <w:rPr>
          <w:color w:val="0000FF"/>
          <w:sz w:val="22"/>
          <w:szCs w:val="22"/>
        </w:rPr>
        <w:lastRenderedPageBreak/>
        <w:t>Федерации.</w:t>
      </w:r>
      <w:r>
        <w:rPr>
          <w:color w:val="0000FF"/>
          <w:sz w:val="22"/>
          <w:szCs w:val="22"/>
        </w:rPr>
        <w:br/>
        <w:t>На Земельном участке расположены с</w:t>
      </w:r>
      <w:r w:rsidR="000B4D26">
        <w:rPr>
          <w:color w:val="0000FF"/>
          <w:sz w:val="22"/>
          <w:szCs w:val="22"/>
        </w:rPr>
        <w:t xml:space="preserve">ледующие объекты недвижимости: </w:t>
      </w:r>
    </w:p>
    <w:p w14:paraId="0683CB60" w14:textId="77777777" w:rsidR="000B4D26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В границах земельного участка расположен полиэтиленовый газопрово</w:t>
      </w:r>
      <w:r w:rsidR="000B4D26">
        <w:rPr>
          <w:color w:val="0000FF"/>
          <w:sz w:val="22"/>
          <w:szCs w:val="22"/>
        </w:rPr>
        <w:t>д среднего давления Де–160 мм.</w:t>
      </w:r>
    </w:p>
    <w:p w14:paraId="530F9E40" w14:textId="77777777" w:rsidR="000B4D26" w:rsidRDefault="000B4D26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AE06142" w14:textId="77777777" w:rsidR="000B4D26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Использовать Земельный участок </w:t>
      </w:r>
      <w:r w:rsidR="000B4D26">
        <w:rPr>
          <w:color w:val="0000FF"/>
          <w:sz w:val="22"/>
          <w:szCs w:val="22"/>
        </w:rPr>
        <w:t xml:space="preserve">в соответствии с требованиями: </w:t>
      </w:r>
    </w:p>
    <w:p w14:paraId="1AE03F33" w14:textId="6557CDB0" w:rsidR="000B4D26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</w:t>
      </w:r>
      <w:r w:rsidR="000B4D26">
        <w:rPr>
          <w:color w:val="0000FF"/>
          <w:sz w:val="22"/>
          <w:szCs w:val="22"/>
        </w:rPr>
        <w:t>кодекса Российской Федерации от 19.03.1997 № 60-ФЗ,</w:t>
      </w:r>
    </w:p>
    <w:p w14:paraId="1D9324E1" w14:textId="77777777" w:rsidR="000B4D26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Водного </w:t>
      </w:r>
      <w:r w:rsidR="000B4D26">
        <w:rPr>
          <w:color w:val="0000FF"/>
          <w:sz w:val="22"/>
          <w:szCs w:val="22"/>
        </w:rPr>
        <w:t xml:space="preserve">Кодекса Российской Федерации;  </w:t>
      </w:r>
    </w:p>
    <w:p w14:paraId="6D2858D5" w14:textId="77777777" w:rsidR="000B4D26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 в отдельные законодательные акты Российской Федерации в части совершенствования порядка установления  и использования приаэродромной территор</w:t>
      </w:r>
      <w:r w:rsidR="000B4D26">
        <w:rPr>
          <w:color w:val="0000FF"/>
          <w:sz w:val="22"/>
          <w:szCs w:val="22"/>
        </w:rPr>
        <w:t xml:space="preserve">ии и санитарно-защитной зоны»; </w:t>
      </w:r>
    </w:p>
    <w:p w14:paraId="4F5BA74B" w14:textId="77777777" w:rsidR="000B4D26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СанПиН 2.2.1/2.1.1.1200-03 «Санитарно-защитные зоны и санитарная классификация предприятий, сооружений и иных объектов», утвержденными постановлением Главного государственного санитарного врача Российской Федераци</w:t>
      </w:r>
      <w:r w:rsidR="000B4D26">
        <w:rPr>
          <w:color w:val="0000FF"/>
          <w:sz w:val="22"/>
          <w:szCs w:val="22"/>
        </w:rPr>
        <w:t xml:space="preserve">и от 25 сентября 2007 г. № 74; </w:t>
      </w:r>
    </w:p>
    <w:p w14:paraId="786AC441" w14:textId="532A2F7A" w:rsidR="000B4D26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Постановления Главного государственного санитарного врача РФ от 14 марта 2002 г. № 10 «О введении </w:t>
      </w:r>
      <w:r w:rsidR="000B4D26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в действие санитарных правил и норм «Зоны санитарной охраны источников водоснабжения и водоп</w:t>
      </w:r>
      <w:r w:rsidR="000B4D26">
        <w:rPr>
          <w:color w:val="0000FF"/>
          <w:sz w:val="22"/>
          <w:szCs w:val="22"/>
        </w:rPr>
        <w:t xml:space="preserve">роводов питьевого назначения», </w:t>
      </w:r>
    </w:p>
    <w:p w14:paraId="778E98CF" w14:textId="32977B87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СанПиН 2.1.4.1110-02,  Федерального закона от 31.03.1999 № 69-ФЗ «О газоснабжении в Российской Федерации»,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  <w:r>
        <w:rPr>
          <w:color w:val="0000FF"/>
          <w:sz w:val="22"/>
          <w:szCs w:val="22"/>
        </w:rPr>
        <w:br/>
        <w:t>Согласовать размещение объектов капитального строительства в соответствии с действующим законодательством.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6C980D03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0B4D26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60 000,00 руб. (Шестьдесят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lastRenderedPageBreak/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20.08.2025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09.09.2025 17:00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10.09.2025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11.09.2025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2ABA2AF4" w14:textId="77777777" w:rsidR="000B4D26" w:rsidRDefault="000B4D26" w:rsidP="000B4D2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hd w:val="clear" w:color="auto" w:fill="FFFFFF"/>
        </w:rPr>
        <w:t>Информация!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В Московской области функционирует Центр содействия строительству Московской области (далее - ЦСС), который обеспечивает сопровождение коммерческих проектов. ЦСС предоставляет услуги на безвозмездной основе, в том числе по:</w:t>
      </w:r>
    </w:p>
    <w:p w14:paraId="430EAD9B" w14:textId="77777777" w:rsidR="000B4D26" w:rsidRDefault="000B4D26" w:rsidP="000B4D2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color w:val="000000"/>
        </w:rPr>
      </w:pPr>
      <w:r>
        <w:rPr>
          <w:color w:val="000000"/>
          <w:shd w:val="clear" w:color="auto" w:fill="FFFFFF"/>
        </w:rPr>
        <w:t>- сопровождению коммерческих проектов персональным менеджером;</w:t>
      </w:r>
    </w:p>
    <w:p w14:paraId="2526DA6B" w14:textId="4BF1C017" w:rsidR="000B4D26" w:rsidRDefault="000B4D26" w:rsidP="000B4D2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color w:val="000000"/>
        </w:rPr>
      </w:pPr>
      <w:r>
        <w:rPr>
          <w:color w:val="000000"/>
          <w:shd w:val="clear" w:color="auto" w:fill="FFFFFF"/>
        </w:rPr>
        <w:t>- подготовке инструкции по сбору исходно-разрешительной документации.</w:t>
      </w:r>
    </w:p>
    <w:p w14:paraId="50542E59" w14:textId="5E95FCCE" w:rsidR="00276736" w:rsidRDefault="000B4D26" w:rsidP="000B4D2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  <w:r>
        <w:rPr>
          <w:color w:val="000000"/>
          <w:shd w:val="clear" w:color="auto" w:fill="FFFFFF"/>
        </w:rPr>
        <w:t xml:space="preserve">Единый Колл-центр ЦСС: </w:t>
      </w:r>
      <w:hyperlink r:id="rId8" w:history="1">
        <w:r>
          <w:rPr>
            <w:rStyle w:val="a3"/>
            <w:shd w:val="clear" w:color="auto" w:fill="FFFFFF"/>
          </w:rPr>
          <w:t>8-498-602-00-00</w:t>
        </w:r>
      </w:hyperlink>
      <w:r>
        <w:rPr>
          <w:color w:val="000000"/>
          <w:shd w:val="clear" w:color="auto" w:fill="FFFFFF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 xml:space="preserve"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</w:t>
      </w:r>
      <w:r w:rsidRPr="002D2DD0">
        <w:rPr>
          <w:sz w:val="22"/>
          <w:szCs w:val="22"/>
        </w:rPr>
        <w:lastRenderedPageBreak/>
        <w:t>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9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lastRenderedPageBreak/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</w:t>
      </w:r>
      <w:r w:rsidRPr="00A16307">
        <w:rPr>
          <w:sz w:val="22"/>
          <w:szCs w:val="22"/>
        </w:rPr>
        <w:lastRenderedPageBreak/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6C8B138F" w:rsidR="00124233" w:rsidRPr="000B4D26" w:rsidRDefault="00D95D1D" w:rsidP="000B4D26">
      <w:pPr>
        <w:pStyle w:val="2"/>
        <w:jc w:val="right"/>
        <w:rPr>
          <w:rFonts w:ascii="Times New Roman" w:hAnsi="Times New Roman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72D3470" w14:textId="77777777" w:rsidR="00830B9D" w:rsidRDefault="00830B9D"/>
    <w:sectPr w:rsidR="00830B9D" w:rsidSect="00A47008">
      <w:footerReference w:type="default" r:id="rId10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F0BE5" w14:textId="77777777" w:rsidR="00F005C5" w:rsidRDefault="00F005C5">
      <w:r>
        <w:separator/>
      </w:r>
    </w:p>
  </w:endnote>
  <w:endnote w:type="continuationSeparator" w:id="0">
    <w:p w14:paraId="47A39544" w14:textId="77777777" w:rsidR="00F005C5" w:rsidRDefault="00F0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F878D0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47F" w:rsidRPr="00C1447F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7E4AA" w14:textId="77777777" w:rsidR="00F005C5" w:rsidRDefault="00F005C5">
      <w:r>
        <w:separator/>
      </w:r>
    </w:p>
  </w:footnote>
  <w:footnote w:type="continuationSeparator" w:id="0">
    <w:p w14:paraId="7954D037" w14:textId="77777777" w:rsidR="00F005C5" w:rsidRDefault="00F005C5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6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B9D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47F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05C5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-498-602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45C76-D3F1-4228-B9C7-A778FC92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6477</Words>
  <Characters>36924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43315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2025-08-20T13:09:00Z</dcterms:created>
  <dcterms:modified xsi:type="dcterms:W3CDTF">2025-08-20T13:09:00Z</dcterms:modified>
</cp:coreProperties>
</file>