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АЗГЭ-ЛЮБ/25-3577</w:t>
      </w:r>
    </w:p>
    <w:p w14:paraId="5517B1B1" w14:textId="77777777" w:rsidR="000332BC" w:rsidRDefault="00205494" w:rsidP="000332BC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0332BC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129F4099" w:rsidR="00CA0B6F" w:rsidRPr="0010463C" w:rsidRDefault="00BA3C5D" w:rsidP="000332BC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00300060123569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01.08.2025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25.08.2025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27.08.2025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29.07.2025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138-З п. 182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2922E8E3" w14:textId="77777777" w:rsidR="000332BC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</w:t>
      </w:r>
    </w:p>
    <w:p w14:paraId="526A85C8" w14:textId="3360F1A4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278AA051" w14:textId="77777777" w:rsidR="000332BC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</w:p>
    <w:p w14:paraId="632787B0" w14:textId="6523C006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3E7B67A" w14:textId="3C432562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п Жилино-1,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485,00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50:22:0040308:1224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C662840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приаэродромная территория </w:t>
      </w:r>
      <w:r w:rsidR="000332BC">
        <w:rPr>
          <w:color w:val="0000FF"/>
          <w:sz w:val="22"/>
          <w:szCs w:val="22"/>
        </w:rPr>
        <w:t xml:space="preserve">аэродрома Москва (Домодедово); </w:t>
      </w:r>
    </w:p>
    <w:p w14:paraId="463F89E4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полосы воздушных подходов аэродрома экспе</w:t>
      </w:r>
      <w:r w:rsidR="000332BC">
        <w:rPr>
          <w:color w:val="0000FF"/>
          <w:sz w:val="22"/>
          <w:szCs w:val="22"/>
        </w:rPr>
        <w:t>риментальной авиации Раменское;</w:t>
      </w:r>
    </w:p>
    <w:p w14:paraId="2C17D6F3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церковь Успения, 1754 г.: зона регулирования застройки и хозяйственной д</w:t>
      </w:r>
      <w:r w:rsidR="000332BC">
        <w:rPr>
          <w:color w:val="0000FF"/>
          <w:sz w:val="22"/>
          <w:szCs w:val="22"/>
        </w:rPr>
        <w:t>еятельности объекта культурного</w:t>
      </w:r>
    </w:p>
    <w:p w14:paraId="3871026D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наследия регионального значения </w:t>
      </w:r>
      <w:r w:rsidR="000332BC">
        <w:rPr>
          <w:color w:val="0000FF"/>
          <w:sz w:val="22"/>
          <w:szCs w:val="22"/>
        </w:rPr>
        <w:t>участок участок 3 индекс ЗРЗ-2;</w:t>
      </w:r>
    </w:p>
    <w:p w14:paraId="54350116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Земельного кодекса Российской Феде</w:t>
      </w:r>
      <w:r w:rsidR="000332BC">
        <w:rPr>
          <w:color w:val="0000FF"/>
          <w:sz w:val="22"/>
          <w:szCs w:val="22"/>
        </w:rPr>
        <w:t>рации.</w:t>
      </w:r>
    </w:p>
    <w:p w14:paraId="5DCA1235" w14:textId="77777777" w:rsidR="000332BC" w:rsidRDefault="000332BC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2EA9193" w14:textId="19A804BA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0332BC">
        <w:rPr>
          <w:color w:val="0000FF"/>
          <w:sz w:val="22"/>
          <w:szCs w:val="22"/>
        </w:rPr>
        <w:t xml:space="preserve"> в соответствии с требованиями:</w:t>
      </w:r>
    </w:p>
    <w:p w14:paraId="6A44658E" w14:textId="7FD8AEEE" w:rsidR="000332BC" w:rsidRDefault="000332BC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</w:t>
      </w:r>
      <w:r w:rsidR="000412AD">
        <w:rPr>
          <w:color w:val="0000FF"/>
          <w:sz w:val="22"/>
          <w:szCs w:val="22"/>
        </w:rPr>
        <w:t>Феде</w:t>
      </w:r>
      <w:r>
        <w:rPr>
          <w:color w:val="0000FF"/>
          <w:sz w:val="22"/>
          <w:szCs w:val="22"/>
        </w:rPr>
        <w:t xml:space="preserve">рации от 19.03.1997 № 60-ФЗ, </w:t>
      </w:r>
    </w:p>
    <w:p w14:paraId="67E42378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</w:t>
      </w:r>
      <w:r w:rsidR="000332BC">
        <w:rPr>
          <w:color w:val="0000FF"/>
          <w:sz w:val="22"/>
          <w:szCs w:val="22"/>
        </w:rPr>
        <w:t xml:space="preserve"> отдельные законодательные акты</w:t>
      </w:r>
    </w:p>
    <w:p w14:paraId="0916FE14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Российской Федерации в части совершенствования порядка установления</w:t>
      </w:r>
      <w:r w:rsidR="000332BC">
        <w:rPr>
          <w:color w:val="0000FF"/>
          <w:sz w:val="22"/>
          <w:szCs w:val="22"/>
        </w:rPr>
        <w:t xml:space="preserve"> и использования приаэродромной</w:t>
      </w:r>
    </w:p>
    <w:p w14:paraId="3DD1566B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</w:t>
      </w:r>
      <w:r w:rsidR="000332BC">
        <w:rPr>
          <w:color w:val="0000FF"/>
          <w:sz w:val="22"/>
          <w:szCs w:val="22"/>
        </w:rPr>
        <w:t xml:space="preserve">ии и санитарно-защитной зоны»; </w:t>
      </w:r>
    </w:p>
    <w:p w14:paraId="43A38915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25.Об.2002 № 73-ФЗ «Об объектах культурного</w:t>
      </w:r>
      <w:r w:rsidR="000332BC">
        <w:rPr>
          <w:color w:val="0000FF"/>
          <w:sz w:val="22"/>
          <w:szCs w:val="22"/>
        </w:rPr>
        <w:t xml:space="preserve"> наследия (памятниках истории и</w:t>
      </w:r>
    </w:p>
    <w:p w14:paraId="5A70801C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культуры) народов Российской Федер</w:t>
      </w:r>
      <w:r w:rsidR="000332BC">
        <w:rPr>
          <w:color w:val="0000FF"/>
          <w:sz w:val="22"/>
          <w:szCs w:val="22"/>
        </w:rPr>
        <w:t xml:space="preserve">ации», </w:t>
      </w:r>
    </w:p>
    <w:p w14:paraId="7E383F98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Московской области от 13.07.2022 № 741</w:t>
      </w:r>
      <w:r w:rsidR="000332BC">
        <w:rPr>
          <w:color w:val="0000FF"/>
          <w:sz w:val="22"/>
          <w:szCs w:val="22"/>
        </w:rPr>
        <w:t>/24 «Об установлении зон охраны</w:t>
      </w:r>
    </w:p>
    <w:p w14:paraId="4191186C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объекта культурного наследия регионального значения «Церковь Успен</w:t>
      </w:r>
      <w:r w:rsidR="000332BC">
        <w:rPr>
          <w:color w:val="0000FF"/>
          <w:sz w:val="22"/>
          <w:szCs w:val="22"/>
        </w:rPr>
        <w:t>ия, 1754 г.», расположенного по</w:t>
      </w:r>
    </w:p>
    <w:p w14:paraId="4D437784" w14:textId="77777777" w:rsidR="000332B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адресу: Московская область, городской округ Люберцы, поселок Жил</w:t>
      </w:r>
      <w:r w:rsidR="000332BC">
        <w:rPr>
          <w:color w:val="0000FF"/>
          <w:sz w:val="22"/>
          <w:szCs w:val="22"/>
        </w:rPr>
        <w:t>ино-1, дом 90, и об утверждении</w:t>
      </w:r>
    </w:p>
    <w:p w14:paraId="6C180BC6" w14:textId="57936982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требований к градостроительным регламентам в границах территорий данных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10.03.2025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люберцы.рф: 11.03.2025.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15 000,00 руб. (Пятнадцать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01.08.2025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25.08.2025 17:00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26.08.2025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27.08.2025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4276C403" w:rsidR="00407D3D" w:rsidRPr="007D779C" w:rsidRDefault="00407D3D" w:rsidP="000332B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9498BF1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0332BC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0332BC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lastRenderedPageBreak/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lastRenderedPageBreak/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45080C1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F6836BE" w14:textId="67F0FB76" w:rsidR="000332BC" w:rsidRDefault="000332B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2EBD3CE" w14:textId="4070484A" w:rsidR="000332BC" w:rsidRDefault="000332B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E920D56" w14:textId="22B7E757" w:rsidR="000332BC" w:rsidRDefault="000332B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432BA25" w14:textId="202DCB1C" w:rsidR="000332BC" w:rsidRDefault="000332B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7D5B330" w14:textId="77777777" w:rsidR="000332BC" w:rsidRPr="00F824AA" w:rsidRDefault="000332B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E295A76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13805229" w14:textId="77777777" w:rsidR="000332BC" w:rsidRPr="000E3CE0" w:rsidRDefault="000332B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4470017" w14:textId="77777777" w:rsidR="007C34AD" w:rsidRDefault="007C34AD"/>
    <w:sectPr w:rsidR="007C34A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C827" w14:textId="77777777" w:rsidR="00AB118A" w:rsidRDefault="00AB118A">
      <w:r>
        <w:separator/>
      </w:r>
    </w:p>
  </w:endnote>
  <w:endnote w:type="continuationSeparator" w:id="0">
    <w:p w14:paraId="68EBED5D" w14:textId="77777777" w:rsidR="00AB118A" w:rsidRDefault="00AB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2F66EBE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312" w:rsidRPr="00D33312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4A50F" w14:textId="77777777" w:rsidR="00AB118A" w:rsidRDefault="00AB118A">
      <w:r>
        <w:separator/>
      </w:r>
    </w:p>
  </w:footnote>
  <w:footnote w:type="continuationSeparator" w:id="0">
    <w:p w14:paraId="532557B0" w14:textId="77777777" w:rsidR="00AB118A" w:rsidRDefault="00AB118A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2BC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4AD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18A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312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C7450-22B5-4B7D-BB49-CF744347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6320</Words>
  <Characters>36024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42260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2025-07-31T12:00:00Z</dcterms:created>
  <dcterms:modified xsi:type="dcterms:W3CDTF">2025-07-31T12:00:00Z</dcterms:modified>
</cp:coreProperties>
</file>