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9B15A" w14:textId="77777777" w:rsidR="00AC0957" w:rsidRPr="0093456C" w:rsidRDefault="00AC0957" w:rsidP="00AC0957">
      <w:pPr>
        <w:jc w:val="center"/>
        <w:rPr>
          <w:b/>
          <w:sz w:val="48"/>
          <w:szCs w:val="48"/>
        </w:rPr>
      </w:pPr>
      <w:r w:rsidRPr="0093456C">
        <w:rPr>
          <w:b/>
          <w:sz w:val="48"/>
          <w:szCs w:val="48"/>
        </w:rPr>
        <w:t>СОВЕТ  ДЕПУТАТОВ</w:t>
      </w:r>
    </w:p>
    <w:p w14:paraId="37F580B2" w14:textId="77777777" w:rsidR="00AC0957" w:rsidRPr="0093456C" w:rsidRDefault="00AC0957" w:rsidP="00AC0957">
      <w:pPr>
        <w:jc w:val="center"/>
        <w:rPr>
          <w:b/>
          <w:sz w:val="28"/>
          <w:szCs w:val="28"/>
        </w:rPr>
      </w:pPr>
      <w:r w:rsidRPr="0093456C">
        <w:rPr>
          <w:b/>
          <w:sz w:val="28"/>
          <w:szCs w:val="28"/>
        </w:rPr>
        <w:t>ГОРОДСКОГО  ОКРУГА  ЛЮБЕРЦЫ</w:t>
      </w:r>
    </w:p>
    <w:p w14:paraId="6056EC94" w14:textId="77777777" w:rsidR="00AC0957" w:rsidRPr="0093456C" w:rsidRDefault="00AC0957" w:rsidP="00AC0957">
      <w:pPr>
        <w:jc w:val="center"/>
        <w:rPr>
          <w:b/>
          <w:sz w:val="28"/>
          <w:szCs w:val="28"/>
        </w:rPr>
      </w:pPr>
      <w:r w:rsidRPr="0093456C">
        <w:rPr>
          <w:b/>
          <w:sz w:val="28"/>
          <w:szCs w:val="28"/>
        </w:rPr>
        <w:t>МОСКОВСКОЙ ОБЛАСТИ</w:t>
      </w:r>
    </w:p>
    <w:p w14:paraId="01BEC149" w14:textId="77777777" w:rsidR="00AC0957" w:rsidRPr="0093456C" w:rsidRDefault="00AC0957" w:rsidP="00AC0957">
      <w:pPr>
        <w:jc w:val="center"/>
        <w:rPr>
          <w:b/>
          <w:sz w:val="28"/>
          <w:szCs w:val="28"/>
        </w:rPr>
      </w:pPr>
    </w:p>
    <w:p w14:paraId="0E09C6FE" w14:textId="77777777" w:rsidR="00AC0957" w:rsidRPr="0093456C" w:rsidRDefault="00AC0957" w:rsidP="00AC0957">
      <w:pPr>
        <w:jc w:val="center"/>
        <w:rPr>
          <w:b/>
          <w:sz w:val="28"/>
          <w:szCs w:val="28"/>
        </w:rPr>
      </w:pPr>
      <w:r w:rsidRPr="0093456C">
        <w:rPr>
          <w:b/>
          <w:sz w:val="28"/>
          <w:szCs w:val="28"/>
        </w:rPr>
        <w:t>РЕШЕНИЕ</w:t>
      </w:r>
    </w:p>
    <w:p w14:paraId="2823BDF7" w14:textId="0D21280D" w:rsidR="00AC0957" w:rsidRPr="00FA6EFF" w:rsidRDefault="00FA6EFF" w:rsidP="00AC0957">
      <w:pPr>
        <w:rPr>
          <w:b/>
          <w:color w:val="000000"/>
          <w:sz w:val="28"/>
          <w:szCs w:val="28"/>
        </w:rPr>
      </w:pPr>
      <w:r w:rsidRPr="00FA6EFF">
        <w:rPr>
          <w:b/>
          <w:color w:val="000000"/>
          <w:sz w:val="28"/>
          <w:szCs w:val="28"/>
        </w:rPr>
        <w:t>29.07.2025</w:t>
      </w:r>
      <w:r w:rsidR="00AC0957" w:rsidRPr="00FA6EFF">
        <w:rPr>
          <w:b/>
          <w:color w:val="000000"/>
          <w:sz w:val="28"/>
          <w:szCs w:val="28"/>
        </w:rPr>
        <w:t xml:space="preserve">                                                            </w:t>
      </w:r>
      <w:r>
        <w:rPr>
          <w:b/>
          <w:color w:val="000000"/>
          <w:sz w:val="28"/>
          <w:szCs w:val="28"/>
        </w:rPr>
        <w:t xml:space="preserve">      </w:t>
      </w:r>
      <w:r w:rsidR="00AC0957" w:rsidRPr="00FA6EFF">
        <w:rPr>
          <w:b/>
          <w:color w:val="000000"/>
          <w:sz w:val="28"/>
          <w:szCs w:val="28"/>
        </w:rPr>
        <w:t xml:space="preserve">    </w:t>
      </w:r>
      <w:r w:rsidRPr="00FA6EFF">
        <w:rPr>
          <w:b/>
          <w:color w:val="000000"/>
          <w:sz w:val="28"/>
          <w:szCs w:val="28"/>
        </w:rPr>
        <w:t xml:space="preserve">                               № 63/9</w:t>
      </w:r>
    </w:p>
    <w:p w14:paraId="7E3B8657" w14:textId="77777777" w:rsidR="00AC0957" w:rsidRPr="0093456C" w:rsidRDefault="00AC0957" w:rsidP="00AC0957">
      <w:pPr>
        <w:jc w:val="center"/>
        <w:rPr>
          <w:b/>
          <w:color w:val="000000"/>
        </w:rPr>
      </w:pPr>
      <w:r w:rsidRPr="0093456C">
        <w:rPr>
          <w:b/>
          <w:color w:val="000000"/>
        </w:rPr>
        <w:t>г.</w:t>
      </w:r>
      <w:r>
        <w:rPr>
          <w:b/>
          <w:color w:val="000000"/>
        </w:rPr>
        <w:t xml:space="preserve"> </w:t>
      </w:r>
      <w:r w:rsidRPr="0093456C">
        <w:rPr>
          <w:b/>
          <w:color w:val="000000"/>
        </w:rPr>
        <w:t>Люберцы</w:t>
      </w:r>
    </w:p>
    <w:p w14:paraId="4C9DC119" w14:textId="77777777" w:rsidR="00AC0957" w:rsidRDefault="00AC0957" w:rsidP="00AC0957">
      <w:pPr>
        <w:jc w:val="center"/>
        <w:rPr>
          <w:b/>
          <w:i/>
          <w:color w:val="000000"/>
          <w:sz w:val="28"/>
          <w:szCs w:val="28"/>
        </w:rPr>
      </w:pPr>
    </w:p>
    <w:p w14:paraId="66B02054" w14:textId="55D87E6F" w:rsidR="00AC0957" w:rsidRPr="00AC0957" w:rsidRDefault="00AC0957" w:rsidP="00AC0957">
      <w:pPr>
        <w:jc w:val="center"/>
        <w:rPr>
          <w:b/>
          <w:sz w:val="28"/>
          <w:szCs w:val="28"/>
        </w:rPr>
      </w:pPr>
      <w:r w:rsidRPr="00AC0957">
        <w:rPr>
          <w:b/>
          <w:sz w:val="28"/>
          <w:szCs w:val="28"/>
        </w:rPr>
        <w:t xml:space="preserve">О переименовании Общественной палаты </w:t>
      </w:r>
      <w:r w:rsidRPr="00AC0957">
        <w:rPr>
          <w:b/>
          <w:sz w:val="28"/>
          <w:szCs w:val="28"/>
        </w:rPr>
        <w:br/>
        <w:t>городского округа Люберцы Московской области</w:t>
      </w:r>
    </w:p>
    <w:p w14:paraId="06ECDBB8" w14:textId="1502C89B" w:rsidR="00AC0957" w:rsidRPr="00AC0957" w:rsidRDefault="00AC0957" w:rsidP="00AC0957">
      <w:pPr>
        <w:pStyle w:val="ConsPlusTitle"/>
        <w:jc w:val="center"/>
        <w:rPr>
          <w:sz w:val="28"/>
          <w:szCs w:val="28"/>
        </w:rPr>
      </w:pPr>
      <w:r w:rsidRPr="00AC0957">
        <w:rPr>
          <w:bCs w:val="0"/>
          <w:sz w:val="28"/>
          <w:szCs w:val="28"/>
        </w:rPr>
        <w:t xml:space="preserve">и утверждении Положения об </w:t>
      </w:r>
      <w:r w:rsidRPr="00AC0957">
        <w:rPr>
          <w:sz w:val="28"/>
          <w:szCs w:val="28"/>
        </w:rPr>
        <w:t xml:space="preserve">Общественной палате </w:t>
      </w:r>
      <w:r w:rsidRPr="00AC0957">
        <w:rPr>
          <w:sz w:val="28"/>
          <w:szCs w:val="28"/>
        </w:rPr>
        <w:br/>
        <w:t>Городского округа Люберцы Московской области</w:t>
      </w:r>
    </w:p>
    <w:p w14:paraId="47B5CDAD" w14:textId="77777777" w:rsidR="00AC0957" w:rsidRPr="00AC0957" w:rsidRDefault="00AC0957" w:rsidP="00AC0957">
      <w:pPr>
        <w:pStyle w:val="ConsPlusTitle"/>
        <w:jc w:val="center"/>
        <w:rPr>
          <w:sz w:val="28"/>
          <w:szCs w:val="28"/>
        </w:rPr>
      </w:pPr>
      <w:r w:rsidRPr="00AC0957">
        <w:rPr>
          <w:bCs w:val="0"/>
          <w:sz w:val="28"/>
          <w:szCs w:val="28"/>
        </w:rPr>
        <w:t xml:space="preserve"> </w:t>
      </w:r>
    </w:p>
    <w:p w14:paraId="24A049A7" w14:textId="03FE7A6A" w:rsidR="00AC0957" w:rsidRDefault="00AC0957" w:rsidP="004C613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C0957">
        <w:rPr>
          <w:sz w:val="28"/>
          <w:szCs w:val="28"/>
        </w:rPr>
        <w:t>В соответствии с Федеральным законом от 06.10.2003 № 131-ФЗ</w:t>
      </w:r>
      <w:r w:rsidRPr="00AC0957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AC0957">
        <w:rPr>
          <w:bCs/>
          <w:sz w:val="28"/>
          <w:szCs w:val="28"/>
        </w:rPr>
        <w:t xml:space="preserve"> </w:t>
      </w:r>
      <w:r w:rsidR="00A24791">
        <w:rPr>
          <w:sz w:val="28"/>
          <w:szCs w:val="28"/>
        </w:rPr>
        <w:t xml:space="preserve">Законом Московской области от 04.07.2024 № 114/2024-ОЗ </w:t>
      </w:r>
      <w:r w:rsidR="004C613C">
        <w:rPr>
          <w:sz w:val="28"/>
          <w:szCs w:val="28"/>
        </w:rPr>
        <w:t xml:space="preserve">                           </w:t>
      </w:r>
      <w:r w:rsidR="00A24791">
        <w:rPr>
          <w:sz w:val="28"/>
          <w:szCs w:val="28"/>
        </w:rPr>
        <w:t xml:space="preserve">«Об общих принципах организации и деятельности общественных палат муниципальных образований Московской области», </w:t>
      </w:r>
      <w:r w:rsidRPr="00AC0957">
        <w:rPr>
          <w:bCs/>
          <w:sz w:val="28"/>
          <w:szCs w:val="28"/>
        </w:rPr>
        <w:t xml:space="preserve">Решением Совета депутатов Городского округа Люберцы Московской области от 12.05.2025 </w:t>
      </w:r>
      <w:r w:rsidR="00A24791">
        <w:rPr>
          <w:bCs/>
          <w:sz w:val="28"/>
          <w:szCs w:val="28"/>
        </w:rPr>
        <w:t xml:space="preserve">         </w:t>
      </w:r>
      <w:r w:rsidRPr="00AC0957">
        <w:rPr>
          <w:bCs/>
          <w:sz w:val="28"/>
          <w:szCs w:val="28"/>
        </w:rPr>
        <w:t xml:space="preserve">№ 25/4 «О правопреемстве», </w:t>
      </w:r>
      <w:r>
        <w:rPr>
          <w:sz w:val="28"/>
          <w:szCs w:val="28"/>
        </w:rPr>
        <w:t>методическими рекомендациями аппарата Общественной палаты Московской области</w:t>
      </w:r>
      <w:r>
        <w:rPr>
          <w:bCs/>
          <w:sz w:val="28"/>
          <w:szCs w:val="28"/>
        </w:rPr>
        <w:t>, Совет депутатов Г</w:t>
      </w:r>
      <w:r w:rsidRPr="00FA23D9">
        <w:rPr>
          <w:bCs/>
          <w:sz w:val="28"/>
          <w:szCs w:val="28"/>
        </w:rPr>
        <w:t xml:space="preserve">ородского округа Люберцы решил: </w:t>
      </w:r>
    </w:p>
    <w:p w14:paraId="33C5A502" w14:textId="77777777" w:rsidR="00AC0957" w:rsidRDefault="00AC0957" w:rsidP="00AC095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14:paraId="25908185" w14:textId="3C9F462F" w:rsidR="00AC0957" w:rsidRDefault="00AC0957" w:rsidP="00AC0957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C0957">
        <w:rPr>
          <w:bCs/>
          <w:sz w:val="28"/>
          <w:szCs w:val="28"/>
        </w:rPr>
        <w:t xml:space="preserve">Переименовать </w:t>
      </w:r>
      <w:r w:rsidRPr="00AC0957">
        <w:rPr>
          <w:sz w:val="28"/>
          <w:szCs w:val="28"/>
        </w:rPr>
        <w:t>Общественн</w:t>
      </w:r>
      <w:r>
        <w:rPr>
          <w:sz w:val="28"/>
          <w:szCs w:val="28"/>
        </w:rPr>
        <w:t>ую</w:t>
      </w:r>
      <w:r w:rsidRPr="00AC0957">
        <w:rPr>
          <w:sz w:val="28"/>
          <w:szCs w:val="28"/>
        </w:rPr>
        <w:t xml:space="preserve"> палат</w:t>
      </w:r>
      <w:r>
        <w:rPr>
          <w:sz w:val="28"/>
          <w:szCs w:val="28"/>
        </w:rPr>
        <w:t xml:space="preserve">у </w:t>
      </w:r>
      <w:r w:rsidRPr="00AC0957">
        <w:rPr>
          <w:sz w:val="28"/>
          <w:szCs w:val="28"/>
        </w:rPr>
        <w:t>городского округа Люберцы Московской области</w:t>
      </w:r>
      <w:r>
        <w:rPr>
          <w:sz w:val="28"/>
          <w:szCs w:val="28"/>
        </w:rPr>
        <w:t xml:space="preserve"> в О</w:t>
      </w:r>
      <w:r w:rsidRPr="00AC0957">
        <w:rPr>
          <w:sz w:val="28"/>
          <w:szCs w:val="28"/>
        </w:rPr>
        <w:t>бщественн</w:t>
      </w:r>
      <w:r>
        <w:rPr>
          <w:sz w:val="28"/>
          <w:szCs w:val="28"/>
        </w:rPr>
        <w:t>ую</w:t>
      </w:r>
      <w:r w:rsidRPr="00AC0957">
        <w:rPr>
          <w:sz w:val="28"/>
          <w:szCs w:val="28"/>
        </w:rPr>
        <w:t xml:space="preserve"> палат</w:t>
      </w:r>
      <w:r>
        <w:rPr>
          <w:sz w:val="28"/>
          <w:szCs w:val="28"/>
        </w:rPr>
        <w:t xml:space="preserve">у </w:t>
      </w:r>
      <w:r w:rsidRPr="00AC0957">
        <w:rPr>
          <w:sz w:val="28"/>
          <w:szCs w:val="28"/>
        </w:rPr>
        <w:t>Городского округа Люберцы Московской области.</w:t>
      </w:r>
    </w:p>
    <w:p w14:paraId="6ED45FB0" w14:textId="136C684F" w:rsidR="00E82C5A" w:rsidRDefault="00AC0957" w:rsidP="00AC0957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82C5A">
        <w:rPr>
          <w:sz w:val="28"/>
          <w:szCs w:val="28"/>
        </w:rPr>
        <w:t>Утвердить Положение об Общественной палате Городского округа Люберцы Московской области</w:t>
      </w:r>
      <w:r w:rsidR="00A53525">
        <w:rPr>
          <w:sz w:val="28"/>
          <w:szCs w:val="28"/>
        </w:rPr>
        <w:t xml:space="preserve"> (прилагается)</w:t>
      </w:r>
      <w:r w:rsidR="00E82C5A">
        <w:rPr>
          <w:sz w:val="28"/>
          <w:szCs w:val="28"/>
        </w:rPr>
        <w:t>.</w:t>
      </w:r>
    </w:p>
    <w:p w14:paraId="37E1145E" w14:textId="40A14499" w:rsidR="00E82C5A" w:rsidRPr="00AC0957" w:rsidRDefault="00E82C5A" w:rsidP="00AC0957">
      <w:pPr>
        <w:pStyle w:val="af2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C0957">
        <w:rPr>
          <w:sz w:val="28"/>
          <w:szCs w:val="28"/>
        </w:rPr>
        <w:t xml:space="preserve">Признать утратившим силу Решение Совета депутатов </w:t>
      </w:r>
      <w:r w:rsidR="00A53525">
        <w:rPr>
          <w:sz w:val="28"/>
          <w:szCs w:val="28"/>
        </w:rPr>
        <w:t>г</w:t>
      </w:r>
      <w:r w:rsidRPr="00AC0957">
        <w:rPr>
          <w:sz w:val="28"/>
          <w:szCs w:val="28"/>
        </w:rPr>
        <w:t xml:space="preserve">ородского округа Люберцы Московской области </w:t>
      </w:r>
      <w:r w:rsidRPr="00AC0957">
        <w:rPr>
          <w:color w:val="000000" w:themeColor="text1"/>
          <w:sz w:val="28"/>
          <w:szCs w:val="28"/>
        </w:rPr>
        <w:t xml:space="preserve">от 21.06.2017 № 69/8 </w:t>
      </w:r>
      <w:r w:rsidRPr="00AC0957">
        <w:rPr>
          <w:sz w:val="28"/>
          <w:szCs w:val="28"/>
        </w:rPr>
        <w:t>«Об утверждении Положения об Общественной палате городского округа Люберцы Московской области».</w:t>
      </w:r>
    </w:p>
    <w:p w14:paraId="7D035C72" w14:textId="7BBD52D8" w:rsidR="002F0295" w:rsidRDefault="00AC0957" w:rsidP="00AC0957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53525">
        <w:rPr>
          <w:sz w:val="28"/>
          <w:szCs w:val="28"/>
        </w:rPr>
        <w:t xml:space="preserve">Разместить </w:t>
      </w:r>
      <w:r w:rsidR="002F0295" w:rsidRPr="00451505">
        <w:rPr>
          <w:sz w:val="28"/>
          <w:szCs w:val="28"/>
        </w:rPr>
        <w:t xml:space="preserve">настоящее Решение </w:t>
      </w:r>
      <w:r w:rsidR="00A53525">
        <w:rPr>
          <w:sz w:val="28"/>
          <w:szCs w:val="28"/>
        </w:rPr>
        <w:t xml:space="preserve">на официальном сайте администрации Городского округа Люберцы в </w:t>
      </w:r>
      <w:r w:rsidR="00343566">
        <w:rPr>
          <w:sz w:val="28"/>
          <w:szCs w:val="28"/>
        </w:rPr>
        <w:t xml:space="preserve">сети </w:t>
      </w:r>
      <w:r w:rsidR="00A53525">
        <w:rPr>
          <w:sz w:val="28"/>
          <w:szCs w:val="28"/>
        </w:rPr>
        <w:t>«</w:t>
      </w:r>
      <w:r w:rsidR="00343566">
        <w:rPr>
          <w:sz w:val="28"/>
          <w:szCs w:val="28"/>
        </w:rPr>
        <w:t>Интернет</w:t>
      </w:r>
      <w:r w:rsidR="00A53525">
        <w:rPr>
          <w:sz w:val="28"/>
          <w:szCs w:val="28"/>
        </w:rPr>
        <w:t>»</w:t>
      </w:r>
      <w:r w:rsidR="004D401E" w:rsidRPr="004D401E">
        <w:rPr>
          <w:sz w:val="28"/>
          <w:szCs w:val="28"/>
        </w:rPr>
        <w:t>.</w:t>
      </w:r>
    </w:p>
    <w:p w14:paraId="04FE6B97" w14:textId="4BC823D7" w:rsidR="002F0295" w:rsidRDefault="00AC0957" w:rsidP="00AC0957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F0295" w:rsidRPr="00451505">
        <w:rPr>
          <w:sz w:val="28"/>
          <w:szCs w:val="28"/>
        </w:rPr>
        <w:t xml:space="preserve">Контроль за исполнением настоящего Решения возложить </w:t>
      </w:r>
      <w:r w:rsidR="00C72558">
        <w:rPr>
          <w:sz w:val="28"/>
          <w:szCs w:val="28"/>
        </w:rPr>
        <w:t xml:space="preserve">                                    </w:t>
      </w:r>
      <w:r w:rsidR="002F0295" w:rsidRPr="00451505">
        <w:rPr>
          <w:sz w:val="28"/>
          <w:szCs w:val="28"/>
        </w:rPr>
        <w:t xml:space="preserve">на постоянную депутатскую </w:t>
      </w:r>
      <w:r w:rsidR="00C31D45" w:rsidRPr="00C31D45">
        <w:rPr>
          <w:sz w:val="28"/>
          <w:szCs w:val="28"/>
        </w:rPr>
        <w:t>комисси</w:t>
      </w:r>
      <w:r w:rsidR="00A53525">
        <w:rPr>
          <w:sz w:val="28"/>
          <w:szCs w:val="28"/>
        </w:rPr>
        <w:t>ю</w:t>
      </w:r>
      <w:r w:rsidR="00C31D45" w:rsidRPr="00C31D45">
        <w:rPr>
          <w:sz w:val="28"/>
          <w:szCs w:val="28"/>
        </w:rPr>
        <w:t xml:space="preserve"> по нормотворчеству и организации депутатской деятельности, межконфессиональным отношениям, вопросам безопасности, законности, правопорядка, ГО и ЧС</w:t>
      </w:r>
      <w:r w:rsidR="002C4696">
        <w:rPr>
          <w:sz w:val="28"/>
          <w:szCs w:val="28"/>
        </w:rPr>
        <w:t xml:space="preserve"> (</w:t>
      </w:r>
      <w:r w:rsidR="00C31D45" w:rsidRPr="00C31D45">
        <w:rPr>
          <w:color w:val="000000" w:themeColor="text1"/>
          <w:sz w:val="28"/>
          <w:szCs w:val="28"/>
        </w:rPr>
        <w:t>Шлапак</w:t>
      </w:r>
      <w:r w:rsidR="00A53525" w:rsidRPr="00A53525">
        <w:rPr>
          <w:color w:val="000000" w:themeColor="text1"/>
          <w:sz w:val="28"/>
          <w:szCs w:val="28"/>
        </w:rPr>
        <w:t xml:space="preserve"> </w:t>
      </w:r>
      <w:r w:rsidR="00A53525" w:rsidRPr="00C31D45">
        <w:rPr>
          <w:color w:val="000000" w:themeColor="text1"/>
          <w:sz w:val="28"/>
          <w:szCs w:val="28"/>
        </w:rPr>
        <w:t>А.Л.</w:t>
      </w:r>
      <w:r w:rsidR="002E3E70" w:rsidRPr="00C31D45">
        <w:rPr>
          <w:color w:val="000000" w:themeColor="text1"/>
          <w:sz w:val="28"/>
          <w:szCs w:val="28"/>
        </w:rPr>
        <w:t>)</w:t>
      </w:r>
      <w:r w:rsidR="002F0295" w:rsidRPr="00C31D45">
        <w:rPr>
          <w:color w:val="000000" w:themeColor="text1"/>
          <w:sz w:val="28"/>
          <w:szCs w:val="28"/>
        </w:rPr>
        <w:t>.</w:t>
      </w:r>
    </w:p>
    <w:p w14:paraId="2F72422B" w14:textId="77777777" w:rsidR="003242BD" w:rsidRDefault="003242BD" w:rsidP="003242B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613BF2" w14:textId="77777777" w:rsidR="002B3942" w:rsidRDefault="002B3942" w:rsidP="003242B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4581F7" w14:textId="44FA7BFC" w:rsidR="00405E8F" w:rsidRDefault="00343566" w:rsidP="003242B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82C5A">
        <w:rPr>
          <w:sz w:val="28"/>
          <w:szCs w:val="28"/>
        </w:rPr>
        <w:t>Г</w:t>
      </w:r>
      <w:r>
        <w:rPr>
          <w:sz w:val="28"/>
          <w:szCs w:val="28"/>
        </w:rPr>
        <w:t>ородского округа</w:t>
      </w:r>
      <w:r w:rsidR="00A53525">
        <w:rPr>
          <w:sz w:val="28"/>
          <w:szCs w:val="28"/>
        </w:rPr>
        <w:t xml:space="preserve">     </w:t>
      </w:r>
      <w:r w:rsidR="0061376D">
        <w:rPr>
          <w:sz w:val="28"/>
          <w:szCs w:val="28"/>
        </w:rPr>
        <w:tab/>
      </w:r>
      <w:r w:rsidR="002C4696">
        <w:rPr>
          <w:sz w:val="28"/>
          <w:szCs w:val="28"/>
        </w:rPr>
        <w:t xml:space="preserve">  </w:t>
      </w:r>
      <w:r w:rsidR="0061376D">
        <w:rPr>
          <w:sz w:val="28"/>
          <w:szCs w:val="28"/>
        </w:rPr>
        <w:t xml:space="preserve">                   </w:t>
      </w:r>
      <w:r w:rsidR="002C4696">
        <w:rPr>
          <w:sz w:val="28"/>
          <w:szCs w:val="28"/>
        </w:rPr>
        <w:t xml:space="preserve"> </w:t>
      </w:r>
      <w:r w:rsidR="00C94EDE">
        <w:rPr>
          <w:sz w:val="28"/>
          <w:szCs w:val="28"/>
        </w:rPr>
        <w:t xml:space="preserve">   </w:t>
      </w:r>
      <w:r w:rsidR="002C46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</w:t>
      </w:r>
      <w:r w:rsidR="00C53D9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A53525">
        <w:rPr>
          <w:sz w:val="28"/>
          <w:szCs w:val="28"/>
        </w:rPr>
        <w:t xml:space="preserve">       </w:t>
      </w:r>
      <w:r w:rsidR="00A24791">
        <w:rPr>
          <w:sz w:val="28"/>
          <w:szCs w:val="28"/>
        </w:rPr>
        <w:t xml:space="preserve">  </w:t>
      </w:r>
      <w:r w:rsidR="00C53D96">
        <w:rPr>
          <w:sz w:val="28"/>
          <w:szCs w:val="28"/>
        </w:rPr>
        <w:t>В.М. Волков</w:t>
      </w:r>
    </w:p>
    <w:p w14:paraId="5397AC68" w14:textId="77777777" w:rsidR="002C4696" w:rsidRDefault="002C4696" w:rsidP="003242B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BDFD26" w14:textId="77777777" w:rsidR="002C4696" w:rsidRPr="00451505" w:rsidRDefault="002C4696" w:rsidP="003242B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A5A62C" w14:textId="3DA4BB23" w:rsidR="003242BD" w:rsidRDefault="002B3942" w:rsidP="003242B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</w:t>
      </w:r>
      <w:r w:rsidR="004D401E">
        <w:rPr>
          <w:sz w:val="28"/>
          <w:szCs w:val="28"/>
        </w:rPr>
        <w:t>ь Совета депутатов</w:t>
      </w:r>
      <w:r w:rsidR="004D401E">
        <w:rPr>
          <w:sz w:val="28"/>
          <w:szCs w:val="28"/>
        </w:rPr>
        <w:tab/>
      </w:r>
      <w:r w:rsidR="004D401E">
        <w:rPr>
          <w:sz w:val="28"/>
          <w:szCs w:val="28"/>
        </w:rPr>
        <w:tab/>
      </w:r>
      <w:r w:rsidR="004D401E">
        <w:rPr>
          <w:sz w:val="28"/>
          <w:szCs w:val="28"/>
        </w:rPr>
        <w:tab/>
      </w:r>
      <w:r w:rsidR="004D401E">
        <w:rPr>
          <w:sz w:val="28"/>
          <w:szCs w:val="28"/>
        </w:rPr>
        <w:tab/>
      </w:r>
      <w:r w:rsidR="004D401E">
        <w:rPr>
          <w:sz w:val="28"/>
          <w:szCs w:val="28"/>
        </w:rPr>
        <w:tab/>
        <w:t xml:space="preserve">    </w:t>
      </w:r>
      <w:r w:rsidR="008F3954">
        <w:rPr>
          <w:sz w:val="28"/>
          <w:szCs w:val="28"/>
        </w:rPr>
        <w:t xml:space="preserve">  </w:t>
      </w:r>
      <w:r w:rsidR="00C94EDE">
        <w:rPr>
          <w:sz w:val="28"/>
          <w:szCs w:val="28"/>
        </w:rPr>
        <w:t xml:space="preserve"> </w:t>
      </w:r>
      <w:r w:rsidR="00C53D96">
        <w:rPr>
          <w:sz w:val="28"/>
          <w:szCs w:val="28"/>
        </w:rPr>
        <w:t xml:space="preserve"> </w:t>
      </w:r>
      <w:r w:rsidR="00C94EDE">
        <w:rPr>
          <w:sz w:val="28"/>
          <w:szCs w:val="28"/>
        </w:rPr>
        <w:t xml:space="preserve"> </w:t>
      </w:r>
      <w:r w:rsidR="00C53D96">
        <w:rPr>
          <w:sz w:val="28"/>
          <w:szCs w:val="28"/>
        </w:rPr>
        <w:t>П.М. Ульянов</w:t>
      </w:r>
    </w:p>
    <w:p w14:paraId="0EB1D214" w14:textId="13B3BE62" w:rsidR="007E3217" w:rsidRPr="004D401E" w:rsidRDefault="003242BD" w:rsidP="00A377E5">
      <w:pPr>
        <w:ind w:left="5040" w:firstLine="720"/>
        <w:rPr>
          <w:sz w:val="28"/>
          <w:szCs w:val="28"/>
        </w:rPr>
      </w:pPr>
      <w:r>
        <w:br w:type="page"/>
      </w:r>
      <w:r w:rsidR="00A377E5">
        <w:lastRenderedPageBreak/>
        <w:t xml:space="preserve">   </w:t>
      </w:r>
      <w:r w:rsidR="00C73479" w:rsidRPr="004D401E">
        <w:rPr>
          <w:sz w:val="28"/>
          <w:szCs w:val="28"/>
        </w:rPr>
        <w:t>Утвержден</w:t>
      </w:r>
      <w:r w:rsidR="00E3171C">
        <w:rPr>
          <w:sz w:val="28"/>
          <w:szCs w:val="28"/>
        </w:rPr>
        <w:t>о</w:t>
      </w:r>
    </w:p>
    <w:p w14:paraId="56D50369" w14:textId="53691B47" w:rsidR="007E3217" w:rsidRPr="004D401E" w:rsidRDefault="007E3217" w:rsidP="00E82C5A">
      <w:pPr>
        <w:widowControl w:val="0"/>
        <w:autoSpaceDE w:val="0"/>
        <w:autoSpaceDN w:val="0"/>
        <w:adjustRightInd w:val="0"/>
        <w:ind w:left="5954"/>
        <w:jc w:val="both"/>
        <w:rPr>
          <w:sz w:val="28"/>
          <w:szCs w:val="28"/>
        </w:rPr>
      </w:pPr>
      <w:r w:rsidRPr="004D401E">
        <w:rPr>
          <w:sz w:val="28"/>
          <w:szCs w:val="28"/>
        </w:rPr>
        <w:t xml:space="preserve">Решением Совета депутатов </w:t>
      </w:r>
      <w:r w:rsidR="00E82C5A">
        <w:rPr>
          <w:sz w:val="28"/>
          <w:szCs w:val="28"/>
        </w:rPr>
        <w:t>Г</w:t>
      </w:r>
      <w:r w:rsidR="00A53525">
        <w:rPr>
          <w:sz w:val="28"/>
          <w:szCs w:val="28"/>
        </w:rPr>
        <w:t>ородского</w:t>
      </w:r>
      <w:r w:rsidR="008F23E1" w:rsidRPr="004D401E">
        <w:rPr>
          <w:sz w:val="28"/>
          <w:szCs w:val="28"/>
        </w:rPr>
        <w:t xml:space="preserve"> округ</w:t>
      </w:r>
      <w:r w:rsidR="00A53525">
        <w:rPr>
          <w:sz w:val="28"/>
          <w:szCs w:val="28"/>
        </w:rPr>
        <w:t>а</w:t>
      </w:r>
      <w:r w:rsidR="008F23E1" w:rsidRPr="004D401E">
        <w:rPr>
          <w:sz w:val="28"/>
          <w:szCs w:val="28"/>
        </w:rPr>
        <w:t xml:space="preserve"> Люберцы</w:t>
      </w:r>
      <w:r w:rsidRPr="004D401E">
        <w:rPr>
          <w:sz w:val="28"/>
          <w:szCs w:val="28"/>
        </w:rPr>
        <w:t xml:space="preserve"> Московской области</w:t>
      </w:r>
    </w:p>
    <w:p w14:paraId="44F0AB2F" w14:textId="4745AAA6" w:rsidR="007E3217" w:rsidRPr="004D401E" w:rsidRDefault="00FA6EFF" w:rsidP="00E82C5A">
      <w:pPr>
        <w:widowControl w:val="0"/>
        <w:autoSpaceDE w:val="0"/>
        <w:autoSpaceDN w:val="0"/>
        <w:adjustRightInd w:val="0"/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t>от 29.07.2025  № 63/9</w:t>
      </w:r>
    </w:p>
    <w:p w14:paraId="5FE41452" w14:textId="77777777" w:rsidR="007E3217" w:rsidRDefault="007E3217" w:rsidP="007E321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13BAEF" w14:textId="77777777" w:rsidR="00C72558" w:rsidRDefault="00C72558" w:rsidP="00ED2FA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0B6DE0" w14:textId="77777777" w:rsidR="00A53525" w:rsidRDefault="00ED2FA1" w:rsidP="00ED2FA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53525">
        <w:rPr>
          <w:rFonts w:ascii="Times New Roman" w:hAnsi="Times New Roman" w:cs="Times New Roman"/>
          <w:b/>
          <w:bCs/>
          <w:sz w:val="28"/>
          <w:szCs w:val="28"/>
        </w:rPr>
        <w:t xml:space="preserve">оложение </w:t>
      </w:r>
    </w:p>
    <w:p w14:paraId="31E8D9C0" w14:textId="77777777" w:rsidR="00A53525" w:rsidRDefault="00A53525" w:rsidP="00ED2FA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Общественной палате Городского округа Люберцы</w:t>
      </w:r>
    </w:p>
    <w:p w14:paraId="18DAA927" w14:textId="26F1CA5F" w:rsidR="00E3171C" w:rsidRPr="00ED2FA1" w:rsidRDefault="00A53525" w:rsidP="00ED2FA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Московской области</w:t>
      </w:r>
    </w:p>
    <w:p w14:paraId="1797EBED" w14:textId="77777777" w:rsidR="00E3171C" w:rsidRPr="00924210" w:rsidRDefault="00E3171C" w:rsidP="00E317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049AF6D" w14:textId="08391F3C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Pr="00ED2FA1">
        <w:rPr>
          <w:rFonts w:ascii="Times New Roman" w:hAnsi="Times New Roman" w:cs="Times New Roman"/>
          <w:sz w:val="28"/>
          <w:szCs w:val="28"/>
        </w:rPr>
        <w:t>. Цели и задачи Общественной палаты</w:t>
      </w:r>
    </w:p>
    <w:p w14:paraId="45DBA1D8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1. Общественная палата Городского округа Люберцы Московской области (далее - Общественная палата) является независимым коллегиальным органом, осуществляющим свою деятельность на общественных началах. </w:t>
      </w:r>
    </w:p>
    <w:p w14:paraId="15DCAC9E" w14:textId="77777777" w:rsidR="00ED2FA1" w:rsidRPr="00ED2FA1" w:rsidRDefault="00ED2FA1" w:rsidP="00ED2FA1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2. Общественная палата призвана обеспечить согласование общественно значимых интересов граждан, некоммерческих организаций и органов местного самоуправления для решения наиболее важных вопросов экономического и социального развития Городского округа Люберцы, защиты прав и свобод граждан, развития демократических институтов путем:</w:t>
      </w:r>
    </w:p>
    <w:p w14:paraId="4DD6F85F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привлечения граждан, некоммерческих организаций и общественных объединений;</w:t>
      </w:r>
    </w:p>
    <w:p w14:paraId="4B033F95" w14:textId="64ACB3E4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2) выдвижения и поддержки гражданских инициатив, направленных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на реализацию конституционных прав, свобод и законных интересов граждан, прав и законных интересов некоммерческих организаций;</w:t>
      </w:r>
    </w:p>
    <w:p w14:paraId="56AB269F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3) выработки рекомендаций органам местного самоуправления при определении приоритетов в создании условий для развития промышленности, сельскохозяйственного производства, расширения рынка сельскохозяйственной продукции, сырья и продовольствия, в содействии развитию малого и среднего предпринимательства, в оказании поддержки социально ориентированным некоммерческим организациям, благотворительной деятельности и добровольчеству (волонтерству);</w:t>
      </w:r>
    </w:p>
    <w:p w14:paraId="7EF58663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4) взаимодействия с Общественной палатой Российской Федерации, Общественной палатой Московской области, общественными советами при Московской областной Думе и исполнительных органах Московской области,</w:t>
      </w:r>
      <w:r w:rsidRPr="00ED2FA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>органами местного самоуправления, муниципальными органами Московской области;</w:t>
      </w:r>
    </w:p>
    <w:p w14:paraId="2C3181FF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5) оказания информационной, методической и иной поддержки общественным объединениям, некоммерческим организациям, деятельность которых направлена на развитие гражданского общества в Городском округе Люберцы.</w:t>
      </w:r>
    </w:p>
    <w:p w14:paraId="13AE4982" w14:textId="77777777" w:rsid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E8B2" w14:textId="77777777" w:rsid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  <w:r w:rsidRPr="00ED2FA1">
        <w:rPr>
          <w:rFonts w:ascii="Times New Roman" w:hAnsi="Times New Roman" w:cs="Times New Roman"/>
          <w:sz w:val="28"/>
          <w:szCs w:val="28"/>
        </w:rPr>
        <w:t>. Правовая основа деятельности Общественной палаты</w:t>
      </w:r>
    </w:p>
    <w:p w14:paraId="52BF2658" w14:textId="507E29DD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Общественная палата осуществляет свою деятельность в соответствии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с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Уставом Московской области, Законом Московской области от 04.07.2024 № 114/2024-ОЗ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и </w:t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>деятельности общественных палат муниципальных образований Московской области», иными законами и нормативными правовыми актами Московской области, Уставом Городского округа Люберцы, настоящим Положением, иными нормативными правовыми актами Городского округа Люберцы.</w:t>
      </w:r>
    </w:p>
    <w:p w14:paraId="0A2ED481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9B1B8D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  <w:r w:rsidRPr="00ED2FA1">
        <w:rPr>
          <w:rFonts w:ascii="Times New Roman" w:hAnsi="Times New Roman" w:cs="Times New Roman"/>
          <w:sz w:val="28"/>
          <w:szCs w:val="28"/>
        </w:rPr>
        <w:t>. Статус Общественной палаты</w:t>
      </w:r>
    </w:p>
    <w:p w14:paraId="767CBD05" w14:textId="1318DCAD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1. Общественная палата не является юридическим лицом, имеет бланк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с воспроизведением герба муниципального образования Московской области и своим наименованием.</w:t>
      </w:r>
    </w:p>
    <w:p w14:paraId="2A6C6FFD" w14:textId="3BD6A713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2. Общественная палата формируется на основе добровольного участия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ее деятельности граждан, некоммерческих организаций и общественных объединений.</w:t>
      </w:r>
    </w:p>
    <w:p w14:paraId="1D110A77" w14:textId="77777777" w:rsidR="00ED2FA1" w:rsidRPr="00ED2FA1" w:rsidRDefault="00ED2FA1" w:rsidP="00ED2FA1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3. Наименование «Общественная Городского округа Люберцы Московской области» не может быть использовано в наименованиях органов местного самоуправления, а также в наименованиях организаций.</w:t>
      </w:r>
    </w:p>
    <w:p w14:paraId="31CB2AA2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A2F538E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4</w:t>
      </w:r>
      <w:r w:rsidRPr="00ED2FA1">
        <w:rPr>
          <w:rFonts w:ascii="Times New Roman" w:hAnsi="Times New Roman" w:cs="Times New Roman"/>
          <w:sz w:val="28"/>
          <w:szCs w:val="28"/>
        </w:rPr>
        <w:t>. Полномочия Общественной палаты</w:t>
      </w:r>
    </w:p>
    <w:p w14:paraId="64A54C18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Общественная палата вправе:</w:t>
      </w:r>
    </w:p>
    <w:p w14:paraId="346528EF" w14:textId="7C427AE8" w:rsidR="00ED2FA1" w:rsidRPr="00ED2FA1" w:rsidRDefault="00ED2FA1" w:rsidP="00ED2FA1">
      <w:pPr>
        <w:pStyle w:val="af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1) осуществлять в соответствии с Федеральным законом от 21.07.2014 </w:t>
      </w:r>
      <w:r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№ 212-ФЗ «Об основах общественного контроля в Российской Федерации», Законом Московской области от 22.07.2015 № 130/2015-ОЗ «Об отдельных вопросах осуществления общественного контроля в Московской области» и иными нормативными правовыми актами Московской области общественный контроль за деятельностью органов местного самоуправления, государственных и муниципальных организаций, иных организаций, осуществляющих отдельные публичные полномочия на территории </w:t>
      </w:r>
      <w:r w:rsidR="00C528CD">
        <w:rPr>
          <w:sz w:val="28"/>
          <w:szCs w:val="28"/>
        </w:rPr>
        <w:t>Городского округа Люберцы</w:t>
      </w:r>
      <w:r w:rsidRPr="00ED2FA1">
        <w:rPr>
          <w:sz w:val="28"/>
          <w:szCs w:val="28"/>
        </w:rPr>
        <w:t xml:space="preserve"> Московской области;</w:t>
      </w:r>
    </w:p>
    <w:p w14:paraId="27E0281A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проводить гражданские форумы, слушания, «круглые столы» и иные мероприятия по общественно важным проблемам в порядке, установленном Регламентом Общественной палаты, принятым в соответствии с настоящим Положением;</w:t>
      </w:r>
    </w:p>
    <w:p w14:paraId="5D6F27AA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3) приглашать руководителей органов местного самоуправления и иных лиц на заседания Общественной палаты;</w:t>
      </w:r>
    </w:p>
    <w:p w14:paraId="0C5183C5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4) направлять в соответствии с Регламентом Общественной палаты членов Общественной палаты, уполномоченных советом Общественной палаты, для участия в заседаниях органов местного самоуправления;</w:t>
      </w:r>
    </w:p>
    <w:p w14:paraId="2E38DC55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5) направлять запросы Общественной палаты. В период между заседаниями Общественной палаты запросы от имени Общественной палаты направляются по решению совета Общественной палаты;</w:t>
      </w:r>
    </w:p>
    <w:p w14:paraId="56697275" w14:textId="091CD95E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6) </w:t>
      </w:r>
      <w:r w:rsidRPr="00C528CD">
        <w:rPr>
          <w:rFonts w:ascii="Times New Roman" w:hAnsi="Times New Roman" w:cs="Times New Roman"/>
          <w:sz w:val="28"/>
          <w:szCs w:val="28"/>
        </w:rPr>
        <w:t xml:space="preserve">оказывать некоммерческим организациям, общественным объединениям, деятельность которых направлена на развитие гражданского общества в </w:t>
      </w:r>
      <w:r w:rsidR="00C528CD" w:rsidRPr="00C528CD">
        <w:rPr>
          <w:rFonts w:ascii="Times New Roman" w:hAnsi="Times New Roman" w:cs="Times New Roman"/>
          <w:sz w:val="28"/>
          <w:szCs w:val="28"/>
        </w:rPr>
        <w:t xml:space="preserve">Городском округе Люберцы </w:t>
      </w:r>
      <w:r w:rsidRPr="00C528CD">
        <w:rPr>
          <w:rFonts w:ascii="Times New Roman" w:hAnsi="Times New Roman" w:cs="Times New Roman"/>
          <w:sz w:val="28"/>
          <w:szCs w:val="28"/>
        </w:rPr>
        <w:t xml:space="preserve">Московской области, содействие </w:t>
      </w:r>
      <w:r w:rsidR="00882587" w:rsidRPr="00C528CD">
        <w:rPr>
          <w:rFonts w:ascii="Times New Roman" w:hAnsi="Times New Roman" w:cs="Times New Roman"/>
          <w:sz w:val="28"/>
          <w:szCs w:val="28"/>
        </w:rPr>
        <w:br/>
      </w:r>
      <w:r w:rsidRPr="00C528CD">
        <w:rPr>
          <w:rFonts w:ascii="Times New Roman" w:hAnsi="Times New Roman" w:cs="Times New Roman"/>
          <w:sz w:val="28"/>
          <w:szCs w:val="28"/>
        </w:rPr>
        <w:t>в обеспечении их методическими материалами</w:t>
      </w:r>
      <w:r w:rsidRPr="00ED2FA1">
        <w:rPr>
          <w:rFonts w:ascii="Times New Roman" w:hAnsi="Times New Roman" w:cs="Times New Roman"/>
          <w:sz w:val="28"/>
          <w:szCs w:val="28"/>
        </w:rPr>
        <w:t>;</w:t>
      </w:r>
    </w:p>
    <w:p w14:paraId="2658DA95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7) привлекать в соответствии с Регламентом Общественной палаты экспертов;</w:t>
      </w:r>
    </w:p>
    <w:p w14:paraId="39C64512" w14:textId="3F25CA8E" w:rsidR="00ED2FA1" w:rsidRPr="00ED2FA1" w:rsidRDefault="00ED2FA1" w:rsidP="00ED2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8) направлять в органы местного самоуправления, государственные и муниципальные организации, иные организации, осуществляющие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отдельные публичные полномочия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Pr="007F7E25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F7E25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>Московской области, и их должностным лицам запросы по вопросам, входящим в компетенцию указанных органов и организаций. Запросы Общественной палаты должны соответствовать ее целям и задачам, указанным в статье 1 настоящего Положения;</w:t>
      </w:r>
    </w:p>
    <w:p w14:paraId="06548D33" w14:textId="77777777" w:rsidR="00ED2FA1" w:rsidRPr="00ED2FA1" w:rsidRDefault="00ED2FA1" w:rsidP="00ED2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9) взаимодействовать с органами местного самоуправления муниципального образования, Общественной палатой Московской области, общественными объединениями и иными некоммерческими организациями;</w:t>
      </w:r>
    </w:p>
    <w:p w14:paraId="74B97FD7" w14:textId="14C226DF" w:rsidR="00ED2FA1" w:rsidRPr="00ED2FA1" w:rsidRDefault="00ED2FA1" w:rsidP="00ED2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10) информировать жителей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F7E25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>о результатах своей деятельности в информационно-телекоммуникационной сети «Интернет» и средствах массовой информации;</w:t>
      </w:r>
    </w:p>
    <w:p w14:paraId="0B6A62A7" w14:textId="77777777" w:rsidR="00ED2FA1" w:rsidRPr="00ED2FA1" w:rsidRDefault="00ED2FA1" w:rsidP="00ED2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11) ходатайствовать перед органами местного самоуправления муниципального образования о награждении физических и юридических лиц муниципальными наградами;</w:t>
      </w:r>
    </w:p>
    <w:p w14:paraId="0B576AC7" w14:textId="543D9DA1" w:rsidR="00ED2FA1" w:rsidRPr="00ED2FA1" w:rsidRDefault="00ED2FA1" w:rsidP="00ED2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12) осуществлять иные полномочия в соответствии с законодательством Российской Федерации, законодательством Московской области, нормативными правовыми актами органов местного самоуправления</w:t>
      </w:r>
      <w:r w:rsidR="007F7E25">
        <w:rPr>
          <w:rFonts w:ascii="Times New Roman" w:hAnsi="Times New Roman" w:cs="Times New Roman"/>
          <w:sz w:val="28"/>
          <w:szCs w:val="28"/>
        </w:rPr>
        <w:t xml:space="preserve">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Pr="00ED2FA1">
        <w:rPr>
          <w:rFonts w:ascii="Times New Roman" w:hAnsi="Times New Roman" w:cs="Times New Roman"/>
          <w:sz w:val="28"/>
          <w:szCs w:val="28"/>
        </w:rPr>
        <w:t>.</w:t>
      </w:r>
    </w:p>
    <w:p w14:paraId="33A7FA0F" w14:textId="77777777" w:rsidR="00ED2FA1" w:rsidRPr="00ED2FA1" w:rsidRDefault="00ED2FA1" w:rsidP="00ED2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30D9E8" w14:textId="77777777" w:rsidR="00ED2FA1" w:rsidRPr="00ED2FA1" w:rsidRDefault="00ED2FA1" w:rsidP="00ED2FA1">
      <w:pPr>
        <w:pStyle w:val="ConsPlusNormal"/>
        <w:widowControl/>
        <w:ind w:firstLine="53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5</w:t>
      </w:r>
      <w:r w:rsidRPr="00ED2FA1">
        <w:rPr>
          <w:rFonts w:ascii="Times New Roman" w:hAnsi="Times New Roman" w:cs="Times New Roman"/>
          <w:sz w:val="28"/>
          <w:szCs w:val="28"/>
        </w:rPr>
        <w:t>. Численность и правомочность Общественной палаты</w:t>
      </w:r>
    </w:p>
    <w:p w14:paraId="4324658F" w14:textId="5AD4FF5B" w:rsidR="00ED2FA1" w:rsidRPr="00ED2FA1" w:rsidRDefault="00ED2FA1" w:rsidP="00ED2FA1">
      <w:pPr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Численность Общественной</w:t>
      </w:r>
      <w:r w:rsidR="007F7E25">
        <w:rPr>
          <w:sz w:val="28"/>
          <w:szCs w:val="28"/>
        </w:rPr>
        <w:t xml:space="preserve"> палаты</w:t>
      </w:r>
      <w:r w:rsidRPr="00ED2FA1">
        <w:rPr>
          <w:sz w:val="28"/>
          <w:szCs w:val="28"/>
        </w:rPr>
        <w:t xml:space="preserve"> - 45 человек.</w:t>
      </w:r>
    </w:p>
    <w:p w14:paraId="6658F557" w14:textId="071E9A32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Общественная палата является правомочной в случае утверждения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не менее двух третей от установленного настоящим Положением числа членов Общественной палаты.</w:t>
      </w:r>
    </w:p>
    <w:p w14:paraId="7DC8F500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6BFE82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6</w:t>
      </w:r>
      <w:r w:rsidRPr="00ED2FA1">
        <w:rPr>
          <w:rFonts w:ascii="Times New Roman" w:hAnsi="Times New Roman" w:cs="Times New Roman"/>
          <w:sz w:val="28"/>
          <w:szCs w:val="28"/>
        </w:rPr>
        <w:t>. Срок полномочий Общественной палаты</w:t>
      </w:r>
    </w:p>
    <w:p w14:paraId="470F7E4B" w14:textId="3C0E1F72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Срок полномочий Общественной палаты составляет три года и исчисляется со дня проведения первого заседания Общественной палаты нового состава.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Со дня проведения первого заседания Общественной палаты нового состава полномочия Общественной палаты действующего состава прекращаются.</w:t>
      </w:r>
    </w:p>
    <w:p w14:paraId="386CDE82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A10435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7</w:t>
      </w:r>
      <w:r w:rsidRPr="00ED2FA1">
        <w:rPr>
          <w:rFonts w:ascii="Times New Roman" w:hAnsi="Times New Roman" w:cs="Times New Roman"/>
          <w:sz w:val="28"/>
          <w:szCs w:val="28"/>
        </w:rPr>
        <w:t>. Место нахождения Общественной палаты</w:t>
      </w:r>
    </w:p>
    <w:p w14:paraId="132B3D13" w14:textId="77777777" w:rsidR="00ED2FA1" w:rsidRDefault="00ED2FA1" w:rsidP="00ED2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Место нахождения Общественной палаты - Московская область, Городской округ Люберцы, г. Люберцы, Октябрьский проспект, 190.</w:t>
      </w:r>
    </w:p>
    <w:p w14:paraId="024354B2" w14:textId="77777777" w:rsidR="00ED2FA1" w:rsidRPr="00ED2FA1" w:rsidRDefault="00ED2FA1" w:rsidP="00ED2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D2B0E1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Статья 8</w:t>
      </w:r>
      <w:r w:rsidRPr="00ED2FA1">
        <w:rPr>
          <w:rFonts w:ascii="Times New Roman" w:hAnsi="Times New Roman" w:cs="Times New Roman"/>
          <w:sz w:val="28"/>
          <w:szCs w:val="28"/>
        </w:rPr>
        <w:t>. Знаки отличия Общественной палаты</w:t>
      </w:r>
    </w:p>
    <w:p w14:paraId="39D8A3AC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1. Общественная палата имеет следующие знаки отличия:</w:t>
      </w:r>
    </w:p>
    <w:p w14:paraId="470BC1BE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почетная грамота Общественной палаты;</w:t>
      </w:r>
    </w:p>
    <w:p w14:paraId="29148212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благодарственное письмо Общественной палаты.</w:t>
      </w:r>
    </w:p>
    <w:p w14:paraId="12CEC389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Награждение знаками отличия производится по решению совета Общественной палаты.</w:t>
      </w:r>
    </w:p>
    <w:p w14:paraId="21300DD4" w14:textId="77777777" w:rsidR="00ED2FA1" w:rsidRPr="00ED2FA1" w:rsidRDefault="00ED2FA1" w:rsidP="00ED2FA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2. Общественная палата вправе ходатайствовать о награждении наградами муниципального образования и Общественной палаты Московской области.</w:t>
      </w:r>
    </w:p>
    <w:p w14:paraId="4B8F3430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FD1FBCA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ED2FA1">
        <w:rPr>
          <w:rFonts w:ascii="Times New Roman" w:hAnsi="Times New Roman" w:cs="Times New Roman"/>
          <w:sz w:val="28"/>
          <w:szCs w:val="28"/>
        </w:rPr>
        <w:t>. Выдвижение кандидатов в члены Общественной палаты</w:t>
      </w:r>
    </w:p>
    <w:p w14:paraId="45B552DE" w14:textId="35A1419F" w:rsidR="00ED2FA1" w:rsidRPr="00ED2FA1" w:rsidRDefault="00ED2FA1" w:rsidP="00ED2FA1">
      <w:pPr>
        <w:pStyle w:val="af0"/>
        <w:numPr>
          <w:ilvl w:val="0"/>
          <w:numId w:val="12"/>
        </w:numPr>
        <w:tabs>
          <w:tab w:val="left" w:pos="709"/>
          <w:tab w:val="left" w:pos="851"/>
        </w:tabs>
        <w:spacing w:before="0" w:beforeAutospacing="0" w:after="0" w:afterAutospacing="0" w:line="288" w:lineRule="atLeast"/>
        <w:ind w:left="0"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Порядок, сроки формирования и количественный состав Общественной палаты устанавливаются муниципальным правовым актом Главы </w:t>
      </w:r>
      <w:r w:rsidR="007F7E25" w:rsidRPr="007F7E25">
        <w:rPr>
          <w:sz w:val="28"/>
          <w:szCs w:val="28"/>
        </w:rPr>
        <w:t>Городского округа Люберцы</w:t>
      </w:r>
      <w:r w:rsidR="007F7E25" w:rsidRPr="00ED2FA1">
        <w:rPr>
          <w:sz w:val="28"/>
          <w:szCs w:val="28"/>
        </w:rPr>
        <w:t xml:space="preserve"> </w:t>
      </w:r>
      <w:r w:rsidRPr="00ED2FA1">
        <w:rPr>
          <w:sz w:val="28"/>
          <w:szCs w:val="28"/>
        </w:rPr>
        <w:t xml:space="preserve">с учетом положений Закона Московской области от 04.07.2024 </w:t>
      </w:r>
      <w:r w:rsidRPr="00ED2FA1">
        <w:rPr>
          <w:sz w:val="28"/>
          <w:szCs w:val="28"/>
        </w:rPr>
        <w:lastRenderedPageBreak/>
        <w:t>№ 114/2024-ОЗ «Об общих принципах организации и деятельности общественных палат муниципальных образований Московской области», консультаций и рекомендаций Общественной палаты Московской области.</w:t>
      </w:r>
    </w:p>
    <w:p w14:paraId="5838EA5C" w14:textId="11C63BB9" w:rsidR="00ED2FA1" w:rsidRPr="00ED2FA1" w:rsidRDefault="00ED2FA1" w:rsidP="00ED2FA1">
      <w:pPr>
        <w:pStyle w:val="af0"/>
        <w:tabs>
          <w:tab w:val="left" w:pos="709"/>
          <w:tab w:val="left" w:pos="851"/>
        </w:tabs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Глава </w:t>
      </w:r>
      <w:r w:rsidR="007F7E25" w:rsidRPr="007F7E25">
        <w:rPr>
          <w:sz w:val="28"/>
          <w:szCs w:val="28"/>
        </w:rPr>
        <w:t>Городского округа Люберцы</w:t>
      </w:r>
      <w:r w:rsidR="007F7E25" w:rsidRPr="00ED2FA1">
        <w:rPr>
          <w:sz w:val="28"/>
          <w:szCs w:val="28"/>
        </w:rPr>
        <w:t xml:space="preserve"> </w:t>
      </w:r>
      <w:r w:rsidRPr="00ED2FA1">
        <w:rPr>
          <w:sz w:val="28"/>
          <w:szCs w:val="28"/>
        </w:rPr>
        <w:t xml:space="preserve">не позднее чем за 60 рабочих дней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до истечения срока полномочий Общественной палаты издает муниципальный правовой акт, содержащий информацию о начале процедуры формировании нового состава Общественной палаты, сроке приема документов от кандидатов в члены Общественной палаты, адресе и графике работы пункта приема документов от кандидатов в члены Общественной палаты, лицах, ответственных за прием документов от кандидатов в члены Общественной палаты, количественном составе Общественной палаты. </w:t>
      </w:r>
    </w:p>
    <w:p w14:paraId="1A83B1DA" w14:textId="2F7648F2" w:rsidR="00ED2FA1" w:rsidRPr="00ED2FA1" w:rsidRDefault="00ED2FA1" w:rsidP="00ED2FA1">
      <w:pPr>
        <w:pStyle w:val="ConsPlusNormal"/>
        <w:numPr>
          <w:ilvl w:val="0"/>
          <w:numId w:val="12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F7E25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Московской области публикует указанный в части 2 настоящей статьи муниципальный правовой акт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7F7E2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F7E25">
        <w:rPr>
          <w:rFonts w:ascii="Times New Roman" w:hAnsi="Times New Roman" w:cs="Times New Roman"/>
          <w:sz w:val="28"/>
          <w:szCs w:val="28"/>
        </w:rPr>
        <w:t xml:space="preserve"> Московской области </w:t>
      </w:r>
      <w:r w:rsidRPr="00ED2FA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и в течение пяти рабочих дней направляет его Общественной палате Московской области для публикации на официальном сайте Общественной палаты Московской области в информационно-телекоммуникационной сети «Интернет».</w:t>
      </w:r>
    </w:p>
    <w:p w14:paraId="494AB749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9"/>
      <w:bookmarkEnd w:id="0"/>
      <w:r w:rsidRPr="00ED2FA1">
        <w:rPr>
          <w:rFonts w:ascii="Times New Roman" w:hAnsi="Times New Roman" w:cs="Times New Roman"/>
          <w:sz w:val="28"/>
          <w:szCs w:val="28"/>
        </w:rPr>
        <w:t>3. Правом на выдвижение кандидатов в члены Общественной палаты обладают:</w:t>
      </w:r>
    </w:p>
    <w:p w14:paraId="5266431C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Общественная палата Московской области;</w:t>
      </w:r>
    </w:p>
    <w:p w14:paraId="38296FF9" w14:textId="4DD3BA9C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1"/>
      <w:bookmarkEnd w:id="1"/>
      <w:r w:rsidRPr="00ED2FA1">
        <w:rPr>
          <w:rFonts w:ascii="Times New Roman" w:hAnsi="Times New Roman" w:cs="Times New Roman"/>
          <w:sz w:val="28"/>
          <w:szCs w:val="28"/>
        </w:rPr>
        <w:t xml:space="preserve">2) некоммерческие организации, общественные объединения, действующие на территории Московской области не менее двух лет,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за исключением некоммерческих организаций, их региональных и местных отделений, которые в соответствии с частью 1 статьи 6 Федерального закона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от 04.04.2005 № 32-ФЗ «Об Общественной палате Российской Федерации»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не допускаются к выдвижению кандидатов в члены Общественной палаты Российской Федерации. Указанные некоммерческие организации, общественные объединения могут выдвигать одного кандидата.</w:t>
      </w:r>
    </w:p>
    <w:p w14:paraId="28B98564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3"/>
      <w:bookmarkEnd w:id="2"/>
      <w:r w:rsidRPr="00ED2FA1">
        <w:rPr>
          <w:rFonts w:ascii="Times New Roman" w:hAnsi="Times New Roman" w:cs="Times New Roman"/>
          <w:sz w:val="28"/>
          <w:szCs w:val="28"/>
        </w:rPr>
        <w:t>4. Кандидаты в члены Общественной палаты от Общественной палаты Московской области направляют в пункт приема документов, установленный Главой муниципального образования в соответствии с требованиями части 1 настоящей статьи, свои заявления и следующие документы (сведения):</w:t>
      </w:r>
    </w:p>
    <w:p w14:paraId="703F1050" w14:textId="4EAAE22A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1) копию решения Общественной палаты Московской области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о выдвижении кандидата в члены Общественной палаты;</w:t>
      </w:r>
    </w:p>
    <w:p w14:paraId="3E61B5BD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сведения о возрасте, гражданстве, месте жительства, неснятых или непогашенных судимостях, образовании, профессиональной и общественной деятельности кандидата в члены Общественной палаты за последние два года на основании документов, подтверждающих осуществление такой деятельности;</w:t>
      </w:r>
    </w:p>
    <w:p w14:paraId="4585E40F" w14:textId="0CB349E4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3) заявление кандидата в члены Общественной палаты о согласии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на выдвижение и утверждение его членом Общественной палаты;</w:t>
      </w:r>
    </w:p>
    <w:p w14:paraId="3C8AE978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4) копию документа, удостоверяющего личность гражданина Российской Федерации на территории Российской Федерации;</w:t>
      </w:r>
    </w:p>
    <w:p w14:paraId="382B6827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5) согласие кандидата в члены Общественной палаты на обработку его персональных данных.</w:t>
      </w:r>
    </w:p>
    <w:p w14:paraId="7447658C" w14:textId="15A36B4C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9"/>
      <w:bookmarkEnd w:id="3"/>
      <w:r w:rsidRPr="00ED2FA1">
        <w:rPr>
          <w:rFonts w:ascii="Times New Roman" w:hAnsi="Times New Roman" w:cs="Times New Roman"/>
          <w:sz w:val="28"/>
          <w:szCs w:val="28"/>
        </w:rPr>
        <w:t xml:space="preserve">5. Кандидаты в члены Общественной палаты от некоммерческих </w:t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организаций, общественных объединений, соответствующих требованиям, указанным в пункте 2 части 3 настоящей статьи, направляют в пункт приема документов, установленный Главой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части 1 настоящей статьи, свои заявления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и следующие документы (сведения):</w:t>
      </w:r>
    </w:p>
    <w:p w14:paraId="720FB3B4" w14:textId="1F27063F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1) копию решения коллегиального органа некоммерческой организации, общественного объединения, выдвигающих кандидата в члены Общественной палаты, обладающего соответствующими полномочиями в силу закона или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в соответствии с уставом этой организации, а при отсутствии коллегиального органа - решения иных органов, обладающих в силу закона или в соответствии с уставом этой организации правом выступать от имени этой организации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о выдвижении кандидата в члены Общественной палаты;</w:t>
      </w:r>
    </w:p>
    <w:p w14:paraId="5F6DE65E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сведения о возрасте, гражданстве, месте жительства, неснятых или непогашенных судимостях, образовании, профессиональной и общественной деятельности кандидата в члены Общественной палаты за последние три года на основании документов, подтверждающих осуществление такой деятельности;</w:t>
      </w:r>
    </w:p>
    <w:p w14:paraId="162B863C" w14:textId="37275DAD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3) заявление кандидата в члены Общественной палаты о согласии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на выдвижение и утверждение его членом Общественной палаты;</w:t>
      </w:r>
    </w:p>
    <w:p w14:paraId="1EC9565C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4) краткую информацию о деятельности некоммерческой организации, общественного объединения;</w:t>
      </w:r>
    </w:p>
    <w:p w14:paraId="2D02C17E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5) копию устава некоммерческой организации, общественного объединения, заверенную в установленном законодательством Российской Федерации порядке;</w:t>
      </w:r>
    </w:p>
    <w:p w14:paraId="5DC5CFD8" w14:textId="7C4197ED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6) выписку из Единого государственного реестра юридических лиц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отношении некоммерческой организации, общественного объединения, полученную не ранее чем за 30 календарных дней до дня ее представления;</w:t>
      </w:r>
    </w:p>
    <w:p w14:paraId="08C37FD8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7) копию документа, удостоверяющего личность гражданина Российской Федерации на территории Российской Федерации;</w:t>
      </w:r>
    </w:p>
    <w:p w14:paraId="4F0C23EF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8) согласие кандидата в члены Общественной палаты на обработку его персональных данных.</w:t>
      </w:r>
    </w:p>
    <w:p w14:paraId="1FCB76F2" w14:textId="1DB2534E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6. Кандидат в члены Общественной палаты вправе в любое время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до окончания срока приема документов от кандидатов в члены Общественной палаты отозвать свое заявление о согласии на выдвижение и утверждение его членом Общественной палаты, подав письменное заявление в пункт приема документов, установленный Главой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соответствии с требованиями части 1 настоящей статьи. В этом случае кандидат исключается из списка кандидатов в члены Общественной палаты.</w:t>
      </w:r>
    </w:p>
    <w:p w14:paraId="5B9EE3B3" w14:textId="7F09D5D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7. Лица, которые муниципальным правовым актом, изданным Главой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F7E25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части 1 настоящей статьи, назначены ответственными за прием документов от кандидатов в члены Общественной палаты, в течение пяти рабочих дней на основании документов, поступивших в соответствии с частями 4 и 5 настоящей статьи, формируют список кандидатов в члены Общественной палаты (далее - список кандидатов) и направляют его вместе с представленными документами в Общественную палату Московской области для осуществления проверки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на соответствие их требованиям статьи 7 Закона Московской области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от 04.07.2024 № 114/2024-ОЗ «Об общих принципах организации и </w:t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>деятельности общественных палат муниципальных образований Московской области».</w:t>
      </w:r>
    </w:p>
    <w:p w14:paraId="7992364C" w14:textId="377E75B3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8. Прошедший проверку список кандидатов публикуется на официальном сайте Общественной палаты Московской области в информационно-телекоммуникационной сети «Интернет» и направляется Главе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F7E25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для публикации на официальном сайте </w:t>
      </w:r>
      <w:r w:rsidR="007F7E2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F7E25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Pr="00ED2FA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939ED81" w14:textId="245D6AA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10"/>
      <w:bookmarkEnd w:id="4"/>
      <w:r w:rsidRPr="00ED2FA1">
        <w:rPr>
          <w:rFonts w:ascii="Times New Roman" w:hAnsi="Times New Roman" w:cs="Times New Roman"/>
          <w:sz w:val="28"/>
          <w:szCs w:val="28"/>
        </w:rPr>
        <w:t xml:space="preserve">9. Одна треть состава Общественной палаты формируется и утверждается Общественной палатой Московской области из списка кандидатов в течение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20 рабочих дней с даты публикации списка кандидатов на официальном сайте Общественной палаты Московской области в информационно-телекоммуникационной сети «Интернет». Общее количество членов Общественной палаты, утвержденное Общественной палатой Московской области, должно быть кратно трем.</w:t>
      </w:r>
    </w:p>
    <w:p w14:paraId="3E595D48" w14:textId="0D63446F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Общественная палата Московской области направляет Главе </w:t>
      </w:r>
      <w:r w:rsidR="0000386B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00386B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>список утвержденных членов Общественной палаты.</w:t>
      </w:r>
    </w:p>
    <w:p w14:paraId="055C70E5" w14:textId="30329F34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12"/>
      <w:bookmarkEnd w:id="5"/>
      <w:r w:rsidRPr="00ED2FA1">
        <w:rPr>
          <w:rFonts w:ascii="Times New Roman" w:hAnsi="Times New Roman" w:cs="Times New Roman"/>
          <w:sz w:val="28"/>
          <w:szCs w:val="28"/>
        </w:rPr>
        <w:t xml:space="preserve">10. Одна треть состава Общественной палаты формируется Главой </w:t>
      </w:r>
      <w:r w:rsidR="0000386B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00386B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из списка кандидатов и утверждается </w:t>
      </w:r>
      <w:r w:rsidR="0000386B">
        <w:rPr>
          <w:rFonts w:ascii="Times New Roman" w:hAnsi="Times New Roman" w:cs="Times New Roman"/>
          <w:sz w:val="28"/>
          <w:szCs w:val="28"/>
        </w:rPr>
        <w:t xml:space="preserve">советом депутатов </w:t>
      </w:r>
      <w:r w:rsidR="0000386B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00386B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Московской области в течение 20 рабочих дней со дня поступления списка утвержденных членов Общественной палаты Главе </w:t>
      </w:r>
      <w:r w:rsidR="0000386B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Pr="00ED2FA1">
        <w:rPr>
          <w:rFonts w:ascii="Times New Roman" w:hAnsi="Times New Roman" w:cs="Times New Roman"/>
          <w:sz w:val="28"/>
          <w:szCs w:val="28"/>
        </w:rPr>
        <w:t xml:space="preserve">. Общее количество членов Общественной палаты, предложенное Главой </w:t>
      </w:r>
      <w:r w:rsidR="0000386B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00386B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к утверждению </w:t>
      </w:r>
      <w:r w:rsidR="007E160F">
        <w:rPr>
          <w:rFonts w:ascii="Times New Roman" w:hAnsi="Times New Roman" w:cs="Times New Roman"/>
          <w:sz w:val="28"/>
          <w:szCs w:val="28"/>
        </w:rPr>
        <w:t>советом депутатов</w:t>
      </w:r>
      <w:r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="0000386B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Pr="00ED2FA1">
        <w:rPr>
          <w:rFonts w:ascii="Times New Roman" w:hAnsi="Times New Roman" w:cs="Times New Roman"/>
          <w:sz w:val="28"/>
          <w:szCs w:val="28"/>
        </w:rPr>
        <w:t>, должно быть кратно трем.</w:t>
      </w:r>
    </w:p>
    <w:p w14:paraId="4663BD95" w14:textId="6152A86D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11. Члены Общественной палаты, утвержденные в соответствии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с требованиями частей 9 и 10 настоящей статьи, определяют состав остальной одной трети членов Общественной палаты из числа кандидатов, оставшихся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в списке кандидатов, в течение десяти рабочих дней со дня утверждения </w:t>
      </w:r>
      <w:r w:rsidR="007E160F">
        <w:rPr>
          <w:rFonts w:ascii="Times New Roman" w:hAnsi="Times New Roman" w:cs="Times New Roman"/>
          <w:sz w:val="28"/>
          <w:szCs w:val="28"/>
        </w:rPr>
        <w:t xml:space="preserve">советом депутатов </w:t>
      </w:r>
      <w:r w:rsidR="007E160F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Pr="00ED2FA1">
        <w:rPr>
          <w:rFonts w:ascii="Times New Roman" w:hAnsi="Times New Roman" w:cs="Times New Roman"/>
          <w:sz w:val="28"/>
          <w:szCs w:val="28"/>
        </w:rPr>
        <w:t xml:space="preserve"> одной трети состава Общественной палаты.</w:t>
      </w:r>
    </w:p>
    <w:p w14:paraId="7B6CE666" w14:textId="55CCB486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12. Общественная палата является правомочной, если в ее состав вошло более трех четвертых установленного муниципальным правовым актом Главы </w:t>
      </w:r>
      <w:r w:rsidR="007E160F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E160F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>количественного состава Общественной палаты. Первое заседание Общественной палаты, образованной в правомочном составе, должно быть проведено не позднее чем через десять дней со дня истечения срока полномочий Общественной палаты действующего состава.</w:t>
      </w:r>
    </w:p>
    <w:p w14:paraId="1BCFDF21" w14:textId="66727EEE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13. Сформированный список утверждённых членов Общественной палаты размещается на официальном сайте Общественной палаты Московской области в информационно-телекоммуникационной сети «Интернет» и официальном сайте</w:t>
      </w:r>
      <w:r w:rsidR="007E160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="007E160F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E160F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0AFA313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0FB837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10.</w:t>
      </w:r>
      <w:r w:rsidRPr="00ED2FA1">
        <w:rPr>
          <w:rFonts w:ascii="Times New Roman" w:hAnsi="Times New Roman" w:cs="Times New Roman"/>
          <w:sz w:val="28"/>
          <w:szCs w:val="28"/>
        </w:rPr>
        <w:t xml:space="preserve"> Доформирование Общественной палаты</w:t>
      </w:r>
    </w:p>
    <w:p w14:paraId="1F1AE52F" w14:textId="1C7F106B" w:rsidR="00ED2FA1" w:rsidRPr="00ED2FA1" w:rsidRDefault="00ED2FA1" w:rsidP="00ED2FA1">
      <w:pPr>
        <w:pStyle w:val="ConsPlusNormal"/>
        <w:numPr>
          <w:ilvl w:val="0"/>
          <w:numId w:val="13"/>
        </w:numPr>
        <w:tabs>
          <w:tab w:val="left" w:pos="709"/>
          <w:tab w:val="left" w:pos="851"/>
        </w:tabs>
        <w:ind w:left="0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В случае прекращения полномочий члена Общественной палаты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по основаниям, указанным в пунктах 2 – 7 части 1 статьи 10 Закона Московской области от 04.07.2024 № 114/2024-ОЗ «Об общих принципах организации и деятельности общественных палат муниципальных образований Московской </w:t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 xml:space="preserve">области», Общественная палата в порядке, установленном Регламентом Общественной палаты, утверждает нового члена Общественной палаты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из числа кандидатов, включенных в список кандидатов.</w:t>
      </w:r>
    </w:p>
    <w:p w14:paraId="65D6EF53" w14:textId="51A59AA8" w:rsidR="00ED2FA1" w:rsidRPr="00ED2FA1" w:rsidRDefault="00ED2FA1" w:rsidP="00ED2FA1">
      <w:pPr>
        <w:pStyle w:val="ConsPlusNormal"/>
        <w:widowControl/>
        <w:numPr>
          <w:ilvl w:val="0"/>
          <w:numId w:val="13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Доформирование Общественной палаты производится в течение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не более 90 календарных дней со дня досрочного прекращения полномочий члена Общественной палаты. </w:t>
      </w:r>
    </w:p>
    <w:p w14:paraId="01A82649" w14:textId="77777777" w:rsidR="00ED2FA1" w:rsidRPr="00ED2FA1" w:rsidRDefault="00ED2FA1" w:rsidP="00ED2FA1">
      <w:pPr>
        <w:pStyle w:val="ConsPlusNormal"/>
        <w:widowControl/>
        <w:tabs>
          <w:tab w:val="left" w:pos="709"/>
          <w:tab w:val="left" w:pos="851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Новый член Общественной палаты вводится в ее состав тем органом, который ранее утверждал прекратившего полномочия члена Общественной палаты.</w:t>
      </w:r>
    </w:p>
    <w:p w14:paraId="2AD17DE9" w14:textId="1490B37B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3. О доформировании Общественной палаты Глава </w:t>
      </w:r>
      <w:r w:rsidR="007E160F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Pr="00ED2FA1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со дня досрочного прекращения полномочий члена Общественной палаты издает муниципальный правовой акт, содержащий информацию о начале процедуры доформирования Общественной палаты, сроке приема документов от кандидатов в члены Общественной палаты, адресе и графике работы пункта приема документов от кандидатов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в члены Общественной палаты, лицах, ответственных за прием документов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от кандидатов в члены Общественной палаты. Указываются сроки и пункты приема документов от кандидатов, перечень документов и должностное лицо, ответственное за доформирование. Период приема документов при доформировании не должен превышать 30 календарных дней. </w:t>
      </w:r>
    </w:p>
    <w:p w14:paraId="41D820BF" w14:textId="62441AA6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4. Глава </w:t>
      </w:r>
      <w:r w:rsidR="007E160F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E160F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публикует указанный в части 2 настоящей статьи муниципальный правовой акт на официальном сайте </w:t>
      </w:r>
      <w:r w:rsidR="007E160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160F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E160F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и в течение пяти рабочих дней направляет его Общественной палате Московской области для публикации на официальном сайте Общественной палаты Московской области в информационно-телекоммуникационной сети «Интернет».</w:t>
      </w:r>
    </w:p>
    <w:p w14:paraId="1B6D2135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5. Список кандидатов на вакантное(ые</w:t>
      </w:r>
      <w:bookmarkStart w:id="6" w:name="_GoBack"/>
      <w:bookmarkEnd w:id="6"/>
      <w:r w:rsidRPr="00ED2FA1">
        <w:rPr>
          <w:rFonts w:ascii="Times New Roman" w:hAnsi="Times New Roman" w:cs="Times New Roman"/>
          <w:sz w:val="28"/>
          <w:szCs w:val="28"/>
        </w:rPr>
        <w:t>) место(а) при доформировании состоит из:</w:t>
      </w:r>
    </w:p>
    <w:p w14:paraId="449FB9EE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- списка кандидатов, выдвинутых при формировании действующей Общественной палаты, но не вошедших в её состав и письменно подтвердивших свое заявление на вхождение в состав Общественной палаты; </w:t>
      </w:r>
    </w:p>
    <w:p w14:paraId="3EACCAD5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- списка кандидатов, выдвинутых в процессе доформирования.</w:t>
      </w:r>
    </w:p>
    <w:p w14:paraId="05EE3263" w14:textId="698B50E4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6. Лица, которые муниципальным правовым актом, изданным Главой </w:t>
      </w:r>
      <w:r w:rsidR="007E160F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E160F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части 1 настоящей статьи, назначены ответственными за прием документов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от кандидатов в члены Общественной палаты, в течение пяти рабочих дней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на основании поступивших документов, формируют список кандидатов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в члены Общественной палаты, выдвинутых в процессе доформирования,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и направляют его вместе с представленными документами в Общественную палату Московской области для осуществления проверки на соответствие их требованиям статьи 7 Закона Московской области от 04.07.2024 № 114/2024-ОЗ «Об общих принципах организации и деятельности общественных палат муниципальных образований Московской области».</w:t>
      </w:r>
    </w:p>
    <w:p w14:paraId="1E0FADC0" w14:textId="44CAD7F8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7. Прошедший проверку список кандидатов публикуется на официальном сайте Общественной палаты Московской области в информационно-телекоммуникационной сети «Интернет» и направляется Главе </w:t>
      </w:r>
      <w:r w:rsidR="007E160F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7E160F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 xml:space="preserve">для публикации на официальном сайте </w:t>
      </w:r>
      <w:r w:rsidR="007E160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160F" w:rsidRPr="007F7E25">
        <w:rPr>
          <w:rFonts w:ascii="Times New Roman" w:hAnsi="Times New Roman" w:cs="Times New Roman"/>
          <w:sz w:val="28"/>
          <w:szCs w:val="28"/>
        </w:rPr>
        <w:lastRenderedPageBreak/>
        <w:t>Городского округа Люберцы</w:t>
      </w:r>
      <w:r w:rsidRPr="00ED2FA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A89518D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8. Совет Общественной палаты с учетом консультаций и рекомендаций Общественной палаты Московской области в течение 10 календарных дней обсуждает список кандидатов и направляет свои рекомендации тому органу, который в течение 20 календарных дней утверждает нового члена Общественной палаты.</w:t>
      </w:r>
    </w:p>
    <w:p w14:paraId="610A6DE8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9. Если срок полномочий нового члена Общественной палаты составит менее шести месяцев, новый член Общественной палаты не утверждается. Если при этом Общественная палата осталась в неправомочном для принятия решений составе, ее полномочия прекращаются и объявляется начало формирования новой палаты.</w:t>
      </w:r>
    </w:p>
    <w:p w14:paraId="68273565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3854E8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11.</w:t>
      </w:r>
      <w:r w:rsidRPr="00ED2FA1">
        <w:rPr>
          <w:rFonts w:ascii="Times New Roman" w:hAnsi="Times New Roman" w:cs="Times New Roman"/>
          <w:sz w:val="28"/>
          <w:szCs w:val="28"/>
        </w:rPr>
        <w:t xml:space="preserve"> Органы Общественной палаты</w:t>
      </w:r>
    </w:p>
    <w:p w14:paraId="631E33BA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1. Органами Общественной палаты являются:</w:t>
      </w:r>
    </w:p>
    <w:p w14:paraId="18B3528B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совет Общественной палаты;</w:t>
      </w:r>
    </w:p>
    <w:p w14:paraId="32726E85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председатель Общественной палаты;</w:t>
      </w:r>
    </w:p>
    <w:p w14:paraId="6B06BDDA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3) комиссии Общественной палаты.</w:t>
      </w:r>
    </w:p>
    <w:p w14:paraId="7CAE56B8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2. К исключительной компетенции Общественной палаты относится решение следующих вопросов:</w:t>
      </w:r>
    </w:p>
    <w:p w14:paraId="4741BADE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утверждение Регламента Общественной палаты и внесение в него изменений;</w:t>
      </w:r>
    </w:p>
    <w:p w14:paraId="3FAAB163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3"/>
      <w:bookmarkEnd w:id="7"/>
      <w:r w:rsidRPr="00ED2FA1">
        <w:rPr>
          <w:rFonts w:ascii="Times New Roman" w:hAnsi="Times New Roman" w:cs="Times New Roman"/>
          <w:sz w:val="28"/>
          <w:szCs w:val="28"/>
        </w:rPr>
        <w:t>2) избрание председателя Общественной палаты и заместителя (заместителей) председателя Общественной палаты;</w:t>
      </w:r>
    </w:p>
    <w:p w14:paraId="1263FB88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3) утверждение количества комиссий и рабочих групп Общественной палаты, их наименований и определение направлений их деятельности;</w:t>
      </w:r>
    </w:p>
    <w:p w14:paraId="20B55EB5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35"/>
      <w:bookmarkEnd w:id="8"/>
      <w:r w:rsidRPr="00ED2FA1">
        <w:rPr>
          <w:rFonts w:ascii="Times New Roman" w:hAnsi="Times New Roman" w:cs="Times New Roman"/>
          <w:sz w:val="28"/>
          <w:szCs w:val="28"/>
        </w:rPr>
        <w:t>4) избрание председателей комиссий Общественной палаты и их заместителей.</w:t>
      </w:r>
    </w:p>
    <w:p w14:paraId="68FF1879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3. Общественная палата в период своей работы вправе рассматривать и принимать решения по вопросам, входящим в компетенцию совета Общественной палаты.</w:t>
      </w:r>
    </w:p>
    <w:p w14:paraId="1D5AC82E" w14:textId="11062C06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4. Вопросы, указанные в </w:t>
      </w:r>
      <w:hyperlink w:anchor="P133" w:tooltip="2) избрание председателя Общественной палаты и заместителей председателя Общественной палаты;" w:history="1">
        <w:r w:rsidRPr="00ED2FA1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ED2FA1">
        <w:rPr>
          <w:rFonts w:ascii="Times New Roman" w:hAnsi="Times New Roman" w:cs="Times New Roman"/>
          <w:sz w:val="28"/>
          <w:szCs w:val="28"/>
        </w:rPr>
        <w:t>-</w:t>
      </w:r>
      <w:hyperlink w:anchor="P135" w:tooltip="4) избрание председателей комиссий Общественной палаты и их заместителей." w:history="1">
        <w:r w:rsidRPr="00ED2FA1"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 w:rsidRPr="00ED2FA1">
        <w:rPr>
          <w:rFonts w:ascii="Times New Roman" w:hAnsi="Times New Roman" w:cs="Times New Roman"/>
          <w:sz w:val="28"/>
          <w:szCs w:val="28"/>
        </w:rPr>
        <w:t xml:space="preserve"> настоящей статьи, должны быть рассмотрены на первом заседании Общественной палаты, образованной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правомочном составе.</w:t>
      </w:r>
    </w:p>
    <w:p w14:paraId="3EBE479B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5. В совет Общественной палаты входят председатель Общественной палаты, заместитель (заместители) председателя Общественной палаты, председатели комиссий Общественной палаты.</w:t>
      </w:r>
    </w:p>
    <w:p w14:paraId="24CDD64F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Совет Общественной палаты является постоянно действующим органом. Председателем совета Общественной палаты является председатель Общественной палаты.</w:t>
      </w:r>
    </w:p>
    <w:p w14:paraId="07A355BE" w14:textId="34D393C9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Заседания совета Общественной палаты проводятся не реже одного раза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квартал.</w:t>
      </w:r>
    </w:p>
    <w:p w14:paraId="201D009D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6. Совет Общественной палаты:</w:t>
      </w:r>
    </w:p>
    <w:p w14:paraId="13AD4F6B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утверждает план работы Общественной палаты на год и вносит в него изменения;</w:t>
      </w:r>
    </w:p>
    <w:p w14:paraId="7ACC812D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принимает решение о проведении внеочередного заседания Общественной палаты;</w:t>
      </w:r>
    </w:p>
    <w:p w14:paraId="12849C3A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lastRenderedPageBreak/>
        <w:t>3) определяет дату проведения и утверждает проект повестки дня заседания Общественной палаты;</w:t>
      </w:r>
    </w:p>
    <w:p w14:paraId="046A20BC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4) принимает решение о привлечении к работе Общественной палаты граждан, некоммерческих организаций и общественных объединений, представители которых не вошли в ее состав;</w:t>
      </w:r>
    </w:p>
    <w:p w14:paraId="76768098" w14:textId="48F8C5F1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5) направляет запросы Общественной палаты в органы местного самоуправления, государственные и муниципальные организации, иные организации, осуществляющие в соответствии с федеральными законами отдельные публичные полномочия на территории </w:t>
      </w:r>
      <w:r w:rsidR="00EF623A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Pr="00ED2FA1">
        <w:rPr>
          <w:rFonts w:ascii="Times New Roman" w:hAnsi="Times New Roman" w:cs="Times New Roman"/>
          <w:sz w:val="28"/>
          <w:szCs w:val="28"/>
        </w:rPr>
        <w:t>;</w:t>
      </w:r>
    </w:p>
    <w:p w14:paraId="3B303F2E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6) разрабатывает и представляет на утверждение Общественной палаты Кодекс этики;</w:t>
      </w:r>
    </w:p>
    <w:p w14:paraId="44F49A35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7) дает поручения председателю Общественной палаты, председателям комиссий Общественной палаты, руководителям рабочих групп Общественной палаты; </w:t>
      </w:r>
    </w:p>
    <w:p w14:paraId="76CCBC91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8) вносит предложения по внесению изменений в Регламент Общественной палаты;</w:t>
      </w:r>
    </w:p>
    <w:p w14:paraId="276AF44C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9) осуществляет иные полномочия в соответствии с требованиями Закона Московской области от 04.07.2024 № 114/2024-ОЗ «Об общих принципах организации и деятельности общественных палат муниципальных образований Московской области», нормативными правовыми актами муниципального образования, Регламентом Общественной палаты.</w:t>
      </w:r>
    </w:p>
    <w:p w14:paraId="4D2AD78F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7. Председатель Общественной палаты избирается из числа членов Общественной палаты открытым голосованием.</w:t>
      </w:r>
    </w:p>
    <w:p w14:paraId="7F9C5B84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8. Председатель Общественной палаты:</w:t>
      </w:r>
    </w:p>
    <w:p w14:paraId="2C6FDD9A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организует работу совета Общественной палаты;</w:t>
      </w:r>
    </w:p>
    <w:p w14:paraId="5A952028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определяет обязанности заместителя (заместителей) председателя Общественной палаты по согласованию с советом Общественной палаты;</w:t>
      </w:r>
    </w:p>
    <w:p w14:paraId="25FF75C0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3) представляет Общественную палату в отношениях с органами государственной власти, органами местного самоуправления, некоммерческими организациями и общественными объединениями, гражданами;</w:t>
      </w:r>
    </w:p>
    <w:p w14:paraId="54550AB6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4) выступает с предложением о проведении внеочередного заседания совета Общественной палаты;</w:t>
      </w:r>
    </w:p>
    <w:p w14:paraId="5D88B84A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5) подписывает решения, обращения и иные документы, принятые Общественной палатой, советом Общественной палаты, а также запросы Общественной палаты;</w:t>
      </w:r>
    </w:p>
    <w:p w14:paraId="6112D65B" w14:textId="7F005A95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6) осуществляет иные полномочия в соответствии с Законом Московской области от 04.07.2024 № 114/2024-ОЗ «Об общих принципах организации и деятельности общественных палат муниципальных образований Московской области», муниципальными правовыми актами муниципального образования и Регламентом Общественной палаты.</w:t>
      </w:r>
    </w:p>
    <w:p w14:paraId="2AB65B58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9. В состав комиссий Общественной палаты входят члены Общественной палаты. В состав рабочих групп Общественной палаты могут входить члены Общественной палаты, представители некоммерческих организаций и общественных объединений, иные граждане, привлеченные к работе Общественной палаты.</w:t>
      </w:r>
    </w:p>
    <w:p w14:paraId="30DB033B" w14:textId="77777777" w:rsidR="00ED2FA1" w:rsidRDefault="00ED2FA1" w:rsidP="00ED2FA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7F735C6" w14:textId="77777777" w:rsidR="00C72558" w:rsidRPr="00ED2FA1" w:rsidRDefault="00C72558" w:rsidP="00ED2FA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D17B41E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12</w:t>
      </w:r>
      <w:r w:rsidRPr="00ED2FA1">
        <w:rPr>
          <w:rFonts w:ascii="Times New Roman" w:hAnsi="Times New Roman" w:cs="Times New Roman"/>
          <w:sz w:val="28"/>
          <w:szCs w:val="28"/>
        </w:rPr>
        <w:t>. Член Общественной палаты</w:t>
      </w:r>
    </w:p>
    <w:p w14:paraId="7165B9E3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1. Членом Общественной палаты может быть гражданин, достигший возраста 18 лет.</w:t>
      </w:r>
    </w:p>
    <w:p w14:paraId="6699353F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72"/>
      <w:bookmarkEnd w:id="9"/>
      <w:r w:rsidRPr="00ED2FA1">
        <w:rPr>
          <w:rFonts w:ascii="Times New Roman" w:hAnsi="Times New Roman" w:cs="Times New Roman"/>
          <w:sz w:val="28"/>
          <w:szCs w:val="28"/>
        </w:rPr>
        <w:t>2. Членами Общественной палаты не могут быть:</w:t>
      </w:r>
    </w:p>
    <w:p w14:paraId="1E9C8E6D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лица, которые в соответствии с пунктом 1 части 2 статьи 6 Закона Московской области от 06.07.2017 № 110/2017-ОЗ «Об Общественной палате Московской области» не могут быть членами Общественной палаты Московской области;</w:t>
      </w:r>
    </w:p>
    <w:p w14:paraId="7710AB95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лица, признанные на основании решения суда недееспособными или ограниченно дееспособными;</w:t>
      </w:r>
    </w:p>
    <w:p w14:paraId="559377FA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3) лица, имеющие непогашенную или неснятую судимость;</w:t>
      </w:r>
    </w:p>
    <w:p w14:paraId="156E8D9C" w14:textId="33D942F0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4) лица, имеющие гражданство или подданство другого государства (других государств), вид на жительство или иной документ, подтверждающий право на постоянное проживание гражданина Российской Федерации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на территории иностранного государства;</w:t>
      </w:r>
    </w:p>
    <w:p w14:paraId="4D3B60B4" w14:textId="123E92D1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5) лица, членство которых в Общественной палате ранее было прекращено на </w:t>
      </w:r>
      <w:r w:rsidRPr="00ED2FA1">
        <w:rPr>
          <w:rFonts w:ascii="Times New Roman" w:hAnsi="Times New Roman" w:cs="Times New Roman"/>
          <w:spacing w:val="-4"/>
          <w:sz w:val="28"/>
          <w:szCs w:val="28"/>
        </w:rPr>
        <w:t>основании пункта 4 части 1 статьи 10 Закона Московской области от 04.07.2024 № 114/2024-ОЗ</w:t>
      </w:r>
      <w:r w:rsidRPr="00ED2FA1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и деятельности общественных палат муниципальных образований Московской области».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В этом случае запрет на членство в Общественной палате относится только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к работе Общественной палаты следующего состава.</w:t>
      </w:r>
    </w:p>
    <w:p w14:paraId="79F9BAB8" w14:textId="05930CA2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3. Члены Общественной палаты осуществляют свою деятельность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на общественных началах.</w:t>
      </w:r>
    </w:p>
    <w:p w14:paraId="7C7D232B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4. Объединение членов Общественной палаты по принципу национальной, религиозной, региональной или партийной принадлежности не допускается.</w:t>
      </w:r>
    </w:p>
    <w:p w14:paraId="67BB326A" w14:textId="755858DF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5. Лица, являющиеся членами политических партий, на срок своих полномочий в Общественной палате приостанавливают свою деятельность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партии.</w:t>
      </w:r>
    </w:p>
    <w:p w14:paraId="1389E7D9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6. Отзыв члена Общественной палаты не допускается.</w:t>
      </w:r>
    </w:p>
    <w:p w14:paraId="2C90336B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33116391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13</w:t>
      </w:r>
      <w:r w:rsidRPr="00ED2FA1">
        <w:rPr>
          <w:rFonts w:ascii="Times New Roman" w:hAnsi="Times New Roman" w:cs="Times New Roman"/>
          <w:sz w:val="28"/>
          <w:szCs w:val="28"/>
        </w:rPr>
        <w:t>. Участие членов Общественной палаты в ее деятельности</w:t>
      </w:r>
    </w:p>
    <w:p w14:paraId="3D258765" w14:textId="595661CA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1. Члены Общественной палаты обладают равными правами на участие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деятельности Общественной палаты, в мероприятиях, проводимых Общественной палатой. Каждый член Общественной палаты при принятии решения путем голосования обладает одним голосом.</w:t>
      </w:r>
    </w:p>
    <w:p w14:paraId="63C7FFBC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2. Члены Общественной палаты принимают личное участие в работе Общественной палаты, комиссий и рабочих групп Общественной палаты. Передача права голоса другому члену Общественной палаты при принятии решений не допускается.</w:t>
      </w:r>
    </w:p>
    <w:p w14:paraId="0AAACB88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3. Член Общественной палаты вправе:</w:t>
      </w:r>
    </w:p>
    <w:p w14:paraId="554EDA06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свободно высказывать свое мнение по любому вопросу деятельности Общественной палаты, комиссий и рабочих групп Общественной палаты;</w:t>
      </w:r>
    </w:p>
    <w:p w14:paraId="4D0F0C2B" w14:textId="61F2691C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2) получать документы, иные материалы, содержащие информацию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о работе Общественной палаты;</w:t>
      </w:r>
    </w:p>
    <w:p w14:paraId="5552AE5A" w14:textId="2E0B2FD3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3) вносить предложения по повестке заседания Общественной палаты, комиссий и рабочих групп Общественной палаты, принимать участие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в подготовке материалов к их заседаниям, проектов решений Общественной </w:t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 xml:space="preserve">палаты, комиссий и рабочих групп Общественной палаты, участвовать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обсуждении вопросов повестки заседаний;</w:t>
      </w:r>
    </w:p>
    <w:p w14:paraId="5FF79FA4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4) в случае несогласия с решением Общественной палаты, комиссии или рабочей группы Общественной палаты заявить устно и письменно, что отмечается в протоколе заседания Общественной палаты, комиссии или рабочей группы соответственно и прилагается к решению, в отношении которого высказано это мнение;</w:t>
      </w:r>
    </w:p>
    <w:p w14:paraId="39B43477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5) участвовать в реализации решений Общественной палаты.</w:t>
      </w:r>
    </w:p>
    <w:p w14:paraId="514D838F" w14:textId="7E367396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4. Член Общественной палаты обязан работать не менее чем в одной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из комиссий Общественной палаты.</w:t>
      </w:r>
    </w:p>
    <w:p w14:paraId="25BCE5FC" w14:textId="09FD3BB4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5. Члены Общественной палаты при осуществлении своих полномочий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не связаны решениями некоммерческих организаций, религиозных и общественных объединений, политических партий.</w:t>
      </w:r>
    </w:p>
    <w:p w14:paraId="5ACFB0A3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6. Член Общественной палаты не вправе использовать свою деятельность в Общественной палате в интересах политических партий, общественных объединений и иных некоммерческих организаций, а также в личных интересах.</w:t>
      </w:r>
    </w:p>
    <w:p w14:paraId="6CB850FA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7. Выполнение требований, предусмотренных Кодексом этики, является обязательным для членов Общественной палаты.</w:t>
      </w:r>
    </w:p>
    <w:p w14:paraId="76077902" w14:textId="77777777" w:rsid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7BA3B0A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Статья 14</w:t>
      </w:r>
      <w:r w:rsidRPr="00ED2FA1">
        <w:rPr>
          <w:rFonts w:ascii="Times New Roman" w:hAnsi="Times New Roman" w:cs="Times New Roman"/>
          <w:sz w:val="28"/>
          <w:szCs w:val="28"/>
        </w:rPr>
        <w:t>. Удостоверение члена Общественной палаты</w:t>
      </w:r>
    </w:p>
    <w:p w14:paraId="5E77A51B" w14:textId="52E825C2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Член Общественной палаты имеет удостоверение члена Общественной палаты (далее – удостоверение), являющееся документом, подтверждающим его полномочия. Член Общественной палаты пользуется удостоверением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течение всего срока своих полномочий.</w:t>
      </w:r>
    </w:p>
    <w:p w14:paraId="2F05D8AC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Образец и описание удостоверения утверждаются Общественной палатой.</w:t>
      </w:r>
    </w:p>
    <w:p w14:paraId="0E560C7D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29CE43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15</w:t>
      </w:r>
      <w:r w:rsidRPr="00ED2FA1">
        <w:rPr>
          <w:rFonts w:ascii="Times New Roman" w:hAnsi="Times New Roman" w:cs="Times New Roman"/>
          <w:sz w:val="28"/>
          <w:szCs w:val="28"/>
        </w:rPr>
        <w:t>. Прекращение и приостановление полномочий члена Общественной палаты</w:t>
      </w:r>
    </w:p>
    <w:p w14:paraId="5CDA9251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1. Полномочия члена Общественной палаты прекращаются в порядке, предусмотренном Регламентом Общественной палаты, в случае:</w:t>
      </w:r>
    </w:p>
    <w:p w14:paraId="482C0D2F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истечения срока его полномочий;</w:t>
      </w:r>
    </w:p>
    <w:p w14:paraId="5D02A328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57"/>
      <w:bookmarkEnd w:id="10"/>
      <w:r w:rsidRPr="00ED2FA1">
        <w:rPr>
          <w:rFonts w:ascii="Times New Roman" w:hAnsi="Times New Roman" w:cs="Times New Roman"/>
          <w:sz w:val="28"/>
          <w:szCs w:val="28"/>
        </w:rPr>
        <w:t>2) подачи им заявления о выходе из состава Общественной палаты;</w:t>
      </w:r>
    </w:p>
    <w:p w14:paraId="493A22A0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3) неспособности его в течение длительного времени по состоянию здоровья участвовать в работе Общественной палаты;</w:t>
      </w:r>
    </w:p>
    <w:p w14:paraId="564F3FF2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59"/>
      <w:bookmarkEnd w:id="11"/>
      <w:r w:rsidRPr="00ED2FA1">
        <w:rPr>
          <w:rFonts w:ascii="Times New Roman" w:hAnsi="Times New Roman" w:cs="Times New Roman"/>
          <w:sz w:val="28"/>
          <w:szCs w:val="28"/>
        </w:rPr>
        <w:t>4) грубого нарушения им Кодекса этики - по решению не менее двух третей установленного числа членов Общественной палаты, принятому на заседании Общественной палаты;</w:t>
      </w:r>
    </w:p>
    <w:p w14:paraId="39550F5D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5) смерти члена Общественной палаты;</w:t>
      </w:r>
    </w:p>
    <w:p w14:paraId="0F3B4492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6) систематического в соответствии с Регламентом Общественной палаты неучастия без уважительных причин в заседаниях Общественной палаты, работе ее органов;</w:t>
      </w:r>
    </w:p>
    <w:p w14:paraId="6FC24A16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62"/>
      <w:bookmarkEnd w:id="12"/>
      <w:r w:rsidRPr="00ED2FA1">
        <w:rPr>
          <w:rFonts w:ascii="Times New Roman" w:hAnsi="Times New Roman" w:cs="Times New Roman"/>
          <w:sz w:val="28"/>
          <w:szCs w:val="28"/>
        </w:rPr>
        <w:t xml:space="preserve">7) выявления обстоятельств, не совместимых в соответствии с частью 2 статьи 7 Закона </w:t>
      </w:r>
      <w:r w:rsidRPr="00ED2FA1">
        <w:rPr>
          <w:rFonts w:ascii="Times New Roman" w:hAnsi="Times New Roman" w:cs="Times New Roman"/>
          <w:spacing w:val="-4"/>
          <w:sz w:val="28"/>
          <w:szCs w:val="28"/>
        </w:rPr>
        <w:t>Московской области от 04.07.2024 № 114/2024-ОЗ</w:t>
      </w:r>
      <w:r w:rsidRPr="00ED2FA1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и деятельности общественных палат муниципальных образований Московской области» со статусом члена Общественной палаты.</w:t>
      </w:r>
    </w:p>
    <w:p w14:paraId="0BA11EEA" w14:textId="2EFD5440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2. Полномочия члена Общественной палаты приостанавливаются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в порядке, предусмотренном Регламентом Общественной палаты, в случае:</w:t>
      </w:r>
    </w:p>
    <w:p w14:paraId="3F2BA04B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lastRenderedPageBreak/>
        <w:t>1) предъявления ему в порядке, установленном уголовно-процессуальным законодательством Российской Федерации, обвинения в совершении преступления;</w:t>
      </w:r>
    </w:p>
    <w:p w14:paraId="07B13A50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назначения ему административного наказания в виде административного ареста;</w:t>
      </w:r>
    </w:p>
    <w:p w14:paraId="3516B31B" w14:textId="4795EDBF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3) регистрации его в качестве кандидата на должность Президента Российской Федерации, кандидата в депутаты Государственной Думы Федерального Собрания Российской Федерации, кандидата в депутаты законодательного органа субъекта Российской Федерации, кандидата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на должность высшего должностного лица субъекта Российской Федерации, кандидата на замещение муниципальной должности, доверенного лица или уполномоченного представителя кандидата (избирательного объединения).</w:t>
      </w:r>
    </w:p>
    <w:p w14:paraId="42E1D472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9FF7BF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16</w:t>
      </w:r>
      <w:r w:rsidRPr="00ED2FA1">
        <w:rPr>
          <w:rFonts w:ascii="Times New Roman" w:hAnsi="Times New Roman" w:cs="Times New Roman"/>
          <w:sz w:val="28"/>
          <w:szCs w:val="28"/>
        </w:rPr>
        <w:t>. Основные формы деятельности Общественной палаты</w:t>
      </w:r>
    </w:p>
    <w:p w14:paraId="4FF04E86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1. Основными формами деятельности Общественной палаты являются заседания Общественной палаты, заседания совета Общественной палаты, заседания комиссий и рабочих групп Общественной палаты.</w:t>
      </w:r>
    </w:p>
    <w:p w14:paraId="5101597F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2. Заседания Общественной палаты проводятся в соответствии с планом работы Общественной палаты, но не реже одного раза в квартал.</w:t>
      </w:r>
    </w:p>
    <w:p w14:paraId="3BD34FC7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3. Заседание Общественной палаты считается правомочным, если на нем присутствует более половины установленного числа членов Общественной палаты.</w:t>
      </w:r>
    </w:p>
    <w:p w14:paraId="34A85BB0" w14:textId="49D46ABE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4. Вопросы организации деятельности Общественной палаты в части,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не урегулированной федеральным законодательством, Законом </w:t>
      </w:r>
      <w:r w:rsidRPr="00ED2FA1">
        <w:rPr>
          <w:rFonts w:ascii="Times New Roman" w:hAnsi="Times New Roman" w:cs="Times New Roman"/>
          <w:spacing w:val="-4"/>
          <w:sz w:val="28"/>
          <w:szCs w:val="28"/>
        </w:rPr>
        <w:t>Московской области от 04.07.2024 № 114/2024-ОЗ</w:t>
      </w:r>
      <w:r w:rsidRPr="00ED2FA1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и деятельности общественных палат муниципальных образований Московской области», определяются муниципальными правовыми актами муниципального образования с учетом консультаций и рекомендаций Общественной палаты Московской области, Регламентом Общественной палаты.</w:t>
      </w:r>
    </w:p>
    <w:p w14:paraId="39D232F9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FFA5199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17</w:t>
      </w:r>
      <w:r w:rsidRPr="00ED2FA1">
        <w:rPr>
          <w:rFonts w:ascii="Times New Roman" w:hAnsi="Times New Roman" w:cs="Times New Roman"/>
          <w:sz w:val="28"/>
          <w:szCs w:val="28"/>
        </w:rPr>
        <w:t>. Первое заседание Общественной палаты</w:t>
      </w:r>
    </w:p>
    <w:p w14:paraId="51193DF0" w14:textId="77777777" w:rsidR="00ED2FA1" w:rsidRPr="00ED2FA1" w:rsidRDefault="00ED2FA1" w:rsidP="00ED2F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1. Первое заседание Общественной палаты, образованной в правомочном составе, должно быть проведено не позднее чем через десять дней со дня истечения срока полномочий Общественной палаты действующего состава.</w:t>
      </w:r>
    </w:p>
    <w:p w14:paraId="5069F47B" w14:textId="7D7C9BE6" w:rsidR="00ED2FA1" w:rsidRPr="00ED2FA1" w:rsidRDefault="00ED2FA1" w:rsidP="00ED2FA1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2. Первое заседание Общественной палаты нового состава созывается Главой </w:t>
      </w:r>
      <w:r w:rsidR="00EF623A" w:rsidRPr="007F7E25">
        <w:rPr>
          <w:rFonts w:ascii="Times New Roman" w:hAnsi="Times New Roman" w:cs="Times New Roman"/>
          <w:sz w:val="28"/>
          <w:szCs w:val="28"/>
        </w:rPr>
        <w:t>Городского округа Люберцы</w:t>
      </w:r>
      <w:r w:rsidR="00EF623A"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t>и открывается старейшим членом Общественной палаты.</w:t>
      </w:r>
    </w:p>
    <w:p w14:paraId="0BD4F9CA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15"/>
      <w:bookmarkEnd w:id="13"/>
    </w:p>
    <w:p w14:paraId="047F6B77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18</w:t>
      </w:r>
      <w:r w:rsidRPr="00ED2FA1">
        <w:rPr>
          <w:rFonts w:ascii="Times New Roman" w:hAnsi="Times New Roman" w:cs="Times New Roman"/>
          <w:sz w:val="28"/>
          <w:szCs w:val="28"/>
        </w:rPr>
        <w:t>. Регламент Общественной палаты</w:t>
      </w:r>
    </w:p>
    <w:p w14:paraId="274A66BC" w14:textId="77777777" w:rsidR="00ED2FA1" w:rsidRPr="00ED2FA1" w:rsidRDefault="00ED2FA1" w:rsidP="00ED2FA1">
      <w:pPr>
        <w:pStyle w:val="ConsPlusNormal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Общественная палата разрабатывает проект Регламента Общественной палаты и направляет его в Общественную палату Московской области для получения консультаций и рекомендаций.</w:t>
      </w:r>
    </w:p>
    <w:p w14:paraId="6C53FE1B" w14:textId="6C14EA5B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49"/>
      <w:bookmarkEnd w:id="14"/>
      <w:r w:rsidRPr="00ED2FA1">
        <w:rPr>
          <w:rFonts w:ascii="Times New Roman" w:hAnsi="Times New Roman" w:cs="Times New Roman"/>
          <w:sz w:val="28"/>
          <w:szCs w:val="28"/>
        </w:rPr>
        <w:t>Общественная палата утверждает Регламент Общественной палаты большинством голосов от установленного числа членов Общественной палаты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2FA1">
        <w:rPr>
          <w:rFonts w:ascii="Times New Roman" w:hAnsi="Times New Roman" w:cs="Times New Roman"/>
          <w:sz w:val="28"/>
          <w:szCs w:val="28"/>
        </w:rPr>
        <w:t xml:space="preserve"> с учетом представленных Общественной палатой Московской области консультаций и рекомендаций.</w:t>
      </w:r>
    </w:p>
    <w:p w14:paraId="6D483A68" w14:textId="58B86DA5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Изменения, вносимые в Регламент Общественной палаты, утверждаются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 xml:space="preserve">в порядке, аналогичном установленному абзацами первым и вторым настоящей </w:t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>части.</w:t>
      </w:r>
    </w:p>
    <w:p w14:paraId="06F59781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2. Регламентом Общественной палаты устанавливаются:</w:t>
      </w:r>
    </w:p>
    <w:p w14:paraId="16C1DCC0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порядок участия членов Общественной палаты в ее деятельности;</w:t>
      </w:r>
    </w:p>
    <w:p w14:paraId="263E5DA9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2) сроки и порядок проведения заседаний Общественной палаты;</w:t>
      </w:r>
    </w:p>
    <w:p w14:paraId="419BE0CE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3) состав, полномочия и порядок деятельности совета Общественной палаты;</w:t>
      </w:r>
    </w:p>
    <w:p w14:paraId="140C1275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4) полномочия и порядок деятельности председателя Общественной палаты и заместителя (заместителей) председателя Общественной палаты;</w:t>
      </w:r>
    </w:p>
    <w:p w14:paraId="2E2CE141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5) порядок формирования и деятельности комиссий и рабочих групп Общественной палаты, а также порядок избрания и полномочия их руководителей;</w:t>
      </w:r>
    </w:p>
    <w:p w14:paraId="0ACA50C9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6) порядок прекращения и приостановления полномочий членов Общественной палаты в соответствии с настоящим Законом;</w:t>
      </w:r>
    </w:p>
    <w:p w14:paraId="0E89DE27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7) формы и порядок принятия решений Общественной палаты;</w:t>
      </w:r>
    </w:p>
    <w:p w14:paraId="5A1C3B4F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8) порядок привлечения к работе Общественной палаты граждан, а также некоммерческих организаций и общественных объединений, формы их взаимодействия с Общественной палатой;</w:t>
      </w:r>
    </w:p>
    <w:p w14:paraId="081C27EF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9) порядок поощрения граждан, а также некоммерческих организаций и общественных объединений за работу в Общественной палате и активную гражданскую позицию;</w:t>
      </w:r>
    </w:p>
    <w:p w14:paraId="3B34B452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10) иные вопросы внутренней организации и порядка деятельности Общественной палаты.</w:t>
      </w:r>
    </w:p>
    <w:p w14:paraId="6FF685FA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7EC001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19</w:t>
      </w:r>
      <w:r w:rsidRPr="00ED2FA1">
        <w:rPr>
          <w:rFonts w:ascii="Times New Roman" w:hAnsi="Times New Roman" w:cs="Times New Roman"/>
          <w:sz w:val="28"/>
          <w:szCs w:val="28"/>
        </w:rPr>
        <w:t>. Решения Общественной палаты</w:t>
      </w:r>
    </w:p>
    <w:p w14:paraId="1C98CDB1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1. Решения Общественной палаты:</w:t>
      </w:r>
    </w:p>
    <w:p w14:paraId="2D17C549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1) принимаемые в отношении организации и деятельности Общественной палаты носят обязательный характер;</w:t>
      </w:r>
    </w:p>
    <w:p w14:paraId="03F84E06" w14:textId="3653492E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2) принимаемые в форме заключений, предложений и обращений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к государственным и муниципальным органам, общественным организациям и объединениям носят рекомендательный характер.</w:t>
      </w:r>
    </w:p>
    <w:p w14:paraId="67D6011D" w14:textId="342B3551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2. Решения Общественной палаты принимаются большинством голосов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от установленного числа членов Общественной палаты. В случае равенства голосов голос председателя Общественной палаты является решающим.</w:t>
      </w:r>
    </w:p>
    <w:p w14:paraId="17F59393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2B204E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outlineLvl w:val="0"/>
        <w:rPr>
          <w:sz w:val="28"/>
          <w:szCs w:val="28"/>
        </w:rPr>
      </w:pPr>
      <w:r w:rsidRPr="00ED2FA1">
        <w:rPr>
          <w:b/>
          <w:bCs/>
          <w:sz w:val="28"/>
          <w:szCs w:val="28"/>
        </w:rPr>
        <w:t>Статья 20</w:t>
      </w:r>
      <w:r w:rsidRPr="00ED2FA1">
        <w:rPr>
          <w:sz w:val="28"/>
          <w:szCs w:val="28"/>
        </w:rPr>
        <w:t>. Общественный контроль</w:t>
      </w:r>
    </w:p>
    <w:p w14:paraId="68832920" w14:textId="77777777" w:rsidR="00ED2FA1" w:rsidRPr="00ED2FA1" w:rsidRDefault="00ED2FA1" w:rsidP="00ED2FA1">
      <w:pPr>
        <w:pStyle w:val="af0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1. Общественная палата осуществляет общественный контроль в порядке, предусмотренном Федеральным законом от 21.07.2014 № 212-ФЗ «Об основах общественного контроля в Российской Федерации», Законом Московской области от 22.07.2015 № 130/2015-ОЗ «Об отдельных вопросах осуществления общественного контроля в Московской области», настоящим Положением и иными нормативными правовыми актами Московской области.</w:t>
      </w:r>
    </w:p>
    <w:p w14:paraId="0ACD93D5" w14:textId="316251B5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2. Общественный контроль осуществляется Общественной палатой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на территории </w:t>
      </w:r>
      <w:r w:rsidR="00EF623A" w:rsidRPr="007F7E25">
        <w:rPr>
          <w:sz w:val="28"/>
          <w:szCs w:val="28"/>
        </w:rPr>
        <w:t>Городского округа Люберцы</w:t>
      </w:r>
      <w:r w:rsidR="00EF623A" w:rsidRPr="00ED2FA1">
        <w:rPr>
          <w:sz w:val="28"/>
          <w:szCs w:val="28"/>
        </w:rPr>
        <w:t xml:space="preserve"> </w:t>
      </w:r>
      <w:r w:rsidRPr="00ED2FA1">
        <w:rPr>
          <w:sz w:val="28"/>
          <w:szCs w:val="28"/>
        </w:rPr>
        <w:t xml:space="preserve">по собственной инициативе или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в связи с обращениями граждан, общественных объединений и иных негосударственных некоммерческих организаций.</w:t>
      </w:r>
    </w:p>
    <w:p w14:paraId="0BAD18BD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3. При осуществлении общественного контроля Общественная палата обязана соблюдать законодательство Российской Федерации и законодательство Московской области об общественном контроле, нести иные </w:t>
      </w:r>
      <w:r w:rsidRPr="00ED2FA1">
        <w:rPr>
          <w:sz w:val="28"/>
          <w:szCs w:val="28"/>
        </w:rPr>
        <w:lastRenderedPageBreak/>
        <w:t>обязанности, предусмотренные законодательством Российской Федерации и законодательством Московской области.</w:t>
      </w:r>
    </w:p>
    <w:p w14:paraId="0A9AD3A5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4. В настоящем Положении используются понятия, установленные Федеральным законом от 21.07.2014 № 212-ФЗ «Об основах общественного контроля в Российской Федерации».</w:t>
      </w:r>
    </w:p>
    <w:p w14:paraId="70B61144" w14:textId="77777777" w:rsidR="00ED2FA1" w:rsidRPr="00ED2FA1" w:rsidRDefault="00ED2FA1" w:rsidP="00ED2FA1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5. Общественный контроль осуществляется в формах общественного мониторинга, общественной проверки, общественной экспертизы, в иных формах, не противоречащих федеральному законодательству, а также в таких формах взаимодействия институтов гражданского общества с органами государственной власти, государственными органами и органами местного самоуправления муниципальных образований Московской области, как общественные обсуждения, общественные (публичные) слушания и другие формы взаимодействия.</w:t>
      </w:r>
    </w:p>
    <w:p w14:paraId="13C163FA" w14:textId="7E5F2EE6" w:rsidR="00ED2FA1" w:rsidRPr="00ED2FA1" w:rsidRDefault="00ED2FA1" w:rsidP="00ED2FA1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6. Общественный контроль может осуществляться одновременно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в нескольких формах. </w:t>
      </w:r>
    </w:p>
    <w:p w14:paraId="7D253479" w14:textId="583BCC5B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7. Член Общественной палаты или иное лицо, привлекаемое Общественной палатой к осуществлению общественного контроля,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не допускается к его осуществлению при наличии конфликта интересов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при осуществлении общественного контроля. </w:t>
      </w:r>
    </w:p>
    <w:p w14:paraId="175B112D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</w:p>
    <w:p w14:paraId="1BAEB1B5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b/>
          <w:bCs/>
          <w:sz w:val="28"/>
          <w:szCs w:val="28"/>
        </w:rPr>
        <w:t>Статья 21</w:t>
      </w:r>
      <w:r w:rsidRPr="00ED2FA1">
        <w:rPr>
          <w:sz w:val="28"/>
          <w:szCs w:val="28"/>
        </w:rPr>
        <w:t>. Общественный мониторинг</w:t>
      </w:r>
    </w:p>
    <w:p w14:paraId="17E435BD" w14:textId="091BA39E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1. Общественный мониторинг проводится по решению совета Общественной палаты, которое размещается на официальном сайте Общественной палаты в течение пяти рабочих дней с момента принятия решения. Под официальным сайтом Общественной палаты следует понимать собственно официальный сайт Общественной палаты или ее страницу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на официальном сайте муниципального образования в информационно-телекоммуникационной сети «Интернет».</w:t>
      </w:r>
    </w:p>
    <w:p w14:paraId="28EE43FE" w14:textId="04608EBD" w:rsidR="00ED2FA1" w:rsidRPr="00ED2FA1" w:rsidRDefault="00ED2FA1" w:rsidP="00ED2FA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2. Информация о предмете общественного мониторинга, сроках, порядке его проведения и определения его результатов обнародуется в соответствии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с Федеральным законом от 21.07.2014 № 212-ФЗ «Об основах общественного контроля в Российской Федерации».</w:t>
      </w:r>
    </w:p>
    <w:p w14:paraId="57B320D1" w14:textId="77777777" w:rsidR="00ED2FA1" w:rsidRPr="00ED2FA1" w:rsidRDefault="00ED2FA1" w:rsidP="00ED2FA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3. Общественной палатой по результатам проведения общественного мониторинга может быть подготовлен итоговый документ, который подлежит обязательному рассмотрению органами местного самоуправления (далее - органы), муниципальными организациями (далее - организации), осуществляющими в соответствии с федеральными законами отдельные публичные полномочия.</w:t>
      </w:r>
    </w:p>
    <w:p w14:paraId="0DFEDEF3" w14:textId="73D52CDE" w:rsidR="00ED2FA1" w:rsidRPr="00ED2FA1" w:rsidRDefault="00ED2FA1" w:rsidP="00ED2FA1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4. Итоговый документ, подготовленный по результатам общественного мониторинга, обнародуется в соответствии с Федеральным законом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от 21.07.2014 № 212-ФЗ «Об основах общественного контроля в Российской Федерации» и размещается на официальном сайте Общественной палаты.</w:t>
      </w:r>
    </w:p>
    <w:p w14:paraId="05BBCEC5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5. В зависимости от результатов общественного мониторинга Общественная палата вправе инициировать проведение общественного обсуждения, общественных (публичных) слушаний, общественной проверки, общественной экспертизы, а в случаях, предусмотренных законодательством Российской Федерации, проведение иных общественных мероприятий.</w:t>
      </w:r>
    </w:p>
    <w:p w14:paraId="10F821C7" w14:textId="77777777" w:rsidR="00ED2FA1" w:rsidRPr="00ED2FA1" w:rsidRDefault="00ED2FA1" w:rsidP="00ED2FA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A348A57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outlineLvl w:val="0"/>
        <w:rPr>
          <w:sz w:val="28"/>
          <w:szCs w:val="28"/>
        </w:rPr>
      </w:pPr>
      <w:r w:rsidRPr="00ED2FA1">
        <w:rPr>
          <w:b/>
          <w:bCs/>
          <w:sz w:val="28"/>
          <w:szCs w:val="28"/>
        </w:rPr>
        <w:lastRenderedPageBreak/>
        <w:t>Статья 22</w:t>
      </w:r>
      <w:r w:rsidRPr="00ED2FA1">
        <w:rPr>
          <w:sz w:val="28"/>
          <w:szCs w:val="28"/>
        </w:rPr>
        <w:t>. Общественная проверка</w:t>
      </w:r>
    </w:p>
    <w:p w14:paraId="6CABE42D" w14:textId="02D6152C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1. Общественная палата может организовывать общественную проверку по обращению инициаторов, предусмотренных Федеральным законом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от 21.07.2014 № 212-ФЗ «Об основах общественного контроля в Российской Федерации», Законом Московской области от 22.07.2015 № 130/2015-ОЗ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«Об отдельных вопросах осуществления общественного контроля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в Московской области», либо по результатам общественного мониторинга, проведенного Общественной палатой.</w:t>
      </w:r>
    </w:p>
    <w:p w14:paraId="195D7182" w14:textId="69F6E291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Решение совета Общественной палаты о проведении общественной проверки принимается в течение трех рабочих дней с момента поступления такого обращения или подготовки итогового документа по результатам проведенного Общественной палатой общественного мониторинга и размещается на официальном сайте Общественной палаты не позднее чем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за пять дней до начала проверки.</w:t>
      </w:r>
    </w:p>
    <w:p w14:paraId="30D85614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Решением совета Общественной палаты о проведении общественной проверки устанавливается список лиц, уполномоченных на проведение общественной проверки.</w:t>
      </w:r>
    </w:p>
    <w:p w14:paraId="766B0C89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2. Общественная палата в течение трех рабочих дней со дня принятия решения о проведении общественной проверки письменно информирует руководителя проверяемого органа или организации о проведении общественной проверки, о сроках, порядке ее проведения и определения результатов, а также представляет ему список лиц, уполномоченных решением совета Общественной палаты на проведение общественной проверки. При внесении изменений в решение совета Общественной палаты о проведении общественной проверки информация об этом передается Общественной палатой руководителю проверяемого органа или организации в течение двух рабочих дней со дня принятия такого решения.</w:t>
      </w:r>
    </w:p>
    <w:p w14:paraId="03CCEAB8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Для проведения общественной проверки Общественная палата вправе привлекать на общественных началах граждан (общественных инспекторов), которые пользуются правами и несут обязанности, предусмотренные Федеральным законом от 21.07.2014 № 212-ФЗ «Об основах общественного контроля в Российской Федерации».</w:t>
      </w:r>
    </w:p>
    <w:p w14:paraId="67554D90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3. Общественная палата вправе запрашивать у проверяемых органов и организаций документы и материалы, необходимые для проведения общественной проверки. Запрошенные документы и материалы предоставляются объектом общественного контроля не позднее пяти рабочих дней с момента получения запроса.</w:t>
      </w:r>
    </w:p>
    <w:p w14:paraId="4E8D7A68" w14:textId="3302D0F5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4. В случае если для получения объективных, достоверных и обоснованных выводов членам Общественной палаты, проводящим общественную проверку, общественным инспекторам, привлеченным Общественной палатой для проведения общественной проверки, необходимо посещение проверяемого органа или организации, они имеют право доступа в проверяемый орган или организацию согласно распорядку работы этого органа или организации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по списку лиц, уполномоченных на проведение общественной проверки, согласованному с руководителем соответствующего органа или организации,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а в случае его отсутствия - с лицом, исполняющим его обязанности.</w:t>
      </w:r>
    </w:p>
    <w:p w14:paraId="249DD39B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5. Срок проведения общественной проверки не должен превышать тридцать дней.</w:t>
      </w:r>
    </w:p>
    <w:p w14:paraId="55CBA365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lastRenderedPageBreak/>
        <w:t>6. По результатам общественной проверки Общественная палата составляет итоговый документ (акт), содержание которого должно соответствовать требованиям Федерального закона от 21.07.2014 № 212-ФЗ «Об основах общественного контроля в Российской Федерации».</w:t>
      </w:r>
    </w:p>
    <w:p w14:paraId="00483B7A" w14:textId="0E172771" w:rsid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7. Итоговый документ (акт) общественной проверки в течение пяти рабочих дней после окончания общественной проверки направляется руководителю органа или организации, в отношении которого проводилась общественная проверка, иным заинтересованным лицам и размещается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на официальном сайте Общественной палаты.</w:t>
      </w:r>
    </w:p>
    <w:p w14:paraId="736A6CFA" w14:textId="77777777" w:rsidR="009F326E" w:rsidRPr="00ED2FA1" w:rsidRDefault="009F326E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</w:p>
    <w:p w14:paraId="20304312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outlineLvl w:val="0"/>
        <w:rPr>
          <w:sz w:val="28"/>
          <w:szCs w:val="28"/>
        </w:rPr>
      </w:pPr>
      <w:r w:rsidRPr="00ED2FA1">
        <w:rPr>
          <w:b/>
          <w:bCs/>
          <w:sz w:val="28"/>
          <w:szCs w:val="28"/>
        </w:rPr>
        <w:t>Статья 23</w:t>
      </w:r>
      <w:r w:rsidRPr="00ED2FA1">
        <w:rPr>
          <w:sz w:val="28"/>
          <w:szCs w:val="28"/>
        </w:rPr>
        <w:t>. Общественная экспертиза</w:t>
      </w:r>
    </w:p>
    <w:p w14:paraId="7689C135" w14:textId="2950C4C3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1. Общественная экспертиза актов, проектов актов, решений, проектов решений, документов и других материалов, общественная экспертиза которых в соответствии с федеральным законодательством является обязательной, осуществляется Общественной палатой в случае поступления обращения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от органов и организаций либо, при отсутствии такого обращения, самостоятельно с письменным уведомлением об этом соответствующих органов и организаций не позднее трех рабочих дней с момента принятия решения о проведении общественной экспертизы, либо по результатам общественного мониторинга, проведенного Общественной палатой.</w:t>
      </w:r>
    </w:p>
    <w:p w14:paraId="1DC60CE3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2. Решение совета Общественной палаты о проведении общественной экспертизы принимается в течение трех рабочих дней с момента поступления обращения от органов и организаций или подготовки итогового документа по результатам общественного мониторинга, проведенного Общественной палатой, или инициирования проведения общественной экспертизы актов, проектов актов, решений, проектов решений, документов и других материалов, общественная экспертиза которых в соответствии с федеральным законодательством является обязательной, и размещается на официальном сайте Общественной палаты не позднее чем за три дня до начала экспертизы.</w:t>
      </w:r>
    </w:p>
    <w:p w14:paraId="51E9130A" w14:textId="028D31AB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3. Если проведение общественной экспертизы в соответствии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с федеральным законодательством является обязательным, Общественная палата вправе привлечь к проведению общественной экспертизы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на общественных началах специалиста в соответствующей области знаний (общественного эксперта) либо сформировать экспертную комиссию. Экспертная комиссия формируется из общественных экспертов, имеющих соответствующее образование и квалификацию в различных областях знаний.</w:t>
      </w:r>
    </w:p>
    <w:p w14:paraId="758C57C6" w14:textId="7DB70F82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Отбор кандидатур для включения в состав общественных экспертов осуществляется Общественной палатой на основании сведений, представленных научными и (или) образовательными организациями, общественными объединениями и иными негосударственными некоммерческими организациями, а также на основании сведений, размещенных на личных страницах общественных экспертов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в информационно-телекоммуникационной сети «Интернет».</w:t>
      </w:r>
    </w:p>
    <w:p w14:paraId="24102B69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4. Общественная палата вправе запрашивать у органов и организаций акты, проекты актов, решения, проекты решений, документы и другие дополнительные сведения и материалы, необходимые для проведения общественной экспертизы. Запрошенные сведения и материалы предоставляются объектом общественного контроля не позднее пяти рабочих </w:t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>дней с момента получения запроса.</w:t>
      </w:r>
    </w:p>
    <w:p w14:paraId="1B5E24F4" w14:textId="72DAFCBD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5. По результатам общественной экспертизы Общественной палатой подготавливается итоговый документ (заключение), содержание которого должно соответствовать требованиям Федерального закона от 21.07.2014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№ 212-ФЗ «Об основах общественного контроля в Российской Федерации».</w:t>
      </w:r>
    </w:p>
    <w:p w14:paraId="05BC54E6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6. Не позднее двух рабочих дней после окончания общественной экспертизы итоговый документ (заключение), подготовленный по результатам общественной экспертизы, направляется на рассмотрение в органы и организации, в отношении которых проводилась общественная экспертиза, и обнародуется в соответствии с Федеральным законом «Об основах общественного контроля в Российской Федерации», в том числе размещается на официальном сайте Общественной палаты.</w:t>
      </w:r>
    </w:p>
    <w:p w14:paraId="2511AE22" w14:textId="77777777" w:rsidR="00ED2FA1" w:rsidRPr="00ED2FA1" w:rsidRDefault="00ED2FA1" w:rsidP="00ED2FA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 </w:t>
      </w:r>
    </w:p>
    <w:p w14:paraId="32521922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outlineLvl w:val="0"/>
        <w:rPr>
          <w:sz w:val="28"/>
          <w:szCs w:val="28"/>
        </w:rPr>
      </w:pPr>
      <w:r w:rsidRPr="00ED2FA1">
        <w:rPr>
          <w:b/>
          <w:bCs/>
          <w:sz w:val="28"/>
          <w:szCs w:val="28"/>
        </w:rPr>
        <w:t>Статья 24</w:t>
      </w:r>
      <w:r w:rsidRPr="00ED2FA1">
        <w:rPr>
          <w:sz w:val="28"/>
          <w:szCs w:val="28"/>
        </w:rPr>
        <w:t>. Общественное обсуждение</w:t>
      </w:r>
    </w:p>
    <w:p w14:paraId="129AEB78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1. Общественная палата может организовать проведение общественного обсуждения по обращению органов и организаций либо по результатам общественного мониторинга, проведенного Общественной палатой.</w:t>
      </w:r>
    </w:p>
    <w:p w14:paraId="5C482452" w14:textId="561EE202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Решение совета Общественной палаты о проведении общественного обсуждения принимается в течение трех рабочих дней с момента поступления такого обращения или подготовки итогового документа по результатам проведенного Общественной палатой общественного мониторинга и размещается в течение пяти рабочих дней со дня принятия такого решения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на официальном сайте Общественной палаты с указанием срока, порядка проведения общественного обсуждения, а также всех имеющихся материалов, касающихся вопроса, выносимого на общественное обсуждение.</w:t>
      </w:r>
    </w:p>
    <w:p w14:paraId="56A653CD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2. Общественное обсуждение проводится с участием в таком обсуждении уполномоченных лиц органов власти и организаций, граждан и их представителей, общественных объединений, интересы которых затрагиваются рассматриваемым вопросом, проектом решения.</w:t>
      </w:r>
    </w:p>
    <w:p w14:paraId="45E9BC89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3. Общественное обсуждение проводится публично и открыто. Участники общественного обсуждения вправе свободно выражать свое мнение и вносить замечания и предложения по вынесенным на общественное обсуждение общественно значимым вопросам и проектам решений органов власти и организаций. Общественное обсуждение может проводиться через средства массовой информации, в том числе через информационно-телекоммуникационную сеть «Интернет».</w:t>
      </w:r>
    </w:p>
    <w:p w14:paraId="32F29E2D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4. По результатам общественного обсуждения Общественной палатой подготавливается итоговый документ (протокол), содержание которого должно соответствовать требованиям Федерального закона от 21.07.2014 № 212-ФЗ «Об основах общественного контроля в Российской Федерации». В течение двух рабочих дней после окончания общественного обсуждения итоговый документ (протокол) направляется на рассмотрение в органы и организации и обнародуется в соответствии с Федеральным законом от 21.07.2014 № 212-ФЗ «Об основах общественного контроля в Российской Федерации». </w:t>
      </w:r>
    </w:p>
    <w:p w14:paraId="20AAE5FD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</w:p>
    <w:p w14:paraId="5745D2E1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outlineLvl w:val="0"/>
        <w:rPr>
          <w:sz w:val="28"/>
          <w:szCs w:val="28"/>
        </w:rPr>
      </w:pPr>
      <w:r w:rsidRPr="00ED2FA1">
        <w:rPr>
          <w:b/>
          <w:bCs/>
          <w:sz w:val="28"/>
          <w:szCs w:val="28"/>
        </w:rPr>
        <w:t>Статья 25</w:t>
      </w:r>
      <w:r w:rsidRPr="00ED2FA1">
        <w:rPr>
          <w:sz w:val="28"/>
          <w:szCs w:val="28"/>
        </w:rPr>
        <w:t>. Общественные (публичные) слушания</w:t>
      </w:r>
    </w:p>
    <w:p w14:paraId="2CB7F5E1" w14:textId="79D15099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1. Общественная палата может организовывать общественные (публичные) слушания по обращению органов и организаций либо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lastRenderedPageBreak/>
        <w:t>по результатам общественного мониторинга, проведенного Общественной палатой.</w:t>
      </w:r>
    </w:p>
    <w:p w14:paraId="2860810C" w14:textId="4734736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Решение совета Общественной палаты о проведении общественных (публичных) слушаний принимается в течение трех рабочих дней с момента поступления такого обращения или подготовки итогового документа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 xml:space="preserve">по результатам проведенного Общественной палатой общественного мониторинга и размещается на официальном сайте Общественной палаты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не позднее пяти рабочих дней со дня принятия такого решения.</w:t>
      </w:r>
    </w:p>
    <w:p w14:paraId="194367B4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2. Общественные (публичные) слушания проводятся публично и открыто. Участники общественных (публичных) слушаний вправе свободно высказывать свое мнение и вносить предложения и замечания по вопросу, вынесенному на общественные (публичные) слушания.</w:t>
      </w:r>
    </w:p>
    <w:p w14:paraId="49EE1CA9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3. По результатам общественных (публичных) слушаний Общественная палата составляет итоговый документ (протокол), содержание которого должно соответствовать требованиям Федерального закона от 21.07.2014 № 212-ФЗ «Об основах общественного контроля в Российской Федерации».</w:t>
      </w:r>
    </w:p>
    <w:p w14:paraId="4ECE690B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4. Подготовленный по результатам общественных (публичных) слушаний итоговый документ направляется на рассмотрение в органы и организации и размещается на официальном сайте Общественной палаты.</w:t>
      </w:r>
    </w:p>
    <w:p w14:paraId="5FA0A92E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 </w:t>
      </w:r>
    </w:p>
    <w:p w14:paraId="31872FEA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outlineLvl w:val="0"/>
        <w:rPr>
          <w:sz w:val="28"/>
          <w:szCs w:val="28"/>
        </w:rPr>
      </w:pPr>
      <w:r w:rsidRPr="00ED2FA1">
        <w:rPr>
          <w:b/>
          <w:bCs/>
          <w:sz w:val="28"/>
          <w:szCs w:val="28"/>
        </w:rPr>
        <w:t>Статья 26</w:t>
      </w:r>
      <w:r w:rsidRPr="00ED2FA1">
        <w:rPr>
          <w:sz w:val="28"/>
          <w:szCs w:val="28"/>
        </w:rPr>
        <w:t>. Итоговый документ по результатам общественного контроля</w:t>
      </w:r>
    </w:p>
    <w:p w14:paraId="2A45F48F" w14:textId="77777777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>1. По результатам общественного контроля Общественной палатой составляется итоговый документ в форме заключения, акта или протокола, содержащий предложения, рекомендации и выводы, который направляется для рассмотрения в органы власти и организации, осуществляющие отдельные публичные полномочия в Московской области, и обнародуется в соответствии с Федеральным законом от 21.07.2014 № 212-ФЗ «Об основах общественного контроля в Российской Федерации».</w:t>
      </w:r>
    </w:p>
    <w:p w14:paraId="58C3CF8A" w14:textId="423C23E3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2. Итоговые документы, подготовленные Общественной палатой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по результатам общественного контроля, подлежат рассмотрению органами власти и организациями, осуществляющими отдельные публичные полномочия в Московской области. О принятых решениях по результатам их рассмотрения Общественная палата информируется в сроки и в порядке, предусмотренные федеральным законодательством.</w:t>
      </w:r>
    </w:p>
    <w:p w14:paraId="6AFDC6CF" w14:textId="1839A3C5" w:rsidR="00ED2FA1" w:rsidRPr="00ED2FA1" w:rsidRDefault="00ED2FA1" w:rsidP="00ED2FA1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3. В случае выявления фактов нарушения прав и свобод человека и гражданина, прав и законных интересов общественных объединений и некоммерческих организаций Общественная палата направляет материалы, полученные в ходе осуществления общественного контроля, Общественной палате Московской области, Уполномоченному по правам человека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в Московской области, Уполномоченному по правам ребенка в Московской области, Уполномоченному по защите прав предпринимателей в Московской области и в прокуратуру Московской области.</w:t>
      </w:r>
    </w:p>
    <w:p w14:paraId="24C0DFB3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528A1B" w14:textId="77777777" w:rsidR="00ED2FA1" w:rsidRPr="00ED2FA1" w:rsidRDefault="00ED2FA1" w:rsidP="00ED2FA1">
      <w:pPr>
        <w:shd w:val="clear" w:color="auto" w:fill="FFFFFF"/>
        <w:ind w:firstLine="567"/>
        <w:rPr>
          <w:sz w:val="28"/>
          <w:szCs w:val="28"/>
        </w:rPr>
      </w:pPr>
      <w:r w:rsidRPr="00ED2FA1">
        <w:rPr>
          <w:b/>
          <w:bCs/>
          <w:sz w:val="28"/>
          <w:szCs w:val="28"/>
        </w:rPr>
        <w:t xml:space="preserve">Статья 27. </w:t>
      </w:r>
      <w:r w:rsidRPr="00ED2FA1">
        <w:rPr>
          <w:bCs/>
          <w:sz w:val="28"/>
          <w:szCs w:val="28"/>
        </w:rPr>
        <w:t>Предоставление информации Общественной палате</w:t>
      </w:r>
    </w:p>
    <w:p w14:paraId="7788EA7F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1. Общественная палата вправе направлять в органы местного самоуправления, государственные и муниципальные организации, иные организации, осуществляющие в соответствии с федеральными законами отдельные публичные полномочия на территории муниципального образования </w:t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>Московской области, и их должностным лицам запросы по вопросам, входящим в компетенцию указанных органов и организаций. Запросы Общественной палаты должны соответствовать ее целям и задачам, указанным в статье 1 настоящего Положения.</w:t>
      </w:r>
    </w:p>
    <w:p w14:paraId="5A990F48" w14:textId="764C6A0B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2. Органы местного самоуправления и их должностные лица, которым направлены запросы Общественной палаты, обязаны проинформировать Общественную палату о результатах рассмотрения соответствующего запроса в течение 30 дней со дня его регистрации, а также предоставить необходимые ей для исполнения своих полномочий сведения, в том числе документы и материалы, за исключением сведений, которые составляют государственную и иную охраняемую федеральным законом тайну. В исключительных случаях руководитель органа местного самоуправления либо уполномоченное на то должностное лицо вправе продлить срок рассмотрения указанного запроса </w:t>
      </w:r>
      <w:r w:rsidR="00882587">
        <w:rPr>
          <w:rFonts w:ascii="Times New Roman" w:hAnsi="Times New Roman" w:cs="Times New Roman"/>
          <w:sz w:val="28"/>
          <w:szCs w:val="28"/>
        </w:rPr>
        <w:br/>
      </w:r>
      <w:r w:rsidRPr="00ED2FA1">
        <w:rPr>
          <w:rFonts w:ascii="Times New Roman" w:hAnsi="Times New Roman" w:cs="Times New Roman"/>
          <w:sz w:val="28"/>
          <w:szCs w:val="28"/>
        </w:rPr>
        <w:t>не более чем на 30 дней, уведомив об этом Общественную палату.</w:t>
      </w:r>
    </w:p>
    <w:p w14:paraId="3CEC34D1" w14:textId="77777777" w:rsidR="00ED2FA1" w:rsidRPr="00ED2FA1" w:rsidRDefault="00ED2FA1" w:rsidP="00ED2F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3. Ответ на запрос Общественной палаты должен быть подписан должностным лицом, которому направлен запрос, либо лицом, исполняющим его обязанности.</w:t>
      </w:r>
    </w:p>
    <w:p w14:paraId="4CB312D6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CE67E93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28</w:t>
      </w:r>
      <w:r w:rsidRPr="00ED2FA1">
        <w:rPr>
          <w:rFonts w:ascii="Times New Roman" w:hAnsi="Times New Roman" w:cs="Times New Roman"/>
          <w:sz w:val="28"/>
          <w:szCs w:val="28"/>
        </w:rPr>
        <w:t>. Поддержка Общественной палатой гражданских инициатив</w:t>
      </w:r>
    </w:p>
    <w:p w14:paraId="01929749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1. Общественная палата в соответствии с законодательством осуществляет сбор и обработку информации о гражданских инициативах граждан, общественных объединений и иных некоммерческих организаций.</w:t>
      </w:r>
    </w:p>
    <w:p w14:paraId="6FC282BD" w14:textId="6C8D3203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2. Общественная палата организует и проводит гражданские форумы, слушания и иные мероприятия по актуальным вопросам общественной жизни</w:t>
      </w:r>
      <w:r w:rsidRPr="00ED2F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258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FA1">
        <w:rPr>
          <w:rFonts w:ascii="Times New Roman" w:hAnsi="Times New Roman" w:cs="Times New Roman"/>
          <w:color w:val="000000"/>
          <w:sz w:val="28"/>
          <w:szCs w:val="28"/>
        </w:rPr>
        <w:t>в порядке, установленном Регламентом Общественной палаты</w:t>
      </w:r>
      <w:r w:rsidRPr="00ED2FA1">
        <w:rPr>
          <w:rFonts w:ascii="Times New Roman" w:hAnsi="Times New Roman" w:cs="Times New Roman"/>
          <w:sz w:val="28"/>
          <w:szCs w:val="28"/>
        </w:rPr>
        <w:t>.</w:t>
      </w:r>
    </w:p>
    <w:p w14:paraId="141E87D9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3. Общественная палата доводит до сведения граждан и общественных объединений, иных объединений граждан информацию о выдвинутых гражданских инициативах.</w:t>
      </w:r>
    </w:p>
    <w:p w14:paraId="724E4028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4. Общественная палата обращается в орган исполнительной власти Московской области и органы муниципального образования с предложениями о поддержке конкретных гражданских инициатив.</w:t>
      </w:r>
    </w:p>
    <w:p w14:paraId="3F0044CE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85C597F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29</w:t>
      </w:r>
      <w:r w:rsidRPr="00ED2FA1">
        <w:rPr>
          <w:rFonts w:ascii="Times New Roman" w:hAnsi="Times New Roman" w:cs="Times New Roman"/>
          <w:sz w:val="28"/>
          <w:szCs w:val="28"/>
        </w:rPr>
        <w:t>. Ежегодный доклад Общественной палаты</w:t>
      </w:r>
    </w:p>
    <w:p w14:paraId="59E21BA0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1. Общественная палата ежегодно готовит доклад о состоянии и развитии институтов гражданского общества в муниципальном образовании Московской области. </w:t>
      </w:r>
    </w:p>
    <w:p w14:paraId="524AB5B2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2. Ежегодный доклад Общественной палаты направляется в органы местного самоуправления муниципального образования Московской области и в Общественную палату Московской области.</w:t>
      </w:r>
    </w:p>
    <w:p w14:paraId="17294F13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3. Ежегодный доклад Общественной палаты заслушивается на заседании представительного органа муниципального образования Московской области.</w:t>
      </w:r>
    </w:p>
    <w:p w14:paraId="26CB447A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Рекомендации, содержащиеся в ежегодном докладе Общественной палаты, могут быть использованы органами местного самоуправления муниципального образования Московской области.</w:t>
      </w:r>
    </w:p>
    <w:p w14:paraId="5F0EB51D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470D99" w14:textId="77777777" w:rsidR="00ED2FA1" w:rsidRPr="00ED2FA1" w:rsidRDefault="00ED2FA1" w:rsidP="00ED2FA1">
      <w:pPr>
        <w:pStyle w:val="ConsPlusTitle"/>
        <w:ind w:firstLine="540"/>
        <w:jc w:val="both"/>
        <w:outlineLvl w:val="0"/>
        <w:rPr>
          <w:b w:val="0"/>
          <w:sz w:val="28"/>
          <w:szCs w:val="28"/>
        </w:rPr>
      </w:pPr>
      <w:r w:rsidRPr="00ED2FA1">
        <w:rPr>
          <w:bCs w:val="0"/>
          <w:sz w:val="28"/>
          <w:szCs w:val="28"/>
        </w:rPr>
        <w:t>Статья 30.</w:t>
      </w:r>
      <w:r w:rsidRPr="00ED2FA1">
        <w:rPr>
          <w:b w:val="0"/>
          <w:bCs w:val="0"/>
          <w:sz w:val="28"/>
          <w:szCs w:val="28"/>
        </w:rPr>
        <w:t xml:space="preserve"> </w:t>
      </w:r>
      <w:r w:rsidRPr="00ED2FA1">
        <w:rPr>
          <w:b w:val="0"/>
          <w:sz w:val="28"/>
          <w:szCs w:val="28"/>
        </w:rPr>
        <w:t>Содействие членам Общественной палаты</w:t>
      </w:r>
    </w:p>
    <w:p w14:paraId="0AE18E49" w14:textId="7FC48D67" w:rsidR="00ED2FA1" w:rsidRPr="00ED2FA1" w:rsidRDefault="00ED2FA1" w:rsidP="00ED2FA1">
      <w:pPr>
        <w:shd w:val="clear" w:color="auto" w:fill="FFFFFF"/>
        <w:ind w:firstLine="540"/>
        <w:jc w:val="both"/>
        <w:rPr>
          <w:sz w:val="28"/>
          <w:szCs w:val="28"/>
        </w:rPr>
      </w:pPr>
      <w:r w:rsidRPr="00ED2FA1">
        <w:rPr>
          <w:sz w:val="28"/>
          <w:szCs w:val="28"/>
        </w:rPr>
        <w:t xml:space="preserve">Органы местного самоуправления и их должностные лица обязаны оказывать содействие членам Общественной палаты в исполнении ими </w:t>
      </w:r>
      <w:r w:rsidRPr="00ED2FA1">
        <w:rPr>
          <w:sz w:val="28"/>
          <w:szCs w:val="28"/>
        </w:rPr>
        <w:lastRenderedPageBreak/>
        <w:t xml:space="preserve">полномочий, установленных Законом Московской области от 04.07.2024 </w:t>
      </w:r>
      <w:r w:rsidR="00882587">
        <w:rPr>
          <w:sz w:val="28"/>
          <w:szCs w:val="28"/>
        </w:rPr>
        <w:br/>
      </w:r>
      <w:r w:rsidRPr="00ED2FA1">
        <w:rPr>
          <w:sz w:val="28"/>
          <w:szCs w:val="28"/>
        </w:rPr>
        <w:t>№ 114/2024-ОЗ «Об общих принципах организации и деятельности общественных палат муниципальных образований Московской области», нормативными правовыми актами муниципального образования Московской области, настоящим Положением, Регламентом Общественной палаты.</w:t>
      </w:r>
    </w:p>
    <w:p w14:paraId="0A1C48FC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A28A371" w14:textId="77777777" w:rsidR="00ED2FA1" w:rsidRPr="00ED2FA1" w:rsidRDefault="00ED2FA1" w:rsidP="00ED2FA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bCs/>
          <w:sz w:val="28"/>
          <w:szCs w:val="28"/>
        </w:rPr>
        <w:t>Статья 31</w:t>
      </w:r>
      <w:r w:rsidRPr="00ED2FA1">
        <w:rPr>
          <w:rFonts w:ascii="Times New Roman" w:hAnsi="Times New Roman" w:cs="Times New Roman"/>
          <w:sz w:val="28"/>
          <w:szCs w:val="28"/>
        </w:rPr>
        <w:t>. Обеспечение деятельности Общественной палаты</w:t>
      </w:r>
    </w:p>
    <w:p w14:paraId="0413133A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1. Техническое обеспечение деятельности Общественной палаты осуществляется администрацией муниципального образования Московской области.</w:t>
      </w:r>
    </w:p>
    <w:p w14:paraId="6AD53E35" w14:textId="77777777" w:rsidR="00ED2FA1" w:rsidRPr="00ED2FA1" w:rsidRDefault="00ED2FA1" w:rsidP="00ED2F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2. Деятельность Общественной палаты освещается в информационно-телекоммуникационной сети «Интернет» на официальном сайте муниципального образования в информационно-телекоммуникационной сети «Интернет» и в средствах массовой информации.</w:t>
      </w:r>
    </w:p>
    <w:p w14:paraId="1461E129" w14:textId="77777777" w:rsidR="00E3171C" w:rsidRDefault="00E3171C" w:rsidP="00ED2FA1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sectPr w:rsidR="00E3171C" w:rsidSect="00A24791">
      <w:headerReference w:type="even" r:id="rId8"/>
      <w:type w:val="continuous"/>
      <w:pgSz w:w="11906" w:h="16838" w:code="9"/>
      <w:pgMar w:top="567" w:right="707" w:bottom="709" w:left="1701" w:header="397" w:footer="39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18DC4" w14:textId="77777777" w:rsidR="007D0F38" w:rsidRDefault="007D0F38">
      <w:r>
        <w:separator/>
      </w:r>
    </w:p>
  </w:endnote>
  <w:endnote w:type="continuationSeparator" w:id="0">
    <w:p w14:paraId="27668DC1" w14:textId="77777777" w:rsidR="007D0F38" w:rsidRDefault="007D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951E4F11-AF7C-47A5-AA1F-56A662E19DD9}"/>
    <w:embedBold r:id="rId2" w:fontKey="{0047A036-DE2B-419A-813E-7924CE4E396F}"/>
    <w:embedBoldItalic r:id="rId3" w:fontKey="{C7993F24-720D-42CA-B73B-C6576CFE59F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BA3DB" w14:textId="77777777" w:rsidR="007D0F38" w:rsidRDefault="007D0F38">
      <w:r>
        <w:separator/>
      </w:r>
    </w:p>
  </w:footnote>
  <w:footnote w:type="continuationSeparator" w:id="0">
    <w:p w14:paraId="5D85CE04" w14:textId="77777777" w:rsidR="007D0F38" w:rsidRDefault="007D0F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2D4EC3" w14:textId="77777777" w:rsidR="0060043C" w:rsidRDefault="00F03BEB" w:rsidP="001B72EC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0043C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E33563F" w14:textId="77777777" w:rsidR="0060043C" w:rsidRDefault="0060043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F513C"/>
    <w:multiLevelType w:val="singleLevel"/>
    <w:tmpl w:val="3DCC2A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BA85FA7"/>
    <w:multiLevelType w:val="hybridMultilevel"/>
    <w:tmpl w:val="9AB81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A7822"/>
    <w:multiLevelType w:val="singleLevel"/>
    <w:tmpl w:val="262813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3641487"/>
    <w:multiLevelType w:val="singleLevel"/>
    <w:tmpl w:val="5810BD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DE00CDA"/>
    <w:multiLevelType w:val="hybridMultilevel"/>
    <w:tmpl w:val="907A24D6"/>
    <w:lvl w:ilvl="0" w:tplc="7BA634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AB6541"/>
    <w:multiLevelType w:val="hybridMultilevel"/>
    <w:tmpl w:val="A53EDD8A"/>
    <w:lvl w:ilvl="0" w:tplc="529470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F556CE7"/>
    <w:multiLevelType w:val="hybridMultilevel"/>
    <w:tmpl w:val="DD52372E"/>
    <w:lvl w:ilvl="0" w:tplc="C6AE84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3FD08E1"/>
    <w:multiLevelType w:val="hybridMultilevel"/>
    <w:tmpl w:val="DD161142"/>
    <w:lvl w:ilvl="0" w:tplc="D0B0A77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FB04639"/>
    <w:multiLevelType w:val="hybridMultilevel"/>
    <w:tmpl w:val="92680480"/>
    <w:lvl w:ilvl="0" w:tplc="1B5606FE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46F68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4CB40B1"/>
    <w:multiLevelType w:val="hybridMultilevel"/>
    <w:tmpl w:val="9AB81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74549C"/>
    <w:multiLevelType w:val="hybridMultilevel"/>
    <w:tmpl w:val="26E47422"/>
    <w:lvl w:ilvl="0" w:tplc="F06032EE">
      <w:start w:val="1"/>
      <w:numFmt w:val="decimal"/>
      <w:lvlText w:val="%1)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3F87ABA"/>
    <w:multiLevelType w:val="multilevel"/>
    <w:tmpl w:val="D1D697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6D482B5A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>
    <w:nsid w:val="6E9C26FD"/>
    <w:multiLevelType w:val="hybridMultilevel"/>
    <w:tmpl w:val="86947694"/>
    <w:lvl w:ilvl="0" w:tplc="1062E8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85072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F4D715D"/>
    <w:multiLevelType w:val="hybridMultilevel"/>
    <w:tmpl w:val="0AB8B1D2"/>
    <w:lvl w:ilvl="0" w:tplc="54B07DF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0"/>
  </w:num>
  <w:num w:numId="7">
    <w:abstractNumId w:val="16"/>
  </w:num>
  <w:num w:numId="8">
    <w:abstractNumId w:val="12"/>
  </w:num>
  <w:num w:numId="9">
    <w:abstractNumId w:val="4"/>
  </w:num>
  <w:num w:numId="10">
    <w:abstractNumId w:val="10"/>
  </w:num>
  <w:num w:numId="11">
    <w:abstractNumId w:val="1"/>
  </w:num>
  <w:num w:numId="12">
    <w:abstractNumId w:val="6"/>
  </w:num>
  <w:num w:numId="13">
    <w:abstractNumId w:val="8"/>
  </w:num>
  <w:num w:numId="14">
    <w:abstractNumId w:val="5"/>
  </w:num>
  <w:num w:numId="15">
    <w:abstractNumId w:val="14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TrueTypeFonts/>
  <w:embedSystemFonts/>
  <w:saveSubsetFonts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B"/>
    <w:rsid w:val="00000770"/>
    <w:rsid w:val="000033F4"/>
    <w:rsid w:val="0000386B"/>
    <w:rsid w:val="00005772"/>
    <w:rsid w:val="00011563"/>
    <w:rsid w:val="00013BE8"/>
    <w:rsid w:val="00016526"/>
    <w:rsid w:val="00016EC6"/>
    <w:rsid w:val="0001734A"/>
    <w:rsid w:val="00017721"/>
    <w:rsid w:val="00020138"/>
    <w:rsid w:val="00021694"/>
    <w:rsid w:val="0002322A"/>
    <w:rsid w:val="000232F2"/>
    <w:rsid w:val="00026E59"/>
    <w:rsid w:val="00027056"/>
    <w:rsid w:val="00032708"/>
    <w:rsid w:val="000352BA"/>
    <w:rsid w:val="000353BB"/>
    <w:rsid w:val="00035490"/>
    <w:rsid w:val="00036E94"/>
    <w:rsid w:val="00037131"/>
    <w:rsid w:val="00037D5F"/>
    <w:rsid w:val="000432A1"/>
    <w:rsid w:val="000534B9"/>
    <w:rsid w:val="00054D3E"/>
    <w:rsid w:val="00061314"/>
    <w:rsid w:val="00067E8C"/>
    <w:rsid w:val="000712C3"/>
    <w:rsid w:val="000712D2"/>
    <w:rsid w:val="000721A3"/>
    <w:rsid w:val="0007304D"/>
    <w:rsid w:val="00073ECC"/>
    <w:rsid w:val="000772E3"/>
    <w:rsid w:val="00080A0D"/>
    <w:rsid w:val="00080C75"/>
    <w:rsid w:val="00081BC1"/>
    <w:rsid w:val="0009217D"/>
    <w:rsid w:val="00092BEB"/>
    <w:rsid w:val="00096CF1"/>
    <w:rsid w:val="0009745E"/>
    <w:rsid w:val="000977AF"/>
    <w:rsid w:val="000979BD"/>
    <w:rsid w:val="000A3460"/>
    <w:rsid w:val="000B2458"/>
    <w:rsid w:val="000B4BC8"/>
    <w:rsid w:val="000B7567"/>
    <w:rsid w:val="000B7C59"/>
    <w:rsid w:val="000C0210"/>
    <w:rsid w:val="000C204E"/>
    <w:rsid w:val="000C7812"/>
    <w:rsid w:val="000D2032"/>
    <w:rsid w:val="000D3F84"/>
    <w:rsid w:val="000D5299"/>
    <w:rsid w:val="000E02E1"/>
    <w:rsid w:val="000E2FD7"/>
    <w:rsid w:val="000E5A99"/>
    <w:rsid w:val="000E6D8E"/>
    <w:rsid w:val="000F18FF"/>
    <w:rsid w:val="000F1CA0"/>
    <w:rsid w:val="000F315E"/>
    <w:rsid w:val="000F5B4B"/>
    <w:rsid w:val="000F6E27"/>
    <w:rsid w:val="000F7877"/>
    <w:rsid w:val="001001DF"/>
    <w:rsid w:val="001016E8"/>
    <w:rsid w:val="00101B4D"/>
    <w:rsid w:val="00103548"/>
    <w:rsid w:val="001171A7"/>
    <w:rsid w:val="00121496"/>
    <w:rsid w:val="00122973"/>
    <w:rsid w:val="001324CF"/>
    <w:rsid w:val="001360FE"/>
    <w:rsid w:val="001368D8"/>
    <w:rsid w:val="001441A3"/>
    <w:rsid w:val="00152587"/>
    <w:rsid w:val="00161AF6"/>
    <w:rsid w:val="0016752B"/>
    <w:rsid w:val="0017201A"/>
    <w:rsid w:val="001741EE"/>
    <w:rsid w:val="0017489B"/>
    <w:rsid w:val="00181BA1"/>
    <w:rsid w:val="00184F2D"/>
    <w:rsid w:val="00192B18"/>
    <w:rsid w:val="00193A96"/>
    <w:rsid w:val="001A182D"/>
    <w:rsid w:val="001A275C"/>
    <w:rsid w:val="001A5CCD"/>
    <w:rsid w:val="001B72EC"/>
    <w:rsid w:val="001C00AB"/>
    <w:rsid w:val="001C47F5"/>
    <w:rsid w:val="001D05C5"/>
    <w:rsid w:val="001E0229"/>
    <w:rsid w:val="001E2967"/>
    <w:rsid w:val="001E5552"/>
    <w:rsid w:val="001F2261"/>
    <w:rsid w:val="00200745"/>
    <w:rsid w:val="002065FD"/>
    <w:rsid w:val="002128B6"/>
    <w:rsid w:val="002129E2"/>
    <w:rsid w:val="002130E3"/>
    <w:rsid w:val="00214324"/>
    <w:rsid w:val="00214B34"/>
    <w:rsid w:val="00230186"/>
    <w:rsid w:val="00230B12"/>
    <w:rsid w:val="00235DE3"/>
    <w:rsid w:val="00246795"/>
    <w:rsid w:val="0024707C"/>
    <w:rsid w:val="00257003"/>
    <w:rsid w:val="00260DCA"/>
    <w:rsid w:val="00265A1C"/>
    <w:rsid w:val="0027638D"/>
    <w:rsid w:val="00280E1B"/>
    <w:rsid w:val="00281A99"/>
    <w:rsid w:val="002857F4"/>
    <w:rsid w:val="00287CBB"/>
    <w:rsid w:val="002A7A2F"/>
    <w:rsid w:val="002B0ED8"/>
    <w:rsid w:val="002B3942"/>
    <w:rsid w:val="002B6270"/>
    <w:rsid w:val="002C15A9"/>
    <w:rsid w:val="002C4062"/>
    <w:rsid w:val="002C4696"/>
    <w:rsid w:val="002C754F"/>
    <w:rsid w:val="002C7DBA"/>
    <w:rsid w:val="002D1A7B"/>
    <w:rsid w:val="002D1B13"/>
    <w:rsid w:val="002D2A23"/>
    <w:rsid w:val="002D2E5B"/>
    <w:rsid w:val="002D328B"/>
    <w:rsid w:val="002D32EF"/>
    <w:rsid w:val="002D3DBB"/>
    <w:rsid w:val="002E0DEA"/>
    <w:rsid w:val="002E3E70"/>
    <w:rsid w:val="002E554D"/>
    <w:rsid w:val="002E6309"/>
    <w:rsid w:val="002F0295"/>
    <w:rsid w:val="002F5531"/>
    <w:rsid w:val="003041D0"/>
    <w:rsid w:val="00304938"/>
    <w:rsid w:val="00306E58"/>
    <w:rsid w:val="00316151"/>
    <w:rsid w:val="00316CB4"/>
    <w:rsid w:val="00320B25"/>
    <w:rsid w:val="00320FE0"/>
    <w:rsid w:val="003242BD"/>
    <w:rsid w:val="00332A43"/>
    <w:rsid w:val="00343566"/>
    <w:rsid w:val="003466CC"/>
    <w:rsid w:val="00347684"/>
    <w:rsid w:val="003505B1"/>
    <w:rsid w:val="00350B07"/>
    <w:rsid w:val="00352DF3"/>
    <w:rsid w:val="00362BFC"/>
    <w:rsid w:val="00371004"/>
    <w:rsid w:val="003830F2"/>
    <w:rsid w:val="00384CC5"/>
    <w:rsid w:val="00385622"/>
    <w:rsid w:val="0038584D"/>
    <w:rsid w:val="003916C7"/>
    <w:rsid w:val="00395BB8"/>
    <w:rsid w:val="00396192"/>
    <w:rsid w:val="003A4CA3"/>
    <w:rsid w:val="003A7132"/>
    <w:rsid w:val="003B2693"/>
    <w:rsid w:val="003C4D51"/>
    <w:rsid w:val="003D32AC"/>
    <w:rsid w:val="003D38D4"/>
    <w:rsid w:val="003D5E33"/>
    <w:rsid w:val="003D67DA"/>
    <w:rsid w:val="003E7CE7"/>
    <w:rsid w:val="003F05DE"/>
    <w:rsid w:val="003F7821"/>
    <w:rsid w:val="00400DDD"/>
    <w:rsid w:val="00401233"/>
    <w:rsid w:val="0040224C"/>
    <w:rsid w:val="00405E8F"/>
    <w:rsid w:val="004064E9"/>
    <w:rsid w:val="00411B99"/>
    <w:rsid w:val="00412308"/>
    <w:rsid w:val="0041347E"/>
    <w:rsid w:val="004207DF"/>
    <w:rsid w:val="00425F11"/>
    <w:rsid w:val="004403C3"/>
    <w:rsid w:val="004407AE"/>
    <w:rsid w:val="00440AD0"/>
    <w:rsid w:val="00440DC1"/>
    <w:rsid w:val="0045029C"/>
    <w:rsid w:val="00451A47"/>
    <w:rsid w:val="004617C4"/>
    <w:rsid w:val="004629AC"/>
    <w:rsid w:val="0046366B"/>
    <w:rsid w:val="00464AA3"/>
    <w:rsid w:val="004678C7"/>
    <w:rsid w:val="00471281"/>
    <w:rsid w:val="00483278"/>
    <w:rsid w:val="00484081"/>
    <w:rsid w:val="00492550"/>
    <w:rsid w:val="00493DF6"/>
    <w:rsid w:val="004978BB"/>
    <w:rsid w:val="004A39AE"/>
    <w:rsid w:val="004A51ED"/>
    <w:rsid w:val="004B3BE2"/>
    <w:rsid w:val="004C613C"/>
    <w:rsid w:val="004C72F4"/>
    <w:rsid w:val="004D059B"/>
    <w:rsid w:val="004D336F"/>
    <w:rsid w:val="004D401E"/>
    <w:rsid w:val="004D47FE"/>
    <w:rsid w:val="004D5651"/>
    <w:rsid w:val="004D71DF"/>
    <w:rsid w:val="004E0555"/>
    <w:rsid w:val="004E3330"/>
    <w:rsid w:val="004E5228"/>
    <w:rsid w:val="004E73C5"/>
    <w:rsid w:val="004F123D"/>
    <w:rsid w:val="004F37AD"/>
    <w:rsid w:val="004F383A"/>
    <w:rsid w:val="004F60A7"/>
    <w:rsid w:val="00500FFF"/>
    <w:rsid w:val="005063CE"/>
    <w:rsid w:val="00520F11"/>
    <w:rsid w:val="00520FE2"/>
    <w:rsid w:val="005252CF"/>
    <w:rsid w:val="005327F2"/>
    <w:rsid w:val="0054263C"/>
    <w:rsid w:val="00546971"/>
    <w:rsid w:val="00550059"/>
    <w:rsid w:val="00556A11"/>
    <w:rsid w:val="00562908"/>
    <w:rsid w:val="00564DA4"/>
    <w:rsid w:val="00567376"/>
    <w:rsid w:val="00567BF9"/>
    <w:rsid w:val="00573054"/>
    <w:rsid w:val="00576DBB"/>
    <w:rsid w:val="00577007"/>
    <w:rsid w:val="005773A4"/>
    <w:rsid w:val="00577F9E"/>
    <w:rsid w:val="00587073"/>
    <w:rsid w:val="0058718E"/>
    <w:rsid w:val="0059448F"/>
    <w:rsid w:val="005A1A14"/>
    <w:rsid w:val="005A2025"/>
    <w:rsid w:val="005A28DE"/>
    <w:rsid w:val="005A36D9"/>
    <w:rsid w:val="005A37B7"/>
    <w:rsid w:val="005A5628"/>
    <w:rsid w:val="005A78CB"/>
    <w:rsid w:val="005B4982"/>
    <w:rsid w:val="005B75CA"/>
    <w:rsid w:val="005C5EDA"/>
    <w:rsid w:val="005C67E8"/>
    <w:rsid w:val="005D6158"/>
    <w:rsid w:val="005D6EA7"/>
    <w:rsid w:val="005E0882"/>
    <w:rsid w:val="005E1D26"/>
    <w:rsid w:val="005E5C93"/>
    <w:rsid w:val="005E611C"/>
    <w:rsid w:val="005E7AB0"/>
    <w:rsid w:val="005F3010"/>
    <w:rsid w:val="005F31B9"/>
    <w:rsid w:val="005F3B5C"/>
    <w:rsid w:val="0060043C"/>
    <w:rsid w:val="006030F9"/>
    <w:rsid w:val="006102C7"/>
    <w:rsid w:val="0061376D"/>
    <w:rsid w:val="0063041B"/>
    <w:rsid w:val="006331D1"/>
    <w:rsid w:val="00640A0C"/>
    <w:rsid w:val="0064646D"/>
    <w:rsid w:val="0066261B"/>
    <w:rsid w:val="00667329"/>
    <w:rsid w:val="0068106A"/>
    <w:rsid w:val="006813FF"/>
    <w:rsid w:val="00681E8D"/>
    <w:rsid w:val="006845D9"/>
    <w:rsid w:val="00691CE9"/>
    <w:rsid w:val="006938A3"/>
    <w:rsid w:val="00696318"/>
    <w:rsid w:val="006A0FB8"/>
    <w:rsid w:val="006A26CF"/>
    <w:rsid w:val="006A3A80"/>
    <w:rsid w:val="006A7E27"/>
    <w:rsid w:val="006B0E82"/>
    <w:rsid w:val="006C2653"/>
    <w:rsid w:val="006C389E"/>
    <w:rsid w:val="006C413D"/>
    <w:rsid w:val="006C60BF"/>
    <w:rsid w:val="006D0B38"/>
    <w:rsid w:val="006D3E99"/>
    <w:rsid w:val="006D6573"/>
    <w:rsid w:val="006E452B"/>
    <w:rsid w:val="006F1D9F"/>
    <w:rsid w:val="00700E66"/>
    <w:rsid w:val="0070145D"/>
    <w:rsid w:val="0070277E"/>
    <w:rsid w:val="00705BCB"/>
    <w:rsid w:val="007152D1"/>
    <w:rsid w:val="00720044"/>
    <w:rsid w:val="00722875"/>
    <w:rsid w:val="00722F3D"/>
    <w:rsid w:val="00723475"/>
    <w:rsid w:val="007271E2"/>
    <w:rsid w:val="007277B5"/>
    <w:rsid w:val="007347A9"/>
    <w:rsid w:val="00741033"/>
    <w:rsid w:val="00743CAC"/>
    <w:rsid w:val="007533DD"/>
    <w:rsid w:val="00754EE8"/>
    <w:rsid w:val="0076048D"/>
    <w:rsid w:val="00761D96"/>
    <w:rsid w:val="00762036"/>
    <w:rsid w:val="0076293A"/>
    <w:rsid w:val="0077024A"/>
    <w:rsid w:val="007821DC"/>
    <w:rsid w:val="0078254D"/>
    <w:rsid w:val="00790264"/>
    <w:rsid w:val="00793540"/>
    <w:rsid w:val="007A0BB9"/>
    <w:rsid w:val="007A4711"/>
    <w:rsid w:val="007B3C11"/>
    <w:rsid w:val="007B7975"/>
    <w:rsid w:val="007C04F5"/>
    <w:rsid w:val="007C20BD"/>
    <w:rsid w:val="007C63AF"/>
    <w:rsid w:val="007D0F38"/>
    <w:rsid w:val="007D0F48"/>
    <w:rsid w:val="007D2B62"/>
    <w:rsid w:val="007E160F"/>
    <w:rsid w:val="007E31DB"/>
    <w:rsid w:val="007E3217"/>
    <w:rsid w:val="007E365F"/>
    <w:rsid w:val="007E4898"/>
    <w:rsid w:val="007F7E25"/>
    <w:rsid w:val="00801EB0"/>
    <w:rsid w:val="0080259D"/>
    <w:rsid w:val="0080487E"/>
    <w:rsid w:val="00806D10"/>
    <w:rsid w:val="008134CD"/>
    <w:rsid w:val="00815806"/>
    <w:rsid w:val="0082243F"/>
    <w:rsid w:val="00822C44"/>
    <w:rsid w:val="008234BB"/>
    <w:rsid w:val="00825533"/>
    <w:rsid w:val="0083077A"/>
    <w:rsid w:val="00836A32"/>
    <w:rsid w:val="00837BE4"/>
    <w:rsid w:val="00841DAA"/>
    <w:rsid w:val="00844DC3"/>
    <w:rsid w:val="00851CAA"/>
    <w:rsid w:val="00867764"/>
    <w:rsid w:val="00872109"/>
    <w:rsid w:val="00874D2E"/>
    <w:rsid w:val="00875D8A"/>
    <w:rsid w:val="00876CE4"/>
    <w:rsid w:val="008773FC"/>
    <w:rsid w:val="008806F7"/>
    <w:rsid w:val="00882439"/>
    <w:rsid w:val="00882587"/>
    <w:rsid w:val="00883071"/>
    <w:rsid w:val="008854FF"/>
    <w:rsid w:val="00890F17"/>
    <w:rsid w:val="00892765"/>
    <w:rsid w:val="00893E2B"/>
    <w:rsid w:val="00896FC9"/>
    <w:rsid w:val="008A619A"/>
    <w:rsid w:val="008A790E"/>
    <w:rsid w:val="008B2290"/>
    <w:rsid w:val="008B54D1"/>
    <w:rsid w:val="008B584C"/>
    <w:rsid w:val="008B7767"/>
    <w:rsid w:val="008C2F60"/>
    <w:rsid w:val="008C73FB"/>
    <w:rsid w:val="008D4A3D"/>
    <w:rsid w:val="008D4B09"/>
    <w:rsid w:val="008E42A2"/>
    <w:rsid w:val="008F23E1"/>
    <w:rsid w:val="008F3954"/>
    <w:rsid w:val="009045CC"/>
    <w:rsid w:val="0090570E"/>
    <w:rsid w:val="00905E0E"/>
    <w:rsid w:val="00913721"/>
    <w:rsid w:val="00915CC1"/>
    <w:rsid w:val="009207A8"/>
    <w:rsid w:val="00924210"/>
    <w:rsid w:val="0093002E"/>
    <w:rsid w:val="009304D9"/>
    <w:rsid w:val="00930CEB"/>
    <w:rsid w:val="00937382"/>
    <w:rsid w:val="009432A3"/>
    <w:rsid w:val="00945E0D"/>
    <w:rsid w:val="009513B4"/>
    <w:rsid w:val="0096109B"/>
    <w:rsid w:val="009641E0"/>
    <w:rsid w:val="0096796B"/>
    <w:rsid w:val="00971521"/>
    <w:rsid w:val="0097420C"/>
    <w:rsid w:val="00974309"/>
    <w:rsid w:val="009844A9"/>
    <w:rsid w:val="0098504F"/>
    <w:rsid w:val="009865DE"/>
    <w:rsid w:val="0099509E"/>
    <w:rsid w:val="0099519A"/>
    <w:rsid w:val="00997726"/>
    <w:rsid w:val="009A02BE"/>
    <w:rsid w:val="009A07E3"/>
    <w:rsid w:val="009A3357"/>
    <w:rsid w:val="009A6A6C"/>
    <w:rsid w:val="009A77F2"/>
    <w:rsid w:val="009B0307"/>
    <w:rsid w:val="009B5C07"/>
    <w:rsid w:val="009B67D3"/>
    <w:rsid w:val="009C2A93"/>
    <w:rsid w:val="009C3437"/>
    <w:rsid w:val="009C5A9B"/>
    <w:rsid w:val="009D0824"/>
    <w:rsid w:val="009D18D3"/>
    <w:rsid w:val="009D2F79"/>
    <w:rsid w:val="009D582B"/>
    <w:rsid w:val="009D622B"/>
    <w:rsid w:val="009D6D5D"/>
    <w:rsid w:val="009E0388"/>
    <w:rsid w:val="009E134A"/>
    <w:rsid w:val="009E1CC9"/>
    <w:rsid w:val="009E3389"/>
    <w:rsid w:val="009F23CB"/>
    <w:rsid w:val="009F326E"/>
    <w:rsid w:val="009F3463"/>
    <w:rsid w:val="009F379D"/>
    <w:rsid w:val="009F6270"/>
    <w:rsid w:val="009F6D09"/>
    <w:rsid w:val="00A01086"/>
    <w:rsid w:val="00A04679"/>
    <w:rsid w:val="00A04FE1"/>
    <w:rsid w:val="00A10A9E"/>
    <w:rsid w:val="00A11216"/>
    <w:rsid w:val="00A13051"/>
    <w:rsid w:val="00A1574B"/>
    <w:rsid w:val="00A229EE"/>
    <w:rsid w:val="00A244E6"/>
    <w:rsid w:val="00A24791"/>
    <w:rsid w:val="00A264A3"/>
    <w:rsid w:val="00A30E50"/>
    <w:rsid w:val="00A33504"/>
    <w:rsid w:val="00A377E5"/>
    <w:rsid w:val="00A37D51"/>
    <w:rsid w:val="00A5141C"/>
    <w:rsid w:val="00A53525"/>
    <w:rsid w:val="00A5471B"/>
    <w:rsid w:val="00A57EB0"/>
    <w:rsid w:val="00A61970"/>
    <w:rsid w:val="00A660B4"/>
    <w:rsid w:val="00A6695A"/>
    <w:rsid w:val="00A67253"/>
    <w:rsid w:val="00A7064B"/>
    <w:rsid w:val="00A72D07"/>
    <w:rsid w:val="00A77520"/>
    <w:rsid w:val="00A82BEA"/>
    <w:rsid w:val="00A84BF6"/>
    <w:rsid w:val="00A853C6"/>
    <w:rsid w:val="00A86E2D"/>
    <w:rsid w:val="00A90B56"/>
    <w:rsid w:val="00A92D37"/>
    <w:rsid w:val="00A93F0B"/>
    <w:rsid w:val="00A953DA"/>
    <w:rsid w:val="00A95AFE"/>
    <w:rsid w:val="00AA05C1"/>
    <w:rsid w:val="00AA109B"/>
    <w:rsid w:val="00AB2467"/>
    <w:rsid w:val="00AB4CA0"/>
    <w:rsid w:val="00AB4CF0"/>
    <w:rsid w:val="00AC0957"/>
    <w:rsid w:val="00AE0E17"/>
    <w:rsid w:val="00AE5179"/>
    <w:rsid w:val="00AE5882"/>
    <w:rsid w:val="00AF3D4B"/>
    <w:rsid w:val="00AF4033"/>
    <w:rsid w:val="00AF66F2"/>
    <w:rsid w:val="00B0050D"/>
    <w:rsid w:val="00B03561"/>
    <w:rsid w:val="00B1195A"/>
    <w:rsid w:val="00B17423"/>
    <w:rsid w:val="00B25674"/>
    <w:rsid w:val="00B307B0"/>
    <w:rsid w:val="00B31011"/>
    <w:rsid w:val="00B32E66"/>
    <w:rsid w:val="00B37711"/>
    <w:rsid w:val="00B41935"/>
    <w:rsid w:val="00B43F22"/>
    <w:rsid w:val="00B45976"/>
    <w:rsid w:val="00B47DC6"/>
    <w:rsid w:val="00B50322"/>
    <w:rsid w:val="00B51053"/>
    <w:rsid w:val="00B52218"/>
    <w:rsid w:val="00B5493B"/>
    <w:rsid w:val="00B64264"/>
    <w:rsid w:val="00B65DFB"/>
    <w:rsid w:val="00B75A20"/>
    <w:rsid w:val="00B76225"/>
    <w:rsid w:val="00B774DC"/>
    <w:rsid w:val="00B91AB4"/>
    <w:rsid w:val="00B91D7E"/>
    <w:rsid w:val="00B93EE5"/>
    <w:rsid w:val="00B9485E"/>
    <w:rsid w:val="00B96028"/>
    <w:rsid w:val="00BA6837"/>
    <w:rsid w:val="00BB1776"/>
    <w:rsid w:val="00BB3C88"/>
    <w:rsid w:val="00BB7571"/>
    <w:rsid w:val="00BC0308"/>
    <w:rsid w:val="00BC1502"/>
    <w:rsid w:val="00BC4AD7"/>
    <w:rsid w:val="00BD33A8"/>
    <w:rsid w:val="00BD6C16"/>
    <w:rsid w:val="00BD70BC"/>
    <w:rsid w:val="00BE12B0"/>
    <w:rsid w:val="00BE1833"/>
    <w:rsid w:val="00BE5914"/>
    <w:rsid w:val="00BE7FDA"/>
    <w:rsid w:val="00BF4A18"/>
    <w:rsid w:val="00BF7564"/>
    <w:rsid w:val="00C019D6"/>
    <w:rsid w:val="00C04C2D"/>
    <w:rsid w:val="00C07E92"/>
    <w:rsid w:val="00C16C8B"/>
    <w:rsid w:val="00C230FC"/>
    <w:rsid w:val="00C2358B"/>
    <w:rsid w:val="00C2501C"/>
    <w:rsid w:val="00C256AC"/>
    <w:rsid w:val="00C25FD1"/>
    <w:rsid w:val="00C26DF4"/>
    <w:rsid w:val="00C27DDA"/>
    <w:rsid w:val="00C31D45"/>
    <w:rsid w:val="00C33AF2"/>
    <w:rsid w:val="00C37561"/>
    <w:rsid w:val="00C42B4A"/>
    <w:rsid w:val="00C43517"/>
    <w:rsid w:val="00C528CD"/>
    <w:rsid w:val="00C53D96"/>
    <w:rsid w:val="00C55E9E"/>
    <w:rsid w:val="00C5613E"/>
    <w:rsid w:val="00C65942"/>
    <w:rsid w:val="00C662EE"/>
    <w:rsid w:val="00C707E1"/>
    <w:rsid w:val="00C711E5"/>
    <w:rsid w:val="00C72558"/>
    <w:rsid w:val="00C72EC5"/>
    <w:rsid w:val="00C73479"/>
    <w:rsid w:val="00C74DC1"/>
    <w:rsid w:val="00C83785"/>
    <w:rsid w:val="00C853D2"/>
    <w:rsid w:val="00C9084F"/>
    <w:rsid w:val="00C91255"/>
    <w:rsid w:val="00C94EDE"/>
    <w:rsid w:val="00C96944"/>
    <w:rsid w:val="00CA074A"/>
    <w:rsid w:val="00CA257D"/>
    <w:rsid w:val="00CA5417"/>
    <w:rsid w:val="00CB19F0"/>
    <w:rsid w:val="00CB2C7D"/>
    <w:rsid w:val="00CC58B6"/>
    <w:rsid w:val="00CC61B0"/>
    <w:rsid w:val="00CC6780"/>
    <w:rsid w:val="00CC6872"/>
    <w:rsid w:val="00CD00D0"/>
    <w:rsid w:val="00CD0734"/>
    <w:rsid w:val="00CD2A91"/>
    <w:rsid w:val="00CE04B3"/>
    <w:rsid w:val="00CE0528"/>
    <w:rsid w:val="00CE1BD2"/>
    <w:rsid w:val="00CE1BF6"/>
    <w:rsid w:val="00CE254F"/>
    <w:rsid w:val="00CE72D6"/>
    <w:rsid w:val="00CF226A"/>
    <w:rsid w:val="00CF5BEE"/>
    <w:rsid w:val="00D01218"/>
    <w:rsid w:val="00D0599F"/>
    <w:rsid w:val="00D06253"/>
    <w:rsid w:val="00D135D5"/>
    <w:rsid w:val="00D14880"/>
    <w:rsid w:val="00D150CD"/>
    <w:rsid w:val="00D157A8"/>
    <w:rsid w:val="00D37E72"/>
    <w:rsid w:val="00D4382D"/>
    <w:rsid w:val="00D45BD1"/>
    <w:rsid w:val="00D4640F"/>
    <w:rsid w:val="00D47702"/>
    <w:rsid w:val="00D51BB6"/>
    <w:rsid w:val="00D52FBA"/>
    <w:rsid w:val="00D6238D"/>
    <w:rsid w:val="00D66D49"/>
    <w:rsid w:val="00D67932"/>
    <w:rsid w:val="00D72DFC"/>
    <w:rsid w:val="00D8224A"/>
    <w:rsid w:val="00D823DE"/>
    <w:rsid w:val="00D9646C"/>
    <w:rsid w:val="00D97555"/>
    <w:rsid w:val="00DA15EB"/>
    <w:rsid w:val="00DA5AF5"/>
    <w:rsid w:val="00DA5E3A"/>
    <w:rsid w:val="00DA73A0"/>
    <w:rsid w:val="00DA7D6A"/>
    <w:rsid w:val="00DB0411"/>
    <w:rsid w:val="00DB069F"/>
    <w:rsid w:val="00DB6B52"/>
    <w:rsid w:val="00DC5C72"/>
    <w:rsid w:val="00DD1F87"/>
    <w:rsid w:val="00DD4884"/>
    <w:rsid w:val="00DD50C2"/>
    <w:rsid w:val="00DF0962"/>
    <w:rsid w:val="00DF43BD"/>
    <w:rsid w:val="00DF537B"/>
    <w:rsid w:val="00DF55DD"/>
    <w:rsid w:val="00E3171C"/>
    <w:rsid w:val="00E31F53"/>
    <w:rsid w:val="00E34454"/>
    <w:rsid w:val="00E35ADD"/>
    <w:rsid w:val="00E365DB"/>
    <w:rsid w:val="00E36DFF"/>
    <w:rsid w:val="00E37372"/>
    <w:rsid w:val="00E37508"/>
    <w:rsid w:val="00E40AEA"/>
    <w:rsid w:val="00E447AF"/>
    <w:rsid w:val="00E47366"/>
    <w:rsid w:val="00E479A7"/>
    <w:rsid w:val="00E5009E"/>
    <w:rsid w:val="00E5246C"/>
    <w:rsid w:val="00E52502"/>
    <w:rsid w:val="00E5261E"/>
    <w:rsid w:val="00E552E9"/>
    <w:rsid w:val="00E55893"/>
    <w:rsid w:val="00E619F7"/>
    <w:rsid w:val="00E63393"/>
    <w:rsid w:val="00E666ED"/>
    <w:rsid w:val="00E748DE"/>
    <w:rsid w:val="00E76FB6"/>
    <w:rsid w:val="00E8002A"/>
    <w:rsid w:val="00E81191"/>
    <w:rsid w:val="00E81702"/>
    <w:rsid w:val="00E82C5A"/>
    <w:rsid w:val="00E8335B"/>
    <w:rsid w:val="00E8382E"/>
    <w:rsid w:val="00E86207"/>
    <w:rsid w:val="00E87D57"/>
    <w:rsid w:val="00E97A46"/>
    <w:rsid w:val="00EA54DC"/>
    <w:rsid w:val="00EA79BB"/>
    <w:rsid w:val="00EB054E"/>
    <w:rsid w:val="00EB5562"/>
    <w:rsid w:val="00EC0462"/>
    <w:rsid w:val="00EC10BC"/>
    <w:rsid w:val="00ED1A8D"/>
    <w:rsid w:val="00ED2FA1"/>
    <w:rsid w:val="00ED4C77"/>
    <w:rsid w:val="00ED706C"/>
    <w:rsid w:val="00EE446C"/>
    <w:rsid w:val="00EF1DBF"/>
    <w:rsid w:val="00EF3289"/>
    <w:rsid w:val="00EF499F"/>
    <w:rsid w:val="00EF4F9D"/>
    <w:rsid w:val="00EF623A"/>
    <w:rsid w:val="00F03058"/>
    <w:rsid w:val="00F03BEB"/>
    <w:rsid w:val="00F05B96"/>
    <w:rsid w:val="00F069C8"/>
    <w:rsid w:val="00F10E05"/>
    <w:rsid w:val="00F16607"/>
    <w:rsid w:val="00F22959"/>
    <w:rsid w:val="00F2308E"/>
    <w:rsid w:val="00F231F7"/>
    <w:rsid w:val="00F25046"/>
    <w:rsid w:val="00F25D72"/>
    <w:rsid w:val="00F26E53"/>
    <w:rsid w:val="00F32831"/>
    <w:rsid w:val="00F35BC6"/>
    <w:rsid w:val="00F414DE"/>
    <w:rsid w:val="00F52B9B"/>
    <w:rsid w:val="00F52F42"/>
    <w:rsid w:val="00F57312"/>
    <w:rsid w:val="00F66EB7"/>
    <w:rsid w:val="00F74247"/>
    <w:rsid w:val="00F82E41"/>
    <w:rsid w:val="00F85179"/>
    <w:rsid w:val="00F87CD3"/>
    <w:rsid w:val="00F90B8B"/>
    <w:rsid w:val="00F9100A"/>
    <w:rsid w:val="00F93389"/>
    <w:rsid w:val="00F96134"/>
    <w:rsid w:val="00FA0A6F"/>
    <w:rsid w:val="00FA5F0A"/>
    <w:rsid w:val="00FA6122"/>
    <w:rsid w:val="00FA6EFF"/>
    <w:rsid w:val="00FB19FF"/>
    <w:rsid w:val="00FB3B7C"/>
    <w:rsid w:val="00FC23EC"/>
    <w:rsid w:val="00FD109E"/>
    <w:rsid w:val="00FD1D53"/>
    <w:rsid w:val="00FD37C8"/>
    <w:rsid w:val="00FE116B"/>
    <w:rsid w:val="00FE6C92"/>
    <w:rsid w:val="00FF2FB7"/>
    <w:rsid w:val="00FF360D"/>
    <w:rsid w:val="00FF4361"/>
    <w:rsid w:val="00FF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9BD1FA"/>
  <w15:docId w15:val="{EA6BAAAD-0E63-4E89-9334-9CDE7E27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61E"/>
    <w:rPr>
      <w:sz w:val="24"/>
    </w:rPr>
  </w:style>
  <w:style w:type="paragraph" w:styleId="1">
    <w:name w:val="heading 1"/>
    <w:basedOn w:val="a"/>
    <w:next w:val="a"/>
    <w:qFormat/>
    <w:rsid w:val="00E5261E"/>
    <w:pPr>
      <w:keepNext/>
      <w:jc w:val="center"/>
      <w:outlineLvl w:val="0"/>
    </w:pPr>
    <w:rPr>
      <w:b/>
      <w:spacing w:val="10"/>
      <w:sz w:val="40"/>
    </w:rPr>
  </w:style>
  <w:style w:type="paragraph" w:styleId="2">
    <w:name w:val="heading 2"/>
    <w:basedOn w:val="a"/>
    <w:next w:val="a"/>
    <w:qFormat/>
    <w:rsid w:val="00E5261E"/>
    <w:pPr>
      <w:keepNext/>
      <w:jc w:val="both"/>
      <w:outlineLvl w:val="1"/>
    </w:pPr>
  </w:style>
  <w:style w:type="paragraph" w:styleId="3">
    <w:name w:val="heading 3"/>
    <w:basedOn w:val="a"/>
    <w:next w:val="a"/>
    <w:qFormat/>
    <w:rsid w:val="00E5261E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5261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261E"/>
    <w:pPr>
      <w:jc w:val="center"/>
    </w:pPr>
    <w:rPr>
      <w:b/>
      <w:spacing w:val="40"/>
      <w:sz w:val="28"/>
    </w:rPr>
  </w:style>
  <w:style w:type="paragraph" w:styleId="20">
    <w:name w:val="Body Text 2"/>
    <w:basedOn w:val="a"/>
    <w:rsid w:val="00E5261E"/>
    <w:pPr>
      <w:jc w:val="both"/>
    </w:pPr>
  </w:style>
  <w:style w:type="paragraph" w:customStyle="1" w:styleId="a4">
    <w:name w:val="Заголовок бланка"/>
    <w:next w:val="a5"/>
    <w:autoRedefine/>
    <w:rsid w:val="00876CE4"/>
    <w:pPr>
      <w:tabs>
        <w:tab w:val="left" w:pos="1276"/>
      </w:tabs>
      <w:jc w:val="center"/>
    </w:pPr>
    <w:rPr>
      <w:b/>
      <w:noProof/>
      <w:w w:val="120"/>
      <w:sz w:val="40"/>
    </w:rPr>
  </w:style>
  <w:style w:type="paragraph" w:styleId="a6">
    <w:name w:val="envelope address"/>
    <w:next w:val="a3"/>
    <w:autoRedefine/>
    <w:rsid w:val="00E5261E"/>
    <w:pPr>
      <w:spacing w:before="240" w:after="380"/>
      <w:jc w:val="center"/>
    </w:pPr>
    <w:rPr>
      <w:b/>
      <w:noProof/>
      <w:w w:val="115"/>
      <w:sz w:val="16"/>
    </w:rPr>
  </w:style>
  <w:style w:type="paragraph" w:styleId="a7">
    <w:name w:val="Document Map"/>
    <w:basedOn w:val="a"/>
    <w:semiHidden/>
    <w:rsid w:val="00AF4033"/>
    <w:pPr>
      <w:shd w:val="clear" w:color="auto" w:fill="000080"/>
    </w:pPr>
    <w:rPr>
      <w:rFonts w:ascii="Tahoma" w:hAnsi="Tahoma" w:cs="Tahoma"/>
      <w:sz w:val="20"/>
    </w:rPr>
  </w:style>
  <w:style w:type="paragraph" w:customStyle="1" w:styleId="a5">
    <w:name w:val="Подзаголовок бданка"/>
    <w:next w:val="a6"/>
    <w:autoRedefine/>
    <w:rsid w:val="00E5261E"/>
    <w:pPr>
      <w:spacing w:before="120"/>
      <w:jc w:val="center"/>
    </w:pPr>
    <w:rPr>
      <w:b/>
      <w:noProof/>
      <w:spacing w:val="10"/>
      <w:w w:val="115"/>
      <w:sz w:val="22"/>
    </w:rPr>
  </w:style>
  <w:style w:type="paragraph" w:customStyle="1" w:styleId="a8">
    <w:name w:val="Номер и дата"/>
    <w:next w:val="a"/>
    <w:autoRedefine/>
    <w:rsid w:val="00E5261E"/>
    <w:pPr>
      <w:ind w:left="964"/>
    </w:pPr>
    <w:rPr>
      <w:b/>
      <w:noProof/>
      <w:sz w:val="18"/>
    </w:rPr>
  </w:style>
  <w:style w:type="paragraph" w:styleId="30">
    <w:name w:val="Body Text 3"/>
    <w:basedOn w:val="a"/>
    <w:rsid w:val="0002322A"/>
    <w:pPr>
      <w:spacing w:after="120"/>
    </w:pPr>
    <w:rPr>
      <w:sz w:val="16"/>
      <w:szCs w:val="16"/>
    </w:rPr>
  </w:style>
  <w:style w:type="paragraph" w:styleId="a9">
    <w:name w:val="Balloon Text"/>
    <w:basedOn w:val="a"/>
    <w:semiHidden/>
    <w:rsid w:val="00121496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520F11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520F11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rsid w:val="006E452B"/>
    <w:pPr>
      <w:spacing w:after="120"/>
      <w:ind w:left="283"/>
    </w:pPr>
  </w:style>
  <w:style w:type="character" w:styleId="ad">
    <w:name w:val="page number"/>
    <w:basedOn w:val="a0"/>
    <w:rsid w:val="006E452B"/>
  </w:style>
  <w:style w:type="paragraph" w:styleId="ae">
    <w:name w:val="No Spacing"/>
    <w:uiPriority w:val="1"/>
    <w:qFormat/>
    <w:rsid w:val="004978BB"/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uiPriority w:val="59"/>
    <w:rsid w:val="004978B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242B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4022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Normal (Web)"/>
    <w:basedOn w:val="a"/>
    <w:uiPriority w:val="99"/>
    <w:unhideWhenUsed/>
    <w:rsid w:val="00B47DC6"/>
    <w:pPr>
      <w:spacing w:before="100" w:beforeAutospacing="1" w:after="100" w:afterAutospacing="1"/>
    </w:pPr>
    <w:rPr>
      <w:szCs w:val="24"/>
    </w:rPr>
  </w:style>
  <w:style w:type="character" w:styleId="af1">
    <w:name w:val="Hyperlink"/>
    <w:basedOn w:val="a0"/>
    <w:uiPriority w:val="99"/>
    <w:semiHidden/>
    <w:unhideWhenUsed/>
    <w:rsid w:val="00ED2FA1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AC0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&#1080;%20&#1072;&#1076;&#1084;&#1080;&#1085;&#1080;&#1089;&#1090;&#1088;&#1072;&#1094;&#1080;&#1080;\&#1055;&#1080;&#1089;&#1100;&#1084;&#1086;%20&#1072;&#1076;&#1084;&#1080;&#1085;&#1080;&#1089;&#1090;&#1088;&#1072;&#1094;&#1080;&#1080;%20&#1089;%20&#1088;&#1077;&#1082;&#1074;&#1080;&#1079;&#1080;&#1090;&#1072;&#1084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29B62-B1BF-41A8-AD3B-765B58E2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администрации с реквизитами.dot</Template>
  <TotalTime>0</TotalTime>
  <Pages>21</Pages>
  <Words>8167</Words>
  <Characters>46554</Characters>
  <Application>Microsoft Office Word</Application>
  <DocSecurity>0</DocSecurity>
  <Lines>387</Lines>
  <Paragraphs>109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ГЛАВА</vt:lpstr>
      <vt:lpstr>ГЛАВА</vt:lpstr>
    </vt:vector>
  </TitlesOfParts>
  <Company/>
  <LinksUpToDate>false</LinksUpToDate>
  <CharactersWithSpaces>54612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subject/>
  <dc:creator>MaeXtro</dc:creator>
  <cp:keywords/>
  <dc:description>JU$t bEEn CAPuted!</dc:description>
  <cp:lastModifiedBy>Галина-малина</cp:lastModifiedBy>
  <cp:revision>2</cp:revision>
  <cp:lastPrinted>2025-07-24T08:20:00Z</cp:lastPrinted>
  <dcterms:created xsi:type="dcterms:W3CDTF">2025-07-31T14:02:00Z</dcterms:created>
  <dcterms:modified xsi:type="dcterms:W3CDTF">2025-07-31T14:02:00Z</dcterms:modified>
</cp:coreProperties>
</file>